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3DF7D" w14:textId="6887C046" w:rsidR="007A2999" w:rsidRPr="00357CBB" w:rsidRDefault="35065633" w:rsidP="7377D920">
      <w:pPr>
        <w:pStyle w:val="datumtevilka"/>
      </w:pPr>
      <w:r w:rsidRPr="00357CBB">
        <w:t xml:space="preserve">Št.: </w:t>
      </w:r>
      <w:r w:rsidR="000C48F6" w:rsidRPr="00357CBB">
        <w:t>545</w:t>
      </w:r>
      <w:r w:rsidRPr="00357CBB">
        <w:t>-</w:t>
      </w:r>
      <w:r w:rsidR="00C469D2" w:rsidRPr="00357CBB">
        <w:t>252</w:t>
      </w:r>
      <w:r w:rsidRPr="00357CBB">
        <w:t>/2023</w:t>
      </w:r>
      <w:r w:rsidR="000C48F6" w:rsidRPr="00357CBB">
        <w:t>-2570-</w:t>
      </w:r>
      <w:r w:rsidR="00C469D2" w:rsidRPr="00357CBB">
        <w:t>1</w:t>
      </w:r>
    </w:p>
    <w:p w14:paraId="57E18D02" w14:textId="77777777" w:rsidR="00187593" w:rsidRPr="00357CBB" w:rsidRDefault="00187593" w:rsidP="00DC6A71">
      <w:pPr>
        <w:pStyle w:val="datumtevilka"/>
      </w:pPr>
    </w:p>
    <w:p w14:paraId="02EB7453" w14:textId="77777777" w:rsidR="00187593" w:rsidRPr="00357CBB" w:rsidRDefault="00187593" w:rsidP="00DC6A71">
      <w:pPr>
        <w:pStyle w:val="datumtevilka"/>
      </w:pPr>
    </w:p>
    <w:p w14:paraId="1DDA4B87" w14:textId="77777777" w:rsidR="00187593" w:rsidRPr="00357CBB" w:rsidRDefault="00187593" w:rsidP="00DC6A71">
      <w:pPr>
        <w:pStyle w:val="datumtevilka"/>
      </w:pPr>
    </w:p>
    <w:p w14:paraId="5A903670" w14:textId="77777777" w:rsidR="00187593" w:rsidRPr="00357CBB" w:rsidRDefault="00187593" w:rsidP="00DC6A71">
      <w:pPr>
        <w:pStyle w:val="datumtevilka"/>
      </w:pPr>
    </w:p>
    <w:p w14:paraId="69854099" w14:textId="77777777" w:rsidR="00187593" w:rsidRPr="00357CBB" w:rsidRDefault="00187593" w:rsidP="00DC6A71">
      <w:pPr>
        <w:pStyle w:val="datumtevilka"/>
      </w:pPr>
    </w:p>
    <w:p w14:paraId="380C2C96" w14:textId="77777777" w:rsidR="00187593" w:rsidRPr="00357CBB" w:rsidRDefault="35065633" w:rsidP="7377D920">
      <w:pPr>
        <w:pStyle w:val="Naslovpublikacije"/>
        <w:rPr>
          <w:rFonts w:asciiTheme="minorHAnsi" w:hAnsiTheme="minorHAnsi" w:cstheme="minorHAnsi"/>
          <w:color w:val="auto"/>
        </w:rPr>
      </w:pPr>
      <w:r w:rsidRPr="00357CBB">
        <w:rPr>
          <w:rFonts w:asciiTheme="minorHAnsi" w:hAnsiTheme="minorHAnsi" w:cstheme="minorHAnsi"/>
          <w:color w:val="auto"/>
        </w:rPr>
        <w:t>VSEBINSKA IZHODIŠČA</w:t>
      </w:r>
    </w:p>
    <w:p w14:paraId="46174BC3" w14:textId="77777777" w:rsidR="00187593" w:rsidRPr="00357CBB" w:rsidRDefault="35065633" w:rsidP="7377D920">
      <w:pPr>
        <w:pStyle w:val="Naslovpublikacije"/>
        <w:rPr>
          <w:rFonts w:asciiTheme="minorHAnsi" w:hAnsiTheme="minorHAnsi" w:cstheme="minorHAnsi"/>
          <w:color w:val="auto"/>
          <w:sz w:val="52"/>
          <w:szCs w:val="52"/>
        </w:rPr>
      </w:pPr>
      <w:r w:rsidRPr="00357CBB">
        <w:rPr>
          <w:rFonts w:asciiTheme="minorHAnsi" w:hAnsiTheme="minorHAnsi" w:cstheme="minorHAnsi"/>
          <w:color w:val="auto"/>
          <w:sz w:val="52"/>
          <w:szCs w:val="52"/>
        </w:rPr>
        <w:t>za upravičence mehanizma CTN za pripravo projektov trajnostne mobilnosti (RSO 2.8.)</w:t>
      </w:r>
    </w:p>
    <w:p w14:paraId="06C24672" w14:textId="77777777" w:rsidR="00187593" w:rsidRPr="00357CBB" w:rsidRDefault="35065633" w:rsidP="00AA24B2">
      <w:pPr>
        <w:pStyle w:val="Naslovpublikacije"/>
        <w:spacing w:after="120"/>
        <w:rPr>
          <w:rFonts w:asciiTheme="minorHAnsi" w:hAnsiTheme="minorHAnsi" w:cstheme="minorHAnsi"/>
          <w:b w:val="0"/>
          <w:bCs w:val="0"/>
          <w:color w:val="auto"/>
          <w:sz w:val="22"/>
          <w:szCs w:val="22"/>
          <w:lang w:eastAsia="en-US"/>
        </w:rPr>
      </w:pPr>
      <w:r w:rsidRPr="00357CBB">
        <w:rPr>
          <w:rFonts w:asciiTheme="minorHAnsi" w:hAnsiTheme="minorHAnsi" w:cstheme="minorHAnsi"/>
          <w:b w:val="0"/>
          <w:bCs w:val="0"/>
          <w:color w:val="auto"/>
          <w:sz w:val="22"/>
          <w:szCs w:val="22"/>
        </w:rPr>
        <w:t>v okviru</w:t>
      </w:r>
      <w:r w:rsidR="00187593" w:rsidRPr="00357CBB">
        <w:rPr>
          <w:rFonts w:asciiTheme="minorHAnsi" w:hAnsiTheme="minorHAnsi" w:cstheme="minorHAnsi"/>
          <w:color w:val="auto"/>
        </w:rPr>
        <w:br/>
      </w:r>
      <w:r w:rsidRPr="00357CBB">
        <w:rPr>
          <w:rFonts w:asciiTheme="minorHAnsi" w:hAnsiTheme="minorHAnsi" w:cstheme="minorHAnsi"/>
          <w:b w:val="0"/>
          <w:bCs w:val="0"/>
          <w:color w:val="auto"/>
          <w:sz w:val="22"/>
          <w:szCs w:val="22"/>
        </w:rPr>
        <w:t>»Programa Evropske kohezijske politike za obdobje 2021 - 2027«,</w:t>
      </w:r>
      <w:r w:rsidR="00187593" w:rsidRPr="00357CBB">
        <w:rPr>
          <w:rFonts w:asciiTheme="minorHAnsi" w:hAnsiTheme="minorHAnsi" w:cstheme="minorHAnsi"/>
          <w:color w:val="auto"/>
        </w:rPr>
        <w:br/>
      </w:r>
      <w:r w:rsidRPr="00357CBB">
        <w:rPr>
          <w:rFonts w:asciiTheme="minorHAnsi" w:hAnsiTheme="minorHAnsi" w:cstheme="minorHAnsi"/>
          <w:b w:val="0"/>
          <w:bCs w:val="0"/>
          <w:color w:val="auto"/>
          <w:sz w:val="22"/>
          <w:szCs w:val="22"/>
        </w:rPr>
        <w:t xml:space="preserve">cilja politike 2 »Bolj zelena, </w:t>
      </w:r>
      <w:proofErr w:type="spellStart"/>
      <w:r w:rsidRPr="00357CBB">
        <w:rPr>
          <w:rFonts w:asciiTheme="minorHAnsi" w:hAnsiTheme="minorHAnsi" w:cstheme="minorHAnsi"/>
          <w:b w:val="0"/>
          <w:bCs w:val="0"/>
          <w:color w:val="auto"/>
          <w:sz w:val="22"/>
          <w:szCs w:val="22"/>
        </w:rPr>
        <w:t>nizkoogljična</w:t>
      </w:r>
      <w:proofErr w:type="spellEnd"/>
      <w:r w:rsidRPr="00357CBB">
        <w:rPr>
          <w:rFonts w:asciiTheme="minorHAnsi" w:hAnsiTheme="minorHAnsi" w:cstheme="minorHAnsi"/>
          <w:b w:val="0"/>
          <w:bCs w:val="0"/>
          <w:color w:val="auto"/>
          <w:sz w:val="22"/>
          <w:szCs w:val="22"/>
        </w:rPr>
        <w:t xml:space="preserve"> Evropa, ki je odporna in prehaja na gospodarstvo z ničelnim </w:t>
      </w:r>
      <w:proofErr w:type="spellStart"/>
      <w:r w:rsidRPr="00357CBB">
        <w:rPr>
          <w:rFonts w:asciiTheme="minorHAnsi" w:hAnsiTheme="minorHAnsi" w:cstheme="minorHAnsi"/>
          <w:b w:val="0"/>
          <w:bCs w:val="0"/>
          <w:color w:val="auto"/>
          <w:sz w:val="22"/>
          <w:szCs w:val="22"/>
        </w:rPr>
        <w:t>ogljičnim</w:t>
      </w:r>
      <w:proofErr w:type="spellEnd"/>
      <w:r w:rsidRPr="00357CBB">
        <w:rPr>
          <w:rFonts w:asciiTheme="minorHAnsi" w:hAnsiTheme="minorHAnsi" w:cstheme="minorHAnsi"/>
          <w:b w:val="0"/>
          <w:bCs w:val="0"/>
          <w:color w:val="auto"/>
          <w:sz w:val="22"/>
          <w:szCs w:val="22"/>
        </w:rPr>
        <w:t xml:space="preserve"> odtisom s spodbujanjem čistega in pravičnega energetskega prehoda, zelenih in modrih naložb, krožnega gospodarstva, blaženja podnebnih sprememb in prilagajanja nanje ter  preprečevanja in obvladovanja tveganj ter trajnostne mestne mobilnosti«</w:t>
      </w:r>
      <w:r w:rsidR="00187593" w:rsidRPr="00357CBB">
        <w:rPr>
          <w:rFonts w:asciiTheme="minorHAnsi" w:hAnsiTheme="minorHAnsi" w:cstheme="minorHAnsi"/>
          <w:color w:val="auto"/>
        </w:rPr>
        <w:br/>
      </w:r>
      <w:r w:rsidRPr="00357CBB">
        <w:rPr>
          <w:rFonts w:asciiTheme="minorHAnsi" w:hAnsiTheme="minorHAnsi" w:cstheme="minorHAnsi"/>
          <w:b w:val="0"/>
          <w:bCs w:val="0"/>
          <w:color w:val="auto"/>
          <w:sz w:val="22"/>
          <w:szCs w:val="22"/>
        </w:rPr>
        <w:t>prednostne naloge 4 »Trajnostna mobilnost«,</w:t>
      </w:r>
      <w:r w:rsidR="00187593" w:rsidRPr="00357CBB">
        <w:rPr>
          <w:rFonts w:asciiTheme="minorHAnsi" w:hAnsiTheme="minorHAnsi" w:cstheme="minorHAnsi"/>
          <w:color w:val="auto"/>
        </w:rPr>
        <w:br/>
      </w:r>
      <w:r w:rsidRPr="00357CBB">
        <w:rPr>
          <w:rFonts w:asciiTheme="minorHAnsi" w:hAnsiTheme="minorHAnsi" w:cstheme="minorHAnsi"/>
          <w:b w:val="0"/>
          <w:bCs w:val="0"/>
          <w:color w:val="auto"/>
          <w:sz w:val="22"/>
          <w:szCs w:val="22"/>
        </w:rPr>
        <w:t xml:space="preserve">specifičnega cilja RSO2.8 »Spodbujanje trajnostne </w:t>
      </w:r>
      <w:proofErr w:type="spellStart"/>
      <w:r w:rsidRPr="00357CBB">
        <w:rPr>
          <w:rFonts w:asciiTheme="minorHAnsi" w:hAnsiTheme="minorHAnsi" w:cstheme="minorHAnsi"/>
          <w:b w:val="0"/>
          <w:bCs w:val="0"/>
          <w:color w:val="auto"/>
          <w:sz w:val="22"/>
          <w:szCs w:val="22"/>
        </w:rPr>
        <w:t>večmodalne</w:t>
      </w:r>
      <w:proofErr w:type="spellEnd"/>
      <w:r w:rsidRPr="00357CBB">
        <w:rPr>
          <w:rFonts w:asciiTheme="minorHAnsi" w:hAnsiTheme="minorHAnsi" w:cstheme="minorHAnsi"/>
          <w:b w:val="0"/>
          <w:bCs w:val="0"/>
          <w:color w:val="auto"/>
          <w:sz w:val="22"/>
          <w:szCs w:val="22"/>
        </w:rPr>
        <w:t xml:space="preserve"> mestne mobilnosti v okviru prehoda na gospodarstvo z ničelno stopnjo neto emisij ogljika«</w:t>
      </w:r>
      <w:r w:rsidR="00187593" w:rsidRPr="00357CBB">
        <w:rPr>
          <w:rFonts w:asciiTheme="minorHAnsi" w:hAnsiTheme="minorHAnsi" w:cstheme="minorHAnsi"/>
          <w:color w:val="auto"/>
        </w:rPr>
        <w:br/>
      </w:r>
    </w:p>
    <w:p w14:paraId="544418E4" w14:textId="77777777" w:rsidR="00187593" w:rsidRPr="00357CBB" w:rsidRDefault="00187593" w:rsidP="00AA24B2">
      <w:pPr>
        <w:pStyle w:val="Naslovpublikacije"/>
        <w:spacing w:after="120"/>
        <w:rPr>
          <w:rFonts w:asciiTheme="minorHAnsi" w:hAnsiTheme="minorHAnsi" w:cstheme="minorHAnsi"/>
          <w:b w:val="0"/>
          <w:bCs w:val="0"/>
          <w:color w:val="auto"/>
          <w:sz w:val="28"/>
          <w:szCs w:val="22"/>
          <w:lang w:eastAsia="en-US"/>
        </w:rPr>
      </w:pPr>
    </w:p>
    <w:p w14:paraId="537BC595" w14:textId="77777777" w:rsidR="00187593" w:rsidRPr="00357CBB" w:rsidRDefault="35065633" w:rsidP="00AA24B2">
      <w:pPr>
        <w:pStyle w:val="Naslovpublikacije"/>
        <w:spacing w:after="120"/>
        <w:rPr>
          <w:rFonts w:asciiTheme="minorHAnsi" w:hAnsiTheme="minorHAnsi" w:cstheme="minorHAnsi"/>
          <w:color w:val="auto"/>
          <w:sz w:val="24"/>
          <w:szCs w:val="20"/>
        </w:rPr>
      </w:pPr>
      <w:r w:rsidRPr="00357CBB">
        <w:rPr>
          <w:rFonts w:asciiTheme="minorHAnsi" w:hAnsiTheme="minorHAnsi" w:cstheme="minorHAnsi"/>
          <w:color w:val="auto"/>
          <w:sz w:val="24"/>
          <w:szCs w:val="20"/>
        </w:rPr>
        <w:t>mag. Bojan Kumer</w:t>
      </w:r>
    </w:p>
    <w:p w14:paraId="4E57CE67" w14:textId="77777777" w:rsidR="00187593" w:rsidRPr="00357CBB" w:rsidRDefault="35065633" w:rsidP="00AA24B2">
      <w:pPr>
        <w:pStyle w:val="Naslovpublikacije"/>
        <w:spacing w:after="120"/>
        <w:rPr>
          <w:rFonts w:asciiTheme="minorHAnsi" w:hAnsiTheme="minorHAnsi" w:cstheme="minorHAnsi"/>
          <w:color w:val="auto"/>
          <w:sz w:val="24"/>
          <w:szCs w:val="20"/>
        </w:rPr>
      </w:pPr>
      <w:r w:rsidRPr="00357CBB">
        <w:rPr>
          <w:rFonts w:asciiTheme="minorHAnsi" w:hAnsiTheme="minorHAnsi" w:cstheme="minorHAnsi"/>
          <w:color w:val="auto"/>
          <w:sz w:val="24"/>
          <w:szCs w:val="20"/>
        </w:rPr>
        <w:t>Minister</w:t>
      </w:r>
    </w:p>
    <w:p w14:paraId="19962721" w14:textId="77777777" w:rsidR="00187593" w:rsidRPr="00357CBB" w:rsidRDefault="00187593" w:rsidP="00187593">
      <w:pPr>
        <w:pStyle w:val="Naslovpublikacije"/>
        <w:rPr>
          <w:rFonts w:asciiTheme="minorHAnsi" w:hAnsiTheme="minorHAnsi" w:cstheme="minorHAnsi"/>
          <w:color w:val="auto"/>
          <w:sz w:val="20"/>
          <w:szCs w:val="20"/>
        </w:rPr>
      </w:pPr>
    </w:p>
    <w:p w14:paraId="383A1C71" w14:textId="2FBA0305" w:rsidR="00AA24B2" w:rsidRPr="00357CBB" w:rsidRDefault="00AA24B2" w:rsidP="00187593">
      <w:pPr>
        <w:pStyle w:val="Naslovpublikacije"/>
        <w:rPr>
          <w:rFonts w:asciiTheme="minorHAnsi" w:hAnsiTheme="minorHAnsi" w:cstheme="minorHAnsi"/>
          <w:color w:val="auto"/>
          <w:sz w:val="20"/>
          <w:szCs w:val="20"/>
        </w:rPr>
      </w:pPr>
    </w:p>
    <w:p w14:paraId="11CE4A6D" w14:textId="77777777" w:rsidR="00AA24B2" w:rsidRPr="00357CBB" w:rsidRDefault="00AA24B2" w:rsidP="00187593">
      <w:pPr>
        <w:pStyle w:val="Naslovpublikacije"/>
        <w:rPr>
          <w:rFonts w:asciiTheme="minorHAnsi" w:hAnsiTheme="minorHAnsi" w:cstheme="minorHAnsi"/>
          <w:color w:val="auto"/>
          <w:sz w:val="20"/>
          <w:szCs w:val="20"/>
        </w:rPr>
      </w:pPr>
    </w:p>
    <w:p w14:paraId="161DE566" w14:textId="4F580145" w:rsidR="00AA24B2" w:rsidRPr="00357CBB" w:rsidRDefault="00AA24B2" w:rsidP="00187593">
      <w:pPr>
        <w:pStyle w:val="Naslovpublikacije"/>
        <w:rPr>
          <w:rFonts w:asciiTheme="minorHAnsi" w:hAnsiTheme="minorHAnsi" w:cstheme="minorHAnsi"/>
          <w:color w:val="auto"/>
          <w:sz w:val="20"/>
          <w:szCs w:val="20"/>
        </w:rPr>
      </w:pPr>
    </w:p>
    <w:p w14:paraId="18E64037" w14:textId="2FD324EF" w:rsidR="00187593" w:rsidRPr="00357CBB" w:rsidRDefault="35065633" w:rsidP="00187593">
      <w:pPr>
        <w:pStyle w:val="datumtevilka"/>
      </w:pPr>
      <w:r w:rsidRPr="00357CBB">
        <w:rPr>
          <w:rFonts w:cstheme="minorHAnsi"/>
          <w:kern w:val="32"/>
        </w:rPr>
        <w:t xml:space="preserve">Ljubljana, </w:t>
      </w:r>
      <w:r w:rsidR="00704B8F" w:rsidRPr="00357CBB">
        <w:rPr>
          <w:rFonts w:cstheme="minorHAnsi"/>
          <w:kern w:val="32"/>
        </w:rPr>
        <w:t>september</w:t>
      </w:r>
      <w:r w:rsidRPr="00357CBB">
        <w:rPr>
          <w:rFonts w:cstheme="minorHAnsi"/>
          <w:kern w:val="32"/>
        </w:rPr>
        <w:t xml:space="preserve"> 2023</w:t>
      </w:r>
      <w:r w:rsidR="00187593" w:rsidRPr="00357CBB">
        <w:rPr>
          <w:rFonts w:cstheme="minorHAnsi"/>
          <w:bCs/>
          <w:kern w:val="32"/>
        </w:rPr>
        <w:tab/>
      </w:r>
      <w:r w:rsidR="00704B8F" w:rsidRPr="00357CBB">
        <w:rPr>
          <w:rFonts w:cstheme="minorHAnsi"/>
          <w:bCs/>
          <w:kern w:val="32"/>
        </w:rPr>
        <w:tab/>
      </w:r>
      <w:r w:rsidR="00187593" w:rsidRPr="00357CBB">
        <w:rPr>
          <w:rFonts w:cstheme="minorHAnsi"/>
          <w:bCs/>
          <w:kern w:val="32"/>
        </w:rPr>
        <w:tab/>
      </w:r>
      <w:r w:rsidR="00187593" w:rsidRPr="00357CBB">
        <w:rPr>
          <w:rFonts w:cstheme="minorHAnsi"/>
          <w:bCs/>
          <w:kern w:val="32"/>
        </w:rPr>
        <w:tab/>
      </w:r>
      <w:r w:rsidR="00187593" w:rsidRPr="00357CBB">
        <w:rPr>
          <w:bCs/>
          <w:kern w:val="32"/>
        </w:rPr>
        <w:tab/>
      </w:r>
      <w:r w:rsidR="00187593" w:rsidRPr="00357CBB">
        <w:rPr>
          <w:bCs/>
          <w:kern w:val="32"/>
        </w:rPr>
        <w:tab/>
      </w:r>
      <w:r w:rsidR="00187593" w:rsidRPr="00357CBB">
        <w:rPr>
          <w:bCs/>
          <w:kern w:val="32"/>
        </w:rPr>
        <w:tab/>
      </w:r>
      <w:r w:rsidRPr="00357CBB">
        <w:rPr>
          <w:kern w:val="32"/>
        </w:rPr>
        <w:t>Verzija 1.0</w:t>
      </w:r>
    </w:p>
    <w:p w14:paraId="42DE74DA" w14:textId="77777777" w:rsidR="0005667C" w:rsidRPr="00357CBB" w:rsidRDefault="0005667C" w:rsidP="7377D920">
      <w:pPr>
        <w:rPr>
          <w:kern w:val="32"/>
        </w:rPr>
        <w:sectPr w:rsidR="0005667C" w:rsidRPr="00357CBB" w:rsidSect="0005667C">
          <w:headerReference w:type="default" r:id="rId11"/>
          <w:footerReference w:type="default" r:id="rId12"/>
          <w:headerReference w:type="first" r:id="rId13"/>
          <w:pgSz w:w="11900" w:h="16840" w:code="9"/>
          <w:pgMar w:top="964" w:right="1701" w:bottom="1134" w:left="1701" w:header="964" w:footer="794" w:gutter="0"/>
          <w:pgNumType w:start="0"/>
          <w:cols w:space="708"/>
          <w:titlePg/>
          <w:docGrid w:linePitch="299"/>
        </w:sectPr>
      </w:pPr>
    </w:p>
    <w:p w14:paraId="5BAFB753" w14:textId="2FA0B221" w:rsidR="00AE17E1" w:rsidRPr="00357CBB" w:rsidRDefault="00AE17E1" w:rsidP="7377D920">
      <w:pPr>
        <w:rPr>
          <w:kern w:val="32"/>
        </w:rPr>
      </w:pPr>
    </w:p>
    <w:p w14:paraId="75AE85E8" w14:textId="77777777" w:rsidR="00AE17E1" w:rsidRPr="00357CBB" w:rsidRDefault="5936981E" w:rsidP="7377D920">
      <w:pPr>
        <w:rPr>
          <w:kern w:val="32"/>
        </w:rPr>
      </w:pPr>
      <w:r w:rsidRPr="00357CBB">
        <w:rPr>
          <w:kern w:val="32"/>
        </w:rPr>
        <w:t>Preglednica različic:</w:t>
      </w:r>
    </w:p>
    <w:p w14:paraId="435408E5" w14:textId="77777777" w:rsidR="00AE17E1" w:rsidRPr="00357CBB" w:rsidRDefault="00AE17E1" w:rsidP="7377D920">
      <w:pPr>
        <w:rPr>
          <w:kern w:val="32"/>
        </w:rPr>
      </w:pPr>
    </w:p>
    <w:tbl>
      <w:tblPr>
        <w:tblStyle w:val="Tabelamrea"/>
        <w:tblW w:w="0" w:type="auto"/>
        <w:tblLook w:val="04A0" w:firstRow="1" w:lastRow="0" w:firstColumn="1" w:lastColumn="0" w:noHBand="0" w:noVBand="1"/>
      </w:tblPr>
      <w:tblGrid>
        <w:gridCol w:w="992"/>
        <w:gridCol w:w="1838"/>
        <w:gridCol w:w="1985"/>
        <w:gridCol w:w="3673"/>
      </w:tblGrid>
      <w:tr w:rsidR="00AE17E1" w:rsidRPr="00357CBB" w14:paraId="0CB20A51" w14:textId="77777777" w:rsidTr="00704B8F">
        <w:tc>
          <w:tcPr>
            <w:tcW w:w="992" w:type="dxa"/>
          </w:tcPr>
          <w:p w14:paraId="09E61D86" w14:textId="77777777" w:rsidR="00AE17E1" w:rsidRPr="00357CBB" w:rsidRDefault="5936981E" w:rsidP="7377D920">
            <w:pPr>
              <w:rPr>
                <w:b/>
                <w:bCs/>
                <w:kern w:val="32"/>
              </w:rPr>
            </w:pPr>
            <w:r w:rsidRPr="00357CBB">
              <w:rPr>
                <w:b/>
                <w:bCs/>
                <w:kern w:val="32"/>
              </w:rPr>
              <w:t>Različica</w:t>
            </w:r>
          </w:p>
        </w:tc>
        <w:tc>
          <w:tcPr>
            <w:tcW w:w="1838" w:type="dxa"/>
          </w:tcPr>
          <w:p w14:paraId="5C075979" w14:textId="77777777" w:rsidR="00AE17E1" w:rsidRPr="00357CBB" w:rsidRDefault="5936981E" w:rsidP="7377D920">
            <w:pPr>
              <w:rPr>
                <w:b/>
                <w:bCs/>
                <w:kern w:val="32"/>
              </w:rPr>
            </w:pPr>
            <w:r w:rsidRPr="00357CBB">
              <w:rPr>
                <w:b/>
                <w:bCs/>
                <w:kern w:val="32"/>
              </w:rPr>
              <w:t>Datum</w:t>
            </w:r>
          </w:p>
        </w:tc>
        <w:tc>
          <w:tcPr>
            <w:tcW w:w="1985" w:type="dxa"/>
          </w:tcPr>
          <w:p w14:paraId="21004EDA" w14:textId="77777777" w:rsidR="00AE17E1" w:rsidRPr="00357CBB" w:rsidRDefault="5936981E" w:rsidP="7377D920">
            <w:pPr>
              <w:rPr>
                <w:b/>
                <w:bCs/>
                <w:kern w:val="32"/>
              </w:rPr>
            </w:pPr>
            <w:r w:rsidRPr="00357CBB">
              <w:rPr>
                <w:b/>
                <w:bCs/>
                <w:kern w:val="32"/>
              </w:rPr>
              <w:t>Opomba /</w:t>
            </w:r>
          </w:p>
          <w:p w14:paraId="23DDB725" w14:textId="77777777" w:rsidR="00AE17E1" w:rsidRPr="00357CBB" w:rsidRDefault="5936981E" w:rsidP="7377D920">
            <w:pPr>
              <w:rPr>
                <w:b/>
                <w:bCs/>
                <w:kern w:val="32"/>
              </w:rPr>
            </w:pPr>
            <w:r w:rsidRPr="00357CBB">
              <w:rPr>
                <w:b/>
                <w:bCs/>
                <w:kern w:val="32"/>
              </w:rPr>
              <w:t>Sprememba</w:t>
            </w:r>
          </w:p>
        </w:tc>
        <w:tc>
          <w:tcPr>
            <w:tcW w:w="3673" w:type="dxa"/>
          </w:tcPr>
          <w:p w14:paraId="0BC7D7E4" w14:textId="77777777" w:rsidR="00AE17E1" w:rsidRPr="00357CBB" w:rsidRDefault="5936981E" w:rsidP="7377D920">
            <w:pPr>
              <w:rPr>
                <w:b/>
                <w:bCs/>
                <w:kern w:val="32"/>
              </w:rPr>
            </w:pPr>
            <w:r w:rsidRPr="00357CBB">
              <w:rPr>
                <w:b/>
                <w:bCs/>
                <w:kern w:val="32"/>
              </w:rPr>
              <w:t>Opis sprememb</w:t>
            </w:r>
          </w:p>
        </w:tc>
      </w:tr>
      <w:tr w:rsidR="00AE17E1" w:rsidRPr="00357CBB" w14:paraId="44E674FB" w14:textId="77777777" w:rsidTr="00704B8F">
        <w:trPr>
          <w:trHeight w:val="543"/>
        </w:trPr>
        <w:tc>
          <w:tcPr>
            <w:tcW w:w="992" w:type="dxa"/>
            <w:vAlign w:val="center"/>
          </w:tcPr>
          <w:p w14:paraId="254279A7" w14:textId="77777777" w:rsidR="00AE17E1" w:rsidRPr="00357CBB" w:rsidRDefault="5936981E" w:rsidP="7377D920">
            <w:pPr>
              <w:rPr>
                <w:kern w:val="32"/>
              </w:rPr>
            </w:pPr>
            <w:r w:rsidRPr="00357CBB">
              <w:rPr>
                <w:kern w:val="32"/>
              </w:rPr>
              <w:t>1.0</w:t>
            </w:r>
          </w:p>
        </w:tc>
        <w:tc>
          <w:tcPr>
            <w:tcW w:w="1838" w:type="dxa"/>
            <w:vAlign w:val="center"/>
          </w:tcPr>
          <w:p w14:paraId="0241C64D" w14:textId="10CBDCF2" w:rsidR="00AE17E1" w:rsidRPr="00357CBB" w:rsidRDefault="00704B8F" w:rsidP="007E0D71">
            <w:pPr>
              <w:rPr>
                <w:kern w:val="32"/>
              </w:rPr>
            </w:pPr>
            <w:r w:rsidRPr="00357CBB">
              <w:rPr>
                <w:kern w:val="32"/>
              </w:rPr>
              <w:t>september</w:t>
            </w:r>
            <w:r w:rsidR="5936981E" w:rsidRPr="00357CBB">
              <w:rPr>
                <w:kern w:val="32"/>
              </w:rPr>
              <w:t xml:space="preserve"> 2023</w:t>
            </w:r>
          </w:p>
        </w:tc>
        <w:tc>
          <w:tcPr>
            <w:tcW w:w="1985" w:type="dxa"/>
            <w:vAlign w:val="center"/>
          </w:tcPr>
          <w:p w14:paraId="30612827" w14:textId="133F2AAD" w:rsidR="00AE17E1" w:rsidRPr="00357CBB" w:rsidRDefault="5936981E" w:rsidP="7377D920">
            <w:pPr>
              <w:rPr>
                <w:kern w:val="32"/>
              </w:rPr>
            </w:pPr>
            <w:r w:rsidRPr="00357CBB">
              <w:rPr>
                <w:kern w:val="32"/>
              </w:rPr>
              <w:t>osnovno besedilo</w:t>
            </w:r>
            <w:r w:rsidR="00773094" w:rsidRPr="00357CBB">
              <w:rPr>
                <w:kern w:val="32"/>
              </w:rPr>
              <w:t xml:space="preserve"> Vsebinskih izhodišč</w:t>
            </w:r>
          </w:p>
        </w:tc>
        <w:tc>
          <w:tcPr>
            <w:tcW w:w="3673" w:type="dxa"/>
            <w:vAlign w:val="center"/>
          </w:tcPr>
          <w:p w14:paraId="1A4E3225" w14:textId="77777777" w:rsidR="00AE17E1" w:rsidRPr="00357CBB" w:rsidRDefault="5936981E" w:rsidP="7377D920">
            <w:pPr>
              <w:rPr>
                <w:kern w:val="32"/>
              </w:rPr>
            </w:pPr>
            <w:r w:rsidRPr="00357CBB">
              <w:rPr>
                <w:kern w:val="32"/>
              </w:rPr>
              <w:t>/</w:t>
            </w:r>
          </w:p>
        </w:tc>
      </w:tr>
    </w:tbl>
    <w:p w14:paraId="58229C38" w14:textId="77777777" w:rsidR="00AE17E1" w:rsidRPr="00357CBB" w:rsidRDefault="00AE17E1" w:rsidP="7377D920">
      <w:pPr>
        <w:rPr>
          <w:kern w:val="32"/>
        </w:rPr>
      </w:pPr>
    </w:p>
    <w:p w14:paraId="42D004C8" w14:textId="77777777" w:rsidR="00AE17E1" w:rsidRPr="00357CBB" w:rsidRDefault="00AE17E1" w:rsidP="7377D920">
      <w:pPr>
        <w:rPr>
          <w:kern w:val="32"/>
          <w:lang w:eastAsia="sl-SI"/>
        </w:rPr>
      </w:pPr>
    </w:p>
    <w:p w14:paraId="415450D6" w14:textId="77777777" w:rsidR="00E03B51" w:rsidRPr="00357CBB" w:rsidRDefault="00E03B51" w:rsidP="7377D920">
      <w:pPr>
        <w:rPr>
          <w:kern w:val="32"/>
          <w:lang w:eastAsia="sl-SI"/>
        </w:rPr>
      </w:pPr>
      <w:r w:rsidRPr="00357CBB">
        <w:br w:type="page"/>
      </w:r>
    </w:p>
    <w:sdt>
      <w:sdtPr>
        <w:rPr>
          <w:rFonts w:ascii="Arial" w:eastAsia="Times New Roman" w:hAnsi="Arial" w:cs="Times New Roman"/>
          <w:color w:val="auto"/>
          <w:sz w:val="20"/>
          <w:szCs w:val="24"/>
          <w:shd w:val="clear" w:color="auto" w:fill="E6E6E6"/>
          <w:lang w:val="en-US" w:eastAsia="en-US"/>
        </w:rPr>
        <w:id w:val="-494347566"/>
        <w:docPartObj>
          <w:docPartGallery w:val="Table of Contents"/>
          <w:docPartUnique/>
        </w:docPartObj>
      </w:sdtPr>
      <w:sdtEndPr>
        <w:rPr>
          <w:b/>
          <w:bCs/>
        </w:rPr>
      </w:sdtEndPr>
      <w:sdtContent>
        <w:p w14:paraId="5AADF5F6" w14:textId="77777777" w:rsidR="00E03B51" w:rsidRPr="00357CBB" w:rsidRDefault="73D99392" w:rsidP="0005667C">
          <w:pPr>
            <w:pStyle w:val="Naslov5"/>
            <w:rPr>
              <w:color w:val="auto"/>
              <w:sz w:val="32"/>
            </w:rPr>
          </w:pPr>
          <w:r w:rsidRPr="00357CBB">
            <w:rPr>
              <w:color w:val="auto"/>
              <w:sz w:val="32"/>
            </w:rPr>
            <w:t>Kazalo vsebine</w:t>
          </w:r>
        </w:p>
        <w:p w14:paraId="0406B1F0" w14:textId="06712D92" w:rsidR="00AA545D" w:rsidRPr="00357CBB" w:rsidRDefault="006F30C1">
          <w:pPr>
            <w:pStyle w:val="Kazalovsebine1"/>
            <w:tabs>
              <w:tab w:val="left" w:pos="400"/>
              <w:tab w:val="right" w:leader="dot" w:pos="8488"/>
            </w:tabs>
            <w:rPr>
              <w:b w:val="0"/>
              <w:bCs w:val="0"/>
              <w:caps w:val="0"/>
              <w:noProof/>
              <w:lang w:eastAsia="sl-SI"/>
            </w:rPr>
          </w:pPr>
          <w:r w:rsidRPr="00357CBB">
            <w:rPr>
              <w:b w:val="0"/>
              <w:bCs w:val="0"/>
              <w:caps w:val="0"/>
            </w:rPr>
            <w:fldChar w:fldCharType="begin"/>
          </w:r>
          <w:r w:rsidRPr="00357CBB">
            <w:rPr>
              <w:b w:val="0"/>
              <w:bCs w:val="0"/>
              <w:caps w:val="0"/>
            </w:rPr>
            <w:instrText xml:space="preserve"> TOC \o "1-3" \h \z \t "Naslov_EKP_1;1;Naslov_EKP_2;2" </w:instrText>
          </w:r>
          <w:r w:rsidRPr="00357CBB">
            <w:rPr>
              <w:b w:val="0"/>
              <w:bCs w:val="0"/>
              <w:caps w:val="0"/>
            </w:rPr>
            <w:fldChar w:fldCharType="separate"/>
          </w:r>
          <w:hyperlink w:anchor="_Toc145496108" w:history="1">
            <w:r w:rsidR="00AA545D" w:rsidRPr="00357CBB">
              <w:rPr>
                <w:rStyle w:val="Hiperpovezava"/>
                <w:noProof/>
                <w:color w:val="auto"/>
              </w:rPr>
              <w:t>1.</w:t>
            </w:r>
            <w:r w:rsidR="00AA545D" w:rsidRPr="00357CBB">
              <w:rPr>
                <w:b w:val="0"/>
                <w:bCs w:val="0"/>
                <w:caps w:val="0"/>
                <w:noProof/>
                <w:lang w:eastAsia="sl-SI"/>
              </w:rPr>
              <w:tab/>
            </w:r>
            <w:r w:rsidR="00AA545D" w:rsidRPr="00357CBB">
              <w:rPr>
                <w:rStyle w:val="Hiperpovezava"/>
                <w:noProof/>
                <w:color w:val="auto"/>
              </w:rPr>
              <w:t>Opredelitev pojmov – projekt, faza projekta, skupina projektov, operacija</w:t>
            </w:r>
            <w:r w:rsidR="00AA545D" w:rsidRPr="00357CBB">
              <w:rPr>
                <w:noProof/>
                <w:webHidden/>
              </w:rPr>
              <w:tab/>
            </w:r>
            <w:r w:rsidR="00AA545D" w:rsidRPr="00357CBB">
              <w:rPr>
                <w:noProof/>
                <w:webHidden/>
              </w:rPr>
              <w:fldChar w:fldCharType="begin"/>
            </w:r>
            <w:r w:rsidR="00AA545D" w:rsidRPr="00357CBB">
              <w:rPr>
                <w:noProof/>
                <w:webHidden/>
              </w:rPr>
              <w:instrText xml:space="preserve"> PAGEREF _Toc145496108 \h </w:instrText>
            </w:r>
            <w:r w:rsidR="00AA545D" w:rsidRPr="00357CBB">
              <w:rPr>
                <w:noProof/>
                <w:webHidden/>
              </w:rPr>
            </w:r>
            <w:r w:rsidR="00AA545D" w:rsidRPr="00357CBB">
              <w:rPr>
                <w:noProof/>
                <w:webHidden/>
              </w:rPr>
              <w:fldChar w:fldCharType="separate"/>
            </w:r>
            <w:r w:rsidR="00AA545D" w:rsidRPr="00357CBB">
              <w:rPr>
                <w:noProof/>
                <w:webHidden/>
              </w:rPr>
              <w:t>1</w:t>
            </w:r>
            <w:r w:rsidR="00AA545D" w:rsidRPr="00357CBB">
              <w:rPr>
                <w:noProof/>
                <w:webHidden/>
              </w:rPr>
              <w:fldChar w:fldCharType="end"/>
            </w:r>
          </w:hyperlink>
        </w:p>
        <w:p w14:paraId="0FE4E77B" w14:textId="46594AFE" w:rsidR="00AA545D" w:rsidRPr="00357CBB" w:rsidRDefault="00AA545D">
          <w:pPr>
            <w:pStyle w:val="Kazalovsebine1"/>
            <w:tabs>
              <w:tab w:val="left" w:pos="400"/>
              <w:tab w:val="right" w:leader="dot" w:pos="8488"/>
            </w:tabs>
            <w:rPr>
              <w:b w:val="0"/>
              <w:bCs w:val="0"/>
              <w:caps w:val="0"/>
              <w:noProof/>
              <w:lang w:eastAsia="sl-SI"/>
            </w:rPr>
          </w:pPr>
          <w:hyperlink w:anchor="_Toc145496109" w:history="1">
            <w:r w:rsidRPr="00357CBB">
              <w:rPr>
                <w:rStyle w:val="Hiperpovezava"/>
                <w:noProof/>
                <w:color w:val="auto"/>
              </w:rPr>
              <w:t>2.</w:t>
            </w:r>
            <w:r w:rsidRPr="00357CBB">
              <w:rPr>
                <w:b w:val="0"/>
                <w:bCs w:val="0"/>
                <w:caps w:val="0"/>
                <w:noProof/>
                <w:lang w:eastAsia="sl-SI"/>
              </w:rPr>
              <w:tab/>
            </w:r>
            <w:r w:rsidRPr="00357CBB">
              <w:rPr>
                <w:rStyle w:val="Hiperpovezava"/>
                <w:noProof/>
                <w:color w:val="auto"/>
              </w:rPr>
              <w:t>Predmet sofinanciranja in upravičeni nameni</w:t>
            </w:r>
            <w:r w:rsidRPr="00357CBB">
              <w:rPr>
                <w:noProof/>
                <w:webHidden/>
              </w:rPr>
              <w:tab/>
            </w:r>
            <w:r w:rsidRPr="00357CBB">
              <w:rPr>
                <w:noProof/>
                <w:webHidden/>
              </w:rPr>
              <w:fldChar w:fldCharType="begin"/>
            </w:r>
            <w:r w:rsidRPr="00357CBB">
              <w:rPr>
                <w:noProof/>
                <w:webHidden/>
              </w:rPr>
              <w:instrText xml:space="preserve"> PAGEREF _Toc145496109 \h </w:instrText>
            </w:r>
            <w:r w:rsidRPr="00357CBB">
              <w:rPr>
                <w:noProof/>
                <w:webHidden/>
              </w:rPr>
            </w:r>
            <w:r w:rsidRPr="00357CBB">
              <w:rPr>
                <w:noProof/>
                <w:webHidden/>
              </w:rPr>
              <w:fldChar w:fldCharType="separate"/>
            </w:r>
            <w:r w:rsidRPr="00357CBB">
              <w:rPr>
                <w:noProof/>
                <w:webHidden/>
              </w:rPr>
              <w:t>1</w:t>
            </w:r>
            <w:r w:rsidRPr="00357CBB">
              <w:rPr>
                <w:noProof/>
                <w:webHidden/>
              </w:rPr>
              <w:fldChar w:fldCharType="end"/>
            </w:r>
          </w:hyperlink>
        </w:p>
        <w:p w14:paraId="5B91225D" w14:textId="156F644C" w:rsidR="00AA545D" w:rsidRPr="00357CBB" w:rsidRDefault="00AA545D">
          <w:pPr>
            <w:pStyle w:val="Kazalovsebine1"/>
            <w:tabs>
              <w:tab w:val="left" w:pos="400"/>
              <w:tab w:val="right" w:leader="dot" w:pos="8488"/>
            </w:tabs>
            <w:rPr>
              <w:b w:val="0"/>
              <w:bCs w:val="0"/>
              <w:caps w:val="0"/>
              <w:noProof/>
              <w:lang w:eastAsia="sl-SI"/>
            </w:rPr>
          </w:pPr>
          <w:hyperlink w:anchor="_Toc145496110" w:history="1">
            <w:r w:rsidRPr="00357CBB">
              <w:rPr>
                <w:rStyle w:val="Hiperpovezava"/>
                <w:noProof/>
                <w:color w:val="auto"/>
              </w:rPr>
              <w:t>3.</w:t>
            </w:r>
            <w:r w:rsidRPr="00357CBB">
              <w:rPr>
                <w:b w:val="0"/>
                <w:bCs w:val="0"/>
                <w:caps w:val="0"/>
                <w:noProof/>
                <w:lang w:eastAsia="sl-SI"/>
              </w:rPr>
              <w:tab/>
            </w:r>
            <w:r w:rsidRPr="00357CBB">
              <w:rPr>
                <w:rStyle w:val="Hiperpovezava"/>
                <w:noProof/>
                <w:color w:val="auto"/>
              </w:rPr>
              <w:t>Pogoji za dodelitev sredstev</w:t>
            </w:r>
            <w:r w:rsidRPr="00357CBB">
              <w:rPr>
                <w:noProof/>
                <w:webHidden/>
              </w:rPr>
              <w:tab/>
            </w:r>
            <w:r w:rsidRPr="00357CBB">
              <w:rPr>
                <w:noProof/>
                <w:webHidden/>
              </w:rPr>
              <w:fldChar w:fldCharType="begin"/>
            </w:r>
            <w:r w:rsidRPr="00357CBB">
              <w:rPr>
                <w:noProof/>
                <w:webHidden/>
              </w:rPr>
              <w:instrText xml:space="preserve"> PAGEREF _Toc145496110 \h </w:instrText>
            </w:r>
            <w:r w:rsidRPr="00357CBB">
              <w:rPr>
                <w:noProof/>
                <w:webHidden/>
              </w:rPr>
            </w:r>
            <w:r w:rsidRPr="00357CBB">
              <w:rPr>
                <w:noProof/>
                <w:webHidden/>
              </w:rPr>
              <w:fldChar w:fldCharType="separate"/>
            </w:r>
            <w:r w:rsidRPr="00357CBB">
              <w:rPr>
                <w:noProof/>
                <w:webHidden/>
              </w:rPr>
              <w:t>5</w:t>
            </w:r>
            <w:r w:rsidRPr="00357CBB">
              <w:rPr>
                <w:noProof/>
                <w:webHidden/>
              </w:rPr>
              <w:fldChar w:fldCharType="end"/>
            </w:r>
          </w:hyperlink>
        </w:p>
        <w:p w14:paraId="69E02AF7" w14:textId="6394960F" w:rsidR="00AA545D" w:rsidRPr="00357CBB" w:rsidRDefault="00AA545D">
          <w:pPr>
            <w:pStyle w:val="Kazalovsebine2"/>
            <w:tabs>
              <w:tab w:val="left" w:pos="800"/>
              <w:tab w:val="right" w:leader="dot" w:pos="8488"/>
            </w:tabs>
            <w:rPr>
              <w:smallCaps w:val="0"/>
              <w:noProof/>
              <w:lang w:eastAsia="sl-SI"/>
            </w:rPr>
          </w:pPr>
          <w:hyperlink w:anchor="_Toc145496111" w:history="1">
            <w:r w:rsidRPr="00357CBB">
              <w:rPr>
                <w:rStyle w:val="Hiperpovezava"/>
                <w:noProof/>
                <w:color w:val="auto"/>
              </w:rPr>
              <w:t>3.1.</w:t>
            </w:r>
            <w:r w:rsidRPr="00357CBB">
              <w:rPr>
                <w:smallCaps w:val="0"/>
                <w:noProof/>
                <w:lang w:eastAsia="sl-SI"/>
              </w:rPr>
              <w:tab/>
            </w:r>
            <w:r w:rsidRPr="00357CBB">
              <w:rPr>
                <w:rStyle w:val="Hiperpovezava"/>
                <w:noProof/>
                <w:color w:val="auto"/>
              </w:rPr>
              <w:t>Upravičeno območje</w:t>
            </w:r>
            <w:r w:rsidRPr="00357CBB">
              <w:rPr>
                <w:noProof/>
                <w:webHidden/>
              </w:rPr>
              <w:tab/>
            </w:r>
            <w:r w:rsidRPr="00357CBB">
              <w:rPr>
                <w:noProof/>
                <w:webHidden/>
              </w:rPr>
              <w:fldChar w:fldCharType="begin"/>
            </w:r>
            <w:r w:rsidRPr="00357CBB">
              <w:rPr>
                <w:noProof/>
                <w:webHidden/>
              </w:rPr>
              <w:instrText xml:space="preserve"> PAGEREF _Toc145496111 \h </w:instrText>
            </w:r>
            <w:r w:rsidRPr="00357CBB">
              <w:rPr>
                <w:noProof/>
                <w:webHidden/>
              </w:rPr>
            </w:r>
            <w:r w:rsidRPr="00357CBB">
              <w:rPr>
                <w:noProof/>
                <w:webHidden/>
              </w:rPr>
              <w:fldChar w:fldCharType="separate"/>
            </w:r>
            <w:r w:rsidRPr="00357CBB">
              <w:rPr>
                <w:noProof/>
                <w:webHidden/>
              </w:rPr>
              <w:t>5</w:t>
            </w:r>
            <w:r w:rsidRPr="00357CBB">
              <w:rPr>
                <w:noProof/>
                <w:webHidden/>
              </w:rPr>
              <w:fldChar w:fldCharType="end"/>
            </w:r>
          </w:hyperlink>
        </w:p>
        <w:p w14:paraId="57DD361F" w14:textId="1A9DCE81" w:rsidR="00AA545D" w:rsidRPr="00357CBB" w:rsidRDefault="00AA545D">
          <w:pPr>
            <w:pStyle w:val="Kazalovsebine2"/>
            <w:tabs>
              <w:tab w:val="left" w:pos="800"/>
              <w:tab w:val="right" w:leader="dot" w:pos="8488"/>
            </w:tabs>
            <w:rPr>
              <w:smallCaps w:val="0"/>
              <w:noProof/>
              <w:lang w:eastAsia="sl-SI"/>
            </w:rPr>
          </w:pPr>
          <w:hyperlink w:anchor="_Toc145496112" w:history="1">
            <w:r w:rsidRPr="00357CBB">
              <w:rPr>
                <w:rStyle w:val="Hiperpovezava"/>
                <w:noProof/>
                <w:color w:val="auto"/>
              </w:rPr>
              <w:t>3.2.</w:t>
            </w:r>
            <w:r w:rsidRPr="00357CBB">
              <w:rPr>
                <w:smallCaps w:val="0"/>
                <w:noProof/>
                <w:lang w:eastAsia="sl-SI"/>
              </w:rPr>
              <w:tab/>
            </w:r>
            <w:r w:rsidRPr="00357CBB">
              <w:rPr>
                <w:rStyle w:val="Hiperpovezava"/>
                <w:noProof/>
                <w:color w:val="auto"/>
              </w:rPr>
              <w:t>Vrednost operacije in stopnja sofinanciranja</w:t>
            </w:r>
            <w:r w:rsidRPr="00357CBB">
              <w:rPr>
                <w:noProof/>
                <w:webHidden/>
              </w:rPr>
              <w:tab/>
            </w:r>
            <w:r w:rsidRPr="00357CBB">
              <w:rPr>
                <w:noProof/>
                <w:webHidden/>
              </w:rPr>
              <w:fldChar w:fldCharType="begin"/>
            </w:r>
            <w:r w:rsidRPr="00357CBB">
              <w:rPr>
                <w:noProof/>
                <w:webHidden/>
              </w:rPr>
              <w:instrText xml:space="preserve"> PAGEREF _Toc145496112 \h </w:instrText>
            </w:r>
            <w:r w:rsidRPr="00357CBB">
              <w:rPr>
                <w:noProof/>
                <w:webHidden/>
              </w:rPr>
            </w:r>
            <w:r w:rsidRPr="00357CBB">
              <w:rPr>
                <w:noProof/>
                <w:webHidden/>
              </w:rPr>
              <w:fldChar w:fldCharType="separate"/>
            </w:r>
            <w:r w:rsidRPr="00357CBB">
              <w:rPr>
                <w:noProof/>
                <w:webHidden/>
              </w:rPr>
              <w:t>5</w:t>
            </w:r>
            <w:r w:rsidRPr="00357CBB">
              <w:rPr>
                <w:noProof/>
                <w:webHidden/>
              </w:rPr>
              <w:fldChar w:fldCharType="end"/>
            </w:r>
          </w:hyperlink>
        </w:p>
        <w:p w14:paraId="5C722EC8" w14:textId="7C327F39" w:rsidR="00AA545D" w:rsidRPr="00357CBB" w:rsidRDefault="00AA545D">
          <w:pPr>
            <w:pStyle w:val="Kazalovsebine2"/>
            <w:tabs>
              <w:tab w:val="left" w:pos="800"/>
              <w:tab w:val="right" w:leader="dot" w:pos="8488"/>
            </w:tabs>
            <w:rPr>
              <w:smallCaps w:val="0"/>
              <w:noProof/>
              <w:lang w:eastAsia="sl-SI"/>
            </w:rPr>
          </w:pPr>
          <w:hyperlink w:anchor="_Toc145496113" w:history="1">
            <w:r w:rsidRPr="00357CBB">
              <w:rPr>
                <w:rStyle w:val="Hiperpovezava"/>
                <w:noProof/>
                <w:color w:val="auto"/>
              </w:rPr>
              <w:t>3.3.</w:t>
            </w:r>
            <w:r w:rsidRPr="00357CBB">
              <w:rPr>
                <w:smallCaps w:val="0"/>
                <w:noProof/>
                <w:lang w:eastAsia="sl-SI"/>
              </w:rPr>
              <w:tab/>
            </w:r>
            <w:r w:rsidRPr="00357CBB">
              <w:rPr>
                <w:rStyle w:val="Hiperpovezava"/>
                <w:noProof/>
                <w:color w:val="auto"/>
              </w:rPr>
              <w:t>Kazalniki</w:t>
            </w:r>
            <w:r w:rsidRPr="00357CBB">
              <w:rPr>
                <w:noProof/>
                <w:webHidden/>
              </w:rPr>
              <w:tab/>
            </w:r>
            <w:r w:rsidRPr="00357CBB">
              <w:rPr>
                <w:noProof/>
                <w:webHidden/>
              </w:rPr>
              <w:fldChar w:fldCharType="begin"/>
            </w:r>
            <w:r w:rsidRPr="00357CBB">
              <w:rPr>
                <w:noProof/>
                <w:webHidden/>
              </w:rPr>
              <w:instrText xml:space="preserve"> PAGEREF _Toc145496113 \h </w:instrText>
            </w:r>
            <w:r w:rsidRPr="00357CBB">
              <w:rPr>
                <w:noProof/>
                <w:webHidden/>
              </w:rPr>
            </w:r>
            <w:r w:rsidRPr="00357CBB">
              <w:rPr>
                <w:noProof/>
                <w:webHidden/>
              </w:rPr>
              <w:fldChar w:fldCharType="separate"/>
            </w:r>
            <w:r w:rsidRPr="00357CBB">
              <w:rPr>
                <w:noProof/>
                <w:webHidden/>
              </w:rPr>
              <w:t>6</w:t>
            </w:r>
            <w:r w:rsidRPr="00357CBB">
              <w:rPr>
                <w:noProof/>
                <w:webHidden/>
              </w:rPr>
              <w:fldChar w:fldCharType="end"/>
            </w:r>
          </w:hyperlink>
        </w:p>
        <w:p w14:paraId="2379A199" w14:textId="10E70131" w:rsidR="00AA545D" w:rsidRPr="00357CBB" w:rsidRDefault="00AA545D">
          <w:pPr>
            <w:pStyle w:val="Kazalovsebine2"/>
            <w:tabs>
              <w:tab w:val="left" w:pos="800"/>
              <w:tab w:val="right" w:leader="dot" w:pos="8488"/>
            </w:tabs>
            <w:rPr>
              <w:smallCaps w:val="0"/>
              <w:noProof/>
              <w:lang w:eastAsia="sl-SI"/>
            </w:rPr>
          </w:pPr>
          <w:hyperlink w:anchor="_Toc145496114" w:history="1">
            <w:r w:rsidRPr="00357CBB">
              <w:rPr>
                <w:rStyle w:val="Hiperpovezava"/>
                <w:noProof/>
                <w:color w:val="auto"/>
              </w:rPr>
              <w:t>3.4.</w:t>
            </w:r>
            <w:r w:rsidRPr="00357CBB">
              <w:rPr>
                <w:smallCaps w:val="0"/>
                <w:noProof/>
                <w:lang w:eastAsia="sl-SI"/>
              </w:rPr>
              <w:tab/>
            </w:r>
            <w:r w:rsidRPr="00357CBB">
              <w:rPr>
                <w:rStyle w:val="Hiperpovezava"/>
                <w:noProof/>
                <w:color w:val="auto"/>
              </w:rPr>
              <w:t>Zagotavljanje skladnosti s horizontalnimi načeli iz 9. člena Uredbe 2021/1060/EU</w:t>
            </w:r>
            <w:r w:rsidRPr="00357CBB">
              <w:rPr>
                <w:noProof/>
                <w:webHidden/>
              </w:rPr>
              <w:tab/>
            </w:r>
            <w:r w:rsidRPr="00357CBB">
              <w:rPr>
                <w:noProof/>
                <w:webHidden/>
              </w:rPr>
              <w:fldChar w:fldCharType="begin"/>
            </w:r>
            <w:r w:rsidRPr="00357CBB">
              <w:rPr>
                <w:noProof/>
                <w:webHidden/>
              </w:rPr>
              <w:instrText xml:space="preserve"> PAGEREF _Toc145496114 \h </w:instrText>
            </w:r>
            <w:r w:rsidRPr="00357CBB">
              <w:rPr>
                <w:noProof/>
                <w:webHidden/>
              </w:rPr>
            </w:r>
            <w:r w:rsidRPr="00357CBB">
              <w:rPr>
                <w:noProof/>
                <w:webHidden/>
              </w:rPr>
              <w:fldChar w:fldCharType="separate"/>
            </w:r>
            <w:r w:rsidRPr="00357CBB">
              <w:rPr>
                <w:noProof/>
                <w:webHidden/>
              </w:rPr>
              <w:t>6</w:t>
            </w:r>
            <w:r w:rsidRPr="00357CBB">
              <w:rPr>
                <w:noProof/>
                <w:webHidden/>
              </w:rPr>
              <w:fldChar w:fldCharType="end"/>
            </w:r>
          </w:hyperlink>
        </w:p>
        <w:p w14:paraId="0C39367D" w14:textId="26DE2369" w:rsidR="00AA545D" w:rsidRPr="00357CBB" w:rsidRDefault="00AA545D">
          <w:pPr>
            <w:pStyle w:val="Kazalovsebine2"/>
            <w:tabs>
              <w:tab w:val="left" w:pos="800"/>
              <w:tab w:val="right" w:leader="dot" w:pos="8488"/>
            </w:tabs>
            <w:rPr>
              <w:smallCaps w:val="0"/>
              <w:noProof/>
              <w:lang w:eastAsia="sl-SI"/>
            </w:rPr>
          </w:pPr>
          <w:hyperlink w:anchor="_Toc145496115" w:history="1">
            <w:r w:rsidRPr="00357CBB">
              <w:rPr>
                <w:rStyle w:val="Hiperpovezava"/>
                <w:noProof/>
                <w:color w:val="auto"/>
              </w:rPr>
              <w:t>3.5.</w:t>
            </w:r>
            <w:r w:rsidRPr="00357CBB">
              <w:rPr>
                <w:smallCaps w:val="0"/>
                <w:noProof/>
                <w:lang w:eastAsia="sl-SI"/>
              </w:rPr>
              <w:tab/>
            </w:r>
            <w:r w:rsidRPr="00357CBB">
              <w:rPr>
                <w:rStyle w:val="Hiperpovezava"/>
                <w:noProof/>
                <w:color w:val="auto"/>
              </w:rPr>
              <w:t>Zagotavljanje odpornosti infrastrukturnih naložb na podnebne spremembe</w:t>
            </w:r>
            <w:r w:rsidRPr="00357CBB">
              <w:rPr>
                <w:noProof/>
                <w:webHidden/>
              </w:rPr>
              <w:tab/>
            </w:r>
            <w:r w:rsidRPr="00357CBB">
              <w:rPr>
                <w:noProof/>
                <w:webHidden/>
              </w:rPr>
              <w:fldChar w:fldCharType="begin"/>
            </w:r>
            <w:r w:rsidRPr="00357CBB">
              <w:rPr>
                <w:noProof/>
                <w:webHidden/>
              </w:rPr>
              <w:instrText xml:space="preserve"> PAGEREF _Toc145496115 \h </w:instrText>
            </w:r>
            <w:r w:rsidRPr="00357CBB">
              <w:rPr>
                <w:noProof/>
                <w:webHidden/>
              </w:rPr>
            </w:r>
            <w:r w:rsidRPr="00357CBB">
              <w:rPr>
                <w:noProof/>
                <w:webHidden/>
              </w:rPr>
              <w:fldChar w:fldCharType="separate"/>
            </w:r>
            <w:r w:rsidRPr="00357CBB">
              <w:rPr>
                <w:noProof/>
                <w:webHidden/>
              </w:rPr>
              <w:t>7</w:t>
            </w:r>
            <w:r w:rsidRPr="00357CBB">
              <w:rPr>
                <w:noProof/>
                <w:webHidden/>
              </w:rPr>
              <w:fldChar w:fldCharType="end"/>
            </w:r>
          </w:hyperlink>
        </w:p>
        <w:p w14:paraId="09EC0CF7" w14:textId="21CC297D" w:rsidR="00AA545D" w:rsidRPr="00357CBB" w:rsidRDefault="00AA545D">
          <w:pPr>
            <w:pStyle w:val="Kazalovsebine2"/>
            <w:tabs>
              <w:tab w:val="left" w:pos="800"/>
              <w:tab w:val="right" w:leader="dot" w:pos="8488"/>
            </w:tabs>
            <w:rPr>
              <w:smallCaps w:val="0"/>
              <w:noProof/>
              <w:lang w:eastAsia="sl-SI"/>
            </w:rPr>
          </w:pPr>
          <w:hyperlink w:anchor="_Toc145496116" w:history="1">
            <w:r w:rsidRPr="00357CBB">
              <w:rPr>
                <w:rStyle w:val="Hiperpovezava"/>
                <w:noProof/>
                <w:color w:val="auto"/>
              </w:rPr>
              <w:t>3.6.</w:t>
            </w:r>
            <w:r w:rsidRPr="00357CBB">
              <w:rPr>
                <w:smallCaps w:val="0"/>
                <w:noProof/>
                <w:lang w:eastAsia="sl-SI"/>
              </w:rPr>
              <w:tab/>
            </w:r>
            <w:r w:rsidRPr="00357CBB">
              <w:rPr>
                <w:rStyle w:val="Hiperpovezava"/>
                <w:noProof/>
                <w:color w:val="auto"/>
              </w:rPr>
              <w:t>Potek prijave in potrebna dokumentacija</w:t>
            </w:r>
            <w:r w:rsidRPr="00357CBB">
              <w:rPr>
                <w:noProof/>
                <w:webHidden/>
              </w:rPr>
              <w:tab/>
            </w:r>
            <w:r w:rsidRPr="00357CBB">
              <w:rPr>
                <w:noProof/>
                <w:webHidden/>
              </w:rPr>
              <w:fldChar w:fldCharType="begin"/>
            </w:r>
            <w:r w:rsidRPr="00357CBB">
              <w:rPr>
                <w:noProof/>
                <w:webHidden/>
              </w:rPr>
              <w:instrText xml:space="preserve"> PAGEREF _Toc145496116 \h </w:instrText>
            </w:r>
            <w:r w:rsidRPr="00357CBB">
              <w:rPr>
                <w:noProof/>
                <w:webHidden/>
              </w:rPr>
            </w:r>
            <w:r w:rsidRPr="00357CBB">
              <w:rPr>
                <w:noProof/>
                <w:webHidden/>
              </w:rPr>
              <w:fldChar w:fldCharType="separate"/>
            </w:r>
            <w:r w:rsidRPr="00357CBB">
              <w:rPr>
                <w:noProof/>
                <w:webHidden/>
              </w:rPr>
              <w:t>8</w:t>
            </w:r>
            <w:r w:rsidRPr="00357CBB">
              <w:rPr>
                <w:noProof/>
                <w:webHidden/>
              </w:rPr>
              <w:fldChar w:fldCharType="end"/>
            </w:r>
          </w:hyperlink>
        </w:p>
        <w:p w14:paraId="3FBA1202" w14:textId="2AA27B05" w:rsidR="00AA545D" w:rsidRPr="00357CBB" w:rsidRDefault="00AA545D">
          <w:pPr>
            <w:pStyle w:val="Kazalovsebine2"/>
            <w:tabs>
              <w:tab w:val="left" w:pos="800"/>
              <w:tab w:val="right" w:leader="dot" w:pos="8488"/>
            </w:tabs>
            <w:rPr>
              <w:smallCaps w:val="0"/>
              <w:noProof/>
              <w:lang w:eastAsia="sl-SI"/>
            </w:rPr>
          </w:pPr>
          <w:hyperlink w:anchor="_Toc145496117" w:history="1">
            <w:r w:rsidRPr="00357CBB">
              <w:rPr>
                <w:rStyle w:val="Hiperpovezava"/>
                <w:noProof/>
                <w:color w:val="auto"/>
              </w:rPr>
              <w:t>3.7.</w:t>
            </w:r>
            <w:r w:rsidRPr="00357CBB">
              <w:rPr>
                <w:smallCaps w:val="0"/>
                <w:noProof/>
                <w:lang w:eastAsia="sl-SI"/>
              </w:rPr>
              <w:tab/>
            </w:r>
            <w:r w:rsidRPr="00357CBB">
              <w:rPr>
                <w:rStyle w:val="Hiperpovezava"/>
                <w:noProof/>
                <w:color w:val="auto"/>
              </w:rPr>
              <w:t>Posebni pogoji glede na vrsto ukrepa</w:t>
            </w:r>
            <w:r w:rsidRPr="00357CBB">
              <w:rPr>
                <w:noProof/>
                <w:webHidden/>
              </w:rPr>
              <w:tab/>
            </w:r>
            <w:r w:rsidRPr="00357CBB">
              <w:rPr>
                <w:noProof/>
                <w:webHidden/>
              </w:rPr>
              <w:fldChar w:fldCharType="begin"/>
            </w:r>
            <w:r w:rsidRPr="00357CBB">
              <w:rPr>
                <w:noProof/>
                <w:webHidden/>
              </w:rPr>
              <w:instrText xml:space="preserve"> PAGEREF _Toc145496117 \h </w:instrText>
            </w:r>
            <w:r w:rsidRPr="00357CBB">
              <w:rPr>
                <w:noProof/>
                <w:webHidden/>
              </w:rPr>
            </w:r>
            <w:r w:rsidRPr="00357CBB">
              <w:rPr>
                <w:noProof/>
                <w:webHidden/>
              </w:rPr>
              <w:fldChar w:fldCharType="separate"/>
            </w:r>
            <w:r w:rsidRPr="00357CBB">
              <w:rPr>
                <w:noProof/>
                <w:webHidden/>
              </w:rPr>
              <w:t>9</w:t>
            </w:r>
            <w:r w:rsidRPr="00357CBB">
              <w:rPr>
                <w:noProof/>
                <w:webHidden/>
              </w:rPr>
              <w:fldChar w:fldCharType="end"/>
            </w:r>
          </w:hyperlink>
        </w:p>
        <w:p w14:paraId="6051ABFE" w14:textId="3DED0700" w:rsidR="00AA545D" w:rsidRPr="00357CBB" w:rsidRDefault="00AA545D">
          <w:pPr>
            <w:pStyle w:val="Kazalovsebine1"/>
            <w:tabs>
              <w:tab w:val="left" w:pos="400"/>
              <w:tab w:val="right" w:leader="dot" w:pos="8488"/>
            </w:tabs>
            <w:rPr>
              <w:b w:val="0"/>
              <w:bCs w:val="0"/>
              <w:caps w:val="0"/>
              <w:noProof/>
              <w:lang w:eastAsia="sl-SI"/>
            </w:rPr>
          </w:pPr>
          <w:hyperlink w:anchor="_Toc145496118" w:history="1">
            <w:r w:rsidRPr="00357CBB">
              <w:rPr>
                <w:rStyle w:val="Hiperpovezava"/>
                <w:noProof/>
                <w:color w:val="auto"/>
              </w:rPr>
              <w:t>4.</w:t>
            </w:r>
            <w:r w:rsidRPr="00357CBB">
              <w:rPr>
                <w:b w:val="0"/>
                <w:bCs w:val="0"/>
                <w:caps w:val="0"/>
                <w:noProof/>
                <w:lang w:eastAsia="sl-SI"/>
              </w:rPr>
              <w:tab/>
            </w:r>
            <w:r w:rsidRPr="00357CBB">
              <w:rPr>
                <w:rStyle w:val="Hiperpovezava"/>
                <w:noProof/>
                <w:color w:val="auto"/>
              </w:rPr>
              <w:t>Upravičeni stroški</w:t>
            </w:r>
            <w:r w:rsidRPr="00357CBB">
              <w:rPr>
                <w:noProof/>
                <w:webHidden/>
              </w:rPr>
              <w:tab/>
            </w:r>
            <w:r w:rsidRPr="00357CBB">
              <w:rPr>
                <w:noProof/>
                <w:webHidden/>
              </w:rPr>
              <w:fldChar w:fldCharType="begin"/>
            </w:r>
            <w:r w:rsidRPr="00357CBB">
              <w:rPr>
                <w:noProof/>
                <w:webHidden/>
              </w:rPr>
              <w:instrText xml:space="preserve"> PAGEREF _Toc145496118 \h </w:instrText>
            </w:r>
            <w:r w:rsidRPr="00357CBB">
              <w:rPr>
                <w:noProof/>
                <w:webHidden/>
              </w:rPr>
            </w:r>
            <w:r w:rsidRPr="00357CBB">
              <w:rPr>
                <w:noProof/>
                <w:webHidden/>
              </w:rPr>
              <w:fldChar w:fldCharType="separate"/>
            </w:r>
            <w:r w:rsidRPr="00357CBB">
              <w:rPr>
                <w:noProof/>
                <w:webHidden/>
              </w:rPr>
              <w:t>15</w:t>
            </w:r>
            <w:r w:rsidRPr="00357CBB">
              <w:rPr>
                <w:noProof/>
                <w:webHidden/>
              </w:rPr>
              <w:fldChar w:fldCharType="end"/>
            </w:r>
          </w:hyperlink>
        </w:p>
        <w:p w14:paraId="3840243D" w14:textId="1A00634D" w:rsidR="00AA545D" w:rsidRPr="00357CBB" w:rsidRDefault="00AA545D">
          <w:pPr>
            <w:pStyle w:val="Kazalovsebine2"/>
            <w:tabs>
              <w:tab w:val="left" w:pos="800"/>
              <w:tab w:val="right" w:leader="dot" w:pos="8488"/>
            </w:tabs>
            <w:rPr>
              <w:smallCaps w:val="0"/>
              <w:noProof/>
              <w:lang w:eastAsia="sl-SI"/>
            </w:rPr>
          </w:pPr>
          <w:hyperlink w:anchor="_Toc145496119" w:history="1">
            <w:r w:rsidRPr="00357CBB">
              <w:rPr>
                <w:rStyle w:val="Hiperpovezava"/>
                <w:noProof/>
                <w:color w:val="auto"/>
              </w:rPr>
              <w:t>4.1.</w:t>
            </w:r>
            <w:r w:rsidRPr="00357CBB">
              <w:rPr>
                <w:smallCaps w:val="0"/>
                <w:noProof/>
                <w:lang w:eastAsia="sl-SI"/>
              </w:rPr>
              <w:tab/>
            </w:r>
            <w:r w:rsidRPr="00357CBB">
              <w:rPr>
                <w:rStyle w:val="Hiperpovezava"/>
                <w:noProof/>
                <w:color w:val="auto"/>
              </w:rPr>
              <w:t>Kategorije upravičenih stroškov</w:t>
            </w:r>
            <w:r w:rsidRPr="00357CBB">
              <w:rPr>
                <w:noProof/>
                <w:webHidden/>
              </w:rPr>
              <w:tab/>
            </w:r>
            <w:r w:rsidRPr="00357CBB">
              <w:rPr>
                <w:noProof/>
                <w:webHidden/>
              </w:rPr>
              <w:fldChar w:fldCharType="begin"/>
            </w:r>
            <w:r w:rsidRPr="00357CBB">
              <w:rPr>
                <w:noProof/>
                <w:webHidden/>
              </w:rPr>
              <w:instrText xml:space="preserve"> PAGEREF _Toc145496119 \h </w:instrText>
            </w:r>
            <w:r w:rsidRPr="00357CBB">
              <w:rPr>
                <w:noProof/>
                <w:webHidden/>
              </w:rPr>
            </w:r>
            <w:r w:rsidRPr="00357CBB">
              <w:rPr>
                <w:noProof/>
                <w:webHidden/>
              </w:rPr>
              <w:fldChar w:fldCharType="separate"/>
            </w:r>
            <w:r w:rsidRPr="00357CBB">
              <w:rPr>
                <w:noProof/>
                <w:webHidden/>
              </w:rPr>
              <w:t>15</w:t>
            </w:r>
            <w:r w:rsidRPr="00357CBB">
              <w:rPr>
                <w:noProof/>
                <w:webHidden/>
              </w:rPr>
              <w:fldChar w:fldCharType="end"/>
            </w:r>
          </w:hyperlink>
        </w:p>
        <w:p w14:paraId="0FBB0065" w14:textId="6B2ABB14" w:rsidR="00AA545D" w:rsidRPr="00357CBB" w:rsidRDefault="00AA545D">
          <w:pPr>
            <w:pStyle w:val="Kazalovsebine2"/>
            <w:tabs>
              <w:tab w:val="left" w:pos="800"/>
              <w:tab w:val="right" w:leader="dot" w:pos="8488"/>
            </w:tabs>
            <w:rPr>
              <w:smallCaps w:val="0"/>
              <w:noProof/>
              <w:lang w:eastAsia="sl-SI"/>
            </w:rPr>
          </w:pPr>
          <w:hyperlink w:anchor="_Toc145496120" w:history="1">
            <w:r w:rsidRPr="00357CBB">
              <w:rPr>
                <w:rStyle w:val="Hiperpovezava"/>
                <w:noProof/>
                <w:color w:val="auto"/>
              </w:rPr>
              <w:t>4.2.</w:t>
            </w:r>
            <w:r w:rsidRPr="00357CBB">
              <w:rPr>
                <w:smallCaps w:val="0"/>
                <w:noProof/>
                <w:lang w:eastAsia="sl-SI"/>
              </w:rPr>
              <w:tab/>
            </w:r>
            <w:r w:rsidRPr="00357CBB">
              <w:rPr>
                <w:rStyle w:val="Hiperpovezava"/>
                <w:noProof/>
                <w:color w:val="auto"/>
              </w:rPr>
              <w:t>Priznani upravičeni stroški</w:t>
            </w:r>
            <w:r w:rsidRPr="00357CBB">
              <w:rPr>
                <w:noProof/>
                <w:webHidden/>
              </w:rPr>
              <w:tab/>
            </w:r>
            <w:r w:rsidRPr="00357CBB">
              <w:rPr>
                <w:noProof/>
                <w:webHidden/>
              </w:rPr>
              <w:fldChar w:fldCharType="begin"/>
            </w:r>
            <w:r w:rsidRPr="00357CBB">
              <w:rPr>
                <w:noProof/>
                <w:webHidden/>
              </w:rPr>
              <w:instrText xml:space="preserve"> PAGEREF _Toc145496120 \h </w:instrText>
            </w:r>
            <w:r w:rsidRPr="00357CBB">
              <w:rPr>
                <w:noProof/>
                <w:webHidden/>
              </w:rPr>
            </w:r>
            <w:r w:rsidRPr="00357CBB">
              <w:rPr>
                <w:noProof/>
                <w:webHidden/>
              </w:rPr>
              <w:fldChar w:fldCharType="separate"/>
            </w:r>
            <w:r w:rsidRPr="00357CBB">
              <w:rPr>
                <w:noProof/>
                <w:webHidden/>
              </w:rPr>
              <w:t>16</w:t>
            </w:r>
            <w:r w:rsidRPr="00357CBB">
              <w:rPr>
                <w:noProof/>
                <w:webHidden/>
              </w:rPr>
              <w:fldChar w:fldCharType="end"/>
            </w:r>
          </w:hyperlink>
        </w:p>
        <w:p w14:paraId="140ADA11" w14:textId="54D2C4CB" w:rsidR="00AA545D" w:rsidRPr="00357CBB" w:rsidRDefault="00AA545D">
          <w:pPr>
            <w:pStyle w:val="Kazalovsebine2"/>
            <w:tabs>
              <w:tab w:val="right" w:leader="dot" w:pos="8488"/>
            </w:tabs>
            <w:rPr>
              <w:smallCaps w:val="0"/>
              <w:noProof/>
              <w:lang w:eastAsia="sl-SI"/>
            </w:rPr>
          </w:pPr>
          <w:hyperlink w:anchor="_Toc145496121" w:history="1">
            <w:r w:rsidRPr="00357CBB">
              <w:rPr>
                <w:rStyle w:val="Hiperpovezava"/>
                <w:noProof/>
                <w:color w:val="auto"/>
              </w:rPr>
              <w:t>PRILOGA A - Metodološki okvir za oceno prispevka k doseganju kazalnikov učinka in rezultatov v okviru RSO2.8</w:t>
            </w:r>
            <w:r w:rsidRPr="00357CBB">
              <w:rPr>
                <w:noProof/>
                <w:webHidden/>
              </w:rPr>
              <w:tab/>
            </w:r>
            <w:r w:rsidRPr="00357CBB">
              <w:rPr>
                <w:noProof/>
                <w:webHidden/>
              </w:rPr>
              <w:fldChar w:fldCharType="begin"/>
            </w:r>
            <w:r w:rsidRPr="00357CBB">
              <w:rPr>
                <w:noProof/>
                <w:webHidden/>
              </w:rPr>
              <w:instrText xml:space="preserve"> PAGEREF _Toc145496121 \h </w:instrText>
            </w:r>
            <w:r w:rsidRPr="00357CBB">
              <w:rPr>
                <w:noProof/>
                <w:webHidden/>
              </w:rPr>
            </w:r>
            <w:r w:rsidRPr="00357CBB">
              <w:rPr>
                <w:noProof/>
                <w:webHidden/>
              </w:rPr>
              <w:fldChar w:fldCharType="separate"/>
            </w:r>
            <w:r w:rsidRPr="00357CBB">
              <w:rPr>
                <w:noProof/>
                <w:webHidden/>
              </w:rPr>
              <w:t>19</w:t>
            </w:r>
            <w:r w:rsidRPr="00357CBB">
              <w:rPr>
                <w:noProof/>
                <w:webHidden/>
              </w:rPr>
              <w:fldChar w:fldCharType="end"/>
            </w:r>
          </w:hyperlink>
        </w:p>
        <w:p w14:paraId="04973F5A" w14:textId="2938D316" w:rsidR="007232AF" w:rsidRPr="00357CBB" w:rsidRDefault="006F30C1" w:rsidP="7377D920">
          <w:pPr>
            <w:rPr>
              <w:rFonts w:ascii="Arial" w:eastAsia="Times New Roman" w:hAnsi="Arial" w:cs="Times New Roman"/>
              <w:b/>
              <w:bCs/>
              <w:sz w:val="20"/>
              <w:szCs w:val="24"/>
              <w:shd w:val="clear" w:color="auto" w:fill="E6E6E6"/>
              <w:lang w:val="en-US" w:eastAsia="en-US"/>
            </w:rPr>
          </w:pPr>
          <w:r w:rsidRPr="00357CBB">
            <w:rPr>
              <w:b/>
              <w:bCs/>
              <w:caps/>
            </w:rPr>
            <w:fldChar w:fldCharType="end"/>
          </w:r>
        </w:p>
      </w:sdtContent>
    </w:sdt>
    <w:p w14:paraId="68930E4D" w14:textId="1FEA4564" w:rsidR="00AE17E1" w:rsidRPr="00357CBB" w:rsidRDefault="00AE17E1" w:rsidP="7377D920"/>
    <w:p w14:paraId="6C988DAA" w14:textId="77777777" w:rsidR="00AE17E1" w:rsidRPr="00357CBB" w:rsidRDefault="00AE17E1" w:rsidP="7377D920">
      <w:pPr>
        <w:rPr>
          <w:kern w:val="32"/>
          <w:lang w:eastAsia="sl-SI"/>
        </w:rPr>
      </w:pPr>
    </w:p>
    <w:p w14:paraId="5B94DCD4" w14:textId="77777777" w:rsidR="007232AF" w:rsidRPr="00357CBB" w:rsidRDefault="007232AF" w:rsidP="0040776F">
      <w:pPr>
        <w:pStyle w:val="NaslovEKP1"/>
        <w:rPr>
          <w:color w:val="auto"/>
        </w:rPr>
        <w:sectPr w:rsidR="007232AF" w:rsidRPr="00357CBB" w:rsidSect="007232AF">
          <w:pgSz w:w="11900" w:h="16840" w:code="9"/>
          <w:pgMar w:top="964" w:right="1701" w:bottom="1134" w:left="1701" w:header="964" w:footer="794" w:gutter="0"/>
          <w:pgNumType w:fmt="lowerRoman" w:start="1"/>
          <w:cols w:space="708"/>
          <w:docGrid w:linePitch="299"/>
        </w:sectPr>
      </w:pPr>
      <w:bookmarkStart w:id="0" w:name="_Toc129689756"/>
    </w:p>
    <w:p w14:paraId="337FAFF7" w14:textId="07FEF8A1" w:rsidR="00AE17E1" w:rsidRPr="00357CBB" w:rsidRDefault="5B941990" w:rsidP="0040776F">
      <w:pPr>
        <w:pStyle w:val="NaslovEKP1"/>
        <w:rPr>
          <w:color w:val="auto"/>
        </w:rPr>
      </w:pPr>
      <w:bookmarkStart w:id="1" w:name="_Toc145496108"/>
      <w:r w:rsidRPr="00357CBB">
        <w:rPr>
          <w:color w:val="auto"/>
        </w:rPr>
        <w:lastRenderedPageBreak/>
        <w:t xml:space="preserve">Opredelitev pojmov – projekt, </w:t>
      </w:r>
      <w:r w:rsidR="39B4C003" w:rsidRPr="00357CBB">
        <w:rPr>
          <w:color w:val="auto"/>
        </w:rPr>
        <w:t>faza projekta,</w:t>
      </w:r>
      <w:r w:rsidRPr="00357CBB">
        <w:rPr>
          <w:color w:val="auto"/>
        </w:rPr>
        <w:t xml:space="preserve"> </w:t>
      </w:r>
      <w:r w:rsidR="73D99392" w:rsidRPr="00357CBB">
        <w:rPr>
          <w:color w:val="auto"/>
        </w:rPr>
        <w:t xml:space="preserve">skupina projektov, </w:t>
      </w:r>
      <w:r w:rsidRPr="00357CBB">
        <w:rPr>
          <w:color w:val="auto"/>
        </w:rPr>
        <w:t>operacija</w:t>
      </w:r>
      <w:bookmarkEnd w:id="0"/>
      <w:bookmarkEnd w:id="1"/>
    </w:p>
    <w:p w14:paraId="448E5E49" w14:textId="77777777" w:rsidR="00883A2A" w:rsidRPr="00357CBB" w:rsidRDefault="0E833D61" w:rsidP="002C5B7B">
      <w:pPr>
        <w:spacing w:before="0"/>
        <w:rPr>
          <w:kern w:val="32"/>
          <w:lang w:eastAsia="sl-SI"/>
        </w:rPr>
      </w:pPr>
      <w:r w:rsidRPr="00357CBB">
        <w:rPr>
          <w:kern w:val="32"/>
          <w:lang w:eastAsia="sl-SI"/>
        </w:rPr>
        <w:t xml:space="preserve">V skladu z veljavnimi nacionalnimi predpisi, ki urejajo izvrševanje proračuna Republike Slovenije, je </w:t>
      </w:r>
      <w:r w:rsidRPr="00357CBB">
        <w:rPr>
          <w:b/>
          <w:bCs/>
          <w:kern w:val="32"/>
          <w:lang w:eastAsia="sl-SI"/>
        </w:rPr>
        <w:t xml:space="preserve">projekt </w:t>
      </w:r>
      <w:r w:rsidR="39B4C003" w:rsidRPr="00357CBB">
        <w:rPr>
          <w:kern w:val="32"/>
          <w:lang w:eastAsia="sl-SI"/>
        </w:rPr>
        <w:t>ekonomsko nedeljiva celota aktivnosti, ki izpolnjujejo določeno tehnično funkcijo in imajo opredeljene cilje, na podlagi katerih je mogoče presojati, ali projekt izpolnjuje vnaprej določena merila. Projekt ima vnaprej določeno trajanje, ki je omejeno z datumom začetka in zaključka. Projekt je element Načrta razvojnih programov in ga skladno s predpisi uvrščamo v proračun države in/ali občine. Za vsak projekt, ki se financira po predpisih, ki urejajo javne finance, se skladno s predpisano metodologijo</w:t>
      </w:r>
      <w:r w:rsidR="00D76643" w:rsidRPr="00357CBB">
        <w:rPr>
          <w:rStyle w:val="Sprotnaopomba-sklic"/>
          <w:kern w:val="32"/>
          <w:lang w:eastAsia="sl-SI"/>
        </w:rPr>
        <w:footnoteReference w:id="2"/>
      </w:r>
      <w:r w:rsidR="39B4C003" w:rsidRPr="00357CBB">
        <w:rPr>
          <w:kern w:val="32"/>
          <w:lang w:eastAsia="sl-SI"/>
        </w:rPr>
        <w:t xml:space="preserve"> pripravi investicijska dokumentacija.</w:t>
      </w:r>
    </w:p>
    <w:p w14:paraId="24C40245" w14:textId="77777777" w:rsidR="00883A2A" w:rsidRPr="00357CBB" w:rsidRDefault="00883A2A" w:rsidP="002C5B7B">
      <w:pPr>
        <w:spacing w:before="0"/>
        <w:rPr>
          <w:kern w:val="32"/>
          <w:lang w:eastAsia="sl-SI"/>
        </w:rPr>
      </w:pPr>
    </w:p>
    <w:p w14:paraId="0E97CC30" w14:textId="660C617D" w:rsidR="00D76643" w:rsidRPr="00357CBB" w:rsidRDefault="3568B20A" w:rsidP="002C5B7B">
      <w:pPr>
        <w:spacing w:before="0"/>
        <w:rPr>
          <w:kern w:val="32"/>
          <w:lang w:eastAsia="sl-SI"/>
        </w:rPr>
      </w:pPr>
      <w:r w:rsidRPr="00357CBB">
        <w:rPr>
          <w:b/>
          <w:bCs/>
          <w:kern w:val="32"/>
          <w:lang w:eastAsia="sl-SI"/>
        </w:rPr>
        <w:t>Faza projekta</w:t>
      </w:r>
      <w:r w:rsidRPr="00357CBB">
        <w:rPr>
          <w:kern w:val="32"/>
          <w:lang w:eastAsia="sl-SI"/>
        </w:rPr>
        <w:t xml:space="preserve"> je tehnično in finančno samostojna celota, ki izpolnjuje pogoje za projekt iz prejšnjega odstavka. Za fazo proj</w:t>
      </w:r>
      <w:r w:rsidR="3067B6B8" w:rsidRPr="00357CBB">
        <w:rPr>
          <w:kern w:val="32"/>
          <w:lang w:eastAsia="sl-SI"/>
        </w:rPr>
        <w:t>e</w:t>
      </w:r>
      <w:r w:rsidRPr="00357CBB">
        <w:rPr>
          <w:kern w:val="32"/>
          <w:lang w:eastAsia="sl-SI"/>
        </w:rPr>
        <w:t>kta je mogoče šteti tudi predhodne študije ter investicijsko in projektno dokumentacijo, potrebno za izvedbo projekta.</w:t>
      </w:r>
    </w:p>
    <w:p w14:paraId="70810CF9" w14:textId="77777777" w:rsidR="00D76643" w:rsidRPr="00357CBB" w:rsidRDefault="00D76643" w:rsidP="002C5B7B">
      <w:pPr>
        <w:spacing w:before="0"/>
        <w:rPr>
          <w:kern w:val="32"/>
          <w:lang w:eastAsia="sl-SI"/>
        </w:rPr>
      </w:pPr>
    </w:p>
    <w:p w14:paraId="21DBADDC" w14:textId="77777777" w:rsidR="00D76643" w:rsidRPr="00357CBB" w:rsidRDefault="3568B20A" w:rsidP="002C5B7B">
      <w:pPr>
        <w:spacing w:before="0"/>
        <w:rPr>
          <w:kern w:val="32"/>
          <w:lang w:eastAsia="sl-SI"/>
        </w:rPr>
      </w:pPr>
      <w:r w:rsidRPr="00357CBB">
        <w:rPr>
          <w:b/>
          <w:bCs/>
          <w:kern w:val="32"/>
          <w:lang w:eastAsia="sl-SI"/>
        </w:rPr>
        <w:t>Skupina projektov</w:t>
      </w:r>
      <w:r w:rsidRPr="00357CBB">
        <w:rPr>
          <w:kern w:val="32"/>
          <w:lang w:eastAsia="sl-SI"/>
        </w:rPr>
        <w:t xml:space="preserve"> (ali tudi celovit projekt) je sestavljena iz več projektov, od katerih vsak predstavlja tehnično-tehnološko in ekonomsko zaokroženo celoto, ki se bodo izvajali v določenem časovnem obdobju z namenom doseganja skupnih neposrednih učinkov.</w:t>
      </w:r>
    </w:p>
    <w:p w14:paraId="03A99F13" w14:textId="77777777" w:rsidR="00883A2A" w:rsidRPr="00357CBB" w:rsidRDefault="00883A2A" w:rsidP="002C5B7B">
      <w:pPr>
        <w:spacing w:before="0"/>
        <w:rPr>
          <w:kern w:val="32"/>
          <w:lang w:eastAsia="sl-SI"/>
        </w:rPr>
      </w:pPr>
    </w:p>
    <w:p w14:paraId="1D4860B0" w14:textId="77777777" w:rsidR="00AE17E1" w:rsidRPr="00357CBB" w:rsidRDefault="61F8DDBB" w:rsidP="002C5B7B">
      <w:pPr>
        <w:spacing w:before="0"/>
        <w:rPr>
          <w:kern w:val="32"/>
          <w:lang w:eastAsia="sl-SI"/>
        </w:rPr>
      </w:pPr>
      <w:r w:rsidRPr="00357CBB">
        <w:rPr>
          <w:kern w:val="32"/>
          <w:lang w:eastAsia="sl-SI"/>
        </w:rPr>
        <w:t xml:space="preserve">V skladu z Uredbo </w:t>
      </w:r>
      <w:r w:rsidR="48C7E668" w:rsidRPr="00357CBB">
        <w:rPr>
          <w:kern w:val="32"/>
          <w:lang w:eastAsia="sl-SI"/>
        </w:rPr>
        <w:t xml:space="preserve">(EU)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(v nadaljnjem besedilu: Uredba (EU) 2021/1060) pomeni </w:t>
      </w:r>
      <w:r w:rsidR="48C7E668" w:rsidRPr="00357CBB">
        <w:rPr>
          <w:b/>
          <w:bCs/>
          <w:kern w:val="32"/>
          <w:lang w:eastAsia="sl-SI"/>
        </w:rPr>
        <w:t>operacija</w:t>
      </w:r>
      <w:r w:rsidR="48C7E668" w:rsidRPr="00357CBB">
        <w:rPr>
          <w:kern w:val="32"/>
          <w:lang w:eastAsia="sl-SI"/>
        </w:rPr>
        <w:t>:</w:t>
      </w:r>
    </w:p>
    <w:p w14:paraId="7CB21008" w14:textId="77777777" w:rsidR="00E03B51" w:rsidRPr="00357CBB" w:rsidRDefault="00E03B51" w:rsidP="002C5B7B">
      <w:pPr>
        <w:spacing w:before="0"/>
        <w:rPr>
          <w:kern w:val="32"/>
          <w:lang w:eastAsia="sl-SI"/>
        </w:rPr>
      </w:pPr>
    </w:p>
    <w:p w14:paraId="561E09C7" w14:textId="77777777" w:rsidR="00883A2A" w:rsidRPr="00357CBB" w:rsidRDefault="0E833D61" w:rsidP="009A6EE3">
      <w:pPr>
        <w:pStyle w:val="Odstavekseznama"/>
        <w:numPr>
          <w:ilvl w:val="0"/>
          <w:numId w:val="12"/>
        </w:numPr>
        <w:spacing w:before="0"/>
        <w:rPr>
          <w:kern w:val="32"/>
          <w:lang w:eastAsia="sl-SI"/>
        </w:rPr>
      </w:pPr>
      <w:r w:rsidRPr="00357CBB">
        <w:rPr>
          <w:kern w:val="32"/>
          <w:lang w:eastAsia="sl-SI"/>
        </w:rPr>
        <w:t>projekt, pogodb</w:t>
      </w:r>
      <w:r w:rsidR="73D99392" w:rsidRPr="00357CBB">
        <w:rPr>
          <w:kern w:val="32"/>
          <w:lang w:eastAsia="sl-SI"/>
        </w:rPr>
        <w:t>o, ukrep ali skupina</w:t>
      </w:r>
      <w:r w:rsidRPr="00357CBB">
        <w:rPr>
          <w:kern w:val="32"/>
          <w:lang w:eastAsia="sl-SI"/>
        </w:rPr>
        <w:t xml:space="preserve"> projektov, izbr</w:t>
      </w:r>
      <w:r w:rsidR="73D99392" w:rsidRPr="00357CBB">
        <w:rPr>
          <w:kern w:val="32"/>
          <w:lang w:eastAsia="sl-SI"/>
        </w:rPr>
        <w:t>anih v okviru zadevnih programov</w:t>
      </w:r>
      <w:r w:rsidRPr="00357CBB">
        <w:rPr>
          <w:kern w:val="32"/>
          <w:lang w:eastAsia="sl-SI"/>
        </w:rPr>
        <w:t>;</w:t>
      </w:r>
    </w:p>
    <w:p w14:paraId="5969EF55" w14:textId="77777777" w:rsidR="00883A2A" w:rsidRPr="00357CBB" w:rsidRDefault="0E833D61" w:rsidP="009A6EE3">
      <w:pPr>
        <w:pStyle w:val="Odstavekseznama"/>
        <w:numPr>
          <w:ilvl w:val="0"/>
          <w:numId w:val="12"/>
        </w:numPr>
        <w:spacing w:before="0"/>
        <w:rPr>
          <w:kern w:val="32"/>
          <w:lang w:eastAsia="sl-SI"/>
        </w:rPr>
      </w:pPr>
      <w:r w:rsidRPr="00357CBB">
        <w:rPr>
          <w:kern w:val="32"/>
          <w:lang w:eastAsia="sl-SI"/>
        </w:rPr>
        <w:t>v okviru finančnih instrumentov prispevek programa v finančni instrument in nadaljnjo finančno podporo, ki jo ta finančni instrument</w:t>
      </w:r>
      <w:r w:rsidR="73D99392" w:rsidRPr="00357CBB">
        <w:rPr>
          <w:kern w:val="32"/>
          <w:lang w:eastAsia="sl-SI"/>
        </w:rPr>
        <w:t xml:space="preserve"> zagotavlja končnim prejemnikom.</w:t>
      </w:r>
    </w:p>
    <w:p w14:paraId="500F7A20" w14:textId="77777777" w:rsidR="00E03B51" w:rsidRPr="00357CBB" w:rsidRDefault="00E03B51" w:rsidP="002C5B7B">
      <w:pPr>
        <w:spacing w:before="0"/>
        <w:rPr>
          <w:kern w:val="32"/>
          <w:lang w:eastAsia="sl-SI"/>
        </w:rPr>
      </w:pPr>
    </w:p>
    <w:p w14:paraId="7CCD0D31" w14:textId="3FD7B82F" w:rsidR="00E03B51" w:rsidRPr="00357CBB" w:rsidRDefault="73D99392" w:rsidP="002C5B7B">
      <w:pPr>
        <w:spacing w:before="0"/>
        <w:rPr>
          <w:b/>
          <w:bCs/>
          <w:kern w:val="32"/>
          <w:lang w:eastAsia="sl-SI"/>
        </w:rPr>
      </w:pPr>
      <w:r w:rsidRPr="00357CBB">
        <w:rPr>
          <w:kern w:val="32"/>
          <w:lang w:eastAsia="sl-SI"/>
        </w:rPr>
        <w:t>Operacija torej pomeni projekt, pogodbo, ukrep ali skupino projektov, ki jih izbere organ upravljanja</w:t>
      </w:r>
      <w:r w:rsidR="17C09368" w:rsidRPr="00357CBB">
        <w:rPr>
          <w:kern w:val="32"/>
          <w:lang w:eastAsia="sl-SI"/>
        </w:rPr>
        <w:t xml:space="preserve"> (v nadaljnjem besedilu: OU)</w:t>
      </w:r>
      <w:r w:rsidRPr="00357CBB">
        <w:rPr>
          <w:kern w:val="32"/>
          <w:lang w:eastAsia="sl-SI"/>
        </w:rPr>
        <w:t xml:space="preserve"> veljavnega Programa evropske kohezijske politike v obdobju 2021-2027 v Sloveniji (v nadaljnjem besedilu: program) ali se izbere pod njegovo pristojnostjo, ter prispeva k ciljem povezane prednostne naloge ali prednostnih nalog, na katere se nanaša. </w:t>
      </w:r>
      <w:r w:rsidRPr="00357CBB">
        <w:rPr>
          <w:b/>
          <w:bCs/>
          <w:kern w:val="32"/>
          <w:lang w:eastAsia="sl-SI"/>
        </w:rPr>
        <w:t>Operacija torej lahko pomeni projekt, skupino projektov ali celo zgolj del oz. fazo projekta.</w:t>
      </w:r>
    </w:p>
    <w:p w14:paraId="371BF8CA" w14:textId="2ADEF0D4" w:rsidR="002C5B7B" w:rsidRPr="00357CBB" w:rsidRDefault="002C5B7B">
      <w:pPr>
        <w:spacing w:before="0"/>
        <w:jc w:val="left"/>
        <w:rPr>
          <w:rFonts w:asciiTheme="majorHAnsi" w:hAnsiTheme="majorHAnsi"/>
          <w:sz w:val="32"/>
          <w:szCs w:val="32"/>
          <w:lang w:eastAsia="sl-SI"/>
        </w:rPr>
      </w:pPr>
      <w:bookmarkStart w:id="2" w:name="_Toc129689757"/>
    </w:p>
    <w:p w14:paraId="3153DEB6" w14:textId="098E6742" w:rsidR="00ED741F" w:rsidRPr="00357CBB" w:rsidRDefault="5A48E5C6" w:rsidP="0040776F">
      <w:pPr>
        <w:pStyle w:val="NaslovEKP1"/>
        <w:rPr>
          <w:color w:val="auto"/>
        </w:rPr>
      </w:pPr>
      <w:bookmarkStart w:id="3" w:name="_Toc145496109"/>
      <w:r w:rsidRPr="00357CBB">
        <w:rPr>
          <w:color w:val="auto"/>
        </w:rPr>
        <w:t>Predmet sofinanciranja</w:t>
      </w:r>
      <w:r w:rsidR="26D6232D" w:rsidRPr="00357CBB">
        <w:rPr>
          <w:color w:val="auto"/>
        </w:rPr>
        <w:t xml:space="preserve"> in upravičeni nameni</w:t>
      </w:r>
      <w:bookmarkEnd w:id="2"/>
      <w:bookmarkEnd w:id="3"/>
    </w:p>
    <w:p w14:paraId="3D6FADDE" w14:textId="1D680978" w:rsidR="00ED741F" w:rsidRPr="00357CBB" w:rsidRDefault="77863BCD" w:rsidP="002C5B7B">
      <w:pPr>
        <w:spacing w:before="0"/>
        <w:rPr>
          <w:lang w:eastAsia="sl-SI"/>
        </w:rPr>
      </w:pPr>
      <w:r w:rsidRPr="00357CBB">
        <w:rPr>
          <w:lang w:eastAsia="sl-SI"/>
        </w:rPr>
        <w:t>V skladu s 6. členom Uredbe o izvajanju uredb (EU) in (</w:t>
      </w:r>
      <w:proofErr w:type="spellStart"/>
      <w:r w:rsidRPr="00357CBB">
        <w:rPr>
          <w:lang w:eastAsia="sl-SI"/>
        </w:rPr>
        <w:t>Euratom</w:t>
      </w:r>
      <w:proofErr w:type="spellEnd"/>
      <w:r w:rsidRPr="00357CBB">
        <w:rPr>
          <w:lang w:eastAsia="sl-SI"/>
        </w:rPr>
        <w:t>) na področju izvajanja evropske kohezijske politike v obdobju 2021–2027 za cilj naložbe za rast in delovna mesta (Uradni list RS, št. 21/23</w:t>
      </w:r>
      <w:r w:rsidR="16640166" w:rsidRPr="00357CBB">
        <w:rPr>
          <w:lang w:eastAsia="sl-SI"/>
        </w:rPr>
        <w:t xml:space="preserve">, v nadaljnjem besedilu: Uredba EKP) </w:t>
      </w:r>
      <w:r w:rsidRPr="00357CBB">
        <w:rPr>
          <w:lang w:eastAsia="sl-SI"/>
        </w:rPr>
        <w:t xml:space="preserve"> se trajnostni razvoj mest izvaja z uporabo mehanizma CTN na podlagi trajnostne urbane strategije, ki jo sprejme mestni </w:t>
      </w:r>
      <w:r w:rsidR="00662F6B" w:rsidRPr="00357CBB">
        <w:rPr>
          <w:lang w:eastAsia="sl-SI"/>
        </w:rPr>
        <w:t xml:space="preserve">oziroma občinski </w:t>
      </w:r>
      <w:r w:rsidRPr="00357CBB">
        <w:rPr>
          <w:lang w:eastAsia="sl-SI"/>
        </w:rPr>
        <w:t>svet mestne občine.</w:t>
      </w:r>
    </w:p>
    <w:p w14:paraId="07EF8751" w14:textId="0A8EDE50" w:rsidR="1BC5C467" w:rsidRPr="00357CBB" w:rsidRDefault="1BC5C467" w:rsidP="002C5B7B">
      <w:pPr>
        <w:spacing w:before="0"/>
        <w:rPr>
          <w:lang w:eastAsia="sl-SI"/>
        </w:rPr>
      </w:pPr>
    </w:p>
    <w:p w14:paraId="2BFC868E" w14:textId="22B9CD47" w:rsidR="16B8EBF0" w:rsidRPr="00357CBB" w:rsidRDefault="16B8EBF0" w:rsidP="002C5B7B">
      <w:pPr>
        <w:spacing w:before="0"/>
        <w:rPr>
          <w:lang w:eastAsia="sl-SI"/>
        </w:rPr>
      </w:pPr>
      <w:r w:rsidRPr="00357CBB">
        <w:rPr>
          <w:lang w:eastAsia="sl-SI"/>
        </w:rPr>
        <w:t>Združenje mestnih občin Slovenije (v nadaljnjem besedilu: ZMOS) je posredniško telo, odgovorno za izbor operacij v okviru mehanizma CTN</w:t>
      </w:r>
      <w:r w:rsidR="434E27A1" w:rsidRPr="00357CBB">
        <w:rPr>
          <w:lang w:eastAsia="sl-SI"/>
        </w:rPr>
        <w:t xml:space="preserve"> s povabilom (prva faza)</w:t>
      </w:r>
      <w:r w:rsidRPr="00357CBB">
        <w:rPr>
          <w:lang w:eastAsia="sl-SI"/>
        </w:rPr>
        <w:t>.</w:t>
      </w:r>
      <w:r w:rsidR="2EE994E0" w:rsidRPr="00357CBB">
        <w:rPr>
          <w:lang w:eastAsia="sl-SI"/>
        </w:rPr>
        <w:t xml:space="preserve"> </w:t>
      </w:r>
      <w:r w:rsidRPr="00357CBB">
        <w:rPr>
          <w:lang w:eastAsia="sl-SI"/>
        </w:rPr>
        <w:t>Ministrstvo za okolje, podnebje in energijo</w:t>
      </w:r>
      <w:r w:rsidR="768959F5" w:rsidRPr="00357CBB">
        <w:rPr>
          <w:lang w:eastAsia="sl-SI"/>
        </w:rPr>
        <w:t xml:space="preserve"> (v nadaljnjem besedilu: MOPE) je posredniško telo, odgovorno za izvajanje mehanizma CTN v okviru RSO 2.8 in izvedbo postopka neposredne potrditve s povabilom izbranih operacij (druga faza).</w:t>
      </w:r>
    </w:p>
    <w:p w14:paraId="283D7ECA" w14:textId="274188BB" w:rsidR="1BC5C467" w:rsidRPr="00357CBB" w:rsidRDefault="1BC5C467" w:rsidP="002C5B7B">
      <w:pPr>
        <w:spacing w:before="0"/>
        <w:rPr>
          <w:lang w:eastAsia="sl-SI"/>
        </w:rPr>
      </w:pPr>
    </w:p>
    <w:p w14:paraId="0D6F6C61" w14:textId="596C9110" w:rsidR="79B0B106" w:rsidRPr="00357CBB" w:rsidRDefault="79B0B106" w:rsidP="002C5B7B">
      <w:pPr>
        <w:spacing w:before="0"/>
        <w:rPr>
          <w:lang w:eastAsia="sl-SI"/>
        </w:rPr>
      </w:pPr>
      <w:r w:rsidRPr="00357CBB">
        <w:rPr>
          <w:lang w:eastAsia="sl-SI"/>
        </w:rPr>
        <w:t xml:space="preserve">Predmet </w:t>
      </w:r>
      <w:r w:rsidR="6DEBE882" w:rsidRPr="00357CBB">
        <w:rPr>
          <w:lang w:eastAsia="sl-SI"/>
        </w:rPr>
        <w:t xml:space="preserve">sofinanciranja </w:t>
      </w:r>
      <w:r w:rsidRPr="00357CBB">
        <w:rPr>
          <w:lang w:eastAsia="sl-SI"/>
        </w:rPr>
        <w:t xml:space="preserve">so projekti z </w:t>
      </w:r>
      <w:r w:rsidR="40F56075" w:rsidRPr="00357CBB">
        <w:rPr>
          <w:lang w:eastAsia="sl-SI"/>
        </w:rPr>
        <w:t xml:space="preserve">načrtovano izvedbo </w:t>
      </w:r>
      <w:r w:rsidRPr="00357CBB">
        <w:rPr>
          <w:lang w:eastAsia="sl-SI"/>
        </w:rPr>
        <w:t>ukrep</w:t>
      </w:r>
      <w:r w:rsidR="0F36D421" w:rsidRPr="00357CBB">
        <w:rPr>
          <w:lang w:eastAsia="sl-SI"/>
        </w:rPr>
        <w:t>ov</w:t>
      </w:r>
      <w:r w:rsidRPr="00357CBB">
        <w:rPr>
          <w:lang w:eastAsia="sl-SI"/>
        </w:rPr>
        <w:t xml:space="preserve">, ki bodo prispevali k realizaciji </w:t>
      </w:r>
      <w:r w:rsidR="64CF1C81" w:rsidRPr="00357CBB">
        <w:rPr>
          <w:lang w:eastAsia="sl-SI"/>
        </w:rPr>
        <w:t xml:space="preserve">programa na ravni </w:t>
      </w:r>
      <w:r w:rsidRPr="00357CBB">
        <w:rPr>
          <w:lang w:eastAsia="sl-SI"/>
        </w:rPr>
        <w:t xml:space="preserve">specifičnega cilja RSO 2.8 »Spodbujanje trajnostne </w:t>
      </w:r>
      <w:proofErr w:type="spellStart"/>
      <w:r w:rsidRPr="00357CBB">
        <w:rPr>
          <w:lang w:eastAsia="sl-SI"/>
        </w:rPr>
        <w:t>večmodalne</w:t>
      </w:r>
      <w:proofErr w:type="spellEnd"/>
      <w:r w:rsidRPr="00357CBB">
        <w:rPr>
          <w:lang w:eastAsia="sl-SI"/>
        </w:rPr>
        <w:t xml:space="preserve"> mestne mobilnosti v okviru prehoda na gospodarstvo z ničelno stopnjo neto emisij ogljika«, prednostne naloge 4 »Trajnostna mobilnost«</w:t>
      </w:r>
      <w:r w:rsidR="4FF5954D" w:rsidRPr="00357CBB">
        <w:rPr>
          <w:lang w:eastAsia="sl-SI"/>
        </w:rPr>
        <w:t xml:space="preserve">, cilja politike 2 »Bolj zelena, </w:t>
      </w:r>
      <w:proofErr w:type="spellStart"/>
      <w:r w:rsidR="4FF5954D" w:rsidRPr="00357CBB">
        <w:rPr>
          <w:lang w:eastAsia="sl-SI"/>
        </w:rPr>
        <w:t>nizkoogljična</w:t>
      </w:r>
      <w:proofErr w:type="spellEnd"/>
      <w:r w:rsidR="4FF5954D" w:rsidRPr="00357CBB">
        <w:rPr>
          <w:lang w:eastAsia="sl-SI"/>
        </w:rPr>
        <w:t xml:space="preserve"> Evropa, ki je odporna in prehaja na gospodarstvo z ničelnim </w:t>
      </w:r>
      <w:proofErr w:type="spellStart"/>
      <w:r w:rsidR="4FF5954D" w:rsidRPr="00357CBB">
        <w:rPr>
          <w:lang w:eastAsia="sl-SI"/>
        </w:rPr>
        <w:t>ogljičnim</w:t>
      </w:r>
      <w:proofErr w:type="spellEnd"/>
      <w:r w:rsidR="4FF5954D" w:rsidRPr="00357CBB">
        <w:rPr>
          <w:lang w:eastAsia="sl-SI"/>
        </w:rPr>
        <w:t xml:space="preserve"> odtisom s spodbujanjem čistega in pravičnega energetskega prehoda, zelenih in modrih naložb, krožnega gospodarstva, blaženja podnebnih sprememb in prilagajanja nanje ter  preprečevanja in obvladovanja tveganj ter trajnostne mestne mobilnosti«.</w:t>
      </w:r>
    </w:p>
    <w:p w14:paraId="5905C6AC" w14:textId="209228A0" w:rsidR="1BC5C467" w:rsidRPr="00357CBB" w:rsidRDefault="1BC5C467" w:rsidP="002C5B7B">
      <w:pPr>
        <w:spacing w:before="0"/>
        <w:rPr>
          <w:lang w:eastAsia="sl-SI"/>
        </w:rPr>
      </w:pPr>
    </w:p>
    <w:p w14:paraId="72BCFCDB" w14:textId="207012A8" w:rsidR="00ED741F" w:rsidRPr="00357CBB" w:rsidRDefault="5A48E5C6" w:rsidP="002C5B7B">
      <w:pPr>
        <w:spacing w:before="0"/>
        <w:rPr>
          <w:lang w:eastAsia="sl-SI"/>
        </w:rPr>
      </w:pPr>
      <w:r w:rsidRPr="00357CBB">
        <w:rPr>
          <w:lang w:eastAsia="sl-SI"/>
        </w:rPr>
        <w:t xml:space="preserve">Na podlagi razmer v Sloveniji </w:t>
      </w:r>
      <w:r w:rsidR="6CFC09D2" w:rsidRPr="00357CBB">
        <w:rPr>
          <w:lang w:eastAsia="sl-SI"/>
        </w:rPr>
        <w:t xml:space="preserve">ter </w:t>
      </w:r>
      <w:r w:rsidRPr="00357CBB">
        <w:rPr>
          <w:lang w:eastAsia="sl-SI"/>
        </w:rPr>
        <w:t xml:space="preserve">glede na </w:t>
      </w:r>
      <w:r w:rsidR="3521EBDB" w:rsidRPr="00357CBB">
        <w:rPr>
          <w:lang w:eastAsia="sl-SI"/>
        </w:rPr>
        <w:t>r</w:t>
      </w:r>
      <w:r w:rsidRPr="00357CBB">
        <w:rPr>
          <w:lang w:eastAsia="sl-SI"/>
        </w:rPr>
        <w:t>azpoložljiva sredstva</w:t>
      </w:r>
      <w:r w:rsidR="69DBF6DD" w:rsidRPr="00357CBB">
        <w:rPr>
          <w:lang w:eastAsia="sl-SI"/>
        </w:rPr>
        <w:t xml:space="preserve"> in pričakovane učinke programa na </w:t>
      </w:r>
      <w:r w:rsidR="2DAC4C97" w:rsidRPr="00357CBB">
        <w:rPr>
          <w:lang w:eastAsia="sl-SI"/>
        </w:rPr>
        <w:t>področju</w:t>
      </w:r>
      <w:r w:rsidRPr="00357CBB">
        <w:rPr>
          <w:lang w:eastAsia="sl-SI"/>
        </w:rPr>
        <w:t xml:space="preserve"> trajnostne mobilnosti</w:t>
      </w:r>
      <w:r w:rsidR="5B888A6C" w:rsidRPr="00357CBB">
        <w:rPr>
          <w:lang w:eastAsia="sl-SI"/>
        </w:rPr>
        <w:t xml:space="preserve">, so </w:t>
      </w:r>
      <w:r w:rsidR="5669D84D" w:rsidRPr="00357CBB">
        <w:rPr>
          <w:lang w:eastAsia="sl-SI"/>
        </w:rPr>
        <w:t xml:space="preserve">v dokumentu </w:t>
      </w:r>
      <w:r w:rsidR="5B888A6C" w:rsidRPr="00357CBB">
        <w:rPr>
          <w:lang w:eastAsia="sl-SI"/>
        </w:rPr>
        <w:t xml:space="preserve">določeni upravičeni nameni ter oblikovani </w:t>
      </w:r>
      <w:r w:rsidR="57F1E669" w:rsidRPr="00357CBB">
        <w:rPr>
          <w:lang w:eastAsia="sl-SI"/>
        </w:rPr>
        <w:t xml:space="preserve">najbolj relevantni </w:t>
      </w:r>
      <w:r w:rsidR="5B888A6C" w:rsidRPr="00357CBB">
        <w:rPr>
          <w:lang w:eastAsia="sl-SI"/>
        </w:rPr>
        <w:t>ukrepi</w:t>
      </w:r>
      <w:r w:rsidR="47484939" w:rsidRPr="00357CBB">
        <w:rPr>
          <w:lang w:eastAsia="sl-SI"/>
        </w:rPr>
        <w:t xml:space="preserve">, </w:t>
      </w:r>
      <w:r w:rsidR="16E59FFD" w:rsidRPr="00357CBB">
        <w:rPr>
          <w:lang w:eastAsia="sl-SI"/>
        </w:rPr>
        <w:t>predvideni za sofinanciranje preko mehanizma</w:t>
      </w:r>
      <w:r w:rsidR="2F8B9192" w:rsidRPr="00357CBB">
        <w:rPr>
          <w:lang w:eastAsia="sl-SI"/>
        </w:rPr>
        <w:t xml:space="preserve"> CTN</w:t>
      </w:r>
      <w:r w:rsidR="16E59FFD" w:rsidRPr="00357CBB">
        <w:rPr>
          <w:lang w:eastAsia="sl-SI"/>
        </w:rPr>
        <w:t>. T</w:t>
      </w:r>
      <w:r w:rsidR="074D3ADD" w:rsidRPr="00357CBB">
        <w:rPr>
          <w:lang w:eastAsia="sl-SI"/>
        </w:rPr>
        <w:t>i</w:t>
      </w:r>
      <w:r w:rsidR="16E59FFD" w:rsidRPr="00357CBB">
        <w:rPr>
          <w:lang w:eastAsia="sl-SI"/>
        </w:rPr>
        <w:t xml:space="preserve"> ukrepi</w:t>
      </w:r>
      <w:r w:rsidR="47484939" w:rsidRPr="00357CBB">
        <w:rPr>
          <w:lang w:eastAsia="sl-SI"/>
        </w:rPr>
        <w:t xml:space="preserve"> spodbujajo</w:t>
      </w:r>
      <w:r w:rsidRPr="00357CBB">
        <w:rPr>
          <w:lang w:eastAsia="sl-SI"/>
        </w:rPr>
        <w:t xml:space="preserve"> trajnostn</w:t>
      </w:r>
      <w:r w:rsidR="561F576B" w:rsidRPr="00357CBB">
        <w:rPr>
          <w:lang w:eastAsia="sl-SI"/>
        </w:rPr>
        <w:t>o</w:t>
      </w:r>
      <w:r w:rsidRPr="00357CBB">
        <w:rPr>
          <w:lang w:eastAsia="sl-SI"/>
        </w:rPr>
        <w:t xml:space="preserve"> mobilnost v mest</w:t>
      </w:r>
      <w:r w:rsidR="00F24E0D" w:rsidRPr="00357CBB">
        <w:rPr>
          <w:lang w:eastAsia="sl-SI"/>
        </w:rPr>
        <w:t>n</w:t>
      </w:r>
      <w:r w:rsidRPr="00357CBB">
        <w:rPr>
          <w:lang w:eastAsia="sl-SI"/>
        </w:rPr>
        <w:t>ih</w:t>
      </w:r>
      <w:r w:rsidR="00F24E0D" w:rsidRPr="00357CBB">
        <w:rPr>
          <w:lang w:eastAsia="sl-SI"/>
        </w:rPr>
        <w:t xml:space="preserve"> občinah ali mestnih občinah z občinami funkcionalnega območja, ki ga trajnostna urbana strategija zajema</w:t>
      </w:r>
      <w:r w:rsidRPr="00357CBB">
        <w:rPr>
          <w:lang w:eastAsia="sl-SI"/>
        </w:rPr>
        <w:t xml:space="preserve"> </w:t>
      </w:r>
      <w:r w:rsidR="00F77342" w:rsidRPr="00357CBB">
        <w:rPr>
          <w:lang w:eastAsia="sl-SI"/>
        </w:rPr>
        <w:t xml:space="preserve">ter </w:t>
      </w:r>
      <w:r w:rsidRPr="00357CBB">
        <w:rPr>
          <w:lang w:eastAsia="sl-SI"/>
        </w:rPr>
        <w:t>v največji meri spodbuja</w:t>
      </w:r>
      <w:r w:rsidR="015C2E89" w:rsidRPr="00357CBB">
        <w:rPr>
          <w:lang w:eastAsia="sl-SI"/>
        </w:rPr>
        <w:t>jo</w:t>
      </w:r>
      <w:r w:rsidRPr="00357CBB">
        <w:rPr>
          <w:lang w:eastAsia="sl-SI"/>
        </w:rPr>
        <w:t xml:space="preserve"> dvig deleža trajnostnih prometnih načinov v</w:t>
      </w:r>
      <w:r w:rsidR="06EA9DF5" w:rsidRPr="00357CBB">
        <w:rPr>
          <w:lang w:eastAsia="sl-SI"/>
        </w:rPr>
        <w:t xml:space="preserve"> strukturi</w:t>
      </w:r>
      <w:r w:rsidRPr="00357CBB">
        <w:rPr>
          <w:lang w:eastAsia="sl-SI"/>
        </w:rPr>
        <w:t xml:space="preserve"> dnevn</w:t>
      </w:r>
      <w:r w:rsidR="0A909DAF" w:rsidRPr="00357CBB">
        <w:rPr>
          <w:lang w:eastAsia="sl-SI"/>
        </w:rPr>
        <w:t>e</w:t>
      </w:r>
      <w:r w:rsidRPr="00357CBB">
        <w:rPr>
          <w:lang w:eastAsia="sl-SI"/>
        </w:rPr>
        <w:t xml:space="preserve"> mobilnosti prebivalstva.</w:t>
      </w:r>
    </w:p>
    <w:p w14:paraId="27010DD2" w14:textId="53D3052D" w:rsidR="00ED741F" w:rsidRPr="00357CBB" w:rsidRDefault="00ED741F" w:rsidP="002C5B7B">
      <w:pPr>
        <w:spacing w:before="0"/>
        <w:rPr>
          <w:lang w:eastAsia="sl-SI"/>
        </w:rPr>
      </w:pPr>
    </w:p>
    <w:p w14:paraId="30543E46" w14:textId="06888D21" w:rsidR="00DE4BF9" w:rsidRPr="00357CBB" w:rsidRDefault="0553574B" w:rsidP="002C5B7B">
      <w:pPr>
        <w:spacing w:before="0"/>
        <w:rPr>
          <w:lang w:eastAsia="sl-SI"/>
        </w:rPr>
      </w:pPr>
      <w:r w:rsidRPr="00357CBB">
        <w:rPr>
          <w:lang w:eastAsia="sl-SI"/>
        </w:rPr>
        <w:t>V okviru mehanizma CTN bodo na področju trajnostne mobilnosti (RSO</w:t>
      </w:r>
      <w:r w:rsidR="41A187F4" w:rsidRPr="00357CBB">
        <w:rPr>
          <w:lang w:eastAsia="sl-SI"/>
        </w:rPr>
        <w:t xml:space="preserve"> </w:t>
      </w:r>
      <w:r w:rsidRPr="00357CBB">
        <w:rPr>
          <w:lang w:eastAsia="sl-SI"/>
        </w:rPr>
        <w:t xml:space="preserve">2.8) sofinancirani </w:t>
      </w:r>
      <w:r w:rsidR="1B5F21EB" w:rsidRPr="00357CBB">
        <w:rPr>
          <w:lang w:eastAsia="sl-SI"/>
        </w:rPr>
        <w:t>projekti,</w:t>
      </w:r>
      <w:r w:rsidR="28E06343" w:rsidRPr="00357CBB">
        <w:rPr>
          <w:lang w:eastAsia="sl-SI"/>
        </w:rPr>
        <w:t xml:space="preserve"> ki </w:t>
      </w:r>
      <w:r w:rsidR="1961610E" w:rsidRPr="00357CBB">
        <w:rPr>
          <w:lang w:eastAsia="sl-SI"/>
        </w:rPr>
        <w:t xml:space="preserve">spadajo v okvir </w:t>
      </w:r>
      <w:r w:rsidR="1C2DEA27" w:rsidRPr="00357CBB">
        <w:rPr>
          <w:lang w:eastAsia="sl-SI"/>
        </w:rPr>
        <w:t xml:space="preserve">naslednjih </w:t>
      </w:r>
      <w:r w:rsidR="28E06343" w:rsidRPr="00357CBB">
        <w:rPr>
          <w:b/>
          <w:lang w:eastAsia="sl-SI"/>
        </w:rPr>
        <w:t>upravičeni</w:t>
      </w:r>
      <w:r w:rsidR="2130E635" w:rsidRPr="00357CBB">
        <w:rPr>
          <w:b/>
          <w:lang w:eastAsia="sl-SI"/>
        </w:rPr>
        <w:t>h</w:t>
      </w:r>
      <w:r w:rsidR="28E06343" w:rsidRPr="00357CBB">
        <w:rPr>
          <w:b/>
          <w:lang w:eastAsia="sl-SI"/>
        </w:rPr>
        <w:t xml:space="preserve"> nameno</w:t>
      </w:r>
      <w:r w:rsidR="15F91443" w:rsidRPr="00357CBB">
        <w:rPr>
          <w:b/>
          <w:lang w:eastAsia="sl-SI"/>
        </w:rPr>
        <w:t>v</w:t>
      </w:r>
      <w:r w:rsidR="15F91443" w:rsidRPr="00357CBB">
        <w:rPr>
          <w:lang w:eastAsia="sl-SI"/>
        </w:rPr>
        <w:t>:</w:t>
      </w:r>
    </w:p>
    <w:p w14:paraId="0A4DBDB6" w14:textId="0C9D7D3A" w:rsidR="00021094" w:rsidRPr="00357CBB" w:rsidRDefault="53040A68" w:rsidP="009A6EE3">
      <w:pPr>
        <w:pStyle w:val="Odstavekseznama"/>
        <w:numPr>
          <w:ilvl w:val="0"/>
          <w:numId w:val="13"/>
        </w:numPr>
        <w:spacing w:before="0" w:line="259" w:lineRule="auto"/>
        <w:rPr>
          <w:lang w:eastAsia="sl-SI"/>
        </w:rPr>
      </w:pPr>
      <w:r w:rsidRPr="00357CBB">
        <w:rPr>
          <w:lang w:eastAsia="sl-SI"/>
        </w:rPr>
        <w:t>celovite preureditve ulic in cest skladno z načeli trajnostne mobilnosti</w:t>
      </w:r>
      <w:r w:rsidR="6096FB98" w:rsidRPr="00357CBB">
        <w:rPr>
          <w:lang w:eastAsia="sl-SI"/>
        </w:rPr>
        <w:t>,</w:t>
      </w:r>
    </w:p>
    <w:p w14:paraId="178B318B" w14:textId="6D26C9E7" w:rsidR="00021094" w:rsidRPr="00357CBB" w:rsidRDefault="1BCDDBBF" w:rsidP="009A6EE3">
      <w:pPr>
        <w:pStyle w:val="Odstavekseznama"/>
        <w:numPr>
          <w:ilvl w:val="0"/>
          <w:numId w:val="13"/>
        </w:numPr>
        <w:spacing w:before="0" w:line="259" w:lineRule="auto"/>
      </w:pPr>
      <w:r w:rsidRPr="00357CBB">
        <w:t>ureditve namenskih površin za javni potniški promet (JPP),</w:t>
      </w:r>
    </w:p>
    <w:p w14:paraId="7412B2BB" w14:textId="5030FF7B" w:rsidR="00021094" w:rsidRPr="00357CBB" w:rsidRDefault="1607579C" w:rsidP="009A6EE3">
      <w:pPr>
        <w:pStyle w:val="Odstavekseznama"/>
        <w:numPr>
          <w:ilvl w:val="0"/>
          <w:numId w:val="13"/>
        </w:numPr>
        <w:spacing w:before="0" w:line="259" w:lineRule="auto"/>
      </w:pPr>
      <w:r w:rsidRPr="00357CBB">
        <w:t>izgra</w:t>
      </w:r>
      <w:r w:rsidR="69D0F4A8" w:rsidRPr="00357CBB">
        <w:t>d</w:t>
      </w:r>
      <w:r w:rsidRPr="00357CBB">
        <w:t xml:space="preserve">nje/ureditve </w:t>
      </w:r>
      <w:r w:rsidR="460F5D8B" w:rsidRPr="00357CBB">
        <w:t>infrastrukture za pešce,</w:t>
      </w:r>
    </w:p>
    <w:p w14:paraId="33CC6BCD" w14:textId="2E1D0AF2" w:rsidR="00021094" w:rsidRPr="00357CBB" w:rsidRDefault="00616A0D" w:rsidP="009A6EE3">
      <w:pPr>
        <w:pStyle w:val="Odstavekseznama"/>
        <w:numPr>
          <w:ilvl w:val="0"/>
          <w:numId w:val="13"/>
        </w:numPr>
        <w:spacing w:before="0" w:line="259" w:lineRule="auto"/>
      </w:pPr>
      <w:r w:rsidRPr="00357CBB">
        <w:t>i</w:t>
      </w:r>
      <w:r w:rsidR="0638EDC6" w:rsidRPr="00357CBB">
        <w:t>zgra</w:t>
      </w:r>
      <w:r w:rsidR="3A8ED0A2" w:rsidRPr="00357CBB">
        <w:t>d</w:t>
      </w:r>
      <w:r w:rsidR="7631CEDC" w:rsidRPr="00357CBB">
        <w:t>n</w:t>
      </w:r>
      <w:r w:rsidR="0638EDC6" w:rsidRPr="00357CBB">
        <w:t>je/ureditve</w:t>
      </w:r>
      <w:r w:rsidR="200A2F73" w:rsidRPr="00357CBB">
        <w:t xml:space="preserve"> </w:t>
      </w:r>
      <w:r w:rsidR="1BCDDBBF" w:rsidRPr="00357CBB">
        <w:t>kolesarske infrastrukture,</w:t>
      </w:r>
    </w:p>
    <w:p w14:paraId="3D37C47E" w14:textId="78A1A39E" w:rsidR="00DE4BF9" w:rsidRPr="00357CBB" w:rsidRDefault="460F5D8B" w:rsidP="009A6EE3">
      <w:pPr>
        <w:pStyle w:val="Odstavekseznama"/>
        <w:numPr>
          <w:ilvl w:val="0"/>
          <w:numId w:val="13"/>
        </w:numPr>
        <w:spacing w:before="0" w:line="259" w:lineRule="auto"/>
      </w:pPr>
      <w:r w:rsidRPr="00357CBB">
        <w:t>digitalizacije za spodbujanje trajnostne mobilnosti,</w:t>
      </w:r>
    </w:p>
    <w:p w14:paraId="1F79E726" w14:textId="07C0C508" w:rsidR="00DE4BF9" w:rsidRPr="00357CBB" w:rsidRDefault="460F5D8B" w:rsidP="009A6EE3">
      <w:pPr>
        <w:pStyle w:val="Odstavekseznama"/>
        <w:numPr>
          <w:ilvl w:val="0"/>
          <w:numId w:val="13"/>
        </w:numPr>
        <w:spacing w:before="0" w:line="259" w:lineRule="auto"/>
      </w:pPr>
      <w:r w:rsidRPr="00357CBB">
        <w:t>spodbujanja uporabe alternativnih goriv v mestih</w:t>
      </w:r>
      <w:r w:rsidR="1BCDDBBF" w:rsidRPr="00357CBB">
        <w:t>.</w:t>
      </w:r>
    </w:p>
    <w:p w14:paraId="72499E0E" w14:textId="77777777" w:rsidR="00DE4BF9" w:rsidRPr="00357CBB" w:rsidRDefault="00DE4BF9" w:rsidP="002C5B7B">
      <w:pPr>
        <w:spacing w:before="0"/>
        <w:rPr>
          <w:kern w:val="32"/>
          <w:lang w:eastAsia="sl-SI"/>
        </w:rPr>
      </w:pPr>
    </w:p>
    <w:p w14:paraId="61891BBB" w14:textId="35215EE6" w:rsidR="1BC5C467" w:rsidRPr="00357CBB" w:rsidRDefault="7EECC0E6" w:rsidP="002C5B7B">
      <w:pPr>
        <w:spacing w:before="0"/>
        <w:rPr>
          <w:b/>
          <w:bCs/>
        </w:rPr>
      </w:pPr>
      <w:r w:rsidRPr="00357CBB">
        <w:rPr>
          <w:b/>
          <w:bCs/>
        </w:rPr>
        <w:t xml:space="preserve">V okviru mehanizma CTN </w:t>
      </w:r>
      <w:r w:rsidR="472A8C12" w:rsidRPr="00357CBB">
        <w:rPr>
          <w:b/>
          <w:bCs/>
        </w:rPr>
        <w:t>s</w:t>
      </w:r>
      <w:r w:rsidRPr="00357CBB">
        <w:rPr>
          <w:b/>
          <w:bCs/>
        </w:rPr>
        <w:t xml:space="preserve">o </w:t>
      </w:r>
      <w:r w:rsidR="20A6247C" w:rsidRPr="00357CBB">
        <w:rPr>
          <w:b/>
          <w:bCs/>
        </w:rPr>
        <w:t xml:space="preserve">v okviru </w:t>
      </w:r>
      <w:r w:rsidRPr="00357CBB">
        <w:rPr>
          <w:b/>
          <w:bCs/>
        </w:rPr>
        <w:t>RSO</w:t>
      </w:r>
      <w:r w:rsidR="685F1226" w:rsidRPr="00357CBB">
        <w:rPr>
          <w:b/>
          <w:bCs/>
        </w:rPr>
        <w:t xml:space="preserve"> </w:t>
      </w:r>
      <w:r w:rsidRPr="00357CBB">
        <w:rPr>
          <w:b/>
          <w:bCs/>
        </w:rPr>
        <w:t xml:space="preserve">2.8 predmet sofinanciranja </w:t>
      </w:r>
      <w:r w:rsidR="1FDFADAA" w:rsidRPr="00357CBB">
        <w:rPr>
          <w:b/>
          <w:bCs/>
        </w:rPr>
        <w:t xml:space="preserve">lahko le </w:t>
      </w:r>
      <w:r w:rsidRPr="00357CBB">
        <w:rPr>
          <w:b/>
          <w:bCs/>
        </w:rPr>
        <w:t>projekt</w:t>
      </w:r>
      <w:r w:rsidR="047B0C18" w:rsidRPr="00357CBB">
        <w:rPr>
          <w:b/>
          <w:bCs/>
        </w:rPr>
        <w:t xml:space="preserve">i za ukrepe, ki so predvideni v akcijskem načrtu sprejete </w:t>
      </w:r>
      <w:r w:rsidR="28FBB05F" w:rsidRPr="00357CBB">
        <w:rPr>
          <w:b/>
          <w:bCs/>
        </w:rPr>
        <w:t>občinsk</w:t>
      </w:r>
      <w:r w:rsidR="17FAD02C" w:rsidRPr="00357CBB">
        <w:rPr>
          <w:b/>
          <w:bCs/>
        </w:rPr>
        <w:t>e</w:t>
      </w:r>
      <w:r w:rsidR="28FBB05F" w:rsidRPr="00357CBB">
        <w:rPr>
          <w:b/>
          <w:bCs/>
        </w:rPr>
        <w:t xml:space="preserve"> celostn</w:t>
      </w:r>
      <w:r w:rsidR="79D774B7" w:rsidRPr="00357CBB">
        <w:rPr>
          <w:b/>
          <w:bCs/>
        </w:rPr>
        <w:t>e</w:t>
      </w:r>
      <w:r w:rsidR="28FBB05F" w:rsidRPr="00357CBB">
        <w:rPr>
          <w:b/>
          <w:bCs/>
        </w:rPr>
        <w:t xml:space="preserve"> prometn</w:t>
      </w:r>
      <w:r w:rsidR="5124B39B" w:rsidRPr="00357CBB">
        <w:rPr>
          <w:b/>
          <w:bCs/>
        </w:rPr>
        <w:t>e</w:t>
      </w:r>
      <w:r w:rsidR="28FBB05F" w:rsidRPr="00357CBB">
        <w:rPr>
          <w:b/>
          <w:bCs/>
        </w:rPr>
        <w:t xml:space="preserve"> strategij</w:t>
      </w:r>
      <w:r w:rsidR="56A22DA2" w:rsidRPr="00357CBB">
        <w:rPr>
          <w:b/>
          <w:bCs/>
        </w:rPr>
        <w:t>e</w:t>
      </w:r>
      <w:r w:rsidR="28FBB05F" w:rsidRPr="00357CBB">
        <w:rPr>
          <w:b/>
          <w:bCs/>
        </w:rPr>
        <w:t xml:space="preserve"> (v nadaljnjem besedilu: OCPS)</w:t>
      </w:r>
      <w:r w:rsidR="2514C20A" w:rsidRPr="00357CBB">
        <w:rPr>
          <w:b/>
          <w:bCs/>
        </w:rPr>
        <w:t>.</w:t>
      </w:r>
    </w:p>
    <w:p w14:paraId="560BCBA9" w14:textId="77777777" w:rsidR="002C5B7B" w:rsidRPr="00357CBB" w:rsidRDefault="002C5B7B" w:rsidP="002C5B7B">
      <w:pPr>
        <w:spacing w:before="0"/>
        <w:rPr>
          <w:lang w:eastAsia="sl-SI"/>
        </w:rPr>
      </w:pPr>
    </w:p>
    <w:tbl>
      <w:tblPr>
        <w:tblStyle w:val="Tabelamrea"/>
        <w:tblW w:w="0" w:type="auto"/>
        <w:tblLook w:val="04A0" w:firstRow="1" w:lastRow="0" w:firstColumn="1" w:lastColumn="0" w:noHBand="0" w:noVBand="1"/>
      </w:tblPr>
      <w:tblGrid>
        <w:gridCol w:w="2122"/>
        <w:gridCol w:w="6366"/>
      </w:tblGrid>
      <w:tr w:rsidR="00021094" w:rsidRPr="00357CBB" w14:paraId="45E7F1E3" w14:textId="77777777" w:rsidTr="0040776F">
        <w:tc>
          <w:tcPr>
            <w:tcW w:w="2122" w:type="dxa"/>
            <w:shd w:val="clear" w:color="auto" w:fill="E2EFD9" w:themeFill="accent6" w:themeFillTint="33"/>
          </w:tcPr>
          <w:p w14:paraId="21DECD3F" w14:textId="7D56E87F" w:rsidR="00021094" w:rsidRPr="00357CBB" w:rsidRDefault="7CF24A71" w:rsidP="7377D920">
            <w:pPr>
              <w:rPr>
                <w:kern w:val="32"/>
                <w:lang w:eastAsia="sl-SI"/>
              </w:rPr>
            </w:pPr>
            <w:r w:rsidRPr="00357CBB">
              <w:rPr>
                <w:kern w:val="32"/>
                <w:lang w:eastAsia="sl-SI"/>
              </w:rPr>
              <w:t>Upravičeni nameni</w:t>
            </w:r>
          </w:p>
        </w:tc>
        <w:tc>
          <w:tcPr>
            <w:tcW w:w="6366" w:type="dxa"/>
            <w:shd w:val="clear" w:color="auto" w:fill="E2EFD9" w:themeFill="accent6" w:themeFillTint="33"/>
          </w:tcPr>
          <w:p w14:paraId="7B74AB98" w14:textId="2DF588F6" w:rsidR="00021094" w:rsidRPr="00357CBB" w:rsidRDefault="1D6A7BD3" w:rsidP="7377D920">
            <w:pPr>
              <w:rPr>
                <w:kern w:val="32"/>
                <w:lang w:eastAsia="sl-SI"/>
              </w:rPr>
            </w:pPr>
            <w:r w:rsidRPr="00357CBB">
              <w:rPr>
                <w:kern w:val="32"/>
                <w:lang w:eastAsia="sl-SI"/>
              </w:rPr>
              <w:t xml:space="preserve">Opis </w:t>
            </w:r>
            <w:r w:rsidR="7CF24A71" w:rsidRPr="00357CBB">
              <w:rPr>
                <w:kern w:val="32"/>
                <w:lang w:eastAsia="sl-SI"/>
              </w:rPr>
              <w:t>ukrepov</w:t>
            </w:r>
          </w:p>
        </w:tc>
      </w:tr>
      <w:tr w:rsidR="00B83FBB" w:rsidRPr="00357CBB" w14:paraId="5306D0A8" w14:textId="77777777" w:rsidTr="0040776F">
        <w:trPr>
          <w:trHeight w:val="300"/>
        </w:trPr>
        <w:tc>
          <w:tcPr>
            <w:tcW w:w="2122" w:type="dxa"/>
            <w:shd w:val="clear" w:color="auto" w:fill="E2EFD9" w:themeFill="accent6" w:themeFillTint="33"/>
            <w:vAlign w:val="center"/>
          </w:tcPr>
          <w:p w14:paraId="46FF81C2" w14:textId="026C074E" w:rsidR="00B83FBB" w:rsidRPr="00357CBB" w:rsidRDefault="3740EA7D" w:rsidP="7377D920">
            <w:pPr>
              <w:spacing w:after="160" w:line="259" w:lineRule="auto"/>
              <w:rPr>
                <w:b/>
                <w:bCs/>
              </w:rPr>
            </w:pPr>
            <w:r w:rsidRPr="00357CBB">
              <w:rPr>
                <w:b/>
                <w:bCs/>
              </w:rPr>
              <w:t>Celovita preureditev ulic in cest skladno z načeli trajnostne mobilnosti</w:t>
            </w:r>
          </w:p>
        </w:tc>
        <w:tc>
          <w:tcPr>
            <w:tcW w:w="6366" w:type="dxa"/>
          </w:tcPr>
          <w:p w14:paraId="5DF94C67" w14:textId="58406DEB" w:rsidR="00B83FBB" w:rsidRPr="00357CBB" w:rsidRDefault="20D7957D" w:rsidP="009A6EE3">
            <w:pPr>
              <w:pStyle w:val="Odstavekseznama"/>
              <w:numPr>
                <w:ilvl w:val="0"/>
                <w:numId w:val="15"/>
              </w:numPr>
              <w:spacing w:after="200" w:line="276" w:lineRule="auto"/>
              <w:rPr>
                <w:i/>
                <w:iCs/>
              </w:rPr>
            </w:pPr>
            <w:r w:rsidRPr="00357CBB">
              <w:rPr>
                <w:i/>
                <w:iCs/>
              </w:rPr>
              <w:t xml:space="preserve">celovita </w:t>
            </w:r>
            <w:r w:rsidR="616EA6D3" w:rsidRPr="00357CBB">
              <w:rPr>
                <w:i/>
                <w:iCs/>
              </w:rPr>
              <w:t xml:space="preserve">(prometna in urbanistično-oblikovalska) </w:t>
            </w:r>
            <w:r w:rsidRPr="00357CBB">
              <w:rPr>
                <w:i/>
                <w:iCs/>
              </w:rPr>
              <w:t>rekonstrukcija ulic in cest z vzpostavitvijo novih površin oz. bistvenim izboljšanjem obstoječih površin za pešce in/ali kolesarje</w:t>
            </w:r>
            <w:r w:rsidR="003023A3" w:rsidRPr="00357CBB">
              <w:rPr>
                <w:i/>
                <w:iCs/>
              </w:rPr>
              <w:t>, vključno z izvedbo ukrepov za udobnost in privlačnost infrastrukture za pešce (kot npr. ozelenitev/zasaditev površin, vodni elementi),</w:t>
            </w:r>
            <w:r w:rsidRPr="00357CBB">
              <w:rPr>
                <w:i/>
                <w:iCs/>
              </w:rPr>
              <w:t xml:space="preserve"> </w:t>
            </w:r>
            <w:r w:rsidR="005811F1" w:rsidRPr="00357CBB">
              <w:rPr>
                <w:i/>
                <w:iCs/>
              </w:rPr>
              <w:t xml:space="preserve">brez zožitev profila za pešce (ali kolesarje, če so vodeni po ločeni površini) </w:t>
            </w:r>
            <w:r w:rsidRPr="00357CBB">
              <w:rPr>
                <w:i/>
                <w:iCs/>
              </w:rPr>
              <w:t>ter sočasna izvedba ukrepov za zmanjšanje količine motoriziranega prometa</w:t>
            </w:r>
            <w:r w:rsidR="003023A3" w:rsidRPr="00357CBB">
              <w:rPr>
                <w:i/>
                <w:iCs/>
              </w:rPr>
              <w:t xml:space="preserve">, </w:t>
            </w:r>
          </w:p>
          <w:p w14:paraId="1A3735EE" w14:textId="1471A507" w:rsidR="00DF22CD" w:rsidRPr="00357CBB" w:rsidRDefault="4719BA73" w:rsidP="009A6EE3">
            <w:pPr>
              <w:pStyle w:val="Odstavekseznama"/>
              <w:numPr>
                <w:ilvl w:val="0"/>
                <w:numId w:val="10"/>
              </w:numPr>
              <w:spacing w:after="200" w:line="276" w:lineRule="auto"/>
              <w:rPr>
                <w:i/>
                <w:iCs/>
              </w:rPr>
            </w:pPr>
            <w:r w:rsidRPr="00357CBB">
              <w:rPr>
                <w:i/>
                <w:iCs/>
              </w:rPr>
              <w:t xml:space="preserve">Rekonstrukcija </w:t>
            </w:r>
            <w:r w:rsidR="00DF22CD" w:rsidRPr="00357CBB">
              <w:rPr>
                <w:i/>
                <w:iCs/>
              </w:rPr>
              <w:t xml:space="preserve">večpasovne ceste (zmanjšanje števila voznih pasov za motoriziran promet in zoženje širine vozišča na </w:t>
            </w:r>
            <w:r w:rsidR="00DF22CD" w:rsidRPr="00357CBB">
              <w:rPr>
                <w:i/>
                <w:iCs/>
              </w:rPr>
              <w:lastRenderedPageBreak/>
              <w:t xml:space="preserve">minimum, </w:t>
            </w:r>
            <w:r w:rsidR="005811F1" w:rsidRPr="00357CBB">
              <w:rPr>
                <w:i/>
                <w:iCs/>
              </w:rPr>
              <w:t xml:space="preserve">obvezna </w:t>
            </w:r>
            <w:r w:rsidR="00DF22CD" w:rsidRPr="00357CBB">
              <w:rPr>
                <w:i/>
                <w:iCs/>
              </w:rPr>
              <w:t>uvedba rumenih pasov za JPP</w:t>
            </w:r>
            <w:r w:rsidR="005811F1" w:rsidRPr="00357CBB">
              <w:rPr>
                <w:i/>
                <w:iCs/>
              </w:rPr>
              <w:t xml:space="preserve"> in največ enega pasu v vsako smer za ostala motorna vozila</w:t>
            </w:r>
            <w:r w:rsidR="00DF22CD" w:rsidRPr="00357CBB">
              <w:rPr>
                <w:i/>
                <w:iCs/>
              </w:rPr>
              <w:t>)</w:t>
            </w:r>
            <w:r w:rsidR="00243975" w:rsidRPr="00357CBB">
              <w:rPr>
                <w:i/>
                <w:iCs/>
              </w:rPr>
              <w:t>;</w:t>
            </w:r>
          </w:p>
          <w:p w14:paraId="251D40AD" w14:textId="2F09D79E" w:rsidR="00B83FBB" w:rsidRPr="00357CBB" w:rsidRDefault="00DF22CD" w:rsidP="009A6EE3">
            <w:pPr>
              <w:pStyle w:val="Odstavekseznama"/>
              <w:numPr>
                <w:ilvl w:val="0"/>
                <w:numId w:val="10"/>
              </w:numPr>
              <w:spacing w:after="200" w:line="276" w:lineRule="auto"/>
              <w:rPr>
                <w:i/>
                <w:iCs/>
              </w:rPr>
            </w:pPr>
            <w:r w:rsidRPr="00357CBB">
              <w:rPr>
                <w:i/>
                <w:iCs/>
              </w:rPr>
              <w:t xml:space="preserve">rekonstrukcija </w:t>
            </w:r>
            <w:r w:rsidR="005811F1" w:rsidRPr="00357CBB">
              <w:rPr>
                <w:i/>
                <w:iCs/>
              </w:rPr>
              <w:t xml:space="preserve">dvopasovne </w:t>
            </w:r>
            <w:r w:rsidR="4719BA73" w:rsidRPr="00357CBB">
              <w:rPr>
                <w:i/>
                <w:iCs/>
              </w:rPr>
              <w:t xml:space="preserve">dvosmerne ceste z </w:t>
            </w:r>
            <w:r w:rsidR="00B80C38" w:rsidRPr="00357CBB">
              <w:rPr>
                <w:i/>
                <w:iCs/>
              </w:rPr>
              <w:t>zoženjem</w:t>
            </w:r>
            <w:r w:rsidR="4719BA73" w:rsidRPr="00357CBB">
              <w:rPr>
                <w:i/>
                <w:iCs/>
              </w:rPr>
              <w:t xml:space="preserve"> širine vozišča na minimum</w:t>
            </w:r>
            <w:r w:rsidR="00243975" w:rsidRPr="00357CBB">
              <w:rPr>
                <w:i/>
                <w:iCs/>
              </w:rPr>
              <w:t>;</w:t>
            </w:r>
          </w:p>
          <w:p w14:paraId="7B81DBF1" w14:textId="7D76C79F" w:rsidR="00B83FBB" w:rsidRPr="00357CBB" w:rsidRDefault="4719BA73" w:rsidP="009A6EE3">
            <w:pPr>
              <w:pStyle w:val="Odstavekseznama"/>
              <w:numPr>
                <w:ilvl w:val="0"/>
                <w:numId w:val="10"/>
              </w:numPr>
              <w:spacing w:after="200" w:line="276" w:lineRule="auto"/>
              <w:rPr>
                <w:i/>
                <w:iCs/>
              </w:rPr>
            </w:pPr>
            <w:r w:rsidRPr="00357CBB">
              <w:rPr>
                <w:i/>
                <w:iCs/>
              </w:rPr>
              <w:t>Rekonstrukcija dvosmerne ceste v enosmerno</w:t>
            </w:r>
            <w:r w:rsidR="005811F1" w:rsidRPr="00357CBB">
              <w:rPr>
                <w:i/>
                <w:iCs/>
              </w:rPr>
              <w:t>, enopasovno</w:t>
            </w:r>
            <w:r w:rsidR="74E4F964" w:rsidRPr="00357CBB">
              <w:rPr>
                <w:i/>
                <w:iCs/>
              </w:rPr>
              <w:t xml:space="preserve"> (zmanjšanje števila voznih pasov in zoženje širine vozišča na minimum</w:t>
            </w:r>
            <w:r w:rsidR="006B3D1B" w:rsidRPr="00357CBB">
              <w:rPr>
                <w:i/>
                <w:iCs/>
              </w:rPr>
              <w:t>)</w:t>
            </w:r>
            <w:r w:rsidR="00243975" w:rsidRPr="00357CBB">
              <w:rPr>
                <w:i/>
                <w:iCs/>
              </w:rPr>
              <w:t>;</w:t>
            </w:r>
          </w:p>
          <w:p w14:paraId="0C07EC9A" w14:textId="0B308378" w:rsidR="00B83FBB" w:rsidRPr="00357CBB" w:rsidRDefault="00B80C38" w:rsidP="009A6EE3">
            <w:pPr>
              <w:pStyle w:val="Odstavekseznama"/>
              <w:numPr>
                <w:ilvl w:val="0"/>
                <w:numId w:val="10"/>
              </w:numPr>
              <w:spacing w:after="200" w:line="276" w:lineRule="auto"/>
              <w:rPr>
                <w:i/>
                <w:iCs/>
              </w:rPr>
            </w:pPr>
            <w:r w:rsidRPr="00357CBB">
              <w:rPr>
                <w:i/>
                <w:iCs/>
              </w:rPr>
              <w:t>Vzpostavitev k</w:t>
            </w:r>
            <w:r w:rsidR="4A264DD8" w:rsidRPr="00357CBB">
              <w:rPr>
                <w:i/>
                <w:iCs/>
              </w:rPr>
              <w:t>olesarsk</w:t>
            </w:r>
            <w:r w:rsidRPr="00357CBB">
              <w:rPr>
                <w:i/>
                <w:iCs/>
              </w:rPr>
              <w:t>e</w:t>
            </w:r>
            <w:r w:rsidR="4A264DD8" w:rsidRPr="00357CBB">
              <w:rPr>
                <w:i/>
                <w:iCs/>
              </w:rPr>
              <w:t xml:space="preserve"> ulic</w:t>
            </w:r>
            <w:r w:rsidRPr="00357CBB">
              <w:rPr>
                <w:i/>
                <w:iCs/>
              </w:rPr>
              <w:t>e</w:t>
            </w:r>
            <w:r w:rsidR="4A264DD8" w:rsidRPr="00357CBB">
              <w:rPr>
                <w:i/>
                <w:iCs/>
              </w:rPr>
              <w:t>/cest</w:t>
            </w:r>
            <w:r w:rsidRPr="00357CBB">
              <w:rPr>
                <w:i/>
                <w:iCs/>
              </w:rPr>
              <w:t>e</w:t>
            </w:r>
            <w:r w:rsidR="00EA76AE" w:rsidRPr="00357CBB">
              <w:rPr>
                <w:i/>
                <w:iCs/>
              </w:rPr>
              <w:t>,</w:t>
            </w:r>
          </w:p>
          <w:p w14:paraId="225D4BCE" w14:textId="73B32ECF" w:rsidR="00B83FBB" w:rsidRPr="00357CBB" w:rsidRDefault="3DD069F2" w:rsidP="009A6EE3">
            <w:pPr>
              <w:pStyle w:val="Odstavekseznama"/>
              <w:numPr>
                <w:ilvl w:val="0"/>
                <w:numId w:val="10"/>
              </w:numPr>
              <w:spacing w:after="200" w:line="276" w:lineRule="auto"/>
              <w:rPr>
                <w:i/>
                <w:iCs/>
              </w:rPr>
            </w:pPr>
            <w:r w:rsidRPr="00357CBB">
              <w:rPr>
                <w:i/>
                <w:iCs/>
              </w:rPr>
              <w:t>Uvedba skupnega prometnega prostora</w:t>
            </w:r>
            <w:r w:rsidR="009A117E" w:rsidRPr="00357CBB">
              <w:rPr>
                <w:i/>
                <w:iCs/>
              </w:rPr>
              <w:t xml:space="preserve"> (</w:t>
            </w:r>
            <w:proofErr w:type="spellStart"/>
            <w:r w:rsidR="009A117E" w:rsidRPr="00357CBB">
              <w:rPr>
                <w:i/>
                <w:iCs/>
              </w:rPr>
              <w:t>t.i</w:t>
            </w:r>
            <w:proofErr w:type="spellEnd"/>
            <w:r w:rsidR="009A117E" w:rsidRPr="00357CBB">
              <w:rPr>
                <w:i/>
                <w:iCs/>
              </w:rPr>
              <w:t xml:space="preserve">. </w:t>
            </w:r>
            <w:proofErr w:type="spellStart"/>
            <w:r w:rsidR="009A117E" w:rsidRPr="00357CBB">
              <w:rPr>
                <w:i/>
                <w:iCs/>
              </w:rPr>
              <w:t>shared</w:t>
            </w:r>
            <w:proofErr w:type="spellEnd"/>
            <w:r w:rsidR="009A117E" w:rsidRPr="00357CBB">
              <w:rPr>
                <w:i/>
                <w:iCs/>
              </w:rPr>
              <w:t xml:space="preserve"> </w:t>
            </w:r>
            <w:proofErr w:type="spellStart"/>
            <w:r w:rsidR="009A117E" w:rsidRPr="00357CBB">
              <w:rPr>
                <w:i/>
                <w:iCs/>
              </w:rPr>
              <w:t>space</w:t>
            </w:r>
            <w:proofErr w:type="spellEnd"/>
            <w:r w:rsidR="009A117E" w:rsidRPr="00357CBB">
              <w:rPr>
                <w:i/>
                <w:iCs/>
              </w:rPr>
              <w:t>)</w:t>
            </w:r>
            <w:r w:rsidR="00243975" w:rsidRPr="00357CBB">
              <w:rPr>
                <w:i/>
                <w:iCs/>
              </w:rPr>
              <w:t>;</w:t>
            </w:r>
          </w:p>
          <w:p w14:paraId="5321CEC9" w14:textId="593C47C2" w:rsidR="00B83FBB" w:rsidRPr="00357CBB" w:rsidRDefault="3AC40937" w:rsidP="009A6EE3">
            <w:pPr>
              <w:pStyle w:val="Odstavekseznama"/>
              <w:numPr>
                <w:ilvl w:val="0"/>
                <w:numId w:val="10"/>
              </w:numPr>
              <w:spacing w:after="200" w:line="276" w:lineRule="auto"/>
              <w:rPr>
                <w:lang w:eastAsia="sl-SI"/>
              </w:rPr>
            </w:pPr>
            <w:r w:rsidRPr="00357CBB">
              <w:rPr>
                <w:i/>
                <w:iCs/>
              </w:rPr>
              <w:t>Rekonst</w:t>
            </w:r>
            <w:r w:rsidR="007232AF" w:rsidRPr="00357CBB">
              <w:rPr>
                <w:i/>
                <w:iCs/>
              </w:rPr>
              <w:t>rukcija ulic/cest v okolici šo</w:t>
            </w:r>
            <w:r w:rsidR="0019237D" w:rsidRPr="00357CBB">
              <w:rPr>
                <w:i/>
                <w:iCs/>
              </w:rPr>
              <w:t xml:space="preserve">l </w:t>
            </w:r>
            <w:r w:rsidR="00067EB1" w:rsidRPr="00357CBB">
              <w:rPr>
                <w:i/>
                <w:iCs/>
              </w:rPr>
              <w:t xml:space="preserve">in vrtcev </w:t>
            </w:r>
            <w:r w:rsidR="0019237D" w:rsidRPr="00357CBB">
              <w:rPr>
                <w:i/>
                <w:iCs/>
              </w:rPr>
              <w:t>z ureditvijo varnih površin za pešce in/ali kolesarje,</w:t>
            </w:r>
            <w:r w:rsidR="00887910" w:rsidRPr="00357CBB">
              <w:rPr>
                <w:i/>
                <w:iCs/>
              </w:rPr>
              <w:t xml:space="preserve"> obvezno</w:t>
            </w:r>
            <w:r w:rsidR="0019237D" w:rsidRPr="00357CBB">
              <w:rPr>
                <w:i/>
                <w:iCs/>
              </w:rPr>
              <w:t xml:space="preserve"> izvedbo ukrepov umirjanja prometa, opremo in urbano opremo, kot npr. postavitev varnih kolesarnic, nadstrešnic in stojal za parkiranje koles in vozil za </w:t>
            </w:r>
            <w:proofErr w:type="spellStart"/>
            <w:r w:rsidR="0019237D" w:rsidRPr="00357CBB">
              <w:rPr>
                <w:i/>
                <w:iCs/>
              </w:rPr>
              <w:t>mikromobilnost</w:t>
            </w:r>
            <w:proofErr w:type="spellEnd"/>
            <w:r w:rsidR="0019237D" w:rsidRPr="00357CBB">
              <w:rPr>
                <w:i/>
                <w:iCs/>
              </w:rPr>
              <w:t>, servisn</w:t>
            </w:r>
            <w:r w:rsidR="00243975" w:rsidRPr="00357CBB">
              <w:rPr>
                <w:i/>
                <w:iCs/>
              </w:rPr>
              <w:t xml:space="preserve">ih postaj </w:t>
            </w:r>
            <w:r w:rsidR="0019237D" w:rsidRPr="00357CBB">
              <w:rPr>
                <w:i/>
                <w:iCs/>
              </w:rPr>
              <w:t>za popravilo koles, klopi, koši za smeti, ureditev taktilnih oznak, prometne signalizacije,</w:t>
            </w:r>
            <w:r w:rsidR="00067EB1" w:rsidRPr="00357CBB">
              <w:rPr>
                <w:i/>
                <w:iCs/>
              </w:rPr>
              <w:t xml:space="preserve"> zelenih streh nadstrešnic, otrošk</w:t>
            </w:r>
            <w:r w:rsidR="00906C04" w:rsidRPr="00357CBB">
              <w:rPr>
                <w:i/>
                <w:iCs/>
              </w:rPr>
              <w:t>ih</w:t>
            </w:r>
            <w:r w:rsidR="00067EB1" w:rsidRPr="00357CBB">
              <w:rPr>
                <w:i/>
                <w:iCs/>
              </w:rPr>
              <w:t xml:space="preserve"> igral.</w:t>
            </w:r>
          </w:p>
        </w:tc>
      </w:tr>
      <w:tr w:rsidR="005B1D99" w:rsidRPr="00357CBB" w14:paraId="1D5AF22B" w14:textId="77777777" w:rsidTr="0040776F">
        <w:tc>
          <w:tcPr>
            <w:tcW w:w="2122" w:type="dxa"/>
            <w:shd w:val="clear" w:color="auto" w:fill="E2EFD9" w:themeFill="accent6" w:themeFillTint="33"/>
            <w:vAlign w:val="center"/>
          </w:tcPr>
          <w:p w14:paraId="544D080B" w14:textId="41F467CA" w:rsidR="005B1D99" w:rsidRPr="00357CBB" w:rsidRDefault="74A916D0" w:rsidP="7377D920">
            <w:pPr>
              <w:spacing w:after="160" w:line="259" w:lineRule="auto"/>
              <w:rPr>
                <w:b/>
                <w:bCs/>
              </w:rPr>
            </w:pPr>
            <w:r w:rsidRPr="00357CBB">
              <w:rPr>
                <w:b/>
                <w:bCs/>
              </w:rPr>
              <w:lastRenderedPageBreak/>
              <w:t>Ureditev namenskih površin za javni potniški promet (JPP)</w:t>
            </w:r>
          </w:p>
        </w:tc>
        <w:tc>
          <w:tcPr>
            <w:tcW w:w="6366" w:type="dxa"/>
          </w:tcPr>
          <w:p w14:paraId="3EC23255" w14:textId="2E1960F8" w:rsidR="0022386F" w:rsidRPr="00357CBB" w:rsidRDefault="2EBCC07E" w:rsidP="009A6EE3">
            <w:pPr>
              <w:pStyle w:val="Odstavekseznama"/>
              <w:numPr>
                <w:ilvl w:val="0"/>
                <w:numId w:val="15"/>
              </w:numPr>
              <w:spacing w:after="200" w:line="276" w:lineRule="auto"/>
              <w:rPr>
                <w:i/>
                <w:iCs/>
              </w:rPr>
            </w:pPr>
            <w:r w:rsidRPr="00357CBB">
              <w:rPr>
                <w:i/>
                <w:iCs/>
              </w:rPr>
              <w:t>gradnja in/ali rekonstrukcija postajališč JPP</w:t>
            </w:r>
            <w:r w:rsidR="007A4F32" w:rsidRPr="00357CBB">
              <w:rPr>
                <w:i/>
                <w:iCs/>
              </w:rPr>
              <w:t xml:space="preserve"> z opremo</w:t>
            </w:r>
            <w:r w:rsidR="00AD4590" w:rsidRPr="00357CBB">
              <w:rPr>
                <w:i/>
                <w:iCs/>
              </w:rPr>
              <w:t>, urbano opremo in ozelenitvijo/zasaditvijo površin</w:t>
            </w:r>
            <w:r w:rsidR="00FB31AE" w:rsidRPr="00357CBB">
              <w:rPr>
                <w:i/>
                <w:iCs/>
              </w:rPr>
              <w:t>, kot npr</w:t>
            </w:r>
            <w:r w:rsidR="00351BD6" w:rsidRPr="00357CBB">
              <w:rPr>
                <w:i/>
                <w:iCs/>
              </w:rPr>
              <w:t xml:space="preserve">. </w:t>
            </w:r>
            <w:r w:rsidR="00FB31AE" w:rsidRPr="00357CBB">
              <w:rPr>
                <w:i/>
                <w:iCs/>
              </w:rPr>
              <w:t xml:space="preserve">postavitev nadstrešnic, </w:t>
            </w:r>
            <w:r w:rsidR="00351BD6" w:rsidRPr="00357CBB">
              <w:rPr>
                <w:i/>
                <w:iCs/>
              </w:rPr>
              <w:t xml:space="preserve">avtomatov za prodajo vozovnic, </w:t>
            </w:r>
            <w:r w:rsidR="00FB31AE" w:rsidRPr="00357CBB">
              <w:rPr>
                <w:i/>
                <w:iCs/>
              </w:rPr>
              <w:t xml:space="preserve">klopi, </w:t>
            </w:r>
            <w:r w:rsidR="00C224BA" w:rsidRPr="00357CBB">
              <w:rPr>
                <w:i/>
                <w:iCs/>
              </w:rPr>
              <w:t xml:space="preserve">kolesarskih stojal, </w:t>
            </w:r>
            <w:r w:rsidR="00FB31AE" w:rsidRPr="00357CBB">
              <w:rPr>
                <w:i/>
                <w:iCs/>
              </w:rPr>
              <w:t>koš</w:t>
            </w:r>
            <w:r w:rsidR="00C224BA" w:rsidRPr="00357CBB">
              <w:rPr>
                <w:i/>
                <w:iCs/>
              </w:rPr>
              <w:t>ev</w:t>
            </w:r>
            <w:r w:rsidR="00FB31AE" w:rsidRPr="00357CBB">
              <w:rPr>
                <w:i/>
                <w:iCs/>
              </w:rPr>
              <w:t xml:space="preserve"> za smeti, </w:t>
            </w:r>
            <w:r w:rsidR="00C224BA" w:rsidRPr="00357CBB">
              <w:rPr>
                <w:i/>
                <w:iCs/>
              </w:rPr>
              <w:t xml:space="preserve">prikazovalnikov ali </w:t>
            </w:r>
            <w:r w:rsidR="00FB31AE" w:rsidRPr="00357CBB">
              <w:rPr>
                <w:i/>
                <w:iCs/>
              </w:rPr>
              <w:t>vitrin za vozne rede, ureditev taktilnih oznak, prometne signalizacije, zelenih streh</w:t>
            </w:r>
            <w:r w:rsidR="0019237D" w:rsidRPr="00357CBB">
              <w:rPr>
                <w:i/>
                <w:iCs/>
              </w:rPr>
              <w:t xml:space="preserve"> nadstrešnic</w:t>
            </w:r>
            <w:r w:rsidR="00FB31AE" w:rsidRPr="00357CBB">
              <w:rPr>
                <w:i/>
                <w:iCs/>
              </w:rPr>
              <w:t xml:space="preserve">, </w:t>
            </w:r>
            <w:r w:rsidR="009508E4" w:rsidRPr="00357CBB">
              <w:rPr>
                <w:i/>
                <w:iCs/>
              </w:rPr>
              <w:t>sistemov za obveščanje potnikov;</w:t>
            </w:r>
          </w:p>
          <w:p w14:paraId="012FFC6D" w14:textId="261CAB06" w:rsidR="005B1D99" w:rsidRPr="00357CBB" w:rsidRDefault="701E27EB" w:rsidP="009A6EE3">
            <w:pPr>
              <w:pStyle w:val="Odstavekseznama"/>
              <w:numPr>
                <w:ilvl w:val="0"/>
                <w:numId w:val="15"/>
              </w:numPr>
              <w:spacing w:after="200" w:line="276" w:lineRule="auto"/>
              <w:rPr>
                <w:i/>
                <w:iCs/>
                <w:kern w:val="32"/>
              </w:rPr>
            </w:pPr>
            <w:r w:rsidRPr="00357CBB">
              <w:rPr>
                <w:i/>
                <w:iCs/>
              </w:rPr>
              <w:t xml:space="preserve">gradnja </w:t>
            </w:r>
            <w:r w:rsidR="4DEFCF2F" w:rsidRPr="00357CBB">
              <w:rPr>
                <w:i/>
                <w:iCs/>
              </w:rPr>
              <w:t xml:space="preserve">in/ali rekonstrukcija </w:t>
            </w:r>
            <w:r w:rsidRPr="00357CBB">
              <w:rPr>
                <w:i/>
                <w:iCs/>
              </w:rPr>
              <w:t>postaj JPP</w:t>
            </w:r>
            <w:r w:rsidR="007A4F32" w:rsidRPr="00357CBB">
              <w:rPr>
                <w:i/>
                <w:iCs/>
              </w:rPr>
              <w:t xml:space="preserve"> z opremo</w:t>
            </w:r>
            <w:r w:rsidR="00351BD6" w:rsidRPr="00357CBB">
              <w:rPr>
                <w:i/>
                <w:iCs/>
              </w:rPr>
              <w:t>,</w:t>
            </w:r>
            <w:r w:rsidR="00AD4590" w:rsidRPr="00357CBB">
              <w:rPr>
                <w:i/>
                <w:iCs/>
              </w:rPr>
              <w:t xml:space="preserve"> urbano opremo in ozelenitvijo/zasaditvijo površin, </w:t>
            </w:r>
            <w:r w:rsidR="00351BD6" w:rsidRPr="00357CBB">
              <w:rPr>
                <w:i/>
                <w:iCs/>
              </w:rPr>
              <w:t xml:space="preserve"> kot npr. ureditev dostopnih in uvoznih površin, postavitev nadstrešnic, avtomatov za prodajo vozovnic, </w:t>
            </w:r>
            <w:r w:rsidR="00C224BA" w:rsidRPr="00357CBB">
              <w:rPr>
                <w:i/>
                <w:iCs/>
              </w:rPr>
              <w:t xml:space="preserve">klopi, kolesarskih stojal, košev za smeti, prikazovalnikov ali vitrin </w:t>
            </w:r>
            <w:r w:rsidR="00351BD6" w:rsidRPr="00357CBB">
              <w:rPr>
                <w:i/>
                <w:iCs/>
              </w:rPr>
              <w:t>za vozne rede, ureditev taktilnih oznak, prometne signalizacije, zelenih streh</w:t>
            </w:r>
            <w:r w:rsidR="0019237D" w:rsidRPr="00357CBB">
              <w:rPr>
                <w:i/>
                <w:iCs/>
              </w:rPr>
              <w:t xml:space="preserve"> nadstrešnic</w:t>
            </w:r>
            <w:r w:rsidR="00351BD6" w:rsidRPr="00357CBB">
              <w:rPr>
                <w:i/>
                <w:iCs/>
              </w:rPr>
              <w:t>,</w:t>
            </w:r>
            <w:r w:rsidR="009508E4" w:rsidRPr="00357CBB">
              <w:rPr>
                <w:i/>
                <w:iCs/>
              </w:rPr>
              <w:t xml:space="preserve"> sistemov za obveščanje potnikov</w:t>
            </w:r>
            <w:r w:rsidR="00545203" w:rsidRPr="00357CBB">
              <w:rPr>
                <w:i/>
                <w:iCs/>
              </w:rPr>
              <w:t>, postavitev polnilne oz. oskrbovalne infrastrukture;</w:t>
            </w:r>
          </w:p>
          <w:p w14:paraId="2A3A65AA" w14:textId="37D674E2" w:rsidR="005B1D99" w:rsidRPr="00357CBB" w:rsidRDefault="52E8DF62" w:rsidP="00346254">
            <w:pPr>
              <w:pStyle w:val="Odstavekseznama"/>
              <w:numPr>
                <w:ilvl w:val="0"/>
                <w:numId w:val="15"/>
              </w:numPr>
              <w:spacing w:before="0" w:after="200" w:line="276" w:lineRule="auto"/>
              <w:rPr>
                <w:i/>
                <w:iCs/>
              </w:rPr>
            </w:pPr>
            <w:r w:rsidRPr="00357CBB">
              <w:rPr>
                <w:i/>
                <w:iCs/>
              </w:rPr>
              <w:t>uvedba rumenih pasov za JPP, s prilagoditvijo križišč in signalizacije</w:t>
            </w:r>
            <w:r w:rsidR="00C224BA" w:rsidRPr="00357CBB">
              <w:rPr>
                <w:i/>
                <w:iCs/>
              </w:rPr>
              <w:t>, vključno s prilagoditvijo semaforskega sistema</w:t>
            </w:r>
            <w:r w:rsidR="00346254" w:rsidRPr="00357CBB">
              <w:rPr>
                <w:i/>
                <w:iCs/>
              </w:rPr>
              <w:t>.</w:t>
            </w:r>
          </w:p>
        </w:tc>
      </w:tr>
      <w:tr w:rsidR="005B1D99" w:rsidRPr="00357CBB" w14:paraId="24783268" w14:textId="77777777" w:rsidTr="0040776F">
        <w:tc>
          <w:tcPr>
            <w:tcW w:w="2122" w:type="dxa"/>
            <w:shd w:val="clear" w:color="auto" w:fill="E2EFD9" w:themeFill="accent6" w:themeFillTint="33"/>
            <w:vAlign w:val="center"/>
          </w:tcPr>
          <w:p w14:paraId="1BB47BF7" w14:textId="7A1DCEF9" w:rsidR="005B1D99" w:rsidRPr="00357CBB" w:rsidRDefault="74A916D0" w:rsidP="7377D920">
            <w:pPr>
              <w:spacing w:after="160" w:line="259" w:lineRule="auto"/>
              <w:rPr>
                <w:b/>
                <w:bCs/>
              </w:rPr>
            </w:pPr>
            <w:r w:rsidRPr="00357CBB">
              <w:rPr>
                <w:b/>
                <w:bCs/>
              </w:rPr>
              <w:t>Infrastruktura za pešce</w:t>
            </w:r>
          </w:p>
        </w:tc>
        <w:tc>
          <w:tcPr>
            <w:tcW w:w="6366" w:type="dxa"/>
          </w:tcPr>
          <w:p w14:paraId="1D62A6DD" w14:textId="78858B07" w:rsidR="0022386F" w:rsidRPr="00357CBB" w:rsidRDefault="1C2727EE" w:rsidP="009A6EE3">
            <w:pPr>
              <w:pStyle w:val="Odstavekseznama"/>
              <w:numPr>
                <w:ilvl w:val="0"/>
                <w:numId w:val="15"/>
              </w:numPr>
              <w:spacing w:after="200" w:line="276" w:lineRule="auto"/>
              <w:rPr>
                <w:i/>
                <w:iCs/>
              </w:rPr>
            </w:pPr>
            <w:r w:rsidRPr="00357CBB">
              <w:rPr>
                <w:i/>
                <w:iCs/>
              </w:rPr>
              <w:t xml:space="preserve">gradnja in/ali rekonstrukcija pločnikov in ostalih peš povezav, vključno s preureditvijo </w:t>
            </w:r>
            <w:r w:rsidR="003023A3" w:rsidRPr="00357CBB">
              <w:rPr>
                <w:i/>
                <w:iCs/>
              </w:rPr>
              <w:t xml:space="preserve">vseh </w:t>
            </w:r>
            <w:r w:rsidRPr="00357CBB">
              <w:rPr>
                <w:i/>
                <w:iCs/>
              </w:rPr>
              <w:t>površin za motorni promet v površine</w:t>
            </w:r>
            <w:r w:rsidR="088F442C" w:rsidRPr="00357CBB">
              <w:rPr>
                <w:i/>
                <w:iCs/>
              </w:rPr>
              <w:t xml:space="preserve"> območja</w:t>
            </w:r>
            <w:r w:rsidRPr="00357CBB">
              <w:rPr>
                <w:i/>
                <w:iCs/>
              </w:rPr>
              <w:t xml:space="preserve"> za pešce</w:t>
            </w:r>
            <w:r w:rsidR="00386543" w:rsidRPr="00357CBB">
              <w:rPr>
                <w:i/>
                <w:iCs/>
              </w:rPr>
              <w:t>,</w:t>
            </w:r>
            <w:r w:rsidR="00957829" w:rsidRPr="00357CBB">
              <w:rPr>
                <w:i/>
                <w:iCs/>
              </w:rPr>
              <w:t xml:space="preserve"> </w:t>
            </w:r>
            <w:r w:rsidR="00243975" w:rsidRPr="00357CBB">
              <w:rPr>
                <w:i/>
                <w:iCs/>
              </w:rPr>
              <w:t xml:space="preserve">napravami in ukrepi za umirjanje prometa, ki zagotavljajo varnejši in prijetnejši promet pešcev, </w:t>
            </w:r>
            <w:r w:rsidR="00957829" w:rsidRPr="00357CBB">
              <w:rPr>
                <w:i/>
                <w:iCs/>
              </w:rPr>
              <w:t>prometno signalizacijo, urbano opremo</w:t>
            </w:r>
            <w:r w:rsidR="00D916C3" w:rsidRPr="00357CBB">
              <w:rPr>
                <w:i/>
                <w:iCs/>
              </w:rPr>
              <w:t xml:space="preserve"> in izvedb</w:t>
            </w:r>
            <w:r w:rsidR="00957829" w:rsidRPr="00357CBB">
              <w:rPr>
                <w:i/>
                <w:iCs/>
              </w:rPr>
              <w:t>o</w:t>
            </w:r>
            <w:r w:rsidR="00D916C3" w:rsidRPr="00357CBB">
              <w:rPr>
                <w:i/>
                <w:iCs/>
              </w:rPr>
              <w:t xml:space="preserve"> ukrepov za udobnost in privlačnost infrastrukture za pešce,</w:t>
            </w:r>
            <w:r w:rsidR="003023A3" w:rsidRPr="00357CBB">
              <w:rPr>
                <w:i/>
                <w:iCs/>
              </w:rPr>
              <w:t xml:space="preserve"> kot npr. ozelenitev/zasaditev površin</w:t>
            </w:r>
            <w:r w:rsidR="00243975" w:rsidRPr="00357CBB">
              <w:rPr>
                <w:i/>
                <w:iCs/>
              </w:rPr>
              <w:t>;</w:t>
            </w:r>
          </w:p>
          <w:p w14:paraId="02AC74D8" w14:textId="54011FAC" w:rsidR="00D916C3" w:rsidRPr="00357CBB" w:rsidRDefault="00D916C3" w:rsidP="009A6EE3">
            <w:pPr>
              <w:pStyle w:val="Odstavekseznama"/>
              <w:numPr>
                <w:ilvl w:val="0"/>
                <w:numId w:val="15"/>
              </w:numPr>
              <w:spacing w:after="200" w:line="276" w:lineRule="auto"/>
              <w:rPr>
                <w:i/>
                <w:iCs/>
              </w:rPr>
            </w:pPr>
            <w:r w:rsidRPr="00357CBB">
              <w:rPr>
                <w:i/>
                <w:iCs/>
              </w:rPr>
              <w:t>gradnja in/ali rekonstrukcija premostitvenih objektov (mostovi, brvi, dvigala ipd.)</w:t>
            </w:r>
            <w:r w:rsidR="00957829" w:rsidRPr="00357CBB">
              <w:rPr>
                <w:i/>
                <w:iCs/>
              </w:rPr>
              <w:t>, namenjenih pešcem in/ali kolesarjem</w:t>
            </w:r>
            <w:r w:rsidR="009E39B4" w:rsidRPr="00357CBB">
              <w:rPr>
                <w:i/>
                <w:iCs/>
              </w:rPr>
              <w:t>,</w:t>
            </w:r>
            <w:r w:rsidR="00B20D7E" w:rsidRPr="00357CBB">
              <w:rPr>
                <w:i/>
                <w:iCs/>
              </w:rPr>
              <w:t xml:space="preserve"> </w:t>
            </w:r>
            <w:r w:rsidR="00B80C38" w:rsidRPr="00357CBB">
              <w:rPr>
                <w:i/>
                <w:iCs/>
              </w:rPr>
              <w:t xml:space="preserve">ter </w:t>
            </w:r>
            <w:r w:rsidR="00B80C38" w:rsidRPr="00357CBB">
              <w:rPr>
                <w:i/>
                <w:iCs/>
              </w:rPr>
              <w:lastRenderedPageBreak/>
              <w:t>izvedba ukrepov za udobnost in privlačnost infrastrukture</w:t>
            </w:r>
            <w:r w:rsidR="00957829" w:rsidRPr="00357CBB">
              <w:rPr>
                <w:i/>
                <w:iCs/>
              </w:rPr>
              <w:t xml:space="preserve"> za pešce</w:t>
            </w:r>
            <w:r w:rsidR="003023A3" w:rsidRPr="00357CBB">
              <w:rPr>
                <w:i/>
                <w:iCs/>
              </w:rPr>
              <w:t>,</w:t>
            </w:r>
            <w:r w:rsidR="00B80C38" w:rsidRPr="00357CBB">
              <w:rPr>
                <w:i/>
                <w:iCs/>
              </w:rPr>
              <w:t xml:space="preserve"> </w:t>
            </w:r>
            <w:r w:rsidRPr="00357CBB">
              <w:rPr>
                <w:i/>
                <w:iCs/>
              </w:rPr>
              <w:t>kot npr. ozelenitev</w:t>
            </w:r>
            <w:r w:rsidR="003023A3" w:rsidRPr="00357CBB">
              <w:rPr>
                <w:i/>
                <w:iCs/>
              </w:rPr>
              <w:t>/</w:t>
            </w:r>
            <w:r w:rsidRPr="00357CBB">
              <w:rPr>
                <w:i/>
                <w:iCs/>
              </w:rPr>
              <w:t>zasadit</w:t>
            </w:r>
            <w:r w:rsidR="00957829" w:rsidRPr="00357CBB">
              <w:rPr>
                <w:i/>
                <w:iCs/>
              </w:rPr>
              <w:t>ev</w:t>
            </w:r>
            <w:r w:rsidRPr="00357CBB">
              <w:rPr>
                <w:i/>
                <w:iCs/>
              </w:rPr>
              <w:t xml:space="preserve"> </w:t>
            </w:r>
            <w:r w:rsidR="00957829" w:rsidRPr="00357CBB">
              <w:rPr>
                <w:i/>
                <w:iCs/>
              </w:rPr>
              <w:t>površin</w:t>
            </w:r>
            <w:r w:rsidRPr="00357CBB">
              <w:rPr>
                <w:i/>
                <w:iCs/>
              </w:rPr>
              <w:t>;</w:t>
            </w:r>
          </w:p>
          <w:p w14:paraId="760477E3" w14:textId="5B3CFDF4" w:rsidR="005B1D99" w:rsidRPr="00357CBB" w:rsidRDefault="1C2727EE" w:rsidP="009A6EE3">
            <w:pPr>
              <w:pStyle w:val="Odstavekseznama"/>
              <w:numPr>
                <w:ilvl w:val="0"/>
                <w:numId w:val="15"/>
              </w:numPr>
              <w:spacing w:after="200" w:line="276" w:lineRule="auto"/>
              <w:rPr>
                <w:i/>
                <w:iCs/>
                <w:kern w:val="32"/>
              </w:rPr>
            </w:pPr>
            <w:r w:rsidRPr="00357CBB">
              <w:rPr>
                <w:i/>
                <w:iCs/>
              </w:rPr>
              <w:t>vzpostavitve prehodov za pešce in rekonstrukcije križišč</w:t>
            </w:r>
            <w:r w:rsidR="62875389" w:rsidRPr="00357CBB">
              <w:rPr>
                <w:i/>
                <w:iCs/>
              </w:rPr>
              <w:t xml:space="preserve"> kot del </w:t>
            </w:r>
            <w:r w:rsidR="697FFFBC" w:rsidRPr="00357CBB">
              <w:rPr>
                <w:i/>
                <w:iCs/>
              </w:rPr>
              <w:t xml:space="preserve">obsežnejših </w:t>
            </w:r>
            <w:r w:rsidR="62875389" w:rsidRPr="00357CBB">
              <w:rPr>
                <w:i/>
                <w:iCs/>
              </w:rPr>
              <w:t>projektov vzpostavitve peš povezav</w:t>
            </w:r>
            <w:r w:rsidRPr="00357CBB">
              <w:rPr>
                <w:i/>
                <w:iCs/>
              </w:rPr>
              <w:t xml:space="preserve">, </w:t>
            </w:r>
            <w:r w:rsidR="068231FA" w:rsidRPr="00357CBB">
              <w:rPr>
                <w:i/>
                <w:iCs/>
              </w:rPr>
              <w:t>s</w:t>
            </w:r>
            <w:r w:rsidRPr="00357CBB">
              <w:rPr>
                <w:i/>
                <w:iCs/>
              </w:rPr>
              <w:t xml:space="preserve"> kateri</w:t>
            </w:r>
            <w:r w:rsidR="6CF51CB1" w:rsidRPr="00357CBB">
              <w:rPr>
                <w:i/>
                <w:iCs/>
              </w:rPr>
              <w:t>mi</w:t>
            </w:r>
            <w:r w:rsidRPr="00357CBB">
              <w:rPr>
                <w:i/>
                <w:iCs/>
              </w:rPr>
              <w:t xml:space="preserve"> se povečuje površine za trajnostne oblike mobilnosti in minimalizira površine za motoriziran promet</w:t>
            </w:r>
            <w:r w:rsidR="00243975" w:rsidRPr="00357CBB">
              <w:rPr>
                <w:i/>
                <w:iCs/>
              </w:rPr>
              <w:t>.</w:t>
            </w:r>
          </w:p>
        </w:tc>
      </w:tr>
      <w:tr w:rsidR="005B1D99" w:rsidRPr="00357CBB" w14:paraId="53590AE2" w14:textId="77777777" w:rsidTr="0040776F">
        <w:tc>
          <w:tcPr>
            <w:tcW w:w="2122" w:type="dxa"/>
            <w:shd w:val="clear" w:color="auto" w:fill="E2EFD9" w:themeFill="accent6" w:themeFillTint="33"/>
            <w:vAlign w:val="center"/>
          </w:tcPr>
          <w:p w14:paraId="6E375B1E" w14:textId="47D66AD5" w:rsidR="005B1D99" w:rsidRPr="00357CBB" w:rsidRDefault="74A916D0" w:rsidP="7377D920">
            <w:pPr>
              <w:spacing w:after="160" w:line="259" w:lineRule="auto"/>
              <w:rPr>
                <w:b/>
                <w:bCs/>
              </w:rPr>
            </w:pPr>
            <w:r w:rsidRPr="00357CBB">
              <w:rPr>
                <w:b/>
                <w:bCs/>
              </w:rPr>
              <w:lastRenderedPageBreak/>
              <w:t>Kolesarska</w:t>
            </w:r>
            <w:r w:rsidR="00064082" w:rsidRPr="00357CBB">
              <w:rPr>
                <w:b/>
                <w:bCs/>
              </w:rPr>
              <w:t xml:space="preserve"> </w:t>
            </w:r>
            <w:r w:rsidRPr="00357CBB">
              <w:rPr>
                <w:b/>
                <w:bCs/>
              </w:rPr>
              <w:t>infrastruktura</w:t>
            </w:r>
          </w:p>
        </w:tc>
        <w:tc>
          <w:tcPr>
            <w:tcW w:w="6366" w:type="dxa"/>
          </w:tcPr>
          <w:p w14:paraId="73058B9D" w14:textId="3BCABF6E" w:rsidR="005B1D99" w:rsidRPr="00357CBB" w:rsidRDefault="0DFB7628" w:rsidP="009A6EE3">
            <w:pPr>
              <w:pStyle w:val="Odstavekseznama"/>
              <w:numPr>
                <w:ilvl w:val="0"/>
                <w:numId w:val="15"/>
              </w:numPr>
              <w:spacing w:after="200" w:line="276" w:lineRule="auto"/>
              <w:rPr>
                <w:i/>
                <w:iCs/>
              </w:rPr>
            </w:pPr>
            <w:r w:rsidRPr="00357CBB">
              <w:rPr>
                <w:i/>
                <w:iCs/>
              </w:rPr>
              <w:t>gradnja/rekonstrukcija kolesarskih povezav z morebitnimi premostitvenimi objekti</w:t>
            </w:r>
            <w:r w:rsidR="00957829" w:rsidRPr="00357CBB">
              <w:rPr>
                <w:i/>
                <w:iCs/>
              </w:rPr>
              <w:t xml:space="preserve"> (mostovi, brvi, dvigala ipd.), namenjenih pešcem in kolesarjem</w:t>
            </w:r>
            <w:r w:rsidR="593B2469" w:rsidRPr="00357CBB">
              <w:rPr>
                <w:i/>
                <w:iCs/>
              </w:rPr>
              <w:t xml:space="preserve">, </w:t>
            </w:r>
            <w:r w:rsidR="00243975" w:rsidRPr="00357CBB">
              <w:rPr>
                <w:i/>
                <w:iCs/>
              </w:rPr>
              <w:t>vključno z napravami in ukrepi za umirjanje prometa, ki zagotavljajo varnejši in prijetnejši promet kolesarjev, prometno signalizacijo in opremo, kot npr. kolesarski števci, servisne postaje za popravila koles, urbano opremo in izvedbo ukrepov za udobnost in privlačnost infrastrukture za kolesarje, kot npr. ozelenitev/zasaditev površin;</w:t>
            </w:r>
          </w:p>
          <w:p w14:paraId="36C9FAC6" w14:textId="6CD38896" w:rsidR="005B1D99" w:rsidRPr="00357CBB" w:rsidRDefault="00243975" w:rsidP="009A6EE3">
            <w:pPr>
              <w:pStyle w:val="Odstavekseznama"/>
              <w:numPr>
                <w:ilvl w:val="0"/>
                <w:numId w:val="15"/>
              </w:numPr>
              <w:spacing w:after="200" w:line="276" w:lineRule="auto"/>
              <w:rPr>
                <w:i/>
                <w:iCs/>
              </w:rPr>
            </w:pPr>
            <w:r w:rsidRPr="00357CBB">
              <w:rPr>
                <w:i/>
                <w:iCs/>
              </w:rPr>
              <w:t xml:space="preserve">postavitev varnih kolesarnic, nadstrešnic in stojal za parkiranje koles in vozil za </w:t>
            </w:r>
            <w:proofErr w:type="spellStart"/>
            <w:r w:rsidRPr="00357CBB">
              <w:rPr>
                <w:i/>
                <w:iCs/>
              </w:rPr>
              <w:t>mikromobilnost</w:t>
            </w:r>
            <w:proofErr w:type="spellEnd"/>
            <w:r w:rsidRPr="00357CBB">
              <w:rPr>
                <w:i/>
                <w:iCs/>
              </w:rPr>
              <w:t>, servisnih postaj za popravilo koles</w:t>
            </w:r>
            <w:r w:rsidR="0DFB7628" w:rsidRPr="00357CBB">
              <w:rPr>
                <w:i/>
                <w:iCs/>
              </w:rPr>
              <w:t>, prednostno na postajališčih JPP in pred javnimi objekti</w:t>
            </w:r>
            <w:r w:rsidR="00563632" w:rsidRPr="00357CBB">
              <w:rPr>
                <w:i/>
                <w:iCs/>
              </w:rPr>
              <w:t>;</w:t>
            </w:r>
          </w:p>
          <w:p w14:paraId="5CAF7CF1" w14:textId="0366B3E2" w:rsidR="005B1D99" w:rsidRPr="00357CBB" w:rsidRDefault="0DFB7628" w:rsidP="00563632">
            <w:pPr>
              <w:pStyle w:val="Odstavekseznama"/>
              <w:numPr>
                <w:ilvl w:val="0"/>
                <w:numId w:val="15"/>
              </w:numPr>
              <w:spacing w:after="200" w:line="276" w:lineRule="auto"/>
              <w:rPr>
                <w:i/>
                <w:iCs/>
              </w:rPr>
            </w:pPr>
            <w:r w:rsidRPr="00357CBB">
              <w:rPr>
                <w:i/>
                <w:iCs/>
              </w:rPr>
              <w:t>postavitev/nadgradnja postaj sistema izposoje</w:t>
            </w:r>
            <w:r w:rsidR="00243975" w:rsidRPr="00357CBB">
              <w:rPr>
                <w:i/>
                <w:iCs/>
              </w:rPr>
              <w:t xml:space="preserve"> javnih</w:t>
            </w:r>
            <w:r w:rsidRPr="00357CBB">
              <w:rPr>
                <w:i/>
                <w:iCs/>
              </w:rPr>
              <w:t xml:space="preserve"> koles, z ustreznim števi</w:t>
            </w:r>
            <w:r w:rsidR="00563632" w:rsidRPr="00357CBB">
              <w:rPr>
                <w:i/>
                <w:iCs/>
              </w:rPr>
              <w:t>lom koles ali električnih koles.</w:t>
            </w:r>
            <w:r w:rsidRPr="00357CBB">
              <w:rPr>
                <w:i/>
                <w:iCs/>
              </w:rPr>
              <w:t xml:space="preserve"> </w:t>
            </w:r>
          </w:p>
        </w:tc>
      </w:tr>
      <w:tr w:rsidR="005B1D99" w:rsidRPr="00357CBB" w14:paraId="46CBC0D4" w14:textId="77777777" w:rsidTr="0040776F">
        <w:tc>
          <w:tcPr>
            <w:tcW w:w="2122" w:type="dxa"/>
            <w:shd w:val="clear" w:color="auto" w:fill="E2EFD9" w:themeFill="accent6" w:themeFillTint="33"/>
            <w:vAlign w:val="center"/>
          </w:tcPr>
          <w:p w14:paraId="1A035812" w14:textId="04848A15" w:rsidR="005B1D99" w:rsidRPr="00357CBB" w:rsidRDefault="74A916D0" w:rsidP="7377D920">
            <w:pPr>
              <w:rPr>
                <w:b/>
                <w:bCs/>
                <w:kern w:val="32"/>
                <w:lang w:eastAsia="sl-SI"/>
              </w:rPr>
            </w:pPr>
            <w:r w:rsidRPr="00357CBB">
              <w:rPr>
                <w:b/>
                <w:bCs/>
                <w:kern w:val="32"/>
                <w:lang w:eastAsia="sl-SI"/>
              </w:rPr>
              <w:t>Digitalizacija za spodbujanje trajnostne mobilnosti</w:t>
            </w:r>
          </w:p>
        </w:tc>
        <w:tc>
          <w:tcPr>
            <w:tcW w:w="6366" w:type="dxa"/>
          </w:tcPr>
          <w:p w14:paraId="1A46193C" w14:textId="5891F44A" w:rsidR="005B1D99" w:rsidRPr="00357CBB" w:rsidRDefault="765D8E7C" w:rsidP="009A6EE3">
            <w:pPr>
              <w:pStyle w:val="Odstavekseznama"/>
              <w:numPr>
                <w:ilvl w:val="0"/>
                <w:numId w:val="15"/>
              </w:numPr>
              <w:spacing w:after="200" w:line="276" w:lineRule="auto"/>
              <w:rPr>
                <w:i/>
                <w:iCs/>
              </w:rPr>
            </w:pPr>
            <w:r w:rsidRPr="00357CBB">
              <w:rPr>
                <w:i/>
                <w:iCs/>
              </w:rPr>
              <w:t xml:space="preserve">uporaba sodobnih tehnologij in digitalnih rešitev za vzpostavitev sistemov optimizacije prometa v mestih </w:t>
            </w:r>
            <w:r w:rsidR="593BFDFF" w:rsidRPr="00357CBB">
              <w:rPr>
                <w:i/>
                <w:iCs/>
              </w:rPr>
              <w:t>ter</w:t>
            </w:r>
            <w:r w:rsidRPr="00357CBB">
              <w:rPr>
                <w:i/>
                <w:iCs/>
              </w:rPr>
              <w:t xml:space="preserve"> podporo </w:t>
            </w:r>
            <w:proofErr w:type="spellStart"/>
            <w:r w:rsidR="0AA55E68" w:rsidRPr="00357CBB">
              <w:rPr>
                <w:i/>
                <w:iCs/>
              </w:rPr>
              <w:t>več</w:t>
            </w:r>
            <w:r w:rsidRPr="00357CBB">
              <w:rPr>
                <w:i/>
                <w:iCs/>
              </w:rPr>
              <w:t>modalni</w:t>
            </w:r>
            <w:r w:rsidR="39D3AC40" w:rsidRPr="00357CBB">
              <w:rPr>
                <w:i/>
                <w:iCs/>
              </w:rPr>
              <w:t>m</w:t>
            </w:r>
            <w:proofErr w:type="spellEnd"/>
            <w:r w:rsidR="39D3AC40" w:rsidRPr="00357CBB">
              <w:rPr>
                <w:i/>
                <w:iCs/>
              </w:rPr>
              <w:t xml:space="preserve"> potem </w:t>
            </w:r>
            <w:r w:rsidRPr="00357CBB">
              <w:rPr>
                <w:i/>
                <w:iCs/>
              </w:rPr>
              <w:t>s trajnostnimi oblikami mobilnosti</w:t>
            </w:r>
            <w:r w:rsidR="3E169698" w:rsidRPr="00357CBB">
              <w:rPr>
                <w:i/>
                <w:iCs/>
              </w:rPr>
              <w:t xml:space="preserve">, in sicer </w:t>
            </w:r>
            <w:r w:rsidR="00C120C6" w:rsidRPr="00357CBB">
              <w:rPr>
                <w:i/>
                <w:iCs/>
              </w:rPr>
              <w:t xml:space="preserve">kot na primer </w:t>
            </w:r>
            <w:r w:rsidR="3E169698" w:rsidRPr="00357CBB">
              <w:rPr>
                <w:i/>
                <w:iCs/>
              </w:rPr>
              <w:t>za:</w:t>
            </w:r>
          </w:p>
          <w:p w14:paraId="00C1830B" w14:textId="76D93C80" w:rsidR="005B1D99" w:rsidRPr="00357CBB" w:rsidRDefault="3E169698" w:rsidP="009A6EE3">
            <w:pPr>
              <w:pStyle w:val="Odstavekseznama"/>
              <w:numPr>
                <w:ilvl w:val="1"/>
                <w:numId w:val="15"/>
              </w:numPr>
              <w:spacing w:after="200" w:line="276" w:lineRule="auto"/>
              <w:rPr>
                <w:i/>
                <w:iCs/>
              </w:rPr>
            </w:pPr>
            <w:r w:rsidRPr="00357CBB">
              <w:rPr>
                <w:i/>
                <w:iCs/>
              </w:rPr>
              <w:t>podporo rabi JPP</w:t>
            </w:r>
            <w:r w:rsidR="00064082" w:rsidRPr="00357CBB">
              <w:rPr>
                <w:i/>
                <w:iCs/>
              </w:rPr>
              <w:t xml:space="preserve"> (vključno s sistemi validacij potnikov in spremljanja števila potnikov na vozilih),</w:t>
            </w:r>
          </w:p>
          <w:p w14:paraId="156E1B15" w14:textId="5100E13F" w:rsidR="005B1D99" w:rsidRPr="00357CBB" w:rsidRDefault="3E169698" w:rsidP="009A6EE3">
            <w:pPr>
              <w:pStyle w:val="Odstavekseznama"/>
              <w:numPr>
                <w:ilvl w:val="1"/>
                <w:numId w:val="15"/>
              </w:numPr>
              <w:spacing w:after="200" w:line="276" w:lineRule="auto"/>
              <w:rPr>
                <w:i/>
                <w:iCs/>
              </w:rPr>
            </w:pPr>
            <w:r w:rsidRPr="00357CBB">
              <w:rPr>
                <w:i/>
                <w:iCs/>
              </w:rPr>
              <w:t>prednostno vodenje pešcev in kolesarjev,</w:t>
            </w:r>
          </w:p>
          <w:p w14:paraId="300823C8" w14:textId="666CFAAD" w:rsidR="005B1D99" w:rsidRPr="00357CBB" w:rsidRDefault="3E169698" w:rsidP="009A6EE3">
            <w:pPr>
              <w:pStyle w:val="Odstavekseznama"/>
              <w:numPr>
                <w:ilvl w:val="1"/>
                <w:numId w:val="15"/>
              </w:numPr>
              <w:spacing w:after="200" w:line="276" w:lineRule="auto"/>
              <w:rPr>
                <w:i/>
                <w:iCs/>
              </w:rPr>
            </w:pPr>
            <w:r w:rsidRPr="00357CBB">
              <w:rPr>
                <w:i/>
                <w:iCs/>
              </w:rPr>
              <w:t>enostavno in uporabniku prijazno prehajanje med različnimi oblikami mobilnosti,</w:t>
            </w:r>
          </w:p>
          <w:p w14:paraId="7556E9C0" w14:textId="54DDFF7B" w:rsidR="005B1D99" w:rsidRPr="00357CBB" w:rsidRDefault="3E169698" w:rsidP="009A6EE3">
            <w:pPr>
              <w:pStyle w:val="Odstavekseznama"/>
              <w:numPr>
                <w:ilvl w:val="1"/>
                <w:numId w:val="15"/>
              </w:numPr>
              <w:spacing w:after="200" w:line="276" w:lineRule="auto"/>
              <w:rPr>
                <w:i/>
                <w:iCs/>
              </w:rPr>
            </w:pPr>
            <w:r w:rsidRPr="00357CBB">
              <w:rPr>
                <w:i/>
                <w:iCs/>
              </w:rPr>
              <w:t>izvajanje ukrepov trajnostne parkirne politike,</w:t>
            </w:r>
          </w:p>
          <w:p w14:paraId="64BE115C" w14:textId="6AC4AE93" w:rsidR="005B1D99" w:rsidRPr="00357CBB" w:rsidRDefault="3E169698" w:rsidP="009A6EE3">
            <w:pPr>
              <w:pStyle w:val="Odstavekseznama"/>
              <w:numPr>
                <w:ilvl w:val="1"/>
                <w:numId w:val="15"/>
              </w:numPr>
              <w:spacing w:after="200" w:line="276" w:lineRule="auto"/>
              <w:rPr>
                <w:i/>
                <w:iCs/>
              </w:rPr>
            </w:pPr>
            <w:r w:rsidRPr="00357CBB">
              <w:rPr>
                <w:i/>
                <w:iCs/>
              </w:rPr>
              <w:t xml:space="preserve">omejevanje motornega prometa v mestnih jedrih, območjih prijaznega prometa in </w:t>
            </w:r>
            <w:proofErr w:type="spellStart"/>
            <w:r w:rsidRPr="00357CBB">
              <w:rPr>
                <w:i/>
                <w:iCs/>
              </w:rPr>
              <w:t>brezemisijskih</w:t>
            </w:r>
            <w:proofErr w:type="spellEnd"/>
            <w:r w:rsidRPr="00357CBB">
              <w:rPr>
                <w:i/>
                <w:iCs/>
              </w:rPr>
              <w:t xml:space="preserve"> conah,</w:t>
            </w:r>
          </w:p>
          <w:p w14:paraId="2B3640C9" w14:textId="0F69C969" w:rsidR="005B1D99" w:rsidRPr="00357CBB" w:rsidRDefault="3E169698" w:rsidP="009A6EE3">
            <w:pPr>
              <w:pStyle w:val="Odstavekseznama"/>
              <w:numPr>
                <w:ilvl w:val="1"/>
                <w:numId w:val="15"/>
              </w:numPr>
              <w:spacing w:after="200" w:line="276" w:lineRule="auto"/>
              <w:rPr>
                <w:i/>
                <w:iCs/>
              </w:rPr>
            </w:pPr>
            <w:r w:rsidRPr="00357CBB">
              <w:rPr>
                <w:i/>
                <w:iCs/>
              </w:rPr>
              <w:t>vzpostavitev odzivne prometne signalizacije za prednostno vodenje vozil JPP, pešcev in kolesarjev ter omejevanje hitrosti,</w:t>
            </w:r>
          </w:p>
          <w:p w14:paraId="0D566776" w14:textId="6A93911B" w:rsidR="005B1D99" w:rsidRPr="00357CBB" w:rsidRDefault="66138C45" w:rsidP="00616A0D">
            <w:pPr>
              <w:pStyle w:val="Odstavekseznama"/>
              <w:numPr>
                <w:ilvl w:val="1"/>
                <w:numId w:val="15"/>
              </w:numPr>
              <w:spacing w:after="120" w:line="276" w:lineRule="auto"/>
              <w:ind w:left="1077" w:hanging="357"/>
              <w:rPr>
                <w:i/>
                <w:iCs/>
              </w:rPr>
            </w:pPr>
            <w:r w:rsidRPr="00357CBB">
              <w:rPr>
                <w:i/>
                <w:iCs/>
              </w:rPr>
              <w:t xml:space="preserve">podporo rabi </w:t>
            </w:r>
            <w:proofErr w:type="spellStart"/>
            <w:r w:rsidRPr="00357CBB">
              <w:rPr>
                <w:i/>
                <w:iCs/>
              </w:rPr>
              <w:t>sopotništva</w:t>
            </w:r>
            <w:proofErr w:type="spellEnd"/>
            <w:r w:rsidR="32B1E655" w:rsidRPr="00357CBB">
              <w:rPr>
                <w:i/>
                <w:iCs/>
              </w:rPr>
              <w:t xml:space="preserve"> ali souporab</w:t>
            </w:r>
            <w:r w:rsidR="00064082" w:rsidRPr="00357CBB">
              <w:rPr>
                <w:i/>
                <w:iCs/>
              </w:rPr>
              <w:t>i</w:t>
            </w:r>
            <w:r w:rsidR="32B1E655" w:rsidRPr="00357CBB">
              <w:rPr>
                <w:i/>
                <w:iCs/>
              </w:rPr>
              <w:t xml:space="preserve"> vozil.</w:t>
            </w:r>
          </w:p>
        </w:tc>
      </w:tr>
      <w:tr w:rsidR="005B1D99" w:rsidRPr="00357CBB" w14:paraId="2954AC75" w14:textId="77777777" w:rsidTr="0040776F">
        <w:trPr>
          <w:trHeight w:val="1333"/>
        </w:trPr>
        <w:tc>
          <w:tcPr>
            <w:tcW w:w="2122" w:type="dxa"/>
            <w:shd w:val="clear" w:color="auto" w:fill="E2EFD9" w:themeFill="accent6" w:themeFillTint="33"/>
            <w:vAlign w:val="center"/>
          </w:tcPr>
          <w:p w14:paraId="11B1703E" w14:textId="74E8E20B" w:rsidR="005B1D99" w:rsidRPr="00357CBB" w:rsidRDefault="63B7200F" w:rsidP="7377D920">
            <w:pPr>
              <w:rPr>
                <w:b/>
                <w:bCs/>
                <w:kern w:val="32"/>
                <w:lang w:eastAsia="sl-SI"/>
              </w:rPr>
            </w:pPr>
            <w:r w:rsidRPr="00357CBB">
              <w:rPr>
                <w:b/>
                <w:bCs/>
                <w:kern w:val="32"/>
                <w:lang w:eastAsia="sl-SI"/>
              </w:rPr>
              <w:t>Spodbujanje uporabe alternativnih goriv v mestih</w:t>
            </w:r>
          </w:p>
        </w:tc>
        <w:tc>
          <w:tcPr>
            <w:tcW w:w="6366" w:type="dxa"/>
          </w:tcPr>
          <w:p w14:paraId="52CF6B14" w14:textId="028F5384" w:rsidR="005B1D99" w:rsidRPr="00357CBB" w:rsidRDefault="32300CD9" w:rsidP="009A6EE3">
            <w:pPr>
              <w:pStyle w:val="Odstavekseznama"/>
              <w:numPr>
                <w:ilvl w:val="0"/>
                <w:numId w:val="9"/>
              </w:numPr>
              <w:spacing w:before="0" w:after="200" w:line="276" w:lineRule="auto"/>
              <w:rPr>
                <w:i/>
                <w:iCs/>
              </w:rPr>
            </w:pPr>
            <w:r w:rsidRPr="00357CBB">
              <w:rPr>
                <w:i/>
                <w:iCs/>
              </w:rPr>
              <w:t>u</w:t>
            </w:r>
            <w:r w:rsidR="5AC8DD0C" w:rsidRPr="00357CBB">
              <w:rPr>
                <w:i/>
                <w:iCs/>
              </w:rPr>
              <w:t>poraba alternativnih goriv v mestih v okviru potreb za izvajanj</w:t>
            </w:r>
            <w:r w:rsidR="0307A401" w:rsidRPr="00357CBB">
              <w:rPr>
                <w:i/>
                <w:iCs/>
              </w:rPr>
              <w:t>e</w:t>
            </w:r>
            <w:r w:rsidR="5AC8DD0C" w:rsidRPr="00357CBB">
              <w:rPr>
                <w:i/>
                <w:iCs/>
              </w:rPr>
              <w:t xml:space="preserve"> gospodarske javne službe</w:t>
            </w:r>
            <w:r w:rsidR="3A84F3E1" w:rsidRPr="00357CBB">
              <w:rPr>
                <w:i/>
                <w:iCs/>
              </w:rPr>
              <w:t>, in sicer s:</w:t>
            </w:r>
          </w:p>
          <w:p w14:paraId="5E60ECFA" w14:textId="54951241" w:rsidR="005B1D99" w:rsidRPr="00357CBB" w:rsidRDefault="3A84F3E1" w:rsidP="009A6EE3">
            <w:pPr>
              <w:pStyle w:val="Odstavekseznama"/>
              <w:numPr>
                <w:ilvl w:val="1"/>
                <w:numId w:val="8"/>
              </w:numPr>
              <w:spacing w:before="0" w:after="200" w:line="276" w:lineRule="auto"/>
              <w:rPr>
                <w:i/>
                <w:iCs/>
              </w:rPr>
            </w:pPr>
            <w:r w:rsidRPr="00357CBB">
              <w:rPr>
                <w:i/>
                <w:iCs/>
              </w:rPr>
              <w:lastRenderedPageBreak/>
              <w:t>po</w:t>
            </w:r>
            <w:r w:rsidR="581FA33C" w:rsidRPr="00357CBB">
              <w:rPr>
                <w:i/>
                <w:iCs/>
              </w:rPr>
              <w:t>stavit</w:t>
            </w:r>
            <w:r w:rsidR="58A796CC" w:rsidRPr="00357CBB">
              <w:rPr>
                <w:i/>
                <w:iCs/>
              </w:rPr>
              <w:t>vijo</w:t>
            </w:r>
            <w:r w:rsidR="581FA33C" w:rsidRPr="00357CBB">
              <w:rPr>
                <w:i/>
                <w:iCs/>
              </w:rPr>
              <w:t xml:space="preserve"> polnilne ali oskrbovalne infrastrukture za polnjenje </w:t>
            </w:r>
            <w:proofErr w:type="spellStart"/>
            <w:r w:rsidR="581FA33C" w:rsidRPr="00357CBB">
              <w:rPr>
                <w:i/>
                <w:iCs/>
              </w:rPr>
              <w:t>brezemisijskih</w:t>
            </w:r>
            <w:proofErr w:type="spellEnd"/>
            <w:r w:rsidR="00AF0EEB" w:rsidRPr="00357CBB">
              <w:rPr>
                <w:rStyle w:val="Sprotnaopomba-sklic"/>
                <w:i/>
                <w:iCs/>
              </w:rPr>
              <w:footnoteReference w:id="3"/>
            </w:r>
            <w:r w:rsidR="581FA33C" w:rsidRPr="00357CBB">
              <w:rPr>
                <w:i/>
                <w:iCs/>
              </w:rPr>
              <w:t xml:space="preserve"> vozil</w:t>
            </w:r>
            <w:r w:rsidR="41B3D422" w:rsidRPr="00357CBB">
              <w:rPr>
                <w:i/>
                <w:iCs/>
              </w:rPr>
              <w:t>,</w:t>
            </w:r>
          </w:p>
          <w:p w14:paraId="5F2BAB3A" w14:textId="7B755AB0" w:rsidR="005B1D99" w:rsidRPr="00357CBB" w:rsidRDefault="41B3D422" w:rsidP="00346254">
            <w:pPr>
              <w:pStyle w:val="Odstavekseznama"/>
              <w:numPr>
                <w:ilvl w:val="1"/>
                <w:numId w:val="8"/>
              </w:numPr>
              <w:spacing w:before="0" w:line="276" w:lineRule="auto"/>
              <w:ind w:left="1434" w:hanging="357"/>
              <w:rPr>
                <w:i/>
                <w:iCs/>
              </w:rPr>
            </w:pPr>
            <w:r w:rsidRPr="00357CBB">
              <w:rPr>
                <w:i/>
                <w:iCs/>
              </w:rPr>
              <w:t>n</w:t>
            </w:r>
            <w:r w:rsidR="51AEDE51" w:rsidRPr="00357CBB">
              <w:rPr>
                <w:i/>
                <w:iCs/>
              </w:rPr>
              <w:t xml:space="preserve">akup novih </w:t>
            </w:r>
            <w:proofErr w:type="spellStart"/>
            <w:r w:rsidR="51AEDE51" w:rsidRPr="00357CBB">
              <w:rPr>
                <w:i/>
                <w:iCs/>
              </w:rPr>
              <w:t>brezemisijskih</w:t>
            </w:r>
            <w:proofErr w:type="spellEnd"/>
            <w:r w:rsidR="51AEDE51" w:rsidRPr="00357CBB">
              <w:rPr>
                <w:i/>
                <w:iCs/>
              </w:rPr>
              <w:t xml:space="preserve"> vozil za </w:t>
            </w:r>
            <w:r w:rsidR="51CD083E" w:rsidRPr="00357CBB">
              <w:rPr>
                <w:i/>
                <w:iCs/>
              </w:rPr>
              <w:t>okolju prijazen mestni promet</w:t>
            </w:r>
            <w:r w:rsidR="627BD2B0" w:rsidRPr="00357CBB">
              <w:rPr>
                <w:i/>
                <w:iCs/>
              </w:rPr>
              <w:t>.</w:t>
            </w:r>
          </w:p>
        </w:tc>
      </w:tr>
    </w:tbl>
    <w:p w14:paraId="296016DF" w14:textId="356372C0" w:rsidR="00AE17E1" w:rsidRPr="00357CBB" w:rsidRDefault="00AE17E1" w:rsidP="006E74E9">
      <w:pPr>
        <w:spacing w:before="0"/>
        <w:rPr>
          <w:kern w:val="32"/>
          <w:lang w:eastAsia="sl-SI"/>
        </w:rPr>
      </w:pPr>
    </w:p>
    <w:p w14:paraId="091DEAA0" w14:textId="513E8735" w:rsidR="00F91442" w:rsidRPr="00357CBB" w:rsidRDefault="00262F42" w:rsidP="006E74E9">
      <w:pPr>
        <w:spacing w:before="0"/>
        <w:rPr>
          <w:kern w:val="32"/>
          <w:lang w:eastAsia="sl-SI"/>
        </w:rPr>
      </w:pPr>
      <w:r w:rsidRPr="00357CBB">
        <w:rPr>
          <w:kern w:val="32"/>
          <w:lang w:eastAsia="sl-SI"/>
        </w:rPr>
        <w:t>Pri oblikovanju projektnih rešitev se dosledno upošteva Pravilnik o prometni signalizaciji in prometni opremi na cestah (Uradni list RS, št. 99/15, 46/17, 59/18, 63/19 in 150/21) ter zasleduje cilje in</w:t>
      </w:r>
      <w:r w:rsidR="00563632" w:rsidRPr="00357CBB">
        <w:rPr>
          <w:kern w:val="32"/>
          <w:lang w:eastAsia="sl-SI"/>
        </w:rPr>
        <w:t xml:space="preserve"> temeljne</w:t>
      </w:r>
      <w:r w:rsidRPr="00357CBB">
        <w:rPr>
          <w:kern w:val="32"/>
          <w:lang w:eastAsia="sl-SI"/>
        </w:rPr>
        <w:t xml:space="preserve"> vredno</w:t>
      </w:r>
      <w:r w:rsidR="00064082" w:rsidRPr="00357CBB">
        <w:rPr>
          <w:kern w:val="32"/>
          <w:lang w:eastAsia="sl-SI"/>
        </w:rPr>
        <w:t>te</w:t>
      </w:r>
      <w:r w:rsidRPr="00357CBB">
        <w:rPr>
          <w:kern w:val="32"/>
          <w:lang w:eastAsia="sl-SI"/>
        </w:rPr>
        <w:t xml:space="preserve"> pobude </w:t>
      </w:r>
      <w:r w:rsidR="00064082" w:rsidRPr="00357CBB">
        <w:rPr>
          <w:kern w:val="32"/>
          <w:lang w:eastAsia="sl-SI"/>
        </w:rPr>
        <w:t>Novi</w:t>
      </w:r>
      <w:r w:rsidRPr="00357CBB">
        <w:rPr>
          <w:kern w:val="32"/>
          <w:lang w:eastAsia="sl-SI"/>
        </w:rPr>
        <w:t xml:space="preserve"> evropsk</w:t>
      </w:r>
      <w:r w:rsidR="00064082" w:rsidRPr="00357CBB">
        <w:rPr>
          <w:kern w:val="32"/>
          <w:lang w:eastAsia="sl-SI"/>
        </w:rPr>
        <w:t>i</w:t>
      </w:r>
      <w:r w:rsidRPr="00357CBB">
        <w:rPr>
          <w:kern w:val="32"/>
          <w:lang w:eastAsia="sl-SI"/>
        </w:rPr>
        <w:t xml:space="preserve"> Bauhaus</w:t>
      </w:r>
      <w:r w:rsidRPr="00357CBB">
        <w:rPr>
          <w:rStyle w:val="Sprotnaopomba-sklic"/>
          <w:kern w:val="32"/>
          <w:lang w:eastAsia="sl-SI"/>
        </w:rPr>
        <w:footnoteReference w:id="4"/>
      </w:r>
      <w:r w:rsidRPr="00357CBB">
        <w:rPr>
          <w:kern w:val="32"/>
          <w:lang w:eastAsia="sl-SI"/>
        </w:rPr>
        <w:t>.</w:t>
      </w:r>
    </w:p>
    <w:p w14:paraId="66D5CDB3" w14:textId="77777777" w:rsidR="00704B8F" w:rsidRPr="00357CBB" w:rsidRDefault="00704B8F" w:rsidP="006E74E9">
      <w:pPr>
        <w:spacing w:before="0"/>
        <w:rPr>
          <w:kern w:val="32"/>
          <w:lang w:eastAsia="sl-SI"/>
        </w:rPr>
      </w:pPr>
    </w:p>
    <w:p w14:paraId="799D5B83" w14:textId="68FDD1E6" w:rsidR="002C5B7B" w:rsidRPr="00357CBB" w:rsidRDefault="00262F42" w:rsidP="006E74E9">
      <w:pPr>
        <w:spacing w:before="0"/>
        <w:rPr>
          <w:lang w:eastAsia="sl-SI"/>
        </w:rPr>
      </w:pPr>
      <w:r w:rsidRPr="00357CBB">
        <w:rPr>
          <w:kern w:val="32"/>
          <w:lang w:eastAsia="sl-SI"/>
        </w:rPr>
        <w:t>V okviru mehanizma CTN se spodbujajo čim bolj celoviti projekti, ki vključujejo več kot eno vrsto ukrepov.</w:t>
      </w:r>
    </w:p>
    <w:p w14:paraId="48506010" w14:textId="77777777" w:rsidR="00262F42" w:rsidRPr="00357CBB" w:rsidRDefault="00262F42" w:rsidP="006E74E9">
      <w:pPr>
        <w:spacing w:before="0"/>
        <w:rPr>
          <w:lang w:eastAsia="sl-SI"/>
        </w:rPr>
      </w:pPr>
    </w:p>
    <w:p w14:paraId="24C476EC" w14:textId="6AF0FF2D" w:rsidR="00F91442" w:rsidRPr="00357CBB" w:rsidRDefault="4012ACEA" w:rsidP="0040776F">
      <w:pPr>
        <w:pStyle w:val="NaslovEKP1"/>
        <w:rPr>
          <w:color w:val="auto"/>
        </w:rPr>
      </w:pPr>
      <w:bookmarkStart w:id="4" w:name="_Toc129689758"/>
      <w:bookmarkStart w:id="5" w:name="_Toc145496110"/>
      <w:r w:rsidRPr="00357CBB">
        <w:rPr>
          <w:color w:val="auto"/>
        </w:rPr>
        <w:t>Pogoji za dodelitev sredstev</w:t>
      </w:r>
      <w:bookmarkEnd w:id="4"/>
      <w:bookmarkEnd w:id="5"/>
    </w:p>
    <w:p w14:paraId="524AE858" w14:textId="77777777" w:rsidR="00F91442" w:rsidRPr="00357CBB" w:rsidRDefault="00F91442" w:rsidP="7377D920">
      <w:pPr>
        <w:spacing w:before="0"/>
        <w:jc w:val="left"/>
      </w:pPr>
    </w:p>
    <w:p w14:paraId="1C24FBC4" w14:textId="77777777" w:rsidR="002C5B7B" w:rsidRPr="00357CBB" w:rsidRDefault="002C5B7B" w:rsidP="009A6EE3">
      <w:pPr>
        <w:pStyle w:val="Odstavekseznama"/>
        <w:numPr>
          <w:ilvl w:val="0"/>
          <w:numId w:val="7"/>
        </w:numPr>
        <w:spacing w:before="0" w:after="200"/>
        <w:contextualSpacing w:val="0"/>
        <w:jc w:val="left"/>
        <w:rPr>
          <w:rFonts w:asciiTheme="majorHAnsi" w:hAnsiTheme="majorHAnsi"/>
          <w:vanish/>
          <w:sz w:val="28"/>
          <w:szCs w:val="28"/>
          <w:lang w:eastAsia="sl-SI"/>
        </w:rPr>
      </w:pPr>
      <w:bookmarkStart w:id="6" w:name="_Toc129689759"/>
    </w:p>
    <w:p w14:paraId="6719B7DA" w14:textId="77777777" w:rsidR="002C5B7B" w:rsidRPr="00357CBB" w:rsidRDefault="002C5B7B" w:rsidP="009A6EE3">
      <w:pPr>
        <w:pStyle w:val="Odstavekseznama"/>
        <w:numPr>
          <w:ilvl w:val="0"/>
          <w:numId w:val="7"/>
        </w:numPr>
        <w:spacing w:before="0" w:after="200"/>
        <w:contextualSpacing w:val="0"/>
        <w:jc w:val="left"/>
        <w:rPr>
          <w:rFonts w:asciiTheme="majorHAnsi" w:hAnsiTheme="majorHAnsi"/>
          <w:vanish/>
          <w:sz w:val="28"/>
          <w:szCs w:val="28"/>
          <w:lang w:eastAsia="sl-SI"/>
        </w:rPr>
      </w:pPr>
    </w:p>
    <w:p w14:paraId="351145E6" w14:textId="77777777" w:rsidR="002C5B7B" w:rsidRPr="00357CBB" w:rsidRDefault="002C5B7B" w:rsidP="009A6EE3">
      <w:pPr>
        <w:pStyle w:val="Odstavekseznama"/>
        <w:numPr>
          <w:ilvl w:val="0"/>
          <w:numId w:val="7"/>
        </w:numPr>
        <w:spacing w:before="0" w:after="200"/>
        <w:contextualSpacing w:val="0"/>
        <w:jc w:val="left"/>
        <w:rPr>
          <w:rFonts w:asciiTheme="majorHAnsi" w:hAnsiTheme="majorHAnsi"/>
          <w:vanish/>
          <w:sz w:val="28"/>
          <w:szCs w:val="28"/>
          <w:lang w:eastAsia="sl-SI"/>
        </w:rPr>
      </w:pPr>
    </w:p>
    <w:p w14:paraId="4ACF439F" w14:textId="60AF02F4" w:rsidR="00F91442" w:rsidRPr="00357CBB" w:rsidRDefault="56F0F5AD" w:rsidP="0040776F">
      <w:pPr>
        <w:pStyle w:val="NaslovEKP2"/>
        <w:rPr>
          <w:color w:val="auto"/>
        </w:rPr>
      </w:pPr>
      <w:bookmarkStart w:id="7" w:name="_Toc145496111"/>
      <w:r w:rsidRPr="00357CBB">
        <w:rPr>
          <w:color w:val="auto"/>
        </w:rPr>
        <w:t>Upravičeno območje</w:t>
      </w:r>
      <w:bookmarkEnd w:id="7"/>
      <w:r w:rsidRPr="00357CBB">
        <w:rPr>
          <w:color w:val="auto"/>
        </w:rPr>
        <w:t xml:space="preserve"> </w:t>
      </w:r>
      <w:bookmarkEnd w:id="6"/>
    </w:p>
    <w:p w14:paraId="1BF928EC" w14:textId="77777777" w:rsidR="00325E4A" w:rsidRPr="00357CBB" w:rsidRDefault="00325E4A" w:rsidP="006E74E9">
      <w:pPr>
        <w:spacing w:before="0"/>
      </w:pPr>
    </w:p>
    <w:p w14:paraId="2611A594" w14:textId="35C6856B" w:rsidR="7526A1BA" w:rsidRPr="00357CBB" w:rsidRDefault="3ACF96FA" w:rsidP="006E74E9">
      <w:pPr>
        <w:spacing w:before="0"/>
      </w:pPr>
      <w:r w:rsidRPr="00357CBB">
        <w:t>V skladu z drugim odstavkom 6. člena Uredbe EKP predstavljajo geografsko območje trajnostne urbane strategije mestne občine ali mestne občine z občinami funkcionalnega območja, ki ga trajnostna urbana strategija zajema.</w:t>
      </w:r>
    </w:p>
    <w:p w14:paraId="478BB65B" w14:textId="5362A687" w:rsidR="7377D920" w:rsidRPr="00357CBB" w:rsidRDefault="7377D920" w:rsidP="7377D920"/>
    <w:p w14:paraId="00F38C8B" w14:textId="47B42A8C" w:rsidR="601B0FC1" w:rsidRPr="00357CBB" w:rsidRDefault="6A0573D1" w:rsidP="0040776F">
      <w:pPr>
        <w:pStyle w:val="NaslovEKP2"/>
        <w:rPr>
          <w:color w:val="auto"/>
        </w:rPr>
      </w:pPr>
      <w:bookmarkStart w:id="8" w:name="_Toc145496112"/>
      <w:r w:rsidRPr="00357CBB">
        <w:rPr>
          <w:color w:val="auto"/>
        </w:rPr>
        <w:t>Vrednost operacije</w:t>
      </w:r>
      <w:r w:rsidR="773D6E75" w:rsidRPr="00357CBB">
        <w:rPr>
          <w:color w:val="auto"/>
        </w:rPr>
        <w:t xml:space="preserve"> in stopnja sofinanciranja</w:t>
      </w:r>
      <w:bookmarkEnd w:id="8"/>
    </w:p>
    <w:p w14:paraId="3BFA6A9B" w14:textId="77777777" w:rsidR="00325E4A" w:rsidRPr="00357CBB" w:rsidRDefault="00325E4A" w:rsidP="1BC5C467">
      <w:pPr>
        <w:spacing w:before="0"/>
      </w:pPr>
    </w:p>
    <w:p w14:paraId="031EA2DB" w14:textId="2AE8B1D1" w:rsidR="00064082" w:rsidRPr="00357CBB" w:rsidRDefault="73AB1B17" w:rsidP="006E74E9">
      <w:pPr>
        <w:spacing w:before="0"/>
      </w:pPr>
      <w:r w:rsidRPr="00357CBB">
        <w:t>V</w:t>
      </w:r>
      <w:r w:rsidR="6A0573D1" w:rsidRPr="00357CBB">
        <w:t xml:space="preserve"> okviru RSO 2.8 bodo</w:t>
      </w:r>
      <w:r w:rsidR="7441A1F2" w:rsidRPr="00357CBB">
        <w:t xml:space="preserve"> predmet sofinanciranja</w:t>
      </w:r>
      <w:r w:rsidR="6A0573D1" w:rsidRPr="00357CBB">
        <w:t xml:space="preserve"> le tist</w:t>
      </w:r>
      <w:r w:rsidR="5BFE448E" w:rsidRPr="00357CBB">
        <w:t>i projekti</w:t>
      </w:r>
      <w:r w:rsidR="007428BB" w:rsidRPr="00357CBB">
        <w:t xml:space="preserve"> oziroma skupina projektov</w:t>
      </w:r>
      <w:r w:rsidR="6A0573D1" w:rsidRPr="00357CBB">
        <w:t xml:space="preserve">, katerih </w:t>
      </w:r>
      <w:r w:rsidR="6A0573D1" w:rsidRPr="00357CBB">
        <w:rPr>
          <w:b/>
        </w:rPr>
        <w:t>skupn</w:t>
      </w:r>
      <w:r w:rsidR="00881342" w:rsidRPr="00357CBB">
        <w:rPr>
          <w:b/>
        </w:rPr>
        <w:t>i priznani upravičeni stroški</w:t>
      </w:r>
      <w:r w:rsidR="6A0573D1" w:rsidRPr="00357CBB">
        <w:rPr>
          <w:b/>
        </w:rPr>
        <w:t xml:space="preserve"> </w:t>
      </w:r>
      <w:r w:rsidR="002A6EC8" w:rsidRPr="00357CBB">
        <w:rPr>
          <w:b/>
        </w:rPr>
        <w:t xml:space="preserve">na ravni operacije </w:t>
      </w:r>
      <w:r w:rsidR="6A0573D1" w:rsidRPr="00357CBB">
        <w:rPr>
          <w:b/>
        </w:rPr>
        <w:t>znaša</w:t>
      </w:r>
      <w:r w:rsidR="7097E473" w:rsidRPr="00357CBB">
        <w:rPr>
          <w:b/>
        </w:rPr>
        <w:t>jo</w:t>
      </w:r>
      <w:r w:rsidR="6A0573D1" w:rsidRPr="00357CBB">
        <w:rPr>
          <w:b/>
        </w:rPr>
        <w:t xml:space="preserve"> najmanj </w:t>
      </w:r>
      <w:r w:rsidR="00CF3850" w:rsidRPr="00357CBB">
        <w:rPr>
          <w:b/>
        </w:rPr>
        <w:t>25</w:t>
      </w:r>
      <w:r w:rsidR="6A0573D1" w:rsidRPr="00357CBB">
        <w:rPr>
          <w:b/>
        </w:rPr>
        <w:t>0.000 EUR.</w:t>
      </w:r>
    </w:p>
    <w:p w14:paraId="2D4153D2" w14:textId="77777777" w:rsidR="00064082" w:rsidRPr="00357CBB" w:rsidRDefault="00064082" w:rsidP="1BC5C467">
      <w:pPr>
        <w:spacing w:before="0"/>
      </w:pPr>
    </w:p>
    <w:p w14:paraId="396B6A23" w14:textId="29A99E98" w:rsidR="5B0E199D" w:rsidRPr="00357CBB" w:rsidRDefault="2B5F16D2" w:rsidP="1BC5C467">
      <w:pPr>
        <w:spacing w:before="0"/>
      </w:pPr>
      <w:r w:rsidRPr="00357CBB">
        <w:t>V okviru upravičenih namenov RSO 2.8 se podprejo ukrepi z nepovratnimi sredstvi iz Evropsk</w:t>
      </w:r>
      <w:r w:rsidR="0313D96C" w:rsidRPr="00357CBB">
        <w:t xml:space="preserve">ega sklada za regionalni razvoj (ESRR). </w:t>
      </w:r>
      <w:r w:rsidRPr="00357CBB">
        <w:t xml:space="preserve">Stopnja sofinanciranja </w:t>
      </w:r>
      <w:r w:rsidR="76EF411D" w:rsidRPr="00357CBB">
        <w:t xml:space="preserve">lahko znaša </w:t>
      </w:r>
      <w:r w:rsidR="76EF411D" w:rsidRPr="00357CBB">
        <w:rPr>
          <w:b/>
        </w:rPr>
        <w:t>največ 80 %</w:t>
      </w:r>
      <w:r w:rsidR="0668BBBF" w:rsidRPr="00357CBB">
        <w:rPr>
          <w:b/>
        </w:rPr>
        <w:t xml:space="preserve"> priznanih upravičenih stroškov</w:t>
      </w:r>
      <w:r w:rsidR="00064082" w:rsidRPr="00357CBB">
        <w:t xml:space="preserve">. V </w:t>
      </w:r>
      <w:r w:rsidR="56C7D86C" w:rsidRPr="00357CBB">
        <w:t xml:space="preserve">primeru podpor, ki </w:t>
      </w:r>
      <w:r w:rsidR="37A6AAE1" w:rsidRPr="00357CBB">
        <w:t xml:space="preserve">na podlagi </w:t>
      </w:r>
      <w:r w:rsidR="78567718" w:rsidRPr="00357CBB">
        <w:t>mnenja</w:t>
      </w:r>
      <w:r w:rsidR="5B0E199D" w:rsidRPr="00357CBB">
        <w:rPr>
          <w:rStyle w:val="Sprotnaopomba-sklic"/>
        </w:rPr>
        <w:footnoteReference w:id="5"/>
      </w:r>
      <w:r w:rsidR="78567718" w:rsidRPr="00357CBB">
        <w:t xml:space="preserve"> </w:t>
      </w:r>
      <w:r w:rsidR="37A6AAE1" w:rsidRPr="00357CBB">
        <w:t xml:space="preserve">ministrstva, pristojnega za finance, </w:t>
      </w:r>
      <w:r w:rsidR="56C7D86C" w:rsidRPr="00357CBB">
        <w:t>predstavljajo državno pomoč</w:t>
      </w:r>
      <w:r w:rsidR="00CF3850" w:rsidRPr="00357CBB">
        <w:t xml:space="preserve"> ali na podlagi področnih zakonskih podlag</w:t>
      </w:r>
      <w:r w:rsidR="56C7D86C" w:rsidRPr="00357CBB">
        <w:t xml:space="preserve">, </w:t>
      </w:r>
      <w:r w:rsidR="00CF3850" w:rsidRPr="00357CBB">
        <w:t xml:space="preserve">ki za posamezen ukrep opredeljujejo prisotnost elementov državne pomoči, </w:t>
      </w:r>
      <w:r w:rsidR="56C7D86C" w:rsidRPr="00357CBB">
        <w:t>se stopnja sofinanciranja v skl</w:t>
      </w:r>
      <w:r w:rsidR="76EF411D" w:rsidRPr="00357CBB">
        <w:t>adu s pravili o državni pomoči</w:t>
      </w:r>
      <w:r w:rsidR="0DE12F40" w:rsidRPr="00357CBB">
        <w:t xml:space="preserve"> ustrezno zniža.</w:t>
      </w:r>
      <w:r w:rsidR="00064082" w:rsidRPr="00357CBB">
        <w:t xml:space="preserve">  V primeru</w:t>
      </w:r>
      <w:r w:rsidR="00191D6A" w:rsidRPr="00357CBB">
        <w:t>, da se na ravni operacije po njenem zaključku pričakuje ustvarjanje prihodkov in jih je mogoče objektivno oceniti, je potrebno izračunati stopnjo</w:t>
      </w:r>
      <w:r w:rsidR="00064082" w:rsidRPr="00357CBB">
        <w:t xml:space="preserve"> finančn</w:t>
      </w:r>
      <w:r w:rsidR="00191D6A" w:rsidRPr="00357CBB">
        <w:t>e</w:t>
      </w:r>
      <w:r w:rsidR="00064082" w:rsidRPr="00357CBB">
        <w:t xml:space="preserve"> vrzel</w:t>
      </w:r>
      <w:r w:rsidR="00191D6A" w:rsidRPr="00357CBB">
        <w:t>i operacije. V primeru, da finančna vrzel</w:t>
      </w:r>
      <w:r w:rsidR="00064082" w:rsidRPr="00357CBB">
        <w:t xml:space="preserve"> izkazuje </w:t>
      </w:r>
      <w:r w:rsidR="00191D6A" w:rsidRPr="00357CBB">
        <w:t xml:space="preserve">upravičenost do </w:t>
      </w:r>
      <w:r w:rsidR="00064082" w:rsidRPr="00357CBB">
        <w:t>nižj</w:t>
      </w:r>
      <w:r w:rsidR="00191D6A" w:rsidRPr="00357CBB">
        <w:t>e</w:t>
      </w:r>
      <w:r w:rsidR="00064082" w:rsidRPr="00357CBB">
        <w:t xml:space="preserve"> </w:t>
      </w:r>
      <w:r w:rsidR="00191D6A" w:rsidRPr="00357CBB">
        <w:t>stopnje sofinanciranja, se za določitev zneska sofinanciranja upošteva stopnja sofinanciranja iz izračuna finančne vrzeli.</w:t>
      </w:r>
    </w:p>
    <w:p w14:paraId="49B6A883" w14:textId="44745C12" w:rsidR="7377D920" w:rsidRPr="00357CBB" w:rsidRDefault="7377D920" w:rsidP="7377D920">
      <w:pPr>
        <w:spacing w:before="0"/>
      </w:pPr>
    </w:p>
    <w:p w14:paraId="5372AA84" w14:textId="2D920DD5" w:rsidR="00A867C5" w:rsidRPr="00357CBB" w:rsidRDefault="56F0F5AD" w:rsidP="0040776F">
      <w:pPr>
        <w:pStyle w:val="NaslovEKP2"/>
        <w:rPr>
          <w:color w:val="auto"/>
        </w:rPr>
      </w:pPr>
      <w:r w:rsidRPr="00357CBB">
        <w:rPr>
          <w:color w:val="auto"/>
        </w:rPr>
        <w:lastRenderedPageBreak/>
        <w:t xml:space="preserve"> </w:t>
      </w:r>
      <w:bookmarkStart w:id="9" w:name="_Toc145496113"/>
      <w:r w:rsidRPr="00357CBB">
        <w:rPr>
          <w:color w:val="auto"/>
        </w:rPr>
        <w:t>Kazalniki</w:t>
      </w:r>
      <w:bookmarkEnd w:id="9"/>
    </w:p>
    <w:p w14:paraId="215DD1DD" w14:textId="77777777" w:rsidR="00325E4A" w:rsidRPr="00357CBB" w:rsidRDefault="00325E4A" w:rsidP="00F10856">
      <w:pPr>
        <w:spacing w:before="0"/>
      </w:pPr>
    </w:p>
    <w:p w14:paraId="42030462" w14:textId="1A2085BD" w:rsidR="00EF0232" w:rsidRPr="00357CBB" w:rsidRDefault="00650871" w:rsidP="00F10856">
      <w:pPr>
        <w:spacing w:before="0"/>
      </w:pPr>
      <w:r w:rsidRPr="00357CBB">
        <w:t xml:space="preserve">V okviru upravičenih namenov mora podprta operacija prispevati </w:t>
      </w:r>
      <w:r w:rsidR="00F10856" w:rsidRPr="00357CBB">
        <w:t>k doseganju</w:t>
      </w:r>
      <w:r w:rsidRPr="00357CBB">
        <w:t xml:space="preserve"> </w:t>
      </w:r>
      <w:r w:rsidRPr="00357CBB">
        <w:rPr>
          <w:b/>
          <w:bCs/>
        </w:rPr>
        <w:t>k</w:t>
      </w:r>
      <w:r w:rsidR="56F0F5AD" w:rsidRPr="00357CBB">
        <w:rPr>
          <w:b/>
          <w:bCs/>
        </w:rPr>
        <w:t>azalnik</w:t>
      </w:r>
      <w:r w:rsidR="00F10856" w:rsidRPr="00357CBB">
        <w:rPr>
          <w:b/>
          <w:bCs/>
        </w:rPr>
        <w:t>ov</w:t>
      </w:r>
      <w:r w:rsidRPr="00357CBB">
        <w:rPr>
          <w:b/>
          <w:bCs/>
        </w:rPr>
        <w:t xml:space="preserve"> </w:t>
      </w:r>
      <w:r w:rsidR="56F0F5AD" w:rsidRPr="00357CBB">
        <w:rPr>
          <w:b/>
          <w:bCs/>
        </w:rPr>
        <w:t>učinka in</w:t>
      </w:r>
      <w:r w:rsidR="00053B8C" w:rsidRPr="00357CBB">
        <w:rPr>
          <w:b/>
          <w:bCs/>
        </w:rPr>
        <w:t>/ali</w:t>
      </w:r>
      <w:r w:rsidR="56F0F5AD" w:rsidRPr="00357CBB">
        <w:rPr>
          <w:b/>
          <w:bCs/>
        </w:rPr>
        <w:t xml:space="preserve"> kazalnik</w:t>
      </w:r>
      <w:r w:rsidRPr="00357CBB">
        <w:rPr>
          <w:b/>
          <w:bCs/>
        </w:rPr>
        <w:t>o</w:t>
      </w:r>
      <w:r w:rsidR="00F10856" w:rsidRPr="00357CBB">
        <w:rPr>
          <w:b/>
          <w:bCs/>
        </w:rPr>
        <w:t>v</w:t>
      </w:r>
      <w:r w:rsidR="56F0F5AD" w:rsidRPr="00357CBB">
        <w:rPr>
          <w:b/>
          <w:bCs/>
        </w:rPr>
        <w:t xml:space="preserve"> rezultata</w:t>
      </w:r>
      <w:r w:rsidR="61FD721F" w:rsidRPr="00357CBB">
        <w:t>, ki se spremljajo na ravni</w:t>
      </w:r>
      <w:r w:rsidR="56F0F5AD" w:rsidRPr="00357CBB">
        <w:t xml:space="preserve"> </w:t>
      </w:r>
      <w:r w:rsidR="1632796A" w:rsidRPr="00357CBB">
        <w:t>specifičnega cilja</w:t>
      </w:r>
      <w:r w:rsidR="000E38ED" w:rsidRPr="00357CBB">
        <w:t xml:space="preserve"> in</w:t>
      </w:r>
      <w:r w:rsidR="74EB6491" w:rsidRPr="00357CBB">
        <w:t xml:space="preserve"> posamezne operacije</w:t>
      </w:r>
      <w:r w:rsidRPr="00357CBB">
        <w:t xml:space="preserve"> (kjer relevantno, glede na upravičen namen)</w:t>
      </w:r>
      <w:r w:rsidR="00F10856" w:rsidRPr="00357CBB">
        <w:t xml:space="preserve">. Vsaka podprta operacija pa mora v okviru upravičenih namenov prispevati k doseganju </w:t>
      </w:r>
      <w:r w:rsidR="000E38ED" w:rsidRPr="00357CBB">
        <w:t>najmanj ene</w:t>
      </w:r>
      <w:r w:rsidR="00F10856" w:rsidRPr="00357CBB">
        <w:t>ga</w:t>
      </w:r>
      <w:r w:rsidR="000E38ED" w:rsidRPr="00357CBB">
        <w:t xml:space="preserve"> ali več, vsebinsko ustrezni</w:t>
      </w:r>
      <w:r w:rsidR="00F10856" w:rsidRPr="00357CBB">
        <w:t>h</w:t>
      </w:r>
      <w:r w:rsidR="000E38ED" w:rsidRPr="00357CBB">
        <w:t xml:space="preserve">, </w:t>
      </w:r>
      <w:r w:rsidR="094DBCCC" w:rsidRPr="00357CBB">
        <w:rPr>
          <w:b/>
          <w:bCs/>
        </w:rPr>
        <w:t>specifičn</w:t>
      </w:r>
      <w:r w:rsidR="00003D42" w:rsidRPr="00357CBB">
        <w:rPr>
          <w:b/>
          <w:bCs/>
        </w:rPr>
        <w:t>ih</w:t>
      </w:r>
      <w:r w:rsidR="3B575738" w:rsidRPr="00357CBB">
        <w:rPr>
          <w:b/>
          <w:bCs/>
        </w:rPr>
        <w:t xml:space="preserve"> kazalniko</w:t>
      </w:r>
      <w:r w:rsidR="00F10856" w:rsidRPr="00357CBB">
        <w:rPr>
          <w:b/>
          <w:bCs/>
        </w:rPr>
        <w:t>v</w:t>
      </w:r>
      <w:r w:rsidR="000E38ED" w:rsidRPr="00357CBB">
        <w:rPr>
          <w:b/>
          <w:bCs/>
        </w:rPr>
        <w:t xml:space="preserve"> učinka</w:t>
      </w:r>
      <w:r w:rsidR="1F21B17C" w:rsidRPr="00357CBB">
        <w:t>, ki se spremljajo na ravni posamezne operacije.</w:t>
      </w:r>
    </w:p>
    <w:p w14:paraId="4B6E7DDD" w14:textId="77777777" w:rsidR="00EF0232" w:rsidRPr="00357CBB" w:rsidRDefault="00EF0232" w:rsidP="00EF0232">
      <w:pPr>
        <w:spacing w:before="0"/>
      </w:pPr>
    </w:p>
    <w:p w14:paraId="35DC07D4" w14:textId="1F6D9EB6" w:rsidR="00A867C5" w:rsidRPr="00357CBB" w:rsidRDefault="000E38ED" w:rsidP="00EF0232">
      <w:pPr>
        <w:spacing w:before="0"/>
      </w:pPr>
      <w:r w:rsidRPr="00357CBB">
        <w:t>P</w:t>
      </w:r>
      <w:r w:rsidR="56F0F5AD" w:rsidRPr="00357CBB">
        <w:t xml:space="preserve">rispevek </w:t>
      </w:r>
      <w:r w:rsidR="3B2F2F86" w:rsidRPr="00357CBB">
        <w:t>k doseganju kazalnikov</w:t>
      </w:r>
      <w:r w:rsidRPr="00357CBB">
        <w:t xml:space="preserve"> učinka in/ali rezultata</w:t>
      </w:r>
      <w:r w:rsidR="3B2F2F86" w:rsidRPr="00357CBB">
        <w:t xml:space="preserve"> </w:t>
      </w:r>
      <w:r w:rsidRPr="00357CBB">
        <w:t xml:space="preserve">na ravni </w:t>
      </w:r>
      <w:r w:rsidR="3B2F2F86" w:rsidRPr="00357CBB">
        <w:t xml:space="preserve">programa </w:t>
      </w:r>
      <w:r w:rsidRPr="00357CBB">
        <w:t>ter</w:t>
      </w:r>
      <w:r w:rsidR="3B2F2F86" w:rsidRPr="00357CBB">
        <w:t xml:space="preserve"> </w:t>
      </w:r>
      <w:r w:rsidR="2C3F5376" w:rsidRPr="00357CBB">
        <w:t>specifičnih</w:t>
      </w:r>
      <w:r w:rsidR="3B2F2F86" w:rsidRPr="00357CBB">
        <w:t xml:space="preserve"> kazalnikov </w:t>
      </w:r>
      <w:r w:rsidRPr="00357CBB">
        <w:t xml:space="preserve">učinka na ravni operacije </w:t>
      </w:r>
      <w:r w:rsidR="56F0F5AD" w:rsidRPr="00357CBB">
        <w:t xml:space="preserve">mora biti </w:t>
      </w:r>
      <w:r w:rsidRPr="00357CBB">
        <w:t xml:space="preserve">ocenjen in </w:t>
      </w:r>
      <w:r w:rsidR="56F0F5AD" w:rsidRPr="00357CBB">
        <w:t xml:space="preserve">jasno </w:t>
      </w:r>
      <w:r w:rsidR="621EFF6D" w:rsidRPr="00357CBB">
        <w:t>utemeljen v</w:t>
      </w:r>
      <w:r w:rsidR="56F0F5AD" w:rsidRPr="00357CBB">
        <w:t xml:space="preserve"> vlog</w:t>
      </w:r>
      <w:r w:rsidR="3AFFBA1F" w:rsidRPr="00357CBB">
        <w:t>i</w:t>
      </w:r>
      <w:r w:rsidR="56F0F5AD" w:rsidRPr="00357CBB">
        <w:t xml:space="preserve"> za neposredno potrditev operacije</w:t>
      </w:r>
      <w:r w:rsidR="4ACB4A50" w:rsidRPr="00357CBB">
        <w:t xml:space="preserve"> in investicijski dokumentaciji</w:t>
      </w:r>
      <w:r w:rsidR="219D66EC" w:rsidRPr="00357CBB">
        <w:t>, doseganje ciljnih vrednosti kazalnikov pa predstavlja bistven</w:t>
      </w:r>
      <w:r w:rsidRPr="00357CBB">
        <w:t>o sestavino</w:t>
      </w:r>
      <w:r w:rsidR="219D66EC" w:rsidRPr="00357CBB">
        <w:t xml:space="preserve"> pogodbe o sofinanciranju operacije.</w:t>
      </w:r>
    </w:p>
    <w:p w14:paraId="15ADF56D" w14:textId="6E1639C2" w:rsidR="7377D920" w:rsidRPr="00357CBB" w:rsidRDefault="7377D920" w:rsidP="002C5B7B">
      <w:pPr>
        <w:spacing w:before="0"/>
      </w:pPr>
    </w:p>
    <w:p w14:paraId="15FC348A" w14:textId="25685211" w:rsidR="219D66EC" w:rsidRPr="00357CBB" w:rsidRDefault="219D66EC" w:rsidP="002C5B7B">
      <w:pPr>
        <w:spacing w:before="0"/>
      </w:pPr>
      <w:r w:rsidRPr="00357CBB">
        <w:t xml:space="preserve">Za poročanje posredniškemu </w:t>
      </w:r>
      <w:r w:rsidR="50461637" w:rsidRPr="00357CBB">
        <w:t xml:space="preserve">telesu </w:t>
      </w:r>
      <w:r w:rsidRPr="00357CBB">
        <w:t>o doseganju kazalnik</w:t>
      </w:r>
      <w:r w:rsidR="00650871" w:rsidRPr="00357CBB">
        <w:t>ov</w:t>
      </w:r>
      <w:r w:rsidRPr="00357CBB">
        <w:t xml:space="preserve"> na ravni posamezne operacije so odgovorni upravičenci.</w:t>
      </w:r>
      <w:r w:rsidR="667D7675" w:rsidRPr="00357CBB">
        <w:t xml:space="preserve"> Za poročanje o doseganju kazalnik</w:t>
      </w:r>
      <w:r w:rsidR="00650871" w:rsidRPr="00357CBB">
        <w:t>ov</w:t>
      </w:r>
      <w:r w:rsidR="667D7675" w:rsidRPr="00357CBB">
        <w:t xml:space="preserve"> na ravni specifičnega cilja je odgovorno posredniško telo.</w:t>
      </w:r>
    </w:p>
    <w:p w14:paraId="704C0CD9" w14:textId="75AB0451" w:rsidR="7377D920" w:rsidRPr="00357CBB" w:rsidRDefault="7377D920" w:rsidP="002C5B7B">
      <w:pPr>
        <w:spacing w:before="0"/>
      </w:pPr>
    </w:p>
    <w:p w14:paraId="07212F04" w14:textId="6616E2DC" w:rsidR="2AC6523B" w:rsidRPr="00357CBB" w:rsidRDefault="12E0B17C" w:rsidP="002C5B7B">
      <w:pPr>
        <w:spacing w:before="0"/>
      </w:pPr>
      <w:r w:rsidRPr="00357CBB">
        <w:t>Metodološki okvir ocenjevanja prispevka k doseganju kazalnikov</w:t>
      </w:r>
      <w:r w:rsidR="00650871" w:rsidRPr="00357CBB">
        <w:t xml:space="preserve"> učinka in/ali rezultata</w:t>
      </w:r>
      <w:r w:rsidRPr="00357CBB">
        <w:t xml:space="preserve"> </w:t>
      </w:r>
      <w:r w:rsidR="4E4B86E5" w:rsidRPr="00357CBB">
        <w:t>in</w:t>
      </w:r>
      <w:r w:rsidRPr="00357CBB">
        <w:t xml:space="preserve"> poročanja </w:t>
      </w:r>
      <w:r w:rsidR="3260EFF0" w:rsidRPr="00357CBB">
        <w:t>o doseganju kazalnikov</w:t>
      </w:r>
      <w:r w:rsidR="00650871" w:rsidRPr="00357CBB">
        <w:t xml:space="preserve"> učinka in/ali rezultata na ravni programa</w:t>
      </w:r>
      <w:r w:rsidR="3260EFF0" w:rsidRPr="00357CBB">
        <w:t xml:space="preserve"> </w:t>
      </w:r>
      <w:r w:rsidR="01D93564" w:rsidRPr="00357CBB">
        <w:t xml:space="preserve">ter nabor specifičnih kazalnikov </w:t>
      </w:r>
      <w:r w:rsidR="00650871" w:rsidRPr="00357CBB">
        <w:t xml:space="preserve">učinka </w:t>
      </w:r>
      <w:r w:rsidR="01D93564" w:rsidRPr="00357CBB">
        <w:t>sta</w:t>
      </w:r>
      <w:r w:rsidR="3260EFF0" w:rsidRPr="00357CBB">
        <w:t xml:space="preserve"> predstavljen</w:t>
      </w:r>
      <w:r w:rsidR="0B3BDC7E" w:rsidRPr="00357CBB">
        <w:t>a</w:t>
      </w:r>
      <w:r w:rsidR="3260EFF0" w:rsidRPr="00357CBB">
        <w:t xml:space="preserve"> v </w:t>
      </w:r>
      <w:r w:rsidR="3260EFF0" w:rsidRPr="00357CBB">
        <w:rPr>
          <w:b/>
          <w:bCs/>
        </w:rPr>
        <w:t>Prilogi A.</w:t>
      </w:r>
    </w:p>
    <w:p w14:paraId="7375BBB3" w14:textId="0E9D2E4A" w:rsidR="00955A99" w:rsidRPr="00357CBB" w:rsidRDefault="00955A99" w:rsidP="002C5B7B">
      <w:pPr>
        <w:spacing w:before="0"/>
      </w:pPr>
    </w:p>
    <w:p w14:paraId="32F86C89" w14:textId="1933AF30" w:rsidR="00955A99" w:rsidRPr="00357CBB" w:rsidRDefault="00955A99" w:rsidP="0040776F">
      <w:pPr>
        <w:pStyle w:val="NaslovEKP2"/>
        <w:rPr>
          <w:color w:val="auto"/>
        </w:rPr>
      </w:pPr>
      <w:bookmarkStart w:id="10" w:name="_Toc143114775"/>
      <w:bookmarkStart w:id="11" w:name="_Toc145496114"/>
      <w:r w:rsidRPr="00357CBB">
        <w:rPr>
          <w:color w:val="auto"/>
        </w:rPr>
        <w:t>Zagotavljanje skladnosti s horizontalnimi načeli iz 9. člena Uredbe 2021/1060/EU</w:t>
      </w:r>
      <w:bookmarkEnd w:id="10"/>
      <w:bookmarkEnd w:id="11"/>
    </w:p>
    <w:p w14:paraId="4A7AC92E" w14:textId="77777777" w:rsidR="00325E4A" w:rsidRPr="00357CBB" w:rsidRDefault="00325E4A" w:rsidP="005C3DA2">
      <w:pPr>
        <w:spacing w:before="0"/>
        <w:rPr>
          <w:b/>
          <w:u w:val="single"/>
        </w:rPr>
      </w:pPr>
    </w:p>
    <w:p w14:paraId="7F687F8F" w14:textId="297D643A" w:rsidR="00955A99" w:rsidRPr="00357CBB" w:rsidRDefault="00955A99" w:rsidP="005C3DA2">
      <w:pPr>
        <w:spacing w:before="0"/>
        <w:rPr>
          <w:b/>
          <w:u w:val="single"/>
        </w:rPr>
      </w:pPr>
      <w:r w:rsidRPr="00357CBB">
        <w:rPr>
          <w:b/>
          <w:u w:val="single"/>
        </w:rPr>
        <w:t>Skladnost z načeli spoštovanja temeljnih pravic</w:t>
      </w:r>
    </w:p>
    <w:p w14:paraId="66F28F34" w14:textId="7B60DDE6" w:rsidR="00955A99" w:rsidRPr="00357CBB" w:rsidRDefault="00955A99" w:rsidP="005C3DA2">
      <w:pPr>
        <w:spacing w:before="0"/>
      </w:pPr>
      <w:r w:rsidRPr="00357CBB">
        <w:t xml:space="preserve">V vseh fazah </w:t>
      </w:r>
      <w:r w:rsidR="005C3DA2" w:rsidRPr="00357CBB">
        <w:t xml:space="preserve">podprte </w:t>
      </w:r>
      <w:r w:rsidRPr="00357CBB">
        <w:t xml:space="preserve">operacije (načrtovanje, projektiranje, izvajanje, obratovanje) morajo biti upoštevani vidiki in oblikovani ukrepi, ki smiselno zagotavljajo spoštovanje temeljnih pravic ter skladnost z Listino Evropske unije o temeljnih pravicah in Konvencijo Združenih narodov o pravicah invalidov. </w:t>
      </w:r>
    </w:p>
    <w:p w14:paraId="026C9A48" w14:textId="77777777" w:rsidR="00955A99" w:rsidRPr="00357CBB" w:rsidRDefault="00955A99" w:rsidP="005C3DA2">
      <w:pPr>
        <w:spacing w:before="0"/>
      </w:pPr>
    </w:p>
    <w:p w14:paraId="1B676E36" w14:textId="77777777" w:rsidR="00955A99" w:rsidRPr="00357CBB" w:rsidRDefault="00955A99" w:rsidP="005C3DA2">
      <w:pPr>
        <w:spacing w:before="0"/>
        <w:rPr>
          <w:b/>
          <w:u w:val="single"/>
        </w:rPr>
      </w:pPr>
      <w:r w:rsidRPr="00357CBB">
        <w:rPr>
          <w:b/>
          <w:u w:val="single"/>
        </w:rPr>
        <w:t>Spodbujanje enakosti moških in žensk</w:t>
      </w:r>
    </w:p>
    <w:p w14:paraId="69FBCDFB" w14:textId="2BB0CB7A" w:rsidR="00955A99" w:rsidRPr="00357CBB" w:rsidRDefault="00955A99" w:rsidP="005C3DA2">
      <w:pPr>
        <w:spacing w:before="0"/>
      </w:pPr>
      <w:r w:rsidRPr="00357CBB">
        <w:t>V vseh fazah</w:t>
      </w:r>
      <w:r w:rsidR="005C3DA2" w:rsidRPr="00357CBB">
        <w:t xml:space="preserve"> podprte</w:t>
      </w:r>
      <w:r w:rsidRPr="00357CBB">
        <w:t xml:space="preserve"> operacije (načrtovanje, projektiranje, izvajanje, obratovanje) morajo biti upoštevani vidiki in oblikovani ukrepi, ki smiselno upoštevajo in spodbujajo enakost moških in žensk, vključevanje načela enakosti spolov ter vključevanje vidika enakosti spolov.</w:t>
      </w:r>
    </w:p>
    <w:p w14:paraId="7C1A0825" w14:textId="77777777" w:rsidR="00955A99" w:rsidRPr="00357CBB" w:rsidRDefault="00955A99" w:rsidP="005C3DA2">
      <w:pPr>
        <w:spacing w:before="0"/>
      </w:pPr>
    </w:p>
    <w:p w14:paraId="0DB77E36" w14:textId="77777777" w:rsidR="00955A99" w:rsidRPr="00357CBB" w:rsidRDefault="00955A99" w:rsidP="005C3DA2">
      <w:pPr>
        <w:spacing w:before="0"/>
        <w:rPr>
          <w:b/>
          <w:u w:val="single"/>
        </w:rPr>
      </w:pPr>
      <w:r w:rsidRPr="00357CBB">
        <w:rPr>
          <w:b/>
          <w:u w:val="single"/>
        </w:rPr>
        <w:t>Preprečevanje diskriminacije</w:t>
      </w:r>
    </w:p>
    <w:p w14:paraId="743181D8" w14:textId="12DD3FC8" w:rsidR="000760E1" w:rsidRPr="00357CBB" w:rsidRDefault="005C3DA2" w:rsidP="005C3DA2">
      <w:pPr>
        <w:spacing w:before="0"/>
      </w:pPr>
      <w:r w:rsidRPr="00357CBB">
        <w:t>V vseh fazah podprte operacije (načrtovanje, projektiranje, izvajanje, obratovanje) morajo biti</w:t>
      </w:r>
      <w:r w:rsidR="00955A99" w:rsidRPr="00357CBB">
        <w:t xml:space="preserve"> upoštevani vidiki in oblikovani ukrepi, ki smiselno preprečujejo diskriminacijo na podlagi spola, rase ali narodnosti, vere ali prepričanja, invalidnosti, starosti ali spolne usmerjenosti</w:t>
      </w:r>
      <w:r w:rsidRPr="00357CBB">
        <w:t>. Pri tem</w:t>
      </w:r>
      <w:r w:rsidR="00955A99" w:rsidRPr="00357CBB">
        <w:t xml:space="preserve"> se zlasti upošteva dostopnost za invalide.</w:t>
      </w:r>
    </w:p>
    <w:p w14:paraId="49227D02" w14:textId="77777777" w:rsidR="00955A99" w:rsidRPr="00357CBB" w:rsidRDefault="00955A99" w:rsidP="005C3DA2">
      <w:pPr>
        <w:spacing w:before="0"/>
      </w:pPr>
    </w:p>
    <w:p w14:paraId="4B22926A" w14:textId="77777777" w:rsidR="00955A99" w:rsidRPr="00357CBB" w:rsidRDefault="00955A99" w:rsidP="005C3DA2">
      <w:pPr>
        <w:spacing w:before="0"/>
        <w:rPr>
          <w:b/>
          <w:u w:val="single"/>
        </w:rPr>
      </w:pPr>
      <w:r w:rsidRPr="00357CBB">
        <w:rPr>
          <w:b/>
          <w:u w:val="single"/>
        </w:rPr>
        <w:t>Spodbujanje trajnostnega razvoja ob upoštevanju »načela, da se ne škoduje bistveno«</w:t>
      </w:r>
    </w:p>
    <w:p w14:paraId="0857BA70" w14:textId="1C825285" w:rsidR="00955A99" w:rsidRPr="00357CBB" w:rsidRDefault="005C3DA2" w:rsidP="005C3DA2">
      <w:pPr>
        <w:spacing w:before="0"/>
      </w:pPr>
      <w:r w:rsidRPr="00357CBB">
        <w:t xml:space="preserve">V vseh fazah podprte operacije (načrtovanje, projektiranje, izvajanje, obratovanje) morajo biti </w:t>
      </w:r>
      <w:r w:rsidR="00955A99" w:rsidRPr="00357CBB">
        <w:t xml:space="preserve">upoštevani vidiki in oblikovani ukrepi, ki izkazujejo skladnost z </w:t>
      </w:r>
      <w:r w:rsidR="00003D42" w:rsidRPr="00357CBB">
        <w:t>»</w:t>
      </w:r>
      <w:r w:rsidRPr="00357CBB">
        <w:rPr>
          <w:b/>
        </w:rPr>
        <w:t>načelom, da se ne škoduje bistveno</w:t>
      </w:r>
      <w:r w:rsidR="00003D42" w:rsidRPr="00357CBB">
        <w:t>«</w:t>
      </w:r>
      <w:r w:rsidRPr="00357CBB">
        <w:t xml:space="preserve"> (angl. </w:t>
      </w:r>
      <w:r w:rsidR="00003D42" w:rsidRPr="00357CBB">
        <w:t>»</w:t>
      </w:r>
      <w:r w:rsidRPr="00357CBB">
        <w:t xml:space="preserve">do no </w:t>
      </w:r>
      <w:proofErr w:type="spellStart"/>
      <w:r w:rsidRPr="00357CBB">
        <w:t>significant</w:t>
      </w:r>
      <w:proofErr w:type="spellEnd"/>
      <w:r w:rsidRPr="00357CBB">
        <w:t xml:space="preserve"> </w:t>
      </w:r>
      <w:proofErr w:type="spellStart"/>
      <w:r w:rsidRPr="00357CBB">
        <w:t>harm</w:t>
      </w:r>
      <w:proofErr w:type="spellEnd"/>
      <w:r w:rsidR="00003D42" w:rsidRPr="00357CBB">
        <w:t>«</w:t>
      </w:r>
      <w:r w:rsidRPr="00357CBB">
        <w:t>; v nadaljnjem besedilu: načelo DNSH) v smislu 17. člena Uredbe (EU) 2020/852 Evropskega parlamenta in Sveta z dne 18. junija 2020 o vzpostavitvi okvira za spodbujanje trajnostnih naložb ter spremembi Uredbe (EU) 2019/2088.</w:t>
      </w:r>
    </w:p>
    <w:p w14:paraId="3B2CFD81" w14:textId="77777777" w:rsidR="005C3DA2" w:rsidRPr="00357CBB" w:rsidRDefault="005C3DA2" w:rsidP="005C3DA2">
      <w:pPr>
        <w:spacing w:before="0"/>
      </w:pPr>
    </w:p>
    <w:p w14:paraId="28980A92" w14:textId="08122F79" w:rsidR="00955A99" w:rsidRPr="00357CBB" w:rsidRDefault="005C3DA2" w:rsidP="005C3DA2">
      <w:pPr>
        <w:spacing w:before="0"/>
      </w:pPr>
      <w:r w:rsidRPr="00357CBB">
        <w:t xml:space="preserve">Pričakuje se, da noben ukrep, ki bo predmet sofinanciranja, ne bo bistveno škodoval </w:t>
      </w:r>
      <w:proofErr w:type="spellStart"/>
      <w:r w:rsidRPr="00357CBB">
        <w:t>okoljskim</w:t>
      </w:r>
      <w:proofErr w:type="spellEnd"/>
      <w:r w:rsidRPr="00357CBB">
        <w:t xml:space="preserve"> ciljem oziroma bo pri izvedbi ukrepa upoštevano načelo DNSH.</w:t>
      </w:r>
    </w:p>
    <w:p w14:paraId="3CB3E43D" w14:textId="77777777" w:rsidR="000760E1" w:rsidRPr="00357CBB" w:rsidRDefault="000760E1" w:rsidP="005C3DA2">
      <w:pPr>
        <w:spacing w:before="0"/>
      </w:pPr>
    </w:p>
    <w:p w14:paraId="6BDA3923" w14:textId="60847C08" w:rsidR="00955A99" w:rsidRPr="00357CBB" w:rsidRDefault="00955A99" w:rsidP="005C3DA2">
      <w:pPr>
        <w:spacing w:before="0"/>
      </w:pPr>
      <w:r w:rsidRPr="00357CBB">
        <w:t>Pri načrtovanju</w:t>
      </w:r>
      <w:r w:rsidR="00A5601C" w:rsidRPr="00357CBB">
        <w:t xml:space="preserve"> </w:t>
      </w:r>
      <w:r w:rsidRPr="00357CBB">
        <w:t xml:space="preserve">ukrepov je potrebno zagotoviti skladnost z Delegirano uredbo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357CBB">
        <w:t>okoljskih</w:t>
      </w:r>
      <w:proofErr w:type="spellEnd"/>
      <w:r w:rsidRPr="00357CBB">
        <w:t xml:space="preserve"> ciljev.</w:t>
      </w:r>
    </w:p>
    <w:p w14:paraId="2DCED31A" w14:textId="77777777" w:rsidR="00955A99" w:rsidRPr="00357CBB" w:rsidRDefault="00955A99" w:rsidP="005C3DA2">
      <w:pPr>
        <w:spacing w:before="0"/>
      </w:pPr>
    </w:p>
    <w:p w14:paraId="324DFF96" w14:textId="77777777" w:rsidR="0057226B" w:rsidRPr="00357CBB" w:rsidRDefault="00955A99" w:rsidP="005C3DA2">
      <w:pPr>
        <w:spacing w:before="0"/>
      </w:pPr>
      <w:r w:rsidRPr="00357CBB">
        <w:t xml:space="preserve">Tehnična merila za pregled za določitev pogojev, pod katerimi se šteje, da gospodarska dejavnost bistveno prispeva k blažitvi podnebnih sprememb, ter za ugotavljanje, ali ta gospodarska dejavnost ne škoduje bistveno kateremu od drugih </w:t>
      </w:r>
      <w:proofErr w:type="spellStart"/>
      <w:r w:rsidRPr="00357CBB">
        <w:t>okoljskih</w:t>
      </w:r>
      <w:proofErr w:type="spellEnd"/>
      <w:r w:rsidRPr="00357CBB">
        <w:t xml:space="preserve"> ciljev iz člena 9 Uredbe (EU) 2020/852, so navedena v prilogi k </w:t>
      </w:r>
      <w:r w:rsidR="00A5601C" w:rsidRPr="00357CBB">
        <w:t>programu</w:t>
      </w:r>
      <w:r w:rsidR="005C3DA2" w:rsidRPr="00357CBB">
        <w:rPr>
          <w:rStyle w:val="Sprotnaopomba-sklic"/>
        </w:rPr>
        <w:footnoteReference w:id="6"/>
      </w:r>
      <w:r w:rsidR="0057226B" w:rsidRPr="00357CBB">
        <w:t>.</w:t>
      </w:r>
    </w:p>
    <w:p w14:paraId="79444426" w14:textId="77777777" w:rsidR="0057226B" w:rsidRPr="00357CBB" w:rsidRDefault="0057226B" w:rsidP="005C3DA2">
      <w:pPr>
        <w:spacing w:before="0"/>
      </w:pPr>
    </w:p>
    <w:p w14:paraId="728548C3" w14:textId="0DF7DF75" w:rsidR="00955A99" w:rsidRPr="00357CBB" w:rsidRDefault="00955A99" w:rsidP="005C3DA2">
      <w:pPr>
        <w:spacing w:before="0"/>
      </w:pPr>
      <w:r w:rsidRPr="00357CBB">
        <w:t xml:space="preserve">Za zagotavljanje skladnosti z </w:t>
      </w:r>
      <w:r w:rsidR="005C3DA2" w:rsidRPr="00357CBB">
        <w:t>načelom DNSH</w:t>
      </w:r>
      <w:r w:rsidRPr="00357CBB">
        <w:t xml:space="preserve"> se pri načrtovanju izvedbenih ukrepov v okviru </w:t>
      </w:r>
      <w:r w:rsidR="005C3DA2" w:rsidRPr="00357CBB">
        <w:t>podprte operacije</w:t>
      </w:r>
      <w:r w:rsidRPr="00357CBB">
        <w:t xml:space="preserve"> upoštevajo omilitveni ukrepi in priporočila, ki so navedeni v prilogi k </w:t>
      </w:r>
      <w:r w:rsidR="00A5601C" w:rsidRPr="00357CBB">
        <w:t>programu</w:t>
      </w:r>
      <w:r w:rsidR="005C3DA2" w:rsidRPr="00357CBB">
        <w:rPr>
          <w:rStyle w:val="Sprotnaopomba-sklic"/>
        </w:rPr>
        <w:footnoteReference w:id="7"/>
      </w:r>
      <w:r w:rsidRPr="00357CBB">
        <w:t>.</w:t>
      </w:r>
    </w:p>
    <w:p w14:paraId="7E454324" w14:textId="77777777" w:rsidR="00955A99" w:rsidRPr="00357CBB" w:rsidRDefault="00955A99" w:rsidP="005C3DA2">
      <w:pPr>
        <w:spacing w:before="0"/>
      </w:pPr>
    </w:p>
    <w:p w14:paraId="3F0576C5" w14:textId="1E2DD83A" w:rsidR="00955A99" w:rsidRPr="00357CBB" w:rsidRDefault="005C3DA2" w:rsidP="005C3DA2">
      <w:pPr>
        <w:spacing w:before="0"/>
      </w:pPr>
      <w:r w:rsidRPr="00357CBB">
        <w:t>Dokazovanje upoštevanja načela DNSH bo moral vlagatelj izkazati v vlogi, predloženi v drugi fazi neposredne potrditve operacije, v skladu z navodili</w:t>
      </w:r>
      <w:r w:rsidR="00003D42" w:rsidRPr="00357CBB">
        <w:t xml:space="preserve"> OU ali</w:t>
      </w:r>
      <w:r w:rsidRPr="00357CBB">
        <w:t xml:space="preserve"> MOPE.</w:t>
      </w:r>
    </w:p>
    <w:p w14:paraId="192B78A9" w14:textId="5FC4CC25" w:rsidR="000760E1" w:rsidRPr="00357CBB" w:rsidRDefault="000760E1" w:rsidP="005C3DA2">
      <w:pPr>
        <w:spacing w:before="0"/>
      </w:pPr>
    </w:p>
    <w:p w14:paraId="1BD8A3AD" w14:textId="7E967D41" w:rsidR="000760E1" w:rsidRPr="00357CBB" w:rsidRDefault="000760E1" w:rsidP="0040776F">
      <w:pPr>
        <w:pStyle w:val="NaslovEKP2"/>
        <w:rPr>
          <w:color w:val="auto"/>
        </w:rPr>
      </w:pPr>
      <w:bookmarkStart w:id="12" w:name="_Toc145496115"/>
      <w:r w:rsidRPr="00357CBB">
        <w:rPr>
          <w:color w:val="auto"/>
        </w:rPr>
        <w:t xml:space="preserve">Zagotavljanje odpornosti </w:t>
      </w:r>
      <w:r w:rsidR="005C12C4" w:rsidRPr="00357CBB">
        <w:rPr>
          <w:color w:val="auto"/>
        </w:rPr>
        <w:t xml:space="preserve">infrastrukturnih </w:t>
      </w:r>
      <w:r w:rsidRPr="00357CBB">
        <w:rPr>
          <w:color w:val="auto"/>
        </w:rPr>
        <w:t>naložb na podnebne spremembe</w:t>
      </w:r>
      <w:bookmarkEnd w:id="12"/>
    </w:p>
    <w:p w14:paraId="7972E5D4" w14:textId="77777777" w:rsidR="000760E1" w:rsidRPr="00357CBB" w:rsidRDefault="000760E1" w:rsidP="005C3DA2">
      <w:pPr>
        <w:spacing w:before="0"/>
      </w:pPr>
    </w:p>
    <w:p w14:paraId="619738C0" w14:textId="2BAFA03A" w:rsidR="000760E1" w:rsidRPr="00357CBB" w:rsidRDefault="000760E1" w:rsidP="000760E1">
      <w:pPr>
        <w:spacing w:before="0"/>
        <w:rPr>
          <w:b/>
        </w:rPr>
      </w:pPr>
      <w:r w:rsidRPr="00357CBB">
        <w:t xml:space="preserve">V skladu z 2. točko  73. člena Uredbe 2021/1060/EU je v programskem obdobju 2021–2027 potrebno zagotoviti </w:t>
      </w:r>
      <w:r w:rsidRPr="00357CBB">
        <w:rPr>
          <w:b/>
        </w:rPr>
        <w:t>odpornost infrastrukturnih naložb na podnebne spremembe s pričakovano življenjsko dobo najmanj pet let.</w:t>
      </w:r>
    </w:p>
    <w:p w14:paraId="611E42F7" w14:textId="77777777" w:rsidR="000760E1" w:rsidRPr="00357CBB" w:rsidRDefault="000760E1" w:rsidP="000760E1">
      <w:pPr>
        <w:spacing w:before="0"/>
      </w:pPr>
    </w:p>
    <w:p w14:paraId="117EC468" w14:textId="5515E21F" w:rsidR="000760E1" w:rsidRPr="00357CBB" w:rsidRDefault="000760E1" w:rsidP="005C3DA2">
      <w:pPr>
        <w:spacing w:before="0"/>
        <w:rPr>
          <w:i/>
        </w:rPr>
      </w:pPr>
      <w:r w:rsidRPr="00357CBB">
        <w:rPr>
          <w:i/>
        </w:rPr>
        <w:t>„Podnebna odpornost“</w:t>
      </w:r>
      <w:r w:rsidR="00003D42" w:rsidRPr="00357CBB">
        <w:rPr>
          <w:i/>
        </w:rPr>
        <w:t xml:space="preserve"> (angl. »</w:t>
      </w:r>
      <w:proofErr w:type="spellStart"/>
      <w:r w:rsidR="00003D42" w:rsidRPr="00357CBB">
        <w:rPr>
          <w:i/>
        </w:rPr>
        <w:t>climate</w:t>
      </w:r>
      <w:proofErr w:type="spellEnd"/>
      <w:r w:rsidR="00003D42" w:rsidRPr="00357CBB">
        <w:rPr>
          <w:i/>
        </w:rPr>
        <w:t xml:space="preserve"> </w:t>
      </w:r>
      <w:proofErr w:type="spellStart"/>
      <w:r w:rsidR="00003D42" w:rsidRPr="00357CBB">
        <w:rPr>
          <w:i/>
        </w:rPr>
        <w:t>proofing</w:t>
      </w:r>
      <w:proofErr w:type="spellEnd"/>
      <w:r w:rsidR="00003D42" w:rsidRPr="00357CBB">
        <w:rPr>
          <w:i/>
        </w:rPr>
        <w:t>«)</w:t>
      </w:r>
      <w:r w:rsidRPr="00357CBB">
        <w:rPr>
          <w:i/>
        </w:rPr>
        <w:t xml:space="preserve"> pomeni proces, s katerim se prepreči, da bi infrastrukturo prizadeli morebitni dolgoročni podnebni vplivi, hkrati pa se zagotovi, da se spoštuje načelo „energetska učinkovitost na prvem mestu“ in da je raven emisij toplogrednih plinov, ki izhaja iz projekta, skladna s ciljem podnebne nevtralnosti do leta 2050.</w:t>
      </w:r>
    </w:p>
    <w:p w14:paraId="08C8F95C" w14:textId="565A699B" w:rsidR="000760E1" w:rsidRPr="00357CBB" w:rsidRDefault="000760E1" w:rsidP="005C3DA2">
      <w:pPr>
        <w:spacing w:before="0"/>
        <w:rPr>
          <w:i/>
        </w:rPr>
      </w:pPr>
    </w:p>
    <w:p w14:paraId="65925445" w14:textId="3447F384" w:rsidR="005C12C4" w:rsidRPr="00357CBB" w:rsidRDefault="005C12C4" w:rsidP="005C3DA2">
      <w:pPr>
        <w:spacing w:before="0"/>
        <w:rPr>
          <w:i/>
        </w:rPr>
      </w:pPr>
      <w:r w:rsidRPr="00357CBB">
        <w:rPr>
          <w:rStyle w:val="oj-bold"/>
          <w:bCs/>
          <w:shd w:val="clear" w:color="auto" w:fill="FFFFFF"/>
        </w:rPr>
        <w:t>Krepitev podnebne odpornosti je proces</w:t>
      </w:r>
      <w:r w:rsidRPr="00357CBB">
        <w:rPr>
          <w:shd w:val="clear" w:color="auto" w:fill="FFFFFF"/>
        </w:rPr>
        <w:t xml:space="preserve">, ki v razvoj infrastrukturnih projektov vključuje ukrepe za </w:t>
      </w:r>
      <w:r w:rsidRPr="00357CBB">
        <w:rPr>
          <w:b/>
          <w:shd w:val="clear" w:color="auto" w:fill="FFFFFF"/>
        </w:rPr>
        <w:t>blažitev podnebnih sprememb</w:t>
      </w:r>
      <w:r w:rsidRPr="00357CBB">
        <w:rPr>
          <w:shd w:val="clear" w:color="auto" w:fill="FFFFFF"/>
        </w:rPr>
        <w:t xml:space="preserve"> in </w:t>
      </w:r>
      <w:r w:rsidRPr="00357CBB">
        <w:rPr>
          <w:b/>
          <w:shd w:val="clear" w:color="auto" w:fill="FFFFFF"/>
        </w:rPr>
        <w:t>prilagajanje nanje</w:t>
      </w:r>
      <w:r w:rsidRPr="00357CBB">
        <w:rPr>
          <w:shd w:val="clear" w:color="auto" w:fill="FFFFFF"/>
        </w:rPr>
        <w:t>. Ta se okviru izbora operacij do izdaje podrobnejših navodil OU zagotavlja z upoštevanjem Tehničnih smernic za krepitev podnebne odpornosti infrastrukture v obdobju 2021–2027 (2021/C 373/01)</w:t>
      </w:r>
      <w:r w:rsidRPr="00357CBB">
        <w:rPr>
          <w:rStyle w:val="Sprotnaopomba-sklic"/>
          <w:shd w:val="clear" w:color="auto" w:fill="FFFFFF"/>
        </w:rPr>
        <w:footnoteReference w:id="8"/>
      </w:r>
      <w:r w:rsidR="00AA0866" w:rsidRPr="00357CBB">
        <w:rPr>
          <w:shd w:val="clear" w:color="auto" w:fill="FFFFFF"/>
        </w:rPr>
        <w:t xml:space="preserve"> (v nadaljnjem besedilu: tehnične smernice za krepitev podnebne odpornosti)</w:t>
      </w:r>
      <w:r w:rsidRPr="00357CBB">
        <w:rPr>
          <w:shd w:val="clear" w:color="auto" w:fill="FFFFFF"/>
        </w:rPr>
        <w:t>.</w:t>
      </w:r>
    </w:p>
    <w:p w14:paraId="31748871" w14:textId="77777777" w:rsidR="000760E1" w:rsidRPr="00357CBB" w:rsidRDefault="000760E1" w:rsidP="005C3DA2">
      <w:pPr>
        <w:spacing w:before="0"/>
      </w:pPr>
    </w:p>
    <w:p w14:paraId="05AAED04" w14:textId="1D9521FB" w:rsidR="005C12C4" w:rsidRPr="00357CBB" w:rsidRDefault="005C12C4" w:rsidP="005C12C4">
      <w:pPr>
        <w:spacing w:before="0"/>
      </w:pPr>
      <w:r w:rsidRPr="00357CBB">
        <w:t>Zagotavljanje odpornosti infrastrukturnih naložb na podnebne spremembe bo moral vlagatelj izkazati v vlogi, predloženi v drugi fazi neposredne potrditve operacije, v skladu z navodili</w:t>
      </w:r>
      <w:r w:rsidR="00003D42" w:rsidRPr="00357CBB">
        <w:t xml:space="preserve"> OU ali MOPE</w:t>
      </w:r>
      <w:r w:rsidRPr="00357CBB">
        <w:t>.</w:t>
      </w:r>
    </w:p>
    <w:p w14:paraId="375DA104" w14:textId="77777777" w:rsidR="00AA0866" w:rsidRPr="00357CBB" w:rsidRDefault="00AA0866">
      <w:pPr>
        <w:spacing w:before="0"/>
        <w:jc w:val="left"/>
        <w:rPr>
          <w:rFonts w:asciiTheme="majorHAnsi" w:hAnsiTheme="majorHAnsi"/>
          <w:sz w:val="28"/>
          <w:szCs w:val="28"/>
          <w:lang w:eastAsia="sl-SI"/>
        </w:rPr>
      </w:pPr>
      <w:r w:rsidRPr="00357CBB">
        <w:br w:type="page"/>
      </w:r>
    </w:p>
    <w:p w14:paraId="7504A9B6" w14:textId="5B9D29E8" w:rsidR="00BF2EFB" w:rsidRPr="00357CBB" w:rsidRDefault="00C12A47" w:rsidP="0040776F">
      <w:pPr>
        <w:pStyle w:val="NaslovEKP2"/>
        <w:rPr>
          <w:color w:val="auto"/>
        </w:rPr>
      </w:pPr>
      <w:bookmarkStart w:id="13" w:name="_Toc145496116"/>
      <w:r w:rsidRPr="00357CBB">
        <w:rPr>
          <w:color w:val="auto"/>
        </w:rPr>
        <w:lastRenderedPageBreak/>
        <w:t>Potek prijave in p</w:t>
      </w:r>
      <w:r w:rsidR="3A8ED0A2" w:rsidRPr="00357CBB">
        <w:rPr>
          <w:color w:val="auto"/>
        </w:rPr>
        <w:t>otrebna dokumentacija</w:t>
      </w:r>
      <w:bookmarkEnd w:id="13"/>
    </w:p>
    <w:p w14:paraId="627A17DC" w14:textId="77777777" w:rsidR="00325E4A" w:rsidRPr="00357CBB" w:rsidRDefault="00325E4A" w:rsidP="006E74E9">
      <w:pPr>
        <w:spacing w:before="0"/>
        <w:rPr>
          <w:b/>
          <w:bCs/>
          <w:u w:val="single"/>
        </w:rPr>
      </w:pPr>
    </w:p>
    <w:p w14:paraId="2717C03B" w14:textId="429ED5BA" w:rsidR="00BF2EFB" w:rsidRPr="00357CBB" w:rsidRDefault="3A8ED0A2" w:rsidP="006E74E9">
      <w:pPr>
        <w:spacing w:before="0"/>
        <w:rPr>
          <w:b/>
          <w:bCs/>
          <w:u w:val="single"/>
        </w:rPr>
      </w:pPr>
      <w:r w:rsidRPr="00357CBB">
        <w:rPr>
          <w:b/>
          <w:bCs/>
          <w:u w:val="single"/>
        </w:rPr>
        <w:t xml:space="preserve">Faza 1 </w:t>
      </w:r>
      <w:r w:rsidR="00F10856" w:rsidRPr="00357CBB">
        <w:rPr>
          <w:b/>
          <w:bCs/>
          <w:u w:val="single"/>
        </w:rPr>
        <w:t>neposredne potrditve operacije</w:t>
      </w:r>
      <w:r w:rsidR="00C12A47" w:rsidRPr="00357CBB">
        <w:rPr>
          <w:b/>
          <w:bCs/>
          <w:u w:val="single"/>
        </w:rPr>
        <w:t xml:space="preserve"> </w:t>
      </w:r>
      <w:r w:rsidRPr="00357CBB">
        <w:rPr>
          <w:b/>
          <w:bCs/>
          <w:u w:val="single"/>
        </w:rPr>
        <w:t>(postopek izbora operacij s povabilom ZMOS)</w:t>
      </w:r>
    </w:p>
    <w:p w14:paraId="43BC4804" w14:textId="77777777" w:rsidR="002C5B7B" w:rsidRPr="00357CBB" w:rsidRDefault="002C5B7B" w:rsidP="006E74E9">
      <w:pPr>
        <w:spacing w:before="0"/>
        <w:rPr>
          <w:b/>
          <w:bCs/>
          <w:u w:val="single"/>
        </w:rPr>
      </w:pPr>
    </w:p>
    <w:p w14:paraId="1F6FBF80" w14:textId="6A48D4D7" w:rsidR="002C5B7B" w:rsidRPr="00357CBB" w:rsidRDefault="3A8ED0A2" w:rsidP="006E74E9">
      <w:pPr>
        <w:spacing w:before="0"/>
      </w:pPr>
      <w:r w:rsidRPr="00357CBB">
        <w:t xml:space="preserve">V prvi fazi </w:t>
      </w:r>
      <w:r w:rsidR="12274717" w:rsidRPr="00357CBB">
        <w:t>(</w:t>
      </w:r>
      <w:r w:rsidRPr="00357CBB">
        <w:t>izbor</w:t>
      </w:r>
      <w:r w:rsidR="3A52F918" w:rsidRPr="00357CBB">
        <w:t xml:space="preserve"> operacij</w:t>
      </w:r>
      <w:r w:rsidR="3346C829" w:rsidRPr="00357CBB">
        <w:t>)</w:t>
      </w:r>
      <w:r w:rsidRPr="00357CBB">
        <w:t xml:space="preserve"> mora </w:t>
      </w:r>
      <w:r w:rsidR="00906C04" w:rsidRPr="00357CBB">
        <w:t xml:space="preserve">vlagatelj </w:t>
      </w:r>
      <w:r w:rsidRPr="00357CBB">
        <w:t>predložiti</w:t>
      </w:r>
      <w:r w:rsidR="1D6B4C41" w:rsidRPr="00357CBB">
        <w:t xml:space="preserve"> potrjeno</w:t>
      </w:r>
      <w:r w:rsidRPr="00357CBB">
        <w:t xml:space="preserve"> investicijsko dokumentacijo </w:t>
      </w:r>
      <w:r w:rsidR="3711ECFC" w:rsidRPr="00357CBB">
        <w:t xml:space="preserve">najmanj </w:t>
      </w:r>
      <w:r w:rsidRPr="00357CBB">
        <w:t xml:space="preserve">na nivoju </w:t>
      </w:r>
      <w:r w:rsidR="627155F3" w:rsidRPr="00357CBB">
        <w:t>dokumenta identifikacije investicijskega projekta (</w:t>
      </w:r>
      <w:r w:rsidRPr="00357CBB">
        <w:t>DIIP</w:t>
      </w:r>
      <w:r w:rsidR="748531D4" w:rsidRPr="00357CBB">
        <w:t>)</w:t>
      </w:r>
      <w:r w:rsidR="3F9F7B10" w:rsidRPr="00357CBB">
        <w:t>, ki mora biti izdelan v skladu z Uredbo o enotni metodologiji za pripravo in obravnavo investicijske dokumentacije na področju javnih financ (Uradni list RS, št. 60/06, 54/10 in 27/16, v nadaljnjem besedilu:</w:t>
      </w:r>
      <w:r w:rsidR="713F7F3C" w:rsidRPr="00357CBB">
        <w:t xml:space="preserve"> </w:t>
      </w:r>
      <w:r w:rsidR="002C5B7B" w:rsidRPr="00357CBB">
        <w:t>UEM).</w:t>
      </w:r>
    </w:p>
    <w:p w14:paraId="13BD71E9" w14:textId="77777777" w:rsidR="002C5B7B" w:rsidRPr="00357CBB" w:rsidRDefault="002C5B7B" w:rsidP="006E74E9">
      <w:pPr>
        <w:spacing w:before="0"/>
      </w:pPr>
    </w:p>
    <w:p w14:paraId="55366D27" w14:textId="6EACF003" w:rsidR="00BF2EFB" w:rsidRPr="00357CBB" w:rsidRDefault="3F9F7B10" w:rsidP="006E74E9">
      <w:pPr>
        <w:spacing w:before="0"/>
      </w:pPr>
      <w:r w:rsidRPr="00357CBB">
        <w:t>Iz predložene investicijske dokumentacije</w:t>
      </w:r>
      <w:r w:rsidR="3A8ED0A2" w:rsidRPr="00357CBB">
        <w:t xml:space="preserve"> morajo biti razvidni vsi elementi investicije, ki dokazujejo skladnost</w:t>
      </w:r>
      <w:r w:rsidR="7207301E" w:rsidRPr="00357CBB">
        <w:t xml:space="preserve"> z določili povabila,</w:t>
      </w:r>
      <w:r w:rsidR="3A8ED0A2" w:rsidRPr="00357CBB">
        <w:t xml:space="preserve"> ki se preverjajo v prvi fazi</w:t>
      </w:r>
      <w:r w:rsidR="5C4228CC" w:rsidRPr="00357CBB">
        <w:t xml:space="preserve">, ter ocenjen prispevek k doseganju kazalnikov iz Priloge A. </w:t>
      </w:r>
      <w:r w:rsidR="3A8ED0A2" w:rsidRPr="00357CBB">
        <w:t xml:space="preserve">Če izpolnjevanje </w:t>
      </w:r>
      <w:r w:rsidR="1C6CBD1F" w:rsidRPr="00357CBB">
        <w:t>določil povabila</w:t>
      </w:r>
      <w:r w:rsidR="315D1481" w:rsidRPr="00357CBB">
        <w:t>,</w:t>
      </w:r>
      <w:r w:rsidR="1C6CBD1F" w:rsidRPr="00357CBB">
        <w:t xml:space="preserve"> doseganje meril za izbor operacij </w:t>
      </w:r>
      <w:r w:rsidR="51639CE4" w:rsidRPr="00357CBB">
        <w:t>ali pr</w:t>
      </w:r>
      <w:r w:rsidR="04C58376" w:rsidRPr="00357CBB">
        <w:t>is</w:t>
      </w:r>
      <w:r w:rsidR="51639CE4" w:rsidRPr="00357CBB">
        <w:t xml:space="preserve">pevek k doseganju kazalnikov </w:t>
      </w:r>
      <w:r w:rsidR="3A8ED0A2" w:rsidRPr="00357CBB">
        <w:t xml:space="preserve">iz </w:t>
      </w:r>
      <w:r w:rsidR="2FB4A8F6" w:rsidRPr="00357CBB">
        <w:t>predložene investicijske dokumentacije</w:t>
      </w:r>
      <w:r w:rsidR="3A8ED0A2" w:rsidRPr="00357CBB">
        <w:t xml:space="preserve"> ni razvidno, mora </w:t>
      </w:r>
      <w:r w:rsidR="00906C04" w:rsidRPr="00357CBB">
        <w:t>vlagatelj</w:t>
      </w:r>
      <w:r w:rsidR="3A8ED0A2" w:rsidRPr="00357CBB">
        <w:t xml:space="preserve"> priložiti dodatna dokazila.</w:t>
      </w:r>
    </w:p>
    <w:p w14:paraId="24064337" w14:textId="6B4B7E83" w:rsidR="00BF2EFB" w:rsidRPr="00357CBB" w:rsidRDefault="00BF2EFB" w:rsidP="006E74E9">
      <w:pPr>
        <w:spacing w:before="0"/>
        <w:rPr>
          <w:i/>
          <w:iCs/>
        </w:rPr>
      </w:pPr>
    </w:p>
    <w:p w14:paraId="1F4D6ADA" w14:textId="5798A114" w:rsidR="00BF2EFB" w:rsidRPr="00357CBB" w:rsidRDefault="3A8ED0A2" w:rsidP="006E74E9">
      <w:pPr>
        <w:spacing w:before="0"/>
        <w:jc w:val="left"/>
        <w:rPr>
          <w:b/>
          <w:bCs/>
          <w:u w:val="single"/>
        </w:rPr>
      </w:pPr>
      <w:r w:rsidRPr="00357CBB">
        <w:rPr>
          <w:b/>
          <w:bCs/>
          <w:u w:val="single"/>
        </w:rPr>
        <w:t xml:space="preserve">Faza 2 </w:t>
      </w:r>
      <w:r w:rsidR="00F10856" w:rsidRPr="00357CBB">
        <w:rPr>
          <w:b/>
          <w:bCs/>
          <w:u w:val="single"/>
        </w:rPr>
        <w:t>neposredne potrditve operacije</w:t>
      </w:r>
      <w:r w:rsidR="00C12A47" w:rsidRPr="00357CBB">
        <w:rPr>
          <w:b/>
          <w:bCs/>
          <w:u w:val="single"/>
        </w:rPr>
        <w:t xml:space="preserve"> </w:t>
      </w:r>
      <w:r w:rsidRPr="00357CBB">
        <w:rPr>
          <w:b/>
          <w:bCs/>
          <w:u w:val="single"/>
        </w:rPr>
        <w:t>(postopek</w:t>
      </w:r>
      <w:r w:rsidR="00C12A47" w:rsidRPr="00357CBB">
        <w:rPr>
          <w:b/>
          <w:bCs/>
          <w:u w:val="single"/>
        </w:rPr>
        <w:t xml:space="preserve"> do izdaje odločitve o podpori</w:t>
      </w:r>
      <w:r w:rsidRPr="00357CBB">
        <w:rPr>
          <w:b/>
          <w:bCs/>
          <w:u w:val="single"/>
        </w:rPr>
        <w:t xml:space="preserve"> </w:t>
      </w:r>
      <w:r w:rsidR="00F10856" w:rsidRPr="00357CBB">
        <w:rPr>
          <w:b/>
          <w:bCs/>
          <w:u w:val="single"/>
        </w:rPr>
        <w:t>s strani</w:t>
      </w:r>
      <w:r w:rsidRPr="00357CBB">
        <w:rPr>
          <w:b/>
          <w:bCs/>
          <w:u w:val="single"/>
        </w:rPr>
        <w:t xml:space="preserve"> OU)</w:t>
      </w:r>
    </w:p>
    <w:p w14:paraId="0C720BBE" w14:textId="77777777" w:rsidR="002C5B7B" w:rsidRPr="00357CBB" w:rsidRDefault="002C5B7B" w:rsidP="006E74E9">
      <w:pPr>
        <w:spacing w:before="0"/>
        <w:jc w:val="left"/>
        <w:rPr>
          <w:b/>
          <w:bCs/>
          <w:u w:val="single"/>
        </w:rPr>
      </w:pPr>
    </w:p>
    <w:p w14:paraId="7808E6D0" w14:textId="31C27E86" w:rsidR="00BF2EFB" w:rsidRPr="00357CBB" w:rsidRDefault="01FDFE36" w:rsidP="006E74E9">
      <w:pPr>
        <w:spacing w:before="0"/>
      </w:pPr>
      <w:r w:rsidRPr="00357CBB">
        <w:t xml:space="preserve">V </w:t>
      </w:r>
      <w:r w:rsidR="3A8ED0A2" w:rsidRPr="00357CBB">
        <w:t>drug</w:t>
      </w:r>
      <w:r w:rsidR="22635980" w:rsidRPr="00357CBB">
        <w:t>i</w:t>
      </w:r>
      <w:r w:rsidR="3A8ED0A2" w:rsidRPr="00357CBB">
        <w:t xml:space="preserve"> faz</w:t>
      </w:r>
      <w:r w:rsidR="4951E400" w:rsidRPr="00357CBB">
        <w:t xml:space="preserve">i (neposredna potrditev operacije) mora </w:t>
      </w:r>
      <w:r w:rsidR="00906C04" w:rsidRPr="00357CBB">
        <w:t>vlagatelj</w:t>
      </w:r>
      <w:r w:rsidR="4951E400" w:rsidRPr="00357CBB">
        <w:t xml:space="preserve"> predložiti </w:t>
      </w:r>
      <w:r w:rsidR="27D7D0C6" w:rsidRPr="00357CBB">
        <w:t xml:space="preserve">potrjeno </w:t>
      </w:r>
      <w:r w:rsidR="4951E400" w:rsidRPr="00357CBB">
        <w:t>vso predpisano</w:t>
      </w:r>
      <w:r w:rsidR="3A8ED0A2" w:rsidRPr="00357CBB">
        <w:t xml:space="preserve"> investicijsk</w:t>
      </w:r>
      <w:r w:rsidR="56BA7AB6" w:rsidRPr="00357CBB">
        <w:t>o</w:t>
      </w:r>
      <w:r w:rsidR="3A8ED0A2" w:rsidRPr="00357CBB">
        <w:t xml:space="preserve"> dokumentacij</w:t>
      </w:r>
      <w:r w:rsidR="11AC7D77" w:rsidRPr="00357CBB">
        <w:t>o</w:t>
      </w:r>
      <w:r w:rsidR="3A8ED0A2" w:rsidRPr="00357CBB">
        <w:t xml:space="preserve"> v skladu z U</w:t>
      </w:r>
      <w:r w:rsidR="4FC9574F" w:rsidRPr="00357CBB">
        <w:t>EM</w:t>
      </w:r>
      <w:r w:rsidR="3A8ED0A2" w:rsidRPr="00357CBB">
        <w:t xml:space="preserve"> ter </w:t>
      </w:r>
      <w:r w:rsidR="34D04DE6" w:rsidRPr="00357CBB">
        <w:t xml:space="preserve">potrjeno </w:t>
      </w:r>
      <w:r w:rsidR="28CCF0EC" w:rsidRPr="00357CBB">
        <w:t>projektno dokumentacijo, izdelano v skladu z gradbeno zakonodajo, ki mora biti na ravni</w:t>
      </w:r>
      <w:r w:rsidR="3A8ED0A2" w:rsidRPr="00357CBB">
        <w:t xml:space="preserve"> projekt</w:t>
      </w:r>
      <w:r w:rsidR="4DEBC75A" w:rsidRPr="00357CBB">
        <w:t>a</w:t>
      </w:r>
      <w:r w:rsidR="3A8ED0A2" w:rsidRPr="00357CBB">
        <w:t xml:space="preserve"> za izvedbo oziroma izvedben</w:t>
      </w:r>
      <w:r w:rsidR="0DDE8BB8" w:rsidRPr="00357CBB">
        <w:t>ega</w:t>
      </w:r>
      <w:r w:rsidR="3A8ED0A2" w:rsidRPr="00357CBB">
        <w:t xml:space="preserve"> načrt</w:t>
      </w:r>
      <w:r w:rsidR="12809804" w:rsidRPr="00357CBB">
        <w:t>a</w:t>
      </w:r>
      <w:r w:rsidR="3A8ED0A2" w:rsidRPr="00357CBB">
        <w:t xml:space="preserve">, v primeru potrebe po gradbenem dovoljenju pa </w:t>
      </w:r>
      <w:r w:rsidR="233BD33D" w:rsidRPr="00357CBB">
        <w:t xml:space="preserve">se priloži </w:t>
      </w:r>
      <w:r w:rsidR="3A8ED0A2" w:rsidRPr="00357CBB">
        <w:t xml:space="preserve">tudi izdelan projekt za </w:t>
      </w:r>
      <w:r w:rsidR="27D8A697" w:rsidRPr="00357CBB">
        <w:t xml:space="preserve">pridobitev </w:t>
      </w:r>
      <w:r w:rsidR="3A8ED0A2" w:rsidRPr="00357CBB">
        <w:t>gradben</w:t>
      </w:r>
      <w:r w:rsidR="1A50C3EA" w:rsidRPr="00357CBB">
        <w:t>ega</w:t>
      </w:r>
      <w:r w:rsidR="3A8ED0A2" w:rsidRPr="00357CBB">
        <w:t xml:space="preserve"> dovoljenj</w:t>
      </w:r>
      <w:r w:rsidR="4CCA780B" w:rsidRPr="00357CBB">
        <w:t>a</w:t>
      </w:r>
      <w:r w:rsidR="3A8ED0A2" w:rsidRPr="00357CBB">
        <w:t xml:space="preserve"> in pridobljeno gradbeno dovoljenje</w:t>
      </w:r>
      <w:r w:rsidR="159E2348" w:rsidRPr="00357CBB">
        <w:t xml:space="preserve"> z žigom o pravnomočnosti</w:t>
      </w:r>
      <w:r w:rsidR="3A8ED0A2" w:rsidRPr="00357CBB">
        <w:t>. Pridobljena mora biti tudi pravica graditi na vseh zemljiščih, ki so potrebna za gradnjo</w:t>
      </w:r>
      <w:r w:rsidR="5B9DC74C" w:rsidRPr="00357CBB">
        <w:t xml:space="preserve">, kar </w:t>
      </w:r>
      <w:r w:rsidR="00906C04" w:rsidRPr="00357CBB">
        <w:t>vlagatelj</w:t>
      </w:r>
      <w:r w:rsidR="5B9DC74C" w:rsidRPr="00357CBB">
        <w:t xml:space="preserve"> dokazuje z ustreznimi dokazili ob oddaji vloge v drugi fazi postopka neposredne potrditve operacije. </w:t>
      </w:r>
    </w:p>
    <w:p w14:paraId="088BAD8E" w14:textId="77777777" w:rsidR="00BF2EFB" w:rsidRPr="00357CBB" w:rsidRDefault="00BF2EFB" w:rsidP="002C5B7B">
      <w:pPr>
        <w:spacing w:before="0"/>
      </w:pPr>
    </w:p>
    <w:p w14:paraId="64641711" w14:textId="3C82B005" w:rsidR="00BF2EFB" w:rsidRPr="00357CBB" w:rsidRDefault="3A8ED0A2" w:rsidP="002C5B7B">
      <w:pPr>
        <w:spacing w:before="0"/>
      </w:pPr>
      <w:r w:rsidRPr="00357CBB">
        <w:t xml:space="preserve">V drugi fazi je </w:t>
      </w:r>
      <w:r w:rsidR="54DFC0A0" w:rsidRPr="00357CBB">
        <w:t>potrebno</w:t>
      </w:r>
      <w:r w:rsidRPr="00357CBB">
        <w:t xml:space="preserve"> opredeliti in dokazati skladnost projekta</w:t>
      </w:r>
      <w:r w:rsidR="450129F0" w:rsidRPr="00357CBB">
        <w:t>:</w:t>
      </w:r>
    </w:p>
    <w:p w14:paraId="621B23BE" w14:textId="21385235" w:rsidR="00BF2EFB" w:rsidRPr="00357CBB" w:rsidRDefault="149464C3" w:rsidP="002C5B7B">
      <w:pPr>
        <w:pStyle w:val="Odstavekseznama"/>
        <w:numPr>
          <w:ilvl w:val="0"/>
          <w:numId w:val="4"/>
        </w:numPr>
        <w:spacing w:line="288" w:lineRule="auto"/>
      </w:pPr>
      <w:r w:rsidRPr="00357CBB">
        <w:t>s</w:t>
      </w:r>
      <w:r w:rsidR="689F109B" w:rsidRPr="00357CBB">
        <w:t xml:space="preserve"> </w:t>
      </w:r>
      <w:r w:rsidR="3A8ED0A2" w:rsidRPr="00357CBB">
        <w:t xml:space="preserve">sprejeto </w:t>
      </w:r>
      <w:r w:rsidR="69C88583" w:rsidRPr="00357CBB">
        <w:t>OCPS</w:t>
      </w:r>
      <w:r w:rsidR="00F10856" w:rsidRPr="00357CBB">
        <w:t>,</w:t>
      </w:r>
      <w:r w:rsidR="2CEC3668" w:rsidRPr="00357CBB">
        <w:t xml:space="preserve"> </w:t>
      </w:r>
      <w:r w:rsidR="5D86C605" w:rsidRPr="00357CBB">
        <w:t xml:space="preserve">prijavljeni </w:t>
      </w:r>
      <w:r w:rsidR="2CEC3668" w:rsidRPr="00357CBB">
        <w:t>ukrepi pa morajo biti predvideni</w:t>
      </w:r>
      <w:r w:rsidR="61C3074C" w:rsidRPr="00357CBB">
        <w:t xml:space="preserve"> v akcijskem načrtu OCPS</w:t>
      </w:r>
      <w:r w:rsidR="00F10856" w:rsidRPr="00357CBB">
        <w:t>,</w:t>
      </w:r>
      <w:r w:rsidR="52E7E4DD" w:rsidRPr="00357CBB">
        <w:t xml:space="preserve"> </w:t>
      </w:r>
    </w:p>
    <w:p w14:paraId="437B9899" w14:textId="38D8E271" w:rsidR="00BF2EFB" w:rsidRPr="00357CBB" w:rsidRDefault="1DE26AE2" w:rsidP="002C5B7B">
      <w:pPr>
        <w:pStyle w:val="Odstavekseznama"/>
        <w:numPr>
          <w:ilvl w:val="0"/>
          <w:numId w:val="4"/>
        </w:numPr>
        <w:spacing w:line="288" w:lineRule="auto"/>
      </w:pPr>
      <w:r w:rsidRPr="00357CBB">
        <w:t xml:space="preserve">z </w:t>
      </w:r>
      <w:r w:rsidR="66C8C93B" w:rsidRPr="00357CBB">
        <w:t>veljavnimi predpisi s področja prometne infrastrukture</w:t>
      </w:r>
      <w:r w:rsidR="68DAE5FC" w:rsidRPr="00357CBB">
        <w:t>, varstva okolja</w:t>
      </w:r>
      <w:r w:rsidR="66C8C93B" w:rsidRPr="00357CBB">
        <w:t xml:space="preserve"> in </w:t>
      </w:r>
      <w:r w:rsidR="3E9A938C" w:rsidRPr="00357CBB">
        <w:t>infrastrukture za alternativna goriva v prometu</w:t>
      </w:r>
      <w:r w:rsidR="40A89625" w:rsidRPr="00357CBB">
        <w:t>,</w:t>
      </w:r>
      <w:r w:rsidR="66C8C93B" w:rsidRPr="00357CBB">
        <w:t xml:space="preserve"> </w:t>
      </w:r>
    </w:p>
    <w:p w14:paraId="15839769" w14:textId="174E5456" w:rsidR="00325E4A" w:rsidRPr="00357CBB" w:rsidRDefault="2256B818" w:rsidP="002C5B7B">
      <w:pPr>
        <w:pStyle w:val="Odstavekseznama"/>
        <w:numPr>
          <w:ilvl w:val="0"/>
          <w:numId w:val="4"/>
        </w:numPr>
        <w:spacing w:line="288" w:lineRule="auto"/>
      </w:pPr>
      <w:r w:rsidRPr="00357CBB">
        <w:t>s</w:t>
      </w:r>
      <w:r w:rsidR="18DDB9E4" w:rsidRPr="00357CBB">
        <w:t xml:space="preserve"> </w:t>
      </w:r>
      <w:r w:rsidR="3A8ED0A2" w:rsidRPr="00357CBB">
        <w:t xml:space="preserve">smernicami </w:t>
      </w:r>
      <w:r w:rsidR="00AA0866" w:rsidRPr="00357CBB">
        <w:t>»</w:t>
      </w:r>
      <w:r w:rsidR="3A8ED0A2" w:rsidRPr="00357CBB">
        <w:t>Kolesarjem prijazna infrastruktura - Smernice za umeščanje kolesarske infrastrukture v urbanih območjih</w:t>
      </w:r>
      <w:r w:rsidR="00AA0866" w:rsidRPr="00357CBB">
        <w:t>«</w:t>
      </w:r>
      <w:r w:rsidR="00202B5B" w:rsidRPr="00357CBB">
        <w:t xml:space="preserve"> (v nadaljnjem besedilu: smernice za umeščanje kolesarske infrastrukture v urbanih območjih)</w:t>
      </w:r>
      <w:r w:rsidR="00325E4A" w:rsidRPr="00357CBB">
        <w:t>, kjer relevantno,</w:t>
      </w:r>
    </w:p>
    <w:p w14:paraId="718DDAF4" w14:textId="0734D38E" w:rsidR="00BF2EFB" w:rsidRPr="00357CBB" w:rsidRDefault="00325E4A" w:rsidP="002C5B7B">
      <w:pPr>
        <w:pStyle w:val="Odstavekseznama"/>
        <w:numPr>
          <w:ilvl w:val="0"/>
          <w:numId w:val="4"/>
        </w:numPr>
        <w:spacing w:line="288" w:lineRule="auto"/>
      </w:pPr>
      <w:r w:rsidRPr="00357CBB">
        <w:t xml:space="preserve">s smernicami </w:t>
      </w:r>
      <w:r w:rsidR="00AA0866" w:rsidRPr="00357CBB">
        <w:t>»</w:t>
      </w:r>
      <w:r w:rsidR="3A8ED0A2" w:rsidRPr="00357CBB">
        <w:t>Nacionalne smernice za infrastrukturo za hojo</w:t>
      </w:r>
      <w:r w:rsidR="00AA0866" w:rsidRPr="00357CBB">
        <w:t>«, kjer relevantno,</w:t>
      </w:r>
    </w:p>
    <w:p w14:paraId="3A2988C5" w14:textId="0DB70013" w:rsidR="5ADC3BDD" w:rsidRPr="00357CBB" w:rsidRDefault="5ADC3BDD" w:rsidP="002C5B7B">
      <w:pPr>
        <w:pStyle w:val="Odstavekseznama"/>
        <w:numPr>
          <w:ilvl w:val="0"/>
          <w:numId w:val="4"/>
        </w:numPr>
        <w:spacing w:line="288" w:lineRule="auto"/>
      </w:pPr>
      <w:r w:rsidRPr="00357CBB">
        <w:t>z</w:t>
      </w:r>
      <w:r w:rsidR="3421227F" w:rsidRPr="00357CBB">
        <w:t xml:space="preserve"> </w:t>
      </w:r>
      <w:r w:rsidR="00AA0866" w:rsidRPr="00357CBB">
        <w:t>načelom DNSH in</w:t>
      </w:r>
    </w:p>
    <w:p w14:paraId="29097B05" w14:textId="6059B7EF" w:rsidR="00AA0866" w:rsidRPr="00357CBB" w:rsidRDefault="00AA0866" w:rsidP="002C5B7B">
      <w:pPr>
        <w:pStyle w:val="Odstavekseznama"/>
        <w:numPr>
          <w:ilvl w:val="0"/>
          <w:numId w:val="4"/>
        </w:numPr>
        <w:spacing w:line="288" w:lineRule="auto"/>
      </w:pPr>
      <w:r w:rsidRPr="00357CBB">
        <w:t>s tehničnimi smernicami za krepitev podnebne odpornosti.</w:t>
      </w:r>
    </w:p>
    <w:p w14:paraId="0B4F92A0" w14:textId="4A4AA228" w:rsidR="1BC5C467" w:rsidRPr="00357CBB" w:rsidRDefault="1BC5C467" w:rsidP="007232AF">
      <w:pPr>
        <w:spacing w:before="0"/>
      </w:pPr>
    </w:p>
    <w:p w14:paraId="6238EE47" w14:textId="4F2397E8" w:rsidR="002C5B7B" w:rsidRPr="00357CBB" w:rsidRDefault="3A8ED0A2" w:rsidP="1BC5C467">
      <w:pPr>
        <w:spacing w:before="0"/>
        <w:rPr>
          <w:lang w:eastAsia="sl-SI"/>
        </w:rPr>
      </w:pPr>
      <w:r w:rsidRPr="00357CBB">
        <w:rPr>
          <w:lang w:eastAsia="sl-SI"/>
        </w:rPr>
        <w:t>V</w:t>
      </w:r>
      <w:r w:rsidR="0843B077" w:rsidRPr="00357CBB">
        <w:rPr>
          <w:lang w:eastAsia="sl-SI"/>
        </w:rPr>
        <w:t>lagatelj v</w:t>
      </w:r>
      <w:r w:rsidRPr="00357CBB">
        <w:rPr>
          <w:lang w:eastAsia="sl-SI"/>
        </w:rPr>
        <w:t xml:space="preserve">logo za odločitev o podpori s prilogami </w:t>
      </w:r>
      <w:r w:rsidR="00AC1B22" w:rsidRPr="00357CBB">
        <w:rPr>
          <w:lang w:eastAsia="sl-SI"/>
        </w:rPr>
        <w:t xml:space="preserve">elektronsko </w:t>
      </w:r>
      <w:r w:rsidRPr="00357CBB">
        <w:rPr>
          <w:lang w:eastAsia="sl-SI"/>
        </w:rPr>
        <w:t xml:space="preserve">posreduje na MOPE v skladu z </w:t>
      </w:r>
      <w:r w:rsidR="7A4D6DBF" w:rsidRPr="00357CBB">
        <w:rPr>
          <w:lang w:eastAsia="sl-SI"/>
        </w:rPr>
        <w:t>N</w:t>
      </w:r>
      <w:r w:rsidRPr="00357CBB">
        <w:rPr>
          <w:lang w:eastAsia="sl-SI"/>
        </w:rPr>
        <w:t xml:space="preserve">avodili </w:t>
      </w:r>
      <w:r w:rsidR="278BCC7E" w:rsidRPr="00357CBB">
        <w:rPr>
          <w:lang w:eastAsia="sl-SI"/>
        </w:rPr>
        <w:t>za pripravo vlog za pridobitev odločitve o podpori v okviru RSO 2.8</w:t>
      </w:r>
      <w:r w:rsidRPr="00357CBB">
        <w:rPr>
          <w:lang w:eastAsia="sl-SI"/>
        </w:rPr>
        <w:t>.</w:t>
      </w:r>
    </w:p>
    <w:p w14:paraId="29412D08" w14:textId="77777777" w:rsidR="002C5B7B" w:rsidRPr="00357CBB" w:rsidRDefault="002C5B7B" w:rsidP="1BC5C467">
      <w:pPr>
        <w:spacing w:before="0"/>
        <w:rPr>
          <w:lang w:eastAsia="sl-SI"/>
        </w:rPr>
      </w:pPr>
    </w:p>
    <w:p w14:paraId="34007AC2" w14:textId="1DE9B13D" w:rsidR="00BF2EFB" w:rsidRPr="00357CBB" w:rsidRDefault="3417E8E1" w:rsidP="1BC5C467">
      <w:pPr>
        <w:spacing w:before="0"/>
        <w:rPr>
          <w:lang w:eastAsia="sl-SI"/>
        </w:rPr>
      </w:pPr>
      <w:r w:rsidRPr="00357CBB">
        <w:rPr>
          <w:lang w:eastAsia="sl-SI"/>
        </w:rPr>
        <w:t>O</w:t>
      </w:r>
      <w:r w:rsidR="3A8ED0A2" w:rsidRPr="00357CBB">
        <w:rPr>
          <w:lang w:eastAsia="sl-SI"/>
        </w:rPr>
        <w:t>bvezna vsebina vloge</w:t>
      </w:r>
      <w:r w:rsidR="68FC7F0C" w:rsidRPr="00357CBB">
        <w:rPr>
          <w:lang w:eastAsia="sl-SI"/>
        </w:rPr>
        <w:t xml:space="preserve"> za odločitev o podpori</w:t>
      </w:r>
      <w:r w:rsidR="3A8ED0A2" w:rsidRPr="00357CBB">
        <w:rPr>
          <w:lang w:eastAsia="sl-SI"/>
        </w:rPr>
        <w:t xml:space="preserve"> je:</w:t>
      </w:r>
    </w:p>
    <w:p w14:paraId="11722D76" w14:textId="69806B82" w:rsidR="00BF2EFB" w:rsidRPr="00357CBB" w:rsidRDefault="3A8ED0A2" w:rsidP="1BC5C467">
      <w:pPr>
        <w:pStyle w:val="Odstavekseznama"/>
        <w:numPr>
          <w:ilvl w:val="0"/>
          <w:numId w:val="4"/>
        </w:numPr>
        <w:spacing w:line="288" w:lineRule="auto"/>
      </w:pPr>
      <w:r w:rsidRPr="00357CBB">
        <w:t>izpolnjen obrazec vloge, predpisan s strani OU</w:t>
      </w:r>
      <w:r w:rsidR="00CF3850" w:rsidRPr="00357CBB">
        <w:t xml:space="preserve"> ali MOPE</w:t>
      </w:r>
      <w:r w:rsidRPr="00357CBB">
        <w:t>,</w:t>
      </w:r>
    </w:p>
    <w:p w14:paraId="6446B832" w14:textId="32BF937A" w:rsidR="00BF2EFB" w:rsidRPr="00357CBB" w:rsidRDefault="3A8ED0A2" w:rsidP="1BC5C467">
      <w:pPr>
        <w:pStyle w:val="Odstavekseznama"/>
        <w:numPr>
          <w:ilvl w:val="0"/>
          <w:numId w:val="4"/>
        </w:numPr>
        <w:spacing w:line="288" w:lineRule="auto"/>
      </w:pPr>
      <w:r w:rsidRPr="00357CBB">
        <w:t>investicijska dokumentacija v skladu z UEM,</w:t>
      </w:r>
      <w:r w:rsidR="2758F533" w:rsidRPr="00357CBB">
        <w:t xml:space="preserve"> vključno s sklepi o potrditvi investicijske dokumentacije,</w:t>
      </w:r>
    </w:p>
    <w:p w14:paraId="08153613" w14:textId="33D6C97A" w:rsidR="00BF2EFB" w:rsidRPr="00357CBB" w:rsidRDefault="3A8ED0A2" w:rsidP="1BC5C467">
      <w:pPr>
        <w:pStyle w:val="Odstavekseznama"/>
        <w:numPr>
          <w:ilvl w:val="0"/>
          <w:numId w:val="4"/>
        </w:numPr>
        <w:spacing w:line="288" w:lineRule="auto"/>
      </w:pPr>
      <w:r w:rsidRPr="00357CBB">
        <w:t xml:space="preserve">potrebna projektna dokumentacija </w:t>
      </w:r>
      <w:r w:rsidR="3A08863D" w:rsidRPr="00357CBB">
        <w:t>na ravni projekta za izvedbo oziroma izvedbenega načrta v skladu z gradbeno zakonodajo</w:t>
      </w:r>
      <w:r w:rsidRPr="00357CBB">
        <w:t>,</w:t>
      </w:r>
    </w:p>
    <w:p w14:paraId="11DE066F" w14:textId="554A3723" w:rsidR="00BF2EFB" w:rsidRPr="00357CBB" w:rsidRDefault="00AC1B22" w:rsidP="1BC5C467">
      <w:pPr>
        <w:pStyle w:val="Odstavekseznama"/>
        <w:numPr>
          <w:ilvl w:val="0"/>
          <w:numId w:val="4"/>
        </w:numPr>
        <w:spacing w:line="288" w:lineRule="auto"/>
      </w:pPr>
      <w:r w:rsidRPr="00357CBB">
        <w:t>spletn</w:t>
      </w:r>
      <w:r w:rsidR="00332C51" w:rsidRPr="00357CBB">
        <w:t>a</w:t>
      </w:r>
      <w:r w:rsidRPr="00357CBB">
        <w:t xml:space="preserve"> povezav</w:t>
      </w:r>
      <w:r w:rsidR="00332C51" w:rsidRPr="00357CBB">
        <w:t>a</w:t>
      </w:r>
      <w:r w:rsidRPr="00357CBB">
        <w:t xml:space="preserve"> do</w:t>
      </w:r>
      <w:r w:rsidR="00F10856" w:rsidRPr="00357CBB">
        <w:t xml:space="preserve"> sprejete</w:t>
      </w:r>
      <w:r w:rsidRPr="00357CBB">
        <w:t xml:space="preserve"> </w:t>
      </w:r>
      <w:r w:rsidR="78AD6B6E" w:rsidRPr="00357CBB">
        <w:t>OCPS,</w:t>
      </w:r>
    </w:p>
    <w:p w14:paraId="327EC1D2" w14:textId="04366533" w:rsidR="00BF2EFB" w:rsidRPr="00357CBB" w:rsidRDefault="0BC35A82" w:rsidP="1BC5C467">
      <w:pPr>
        <w:pStyle w:val="Odstavekseznama"/>
        <w:numPr>
          <w:ilvl w:val="0"/>
          <w:numId w:val="4"/>
        </w:numPr>
        <w:spacing w:line="288" w:lineRule="auto"/>
      </w:pPr>
      <w:r w:rsidRPr="00357CBB">
        <w:lastRenderedPageBreak/>
        <w:t xml:space="preserve">projektni pogoji, </w:t>
      </w:r>
      <w:r w:rsidR="3A8ED0A2" w:rsidRPr="00357CBB">
        <w:t>soglasj</w:t>
      </w:r>
      <w:r w:rsidR="69475FF0" w:rsidRPr="00357CBB">
        <w:t xml:space="preserve">a oz. </w:t>
      </w:r>
      <w:r w:rsidR="42714594" w:rsidRPr="00357CBB">
        <w:t>m</w:t>
      </w:r>
      <w:r w:rsidR="69475FF0" w:rsidRPr="00357CBB">
        <w:t>nenja</w:t>
      </w:r>
      <w:r w:rsidR="3A8ED0A2" w:rsidRPr="00357CBB">
        <w:t xml:space="preserve"> </w:t>
      </w:r>
      <w:r w:rsidR="1B586998" w:rsidRPr="00357CBB">
        <w:t xml:space="preserve">pristojnih </w:t>
      </w:r>
      <w:proofErr w:type="spellStart"/>
      <w:r w:rsidR="2E88AEE1" w:rsidRPr="00357CBB">
        <w:t>mnenjedajalcev</w:t>
      </w:r>
      <w:proofErr w:type="spellEnd"/>
      <w:r w:rsidR="740D0415" w:rsidRPr="00357CBB">
        <w:t>,</w:t>
      </w:r>
    </w:p>
    <w:p w14:paraId="31C4C69C" w14:textId="055366E4" w:rsidR="00BF2EFB" w:rsidRPr="00357CBB" w:rsidRDefault="2C0FCDEC" w:rsidP="1BC5C467">
      <w:pPr>
        <w:pStyle w:val="Odstavekseznama"/>
        <w:numPr>
          <w:ilvl w:val="0"/>
          <w:numId w:val="4"/>
        </w:numPr>
        <w:spacing w:line="288" w:lineRule="auto"/>
      </w:pPr>
      <w:r w:rsidRPr="00357CBB">
        <w:t>pravnomočno gradbeno dovoljenje,</w:t>
      </w:r>
      <w:r w:rsidR="2EA44D49" w:rsidRPr="00357CBB">
        <w:t xml:space="preserve"> kjer relevantno,</w:t>
      </w:r>
    </w:p>
    <w:p w14:paraId="4D5B7AFA" w14:textId="0B7E292E" w:rsidR="00BF2EFB" w:rsidRPr="00357CBB" w:rsidRDefault="2C0FCDEC" w:rsidP="1BC5C467">
      <w:pPr>
        <w:pStyle w:val="Odstavekseznama"/>
        <w:numPr>
          <w:ilvl w:val="0"/>
          <w:numId w:val="4"/>
        </w:numPr>
        <w:spacing w:line="288" w:lineRule="auto"/>
      </w:pPr>
      <w:r w:rsidRPr="00357CBB">
        <w:t>dokazila o pridobljeni pravici graditi na zadevnih zemljiščih,</w:t>
      </w:r>
    </w:p>
    <w:p w14:paraId="02D06DDB" w14:textId="72D56898" w:rsidR="00BF2EFB" w:rsidRPr="00357CBB" w:rsidRDefault="2678974A" w:rsidP="1BC5C467">
      <w:pPr>
        <w:pStyle w:val="Odstavekseznama"/>
        <w:numPr>
          <w:ilvl w:val="0"/>
          <w:numId w:val="4"/>
        </w:numPr>
        <w:spacing w:line="288" w:lineRule="auto"/>
      </w:pPr>
      <w:r w:rsidRPr="00357CBB">
        <w:t>d</w:t>
      </w:r>
      <w:r w:rsidR="01DAA9DE" w:rsidRPr="00357CBB">
        <w:t>okazila o izvedeni presoji vplivov na okolje</w:t>
      </w:r>
      <w:r w:rsidR="162ECA31" w:rsidRPr="00357CBB">
        <w:t xml:space="preserve"> oziroma</w:t>
      </w:r>
      <w:r w:rsidR="01DAA9DE" w:rsidRPr="00357CBB">
        <w:t xml:space="preserve"> predhodnem postopku</w:t>
      </w:r>
      <w:r w:rsidR="34E7AE5C" w:rsidRPr="00357CBB">
        <w:t>, kjer relevantno,</w:t>
      </w:r>
    </w:p>
    <w:p w14:paraId="6F8A59C8" w14:textId="72346266" w:rsidR="00BF2EFB" w:rsidRPr="00357CBB" w:rsidRDefault="6C7E3385" w:rsidP="1BC5C467">
      <w:pPr>
        <w:pStyle w:val="Odstavekseznama"/>
        <w:numPr>
          <w:ilvl w:val="0"/>
          <w:numId w:val="4"/>
        </w:numPr>
        <w:spacing w:line="288" w:lineRule="auto"/>
      </w:pPr>
      <w:r w:rsidRPr="00357CBB">
        <w:t>m</w:t>
      </w:r>
      <w:r w:rsidR="34E7AE5C" w:rsidRPr="00357CBB">
        <w:t>nenje ministrstva, pristojnega za finance, glede prisotnosti elementov državne pomoči</w:t>
      </w:r>
      <w:r w:rsidR="7BD99A13" w:rsidRPr="00357CBB">
        <w:t xml:space="preserve"> in</w:t>
      </w:r>
    </w:p>
    <w:p w14:paraId="30C83D90" w14:textId="33DF6432" w:rsidR="00BF2EFB" w:rsidRPr="00357CBB" w:rsidRDefault="439B4B46" w:rsidP="1BC5C467">
      <w:pPr>
        <w:pStyle w:val="Odstavekseznama"/>
        <w:numPr>
          <w:ilvl w:val="0"/>
          <w:numId w:val="4"/>
        </w:numPr>
        <w:spacing w:line="288" w:lineRule="auto"/>
      </w:pPr>
      <w:r w:rsidRPr="00357CBB">
        <w:t>drug</w:t>
      </w:r>
      <w:r w:rsidR="60B50C84" w:rsidRPr="00357CBB">
        <w:t>a</w:t>
      </w:r>
      <w:r w:rsidRPr="00357CBB">
        <w:t xml:space="preserve"> </w:t>
      </w:r>
      <w:r w:rsidR="3A8ED0A2" w:rsidRPr="00357CBB">
        <w:t>dokazil</w:t>
      </w:r>
      <w:r w:rsidR="3ABEF171" w:rsidRPr="00357CBB">
        <w:t>a</w:t>
      </w:r>
      <w:r w:rsidR="3A8ED0A2" w:rsidRPr="00357CBB">
        <w:t xml:space="preserve">, če </w:t>
      </w:r>
      <w:r w:rsidR="4223AE14" w:rsidRPr="00357CBB">
        <w:t>so</w:t>
      </w:r>
      <w:r w:rsidR="3A8ED0A2" w:rsidRPr="00357CBB">
        <w:t xml:space="preserve"> glede na naravo projekta </w:t>
      </w:r>
      <w:r w:rsidR="06AB2792" w:rsidRPr="00357CBB">
        <w:t>relevant</w:t>
      </w:r>
      <w:r w:rsidR="3A8ED0A2" w:rsidRPr="00357CBB">
        <w:t>n</w:t>
      </w:r>
      <w:r w:rsidR="5F7457D2" w:rsidRPr="00357CBB">
        <w:t>a</w:t>
      </w:r>
      <w:r w:rsidR="3A8ED0A2" w:rsidRPr="00357CBB">
        <w:t>.</w:t>
      </w:r>
    </w:p>
    <w:p w14:paraId="407A1A70" w14:textId="39954EE3" w:rsidR="1BC5C467" w:rsidRPr="00357CBB" w:rsidRDefault="1BC5C467" w:rsidP="1BC5C467">
      <w:pPr>
        <w:spacing w:before="0"/>
        <w:rPr>
          <w:lang w:eastAsia="sl-SI"/>
        </w:rPr>
      </w:pPr>
    </w:p>
    <w:p w14:paraId="7C58E95C" w14:textId="09FE7CC5" w:rsidR="2C6D9C07" w:rsidRPr="00357CBB" w:rsidRDefault="2C6D9C07" w:rsidP="1BC5C467">
      <w:pPr>
        <w:spacing w:before="0"/>
      </w:pPr>
      <w:r w:rsidRPr="00357CBB">
        <w:t>Dodatna priporočila in n</w:t>
      </w:r>
      <w:r w:rsidR="18FD9CAF" w:rsidRPr="00357CBB">
        <w:t>a</w:t>
      </w:r>
      <w:r w:rsidR="09ADD9D2" w:rsidRPr="00357CBB">
        <w:t>vodila</w:t>
      </w:r>
      <w:r w:rsidR="18FD9CAF" w:rsidRPr="00357CBB">
        <w:t xml:space="preserve"> za </w:t>
      </w:r>
      <w:r w:rsidR="22CC9DE4" w:rsidRPr="00357CBB">
        <w:t xml:space="preserve">pripravo vlog za </w:t>
      </w:r>
      <w:r w:rsidR="7421141F" w:rsidRPr="00357CBB">
        <w:t xml:space="preserve">pridobitev odločitve o podpori </w:t>
      </w:r>
      <w:r w:rsidR="22CC9DE4" w:rsidRPr="00357CBB">
        <w:t>v okviru RSO 2.8 bo</w:t>
      </w:r>
      <w:r w:rsidR="00AA0866" w:rsidRPr="00357CBB">
        <w:t>do pripravljena</w:t>
      </w:r>
      <w:r w:rsidR="18FD9CAF" w:rsidRPr="00357CBB">
        <w:t xml:space="preserve"> n</w:t>
      </w:r>
      <w:r w:rsidR="29333448" w:rsidRPr="00357CBB">
        <w:t xml:space="preserve">ajkasneje do objave prvega povabila za oddajo vlog v </w:t>
      </w:r>
      <w:r w:rsidR="32F26469" w:rsidRPr="00357CBB">
        <w:t>prvi</w:t>
      </w:r>
      <w:r w:rsidR="29333448" w:rsidRPr="00357CBB">
        <w:t xml:space="preserve"> fazi postopka za neposredno potrditev operacije.</w:t>
      </w:r>
    </w:p>
    <w:p w14:paraId="4BAD4994" w14:textId="2B710E05" w:rsidR="00325E4A" w:rsidRPr="00357CBB" w:rsidRDefault="00325E4A">
      <w:pPr>
        <w:spacing w:before="0"/>
        <w:jc w:val="left"/>
        <w:rPr>
          <w:rFonts w:asciiTheme="majorHAnsi" w:hAnsiTheme="majorHAnsi"/>
          <w:sz w:val="28"/>
          <w:szCs w:val="28"/>
          <w:lang w:eastAsia="sl-SI"/>
        </w:rPr>
      </w:pPr>
      <w:bookmarkStart w:id="14" w:name="_Toc129689760"/>
    </w:p>
    <w:p w14:paraId="465A7301" w14:textId="20828ECE" w:rsidR="00F91442" w:rsidRPr="00357CBB" w:rsidRDefault="4012ACEA" w:rsidP="0040776F">
      <w:pPr>
        <w:pStyle w:val="NaslovEKP2"/>
        <w:rPr>
          <w:color w:val="auto"/>
        </w:rPr>
      </w:pPr>
      <w:bookmarkStart w:id="15" w:name="_Toc145496117"/>
      <w:r w:rsidRPr="00357CBB">
        <w:rPr>
          <w:color w:val="auto"/>
        </w:rPr>
        <w:t>Posebni pogoji glede na vrsto ukrepa</w:t>
      </w:r>
      <w:bookmarkEnd w:id="14"/>
      <w:bookmarkEnd w:id="15"/>
    </w:p>
    <w:p w14:paraId="178A209B" w14:textId="71EABDF8" w:rsidR="00F91442" w:rsidRPr="00357CBB" w:rsidRDefault="00F91442" w:rsidP="1BC5C467">
      <w:pPr>
        <w:spacing w:before="0"/>
        <w:rPr>
          <w:lang w:eastAsia="sl-SI"/>
        </w:rPr>
      </w:pPr>
    </w:p>
    <w:p w14:paraId="16EA4FD3" w14:textId="6713D12E" w:rsidR="00F91442" w:rsidRPr="00357CBB" w:rsidRDefault="4012ACEA" w:rsidP="1BC5C467">
      <w:pPr>
        <w:spacing w:before="0"/>
        <w:rPr>
          <w:lang w:eastAsia="sl-SI"/>
        </w:rPr>
      </w:pPr>
      <w:r w:rsidRPr="00357CBB">
        <w:rPr>
          <w:lang w:eastAsia="sl-SI"/>
        </w:rPr>
        <w:t xml:space="preserve">Izpolnjevanje vsakega pogoja mora biti </w:t>
      </w:r>
      <w:r w:rsidR="64B0989B" w:rsidRPr="00357CBB">
        <w:rPr>
          <w:lang w:eastAsia="sl-SI"/>
        </w:rPr>
        <w:t>izkazano</w:t>
      </w:r>
      <w:r w:rsidR="6B172EFF" w:rsidRPr="00357CBB">
        <w:rPr>
          <w:lang w:eastAsia="sl-SI"/>
        </w:rPr>
        <w:t>, utemeljeno</w:t>
      </w:r>
      <w:r w:rsidR="64B0989B" w:rsidRPr="00357CBB">
        <w:rPr>
          <w:lang w:eastAsia="sl-SI"/>
        </w:rPr>
        <w:t xml:space="preserve"> v</w:t>
      </w:r>
      <w:r w:rsidRPr="00357CBB">
        <w:rPr>
          <w:lang w:eastAsia="sl-SI"/>
        </w:rPr>
        <w:t xml:space="preserve"> vlog</w:t>
      </w:r>
      <w:r w:rsidR="4127A945" w:rsidRPr="00357CBB">
        <w:rPr>
          <w:lang w:eastAsia="sl-SI"/>
        </w:rPr>
        <w:t>i</w:t>
      </w:r>
      <w:r w:rsidRPr="00357CBB">
        <w:rPr>
          <w:lang w:eastAsia="sl-SI"/>
        </w:rPr>
        <w:t xml:space="preserve"> z</w:t>
      </w:r>
      <w:r w:rsidR="7433FB00" w:rsidRPr="00357CBB">
        <w:rPr>
          <w:lang w:eastAsia="sl-SI"/>
        </w:rPr>
        <w:t>a odločitev o podpori v drugi fazi</w:t>
      </w:r>
      <w:r w:rsidRPr="00357CBB">
        <w:rPr>
          <w:lang w:eastAsia="sl-SI"/>
        </w:rPr>
        <w:t xml:space="preserve"> </w:t>
      </w:r>
      <w:r w:rsidR="6C23863B" w:rsidRPr="00357CBB">
        <w:rPr>
          <w:lang w:eastAsia="sl-SI"/>
        </w:rPr>
        <w:t>in investicijski dokumentaciji ter</w:t>
      </w:r>
      <w:r w:rsidR="5377B75D" w:rsidRPr="00357CBB">
        <w:rPr>
          <w:lang w:eastAsia="sl-SI"/>
        </w:rPr>
        <w:t xml:space="preserve"> razvidno</w:t>
      </w:r>
      <w:r w:rsidRPr="00357CBB">
        <w:rPr>
          <w:lang w:eastAsia="sl-SI"/>
        </w:rPr>
        <w:t xml:space="preserve"> iz</w:t>
      </w:r>
      <w:r w:rsidR="055E2603" w:rsidRPr="00357CBB">
        <w:rPr>
          <w:lang w:eastAsia="sl-SI"/>
        </w:rPr>
        <w:t xml:space="preserve"> predložen</w:t>
      </w:r>
      <w:r w:rsidR="061D5C89" w:rsidRPr="00357CBB">
        <w:rPr>
          <w:lang w:eastAsia="sl-SI"/>
        </w:rPr>
        <w:t>e</w:t>
      </w:r>
      <w:r w:rsidRPr="00357CBB">
        <w:rPr>
          <w:lang w:eastAsia="sl-SI"/>
        </w:rPr>
        <w:t xml:space="preserve"> projektne dokumentacije. </w:t>
      </w:r>
      <w:r w:rsidR="00887910" w:rsidRPr="00357CBB">
        <w:rPr>
          <w:lang w:eastAsia="sl-SI"/>
        </w:rPr>
        <w:t xml:space="preserve">Iz projektne dokumentacije mora biti jasno razvidna ustrezna projektna rešitev in </w:t>
      </w:r>
      <w:r w:rsidR="009F0CC9" w:rsidRPr="00357CBB">
        <w:rPr>
          <w:lang w:eastAsia="sl-SI"/>
        </w:rPr>
        <w:t xml:space="preserve">podana </w:t>
      </w:r>
      <w:r w:rsidR="00887910" w:rsidRPr="00357CBB">
        <w:rPr>
          <w:lang w:eastAsia="sl-SI"/>
        </w:rPr>
        <w:t>utemeljit</w:t>
      </w:r>
      <w:r w:rsidR="009F0CC9" w:rsidRPr="00357CBB">
        <w:rPr>
          <w:lang w:eastAsia="sl-SI"/>
        </w:rPr>
        <w:t>ev</w:t>
      </w:r>
      <w:r w:rsidR="00887910" w:rsidRPr="00357CBB">
        <w:rPr>
          <w:lang w:eastAsia="sl-SI"/>
        </w:rPr>
        <w:t xml:space="preserve"> upoštevanj</w:t>
      </w:r>
      <w:r w:rsidR="009F0CC9" w:rsidRPr="00357CBB">
        <w:rPr>
          <w:lang w:eastAsia="sl-SI"/>
        </w:rPr>
        <w:t>a</w:t>
      </w:r>
      <w:r w:rsidR="00887910" w:rsidRPr="00357CBB">
        <w:rPr>
          <w:lang w:eastAsia="sl-SI"/>
        </w:rPr>
        <w:t xml:space="preserve"> </w:t>
      </w:r>
      <w:r w:rsidR="009F0CC9" w:rsidRPr="00357CBB">
        <w:rPr>
          <w:lang w:eastAsia="sl-SI"/>
        </w:rPr>
        <w:t xml:space="preserve">vseh </w:t>
      </w:r>
      <w:r w:rsidR="00887910" w:rsidRPr="00357CBB">
        <w:rPr>
          <w:lang w:eastAsia="sl-SI"/>
        </w:rPr>
        <w:t>pogojev.</w:t>
      </w:r>
    </w:p>
    <w:p w14:paraId="1B7A79C8" w14:textId="54357533" w:rsidR="00325E4A" w:rsidRPr="00357CBB" w:rsidRDefault="00325E4A">
      <w:pPr>
        <w:spacing w:before="0"/>
        <w:jc w:val="left"/>
        <w:rPr>
          <w:b/>
          <w:bCs/>
          <w:sz w:val="20"/>
          <w:szCs w:val="20"/>
        </w:rPr>
      </w:pPr>
      <w:bookmarkStart w:id="16" w:name="_Hlk141447793"/>
    </w:p>
    <w:p w14:paraId="2F475770" w14:textId="7A4DF344" w:rsidR="008E3204" w:rsidRPr="00357CBB" w:rsidRDefault="603FC2B3" w:rsidP="1BC5C467">
      <w:pPr>
        <w:rPr>
          <w:b/>
          <w:bCs/>
          <w:sz w:val="20"/>
          <w:szCs w:val="20"/>
        </w:rPr>
      </w:pPr>
      <w:r w:rsidRPr="00357CBB">
        <w:rPr>
          <w:b/>
          <w:bCs/>
          <w:sz w:val="20"/>
          <w:szCs w:val="20"/>
        </w:rPr>
        <w:t>CELOVITA PRENOVA ULIC IN CEST</w:t>
      </w:r>
    </w:p>
    <w:p w14:paraId="524AC759" w14:textId="77777777" w:rsidR="009946DC" w:rsidRPr="00357CBB" w:rsidRDefault="009946DC" w:rsidP="1BC5C467">
      <w:pPr>
        <w:rPr>
          <w:b/>
          <w:bCs/>
          <w:sz w:val="20"/>
          <w:szCs w:val="20"/>
        </w:rPr>
      </w:pPr>
    </w:p>
    <w:p w14:paraId="5EF22A1E" w14:textId="3135EF66" w:rsidR="008E3204" w:rsidRPr="00357CBB" w:rsidRDefault="009946DC" w:rsidP="1BC5C467">
      <w:pPr>
        <w:rPr>
          <w:b/>
          <w:bCs/>
          <w:sz w:val="20"/>
          <w:szCs w:val="20"/>
        </w:rPr>
      </w:pPr>
      <w:r w:rsidRPr="00357CBB">
        <w:rPr>
          <w:b/>
          <w:bCs/>
          <w:sz w:val="20"/>
          <w:szCs w:val="20"/>
        </w:rPr>
        <w:t xml:space="preserve">a) Specifični pogoji za vse vrste </w:t>
      </w:r>
      <w:proofErr w:type="spellStart"/>
      <w:r w:rsidRPr="00357CBB">
        <w:rPr>
          <w:b/>
          <w:bCs/>
          <w:sz w:val="20"/>
          <w:szCs w:val="20"/>
        </w:rPr>
        <w:t>podukrepov</w:t>
      </w:r>
      <w:proofErr w:type="spellEnd"/>
      <w:r w:rsidR="004F3F31" w:rsidRPr="00357CBB">
        <w:rPr>
          <w:b/>
          <w:bCs/>
          <w:sz w:val="20"/>
          <w:szCs w:val="20"/>
        </w:rPr>
        <w:t>:</w:t>
      </w:r>
    </w:p>
    <w:p w14:paraId="4F20E642" w14:textId="77777777" w:rsidR="009946DC" w:rsidRPr="00357CBB" w:rsidRDefault="009946DC" w:rsidP="1BC5C467">
      <w:pPr>
        <w:rPr>
          <w:b/>
          <w:bCs/>
          <w:sz w:val="20"/>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905"/>
        <w:gridCol w:w="6583"/>
      </w:tblGrid>
      <w:tr w:rsidR="00681567" w:rsidRPr="00357CBB" w14:paraId="2509C2B9" w14:textId="5D3235F7" w:rsidTr="009F0CC9">
        <w:trPr>
          <w:trHeight w:val="425"/>
        </w:trPr>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0B46B737" w14:textId="307FC85A" w:rsidR="009F0CC9" w:rsidRPr="00357CBB" w:rsidRDefault="009F0CC9" w:rsidP="004F3F31">
            <w:pPr>
              <w:spacing w:before="40" w:after="40" w:line="256" w:lineRule="auto"/>
              <w:jc w:val="left"/>
              <w:rPr>
                <w:b/>
                <w:bCs/>
                <w:sz w:val="20"/>
                <w:szCs w:val="20"/>
              </w:rPr>
            </w:pPr>
            <w:r w:rsidRPr="00357CBB">
              <w:rPr>
                <w:b/>
                <w:bCs/>
                <w:sz w:val="20"/>
                <w:szCs w:val="20"/>
              </w:rPr>
              <w:t xml:space="preserve">Specifični pogoji za vse vrste </w:t>
            </w:r>
            <w:proofErr w:type="spellStart"/>
            <w:r w:rsidRPr="00357CBB">
              <w:rPr>
                <w:b/>
                <w:bCs/>
                <w:sz w:val="20"/>
                <w:szCs w:val="20"/>
              </w:rPr>
              <w:t>podukrepov</w:t>
            </w:r>
            <w:proofErr w:type="spellEnd"/>
          </w:p>
        </w:tc>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32EF6530" w14:textId="352A8C8C" w:rsidR="009F0CC9" w:rsidRPr="00357CBB" w:rsidRDefault="009F0CC9" w:rsidP="00BB33B5">
            <w:pPr>
              <w:spacing w:before="40" w:after="40" w:line="256" w:lineRule="auto"/>
              <w:jc w:val="left"/>
              <w:rPr>
                <w:sz w:val="20"/>
                <w:szCs w:val="20"/>
              </w:rPr>
            </w:pPr>
            <w:r w:rsidRPr="00357CBB">
              <w:rPr>
                <w:b/>
                <w:bCs/>
                <w:sz w:val="20"/>
                <w:szCs w:val="20"/>
              </w:rPr>
              <w:t>Opis specifičnega pogoja</w:t>
            </w:r>
          </w:p>
        </w:tc>
      </w:tr>
      <w:tr w:rsidR="00681567" w:rsidRPr="00357CBB" w14:paraId="7CB36BDE" w14:textId="5AAF3650" w:rsidTr="009F0CC9">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333FA4E" w14:textId="5EB07930" w:rsidR="009F0CC9" w:rsidRPr="00357CBB" w:rsidRDefault="009F0CC9" w:rsidP="00BB33B5">
            <w:pPr>
              <w:spacing w:before="40" w:after="40"/>
              <w:jc w:val="left"/>
              <w:rPr>
                <w:b/>
                <w:bCs/>
                <w:sz w:val="20"/>
                <w:szCs w:val="20"/>
              </w:rPr>
            </w:pPr>
            <w:r w:rsidRPr="00357CBB">
              <w:rPr>
                <w:b/>
                <w:bCs/>
                <w:sz w:val="20"/>
                <w:szCs w:val="20"/>
              </w:rPr>
              <w:t>Oblikovanje ulice kot javnega prostora</w:t>
            </w:r>
          </w:p>
        </w:tc>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C164073" w14:textId="0E70E3E6" w:rsidR="009F0CC9" w:rsidRPr="00357CBB" w:rsidRDefault="008B69A4" w:rsidP="008B69A4">
            <w:pPr>
              <w:spacing w:before="40" w:after="40"/>
              <w:rPr>
                <w:noProof/>
                <w:sz w:val="20"/>
                <w:szCs w:val="20"/>
              </w:rPr>
            </w:pPr>
            <w:r w:rsidRPr="00357CBB">
              <w:rPr>
                <w:noProof/>
                <w:sz w:val="20"/>
                <w:szCs w:val="20"/>
              </w:rPr>
              <w:t>P</w:t>
            </w:r>
            <w:r w:rsidR="00681567" w:rsidRPr="00357CBB">
              <w:rPr>
                <w:noProof/>
                <w:sz w:val="20"/>
                <w:szCs w:val="20"/>
              </w:rPr>
              <w:t>ri oblikovanju</w:t>
            </w:r>
            <w:r w:rsidRPr="00357CBB">
              <w:rPr>
                <w:noProof/>
                <w:sz w:val="20"/>
                <w:szCs w:val="20"/>
              </w:rPr>
              <w:t xml:space="preserve"> morajo biti u</w:t>
            </w:r>
            <w:r w:rsidR="009F0CC9" w:rsidRPr="00357CBB">
              <w:rPr>
                <w:noProof/>
                <w:sz w:val="20"/>
                <w:szCs w:val="20"/>
              </w:rPr>
              <w:t>poštevan</w:t>
            </w:r>
            <w:r w:rsidRPr="00357CBB">
              <w:rPr>
                <w:noProof/>
                <w:sz w:val="20"/>
                <w:szCs w:val="20"/>
              </w:rPr>
              <w:t>i</w:t>
            </w:r>
            <w:r w:rsidR="009F0CC9" w:rsidRPr="00357CBB">
              <w:rPr>
                <w:noProof/>
                <w:sz w:val="20"/>
                <w:szCs w:val="20"/>
              </w:rPr>
              <w:t xml:space="preserve"> princip</w:t>
            </w:r>
            <w:r w:rsidRPr="00357CBB">
              <w:rPr>
                <w:noProof/>
                <w:sz w:val="20"/>
                <w:szCs w:val="20"/>
              </w:rPr>
              <w:t>i in temeljne vrednote pobude</w:t>
            </w:r>
            <w:r w:rsidR="009F0CC9" w:rsidRPr="00357CBB">
              <w:rPr>
                <w:noProof/>
                <w:sz w:val="20"/>
                <w:szCs w:val="20"/>
              </w:rPr>
              <w:t xml:space="preserve"> </w:t>
            </w:r>
            <w:r w:rsidRPr="00357CBB">
              <w:rPr>
                <w:noProof/>
                <w:sz w:val="20"/>
                <w:szCs w:val="20"/>
              </w:rPr>
              <w:t xml:space="preserve">Novi evropski Bauhaus, in sicer skozi elemente, kot npr. </w:t>
            </w:r>
            <w:r w:rsidR="009F0CC9" w:rsidRPr="00357CBB">
              <w:rPr>
                <w:noProof/>
                <w:sz w:val="20"/>
                <w:szCs w:val="20"/>
              </w:rPr>
              <w:t xml:space="preserve">urbana oprema, ozelenitve/zasaditve, vodni elementi, urbanistično-oblikovalski elementi, vključno z </w:t>
            </w:r>
            <w:r w:rsidRPr="00357CBB">
              <w:rPr>
                <w:noProof/>
                <w:sz w:val="20"/>
                <w:szCs w:val="20"/>
              </w:rPr>
              <w:t>razločevalnim</w:t>
            </w:r>
            <w:r w:rsidR="009F0CC9" w:rsidRPr="00357CBB">
              <w:rPr>
                <w:noProof/>
                <w:sz w:val="20"/>
                <w:szCs w:val="20"/>
              </w:rPr>
              <w:t xml:space="preserve"> tlakovanjem, univerzalno ob</w:t>
            </w:r>
            <w:r w:rsidRPr="00357CBB">
              <w:rPr>
                <w:noProof/>
                <w:sz w:val="20"/>
                <w:szCs w:val="20"/>
              </w:rPr>
              <w:t>likovanje, denivelacije površin itd.</w:t>
            </w:r>
          </w:p>
        </w:tc>
      </w:tr>
      <w:tr w:rsidR="00681567" w:rsidRPr="00357CBB" w14:paraId="56700665" w14:textId="00EC8B8B" w:rsidTr="009F0CC9">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027FF659" w14:textId="377ED328" w:rsidR="009F0CC9" w:rsidRPr="00357CBB" w:rsidRDefault="009F0CC9" w:rsidP="00BB33B5">
            <w:pPr>
              <w:spacing w:before="40" w:after="40"/>
              <w:jc w:val="left"/>
              <w:rPr>
                <w:b/>
                <w:bCs/>
                <w:noProof/>
                <w:sz w:val="20"/>
                <w:szCs w:val="20"/>
              </w:rPr>
            </w:pPr>
            <w:r w:rsidRPr="00357CBB">
              <w:rPr>
                <w:b/>
                <w:bCs/>
                <w:sz w:val="20"/>
                <w:szCs w:val="20"/>
              </w:rPr>
              <w:t>Izboljševanje pogojev za pešce in kolesarje ter JPP</w:t>
            </w:r>
          </w:p>
        </w:tc>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89D526D" w14:textId="6406D13D" w:rsidR="009F0CC9" w:rsidRPr="00357CBB" w:rsidRDefault="00681567" w:rsidP="00681567">
            <w:pPr>
              <w:spacing w:before="40" w:after="40"/>
              <w:rPr>
                <w:noProof/>
                <w:sz w:val="20"/>
                <w:szCs w:val="20"/>
              </w:rPr>
            </w:pPr>
            <w:r w:rsidRPr="00357CBB">
              <w:rPr>
                <w:noProof/>
                <w:sz w:val="20"/>
                <w:szCs w:val="20"/>
              </w:rPr>
              <w:t>Pogoji za pešce in kolesarje ter JPP morajo biti izboljšani s prikazom v</w:t>
            </w:r>
            <w:r w:rsidR="008B69A4" w:rsidRPr="00357CBB">
              <w:rPr>
                <w:noProof/>
                <w:sz w:val="20"/>
                <w:szCs w:val="20"/>
              </w:rPr>
              <w:t>zpostavit</w:t>
            </w:r>
            <w:r w:rsidRPr="00357CBB">
              <w:rPr>
                <w:noProof/>
                <w:sz w:val="20"/>
                <w:szCs w:val="20"/>
              </w:rPr>
              <w:t>v</w:t>
            </w:r>
            <w:r w:rsidR="008B69A4" w:rsidRPr="00357CBB">
              <w:rPr>
                <w:noProof/>
                <w:sz w:val="20"/>
                <w:szCs w:val="20"/>
              </w:rPr>
              <w:t>e oz. povečanj</w:t>
            </w:r>
            <w:r w:rsidRPr="00357CBB">
              <w:rPr>
                <w:noProof/>
                <w:sz w:val="20"/>
                <w:szCs w:val="20"/>
              </w:rPr>
              <w:t>a</w:t>
            </w:r>
            <w:r w:rsidR="008B69A4" w:rsidRPr="00357CBB">
              <w:rPr>
                <w:noProof/>
                <w:sz w:val="20"/>
                <w:szCs w:val="20"/>
              </w:rPr>
              <w:t xml:space="preserve"> površin za pešce in kolesarje ter JPP, </w:t>
            </w:r>
            <w:r w:rsidRPr="00357CBB">
              <w:rPr>
                <w:noProof/>
                <w:sz w:val="20"/>
                <w:szCs w:val="20"/>
              </w:rPr>
              <w:t>povečanja</w:t>
            </w:r>
            <w:r w:rsidR="009F0CC9" w:rsidRPr="00357CBB">
              <w:rPr>
                <w:noProof/>
                <w:sz w:val="20"/>
                <w:szCs w:val="20"/>
              </w:rPr>
              <w:t xml:space="preserve"> deleža osenčenih površin na ulici/cesti, povečanj</w:t>
            </w:r>
            <w:r w:rsidRPr="00357CBB">
              <w:rPr>
                <w:noProof/>
                <w:sz w:val="20"/>
                <w:szCs w:val="20"/>
              </w:rPr>
              <w:t>a</w:t>
            </w:r>
            <w:r w:rsidR="009F0CC9" w:rsidRPr="00357CBB">
              <w:rPr>
                <w:noProof/>
                <w:sz w:val="20"/>
                <w:szCs w:val="20"/>
              </w:rPr>
              <w:t xml:space="preserve"> pretočnosti povezave.</w:t>
            </w:r>
          </w:p>
        </w:tc>
      </w:tr>
      <w:tr w:rsidR="00681567" w:rsidRPr="00357CBB" w14:paraId="63460F7E" w14:textId="77777777" w:rsidTr="009F0CC9">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C89D606" w14:textId="689417E3" w:rsidR="009F0CC9" w:rsidRPr="00357CBB" w:rsidRDefault="009F0CC9" w:rsidP="00BB33B5">
            <w:pPr>
              <w:spacing w:before="40" w:after="40"/>
              <w:jc w:val="left"/>
              <w:rPr>
                <w:b/>
                <w:bCs/>
                <w:sz w:val="20"/>
                <w:szCs w:val="20"/>
              </w:rPr>
            </w:pPr>
            <w:r w:rsidRPr="00357CBB">
              <w:rPr>
                <w:b/>
                <w:bCs/>
                <w:sz w:val="20"/>
                <w:szCs w:val="20"/>
              </w:rPr>
              <w:t>Umirjanje prometa</w:t>
            </w:r>
          </w:p>
        </w:tc>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EE457F4" w14:textId="6CE9740F" w:rsidR="009F0CC9" w:rsidRPr="00357CBB" w:rsidRDefault="00681567" w:rsidP="00681567">
            <w:pPr>
              <w:spacing w:before="40" w:after="40"/>
              <w:rPr>
                <w:noProof/>
                <w:sz w:val="20"/>
                <w:szCs w:val="20"/>
              </w:rPr>
            </w:pPr>
            <w:r w:rsidRPr="00357CBB">
              <w:rPr>
                <w:noProof/>
                <w:sz w:val="20"/>
                <w:szCs w:val="20"/>
              </w:rPr>
              <w:t>Pri projektiranju je potrebno v</w:t>
            </w:r>
            <w:r w:rsidR="009F0CC9" w:rsidRPr="00357CBB">
              <w:rPr>
                <w:noProof/>
                <w:sz w:val="20"/>
                <w:szCs w:val="20"/>
              </w:rPr>
              <w:t>ključ</w:t>
            </w:r>
            <w:r w:rsidRPr="00357CBB">
              <w:rPr>
                <w:noProof/>
                <w:sz w:val="20"/>
                <w:szCs w:val="20"/>
              </w:rPr>
              <w:t>iti</w:t>
            </w:r>
            <w:r w:rsidR="009F0CC9" w:rsidRPr="00357CBB">
              <w:rPr>
                <w:noProof/>
                <w:sz w:val="20"/>
                <w:szCs w:val="20"/>
              </w:rPr>
              <w:t xml:space="preserve"> več ukrepov umirjanja prometa iz tehničnih smernic </w:t>
            </w:r>
            <w:r w:rsidR="009F0CC9" w:rsidRPr="00357CBB">
              <w:rPr>
                <w:i/>
                <w:iCs/>
                <w:noProof/>
                <w:sz w:val="20"/>
                <w:szCs w:val="20"/>
              </w:rPr>
              <w:t>TSC 03.800:2009 Naprave in ukrepi za umirjanje prometa</w:t>
            </w:r>
            <w:r w:rsidR="009F0CC9" w:rsidRPr="00357CBB">
              <w:rPr>
                <w:noProof/>
                <w:sz w:val="20"/>
                <w:szCs w:val="20"/>
              </w:rPr>
              <w:t xml:space="preserve"> </w:t>
            </w:r>
            <w:r w:rsidR="009F0CC9" w:rsidRPr="00357CBB">
              <w:rPr>
                <w:i/>
                <w:noProof/>
                <w:sz w:val="20"/>
                <w:szCs w:val="20"/>
              </w:rPr>
              <w:t>in</w:t>
            </w:r>
            <w:r w:rsidRPr="00357CBB">
              <w:rPr>
                <w:i/>
              </w:rPr>
              <w:t xml:space="preserve"> </w:t>
            </w:r>
            <w:r w:rsidRPr="00357CBB">
              <w:rPr>
                <w:i/>
                <w:noProof/>
                <w:sz w:val="20"/>
                <w:szCs w:val="20"/>
              </w:rPr>
              <w:t>TSC 02.203 Naprave in ukrepi za umirjanje prometa v nivojskih nesemaforiziranih križiščih</w:t>
            </w:r>
            <w:r w:rsidR="009F0CC9" w:rsidRPr="00357CBB">
              <w:rPr>
                <w:noProof/>
                <w:sz w:val="20"/>
                <w:szCs w:val="20"/>
              </w:rPr>
              <w:t xml:space="preserve"> </w:t>
            </w:r>
            <w:r w:rsidR="009F0CC9" w:rsidRPr="00357CBB">
              <w:rPr>
                <w:i/>
                <w:iCs/>
                <w:noProof/>
                <w:sz w:val="20"/>
                <w:szCs w:val="20"/>
              </w:rPr>
              <w:t>-</w:t>
            </w:r>
            <w:r w:rsidR="009F0CC9" w:rsidRPr="00357CBB">
              <w:rPr>
                <w:noProof/>
                <w:sz w:val="20"/>
                <w:szCs w:val="20"/>
              </w:rPr>
              <w:t xml:space="preserve"> skladno z dolžino odseka ulice/ceste, ki se celovito prenavlja.</w:t>
            </w:r>
          </w:p>
        </w:tc>
      </w:tr>
      <w:tr w:rsidR="00681567" w:rsidRPr="00357CBB" w14:paraId="08AB1126" w14:textId="77777777" w:rsidTr="009F0CC9">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C8A907A" w14:textId="25BD97AD" w:rsidR="009F0CC9" w:rsidRPr="00357CBB" w:rsidRDefault="009F0CC9" w:rsidP="00BB33B5">
            <w:pPr>
              <w:spacing w:before="40" w:after="40"/>
              <w:jc w:val="left"/>
              <w:rPr>
                <w:b/>
                <w:bCs/>
                <w:sz w:val="20"/>
                <w:szCs w:val="20"/>
              </w:rPr>
            </w:pPr>
            <w:r w:rsidRPr="00357CBB">
              <w:rPr>
                <w:b/>
                <w:bCs/>
                <w:sz w:val="20"/>
                <w:szCs w:val="20"/>
              </w:rPr>
              <w:t>Omejitev hitrosti</w:t>
            </w:r>
          </w:p>
        </w:tc>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92D0265" w14:textId="20E40FF7" w:rsidR="009F0CC9" w:rsidRPr="00357CBB" w:rsidRDefault="009F0CC9" w:rsidP="1BC5C467">
            <w:pPr>
              <w:spacing w:before="40" w:after="40"/>
              <w:rPr>
                <w:sz w:val="20"/>
                <w:szCs w:val="20"/>
              </w:rPr>
            </w:pPr>
            <w:r w:rsidRPr="00357CBB">
              <w:rPr>
                <w:sz w:val="20"/>
                <w:szCs w:val="20"/>
              </w:rPr>
              <w:t xml:space="preserve">Obvezna </w:t>
            </w:r>
            <w:r w:rsidR="00681567" w:rsidRPr="00357CBB">
              <w:rPr>
                <w:sz w:val="20"/>
                <w:szCs w:val="20"/>
              </w:rPr>
              <w:t xml:space="preserve">je </w:t>
            </w:r>
            <w:r w:rsidRPr="00357CBB">
              <w:rPr>
                <w:sz w:val="20"/>
                <w:szCs w:val="20"/>
              </w:rPr>
              <w:t>uvedba omejitve hitrosti na največ 30 km/h za naslednje ukrepe:</w:t>
            </w:r>
          </w:p>
          <w:p w14:paraId="00DD19D3" w14:textId="094E054B" w:rsidR="009F0CC9" w:rsidRPr="00357CBB" w:rsidRDefault="009F0CC9" w:rsidP="1BC5C467">
            <w:pPr>
              <w:spacing w:before="40" w:after="40"/>
              <w:rPr>
                <w:sz w:val="20"/>
                <w:szCs w:val="20"/>
              </w:rPr>
            </w:pPr>
            <w:r w:rsidRPr="00357CBB">
              <w:rPr>
                <w:sz w:val="20"/>
                <w:szCs w:val="20"/>
              </w:rPr>
              <w:t>a) rekonstrukcija dvopasovne dvosmerne ceste z zoženjem širine vozišča na minimum,</w:t>
            </w:r>
          </w:p>
          <w:p w14:paraId="08907B2F" w14:textId="3A52495A" w:rsidR="009F0CC9" w:rsidRPr="00357CBB" w:rsidRDefault="009F0CC9" w:rsidP="1BC5C467">
            <w:pPr>
              <w:spacing w:before="40" w:after="40"/>
              <w:rPr>
                <w:sz w:val="20"/>
                <w:szCs w:val="20"/>
              </w:rPr>
            </w:pPr>
            <w:r w:rsidRPr="00357CBB">
              <w:rPr>
                <w:sz w:val="20"/>
                <w:szCs w:val="20"/>
              </w:rPr>
              <w:t>b) rekonstrukcija dvosmerne ceste v enosmerno, enopasovno,</w:t>
            </w:r>
          </w:p>
          <w:p w14:paraId="4AD57588" w14:textId="541E37E0" w:rsidR="009F0CC9" w:rsidRPr="00357CBB" w:rsidRDefault="009F0CC9" w:rsidP="00E90E32">
            <w:pPr>
              <w:spacing w:before="40" w:after="40"/>
              <w:rPr>
                <w:sz w:val="20"/>
                <w:szCs w:val="20"/>
              </w:rPr>
            </w:pPr>
            <w:r w:rsidRPr="00357CBB">
              <w:rPr>
                <w:sz w:val="20"/>
                <w:szCs w:val="20"/>
              </w:rPr>
              <w:t>c) rekonstrukcija ulic/cest v okolici šol in vrtcev z ureditvijo varnih površin za pešce in/ali kolesarje.</w:t>
            </w:r>
          </w:p>
        </w:tc>
      </w:tr>
      <w:tr w:rsidR="00681567" w:rsidRPr="00357CBB" w14:paraId="26BA82FB" w14:textId="77777777" w:rsidTr="009F0CC9">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D85F09C" w14:textId="694D48DE" w:rsidR="009F0CC9" w:rsidRPr="00357CBB" w:rsidRDefault="009508E4" w:rsidP="00BB33B5">
            <w:pPr>
              <w:spacing w:before="40" w:after="40"/>
              <w:jc w:val="left"/>
              <w:rPr>
                <w:b/>
                <w:bCs/>
                <w:sz w:val="20"/>
                <w:szCs w:val="20"/>
              </w:rPr>
            </w:pPr>
            <w:r w:rsidRPr="00357CBB">
              <w:rPr>
                <w:b/>
                <w:bCs/>
                <w:sz w:val="20"/>
                <w:szCs w:val="20"/>
              </w:rPr>
              <w:lastRenderedPageBreak/>
              <w:t>Parkiranje</w:t>
            </w:r>
          </w:p>
        </w:tc>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C1C9FC1" w14:textId="68537F57" w:rsidR="009F0CC9" w:rsidRPr="00357CBB" w:rsidRDefault="009508E4" w:rsidP="1BC5C467">
            <w:pPr>
              <w:spacing w:before="40" w:after="40"/>
              <w:rPr>
                <w:sz w:val="20"/>
                <w:szCs w:val="20"/>
              </w:rPr>
            </w:pPr>
            <w:r w:rsidRPr="00357CBB">
              <w:rPr>
                <w:sz w:val="20"/>
                <w:szCs w:val="20"/>
              </w:rPr>
              <w:t>Obvezna je u</w:t>
            </w:r>
            <w:r w:rsidR="009F0CC9" w:rsidRPr="00357CBB">
              <w:rPr>
                <w:sz w:val="20"/>
                <w:szCs w:val="20"/>
              </w:rPr>
              <w:t>kinitev vseh parkirišč za motorna vozila na/ob ulici, razen parkirišč za:</w:t>
            </w:r>
          </w:p>
          <w:p w14:paraId="75F1C4CB" w14:textId="77777777" w:rsidR="009F0CC9" w:rsidRPr="00357CBB" w:rsidRDefault="009F0CC9" w:rsidP="1BC5C467">
            <w:pPr>
              <w:spacing w:before="40" w:after="40"/>
              <w:rPr>
                <w:sz w:val="20"/>
                <w:szCs w:val="20"/>
              </w:rPr>
            </w:pPr>
            <w:r w:rsidRPr="00357CBB">
              <w:rPr>
                <w:sz w:val="20"/>
                <w:szCs w:val="20"/>
              </w:rPr>
              <w:t>- vozila invalidnih oseb,</w:t>
            </w:r>
          </w:p>
          <w:p w14:paraId="1ABA6B17" w14:textId="489FAAB5" w:rsidR="009F0CC9" w:rsidRPr="00357CBB" w:rsidRDefault="009F0CC9" w:rsidP="1BC5C467">
            <w:pPr>
              <w:spacing w:before="40" w:after="40"/>
              <w:rPr>
                <w:sz w:val="20"/>
                <w:szCs w:val="20"/>
              </w:rPr>
            </w:pPr>
            <w:r w:rsidRPr="00357CBB">
              <w:rPr>
                <w:sz w:val="20"/>
                <w:szCs w:val="20"/>
              </w:rPr>
              <w:t xml:space="preserve">- dostavna vozila, </w:t>
            </w:r>
          </w:p>
          <w:p w14:paraId="3E70B717" w14:textId="3EEB41F7" w:rsidR="009F0CC9" w:rsidRPr="00357CBB" w:rsidRDefault="009F0CC9" w:rsidP="1BC5C467">
            <w:pPr>
              <w:spacing w:before="40" w:after="40"/>
              <w:rPr>
                <w:sz w:val="20"/>
                <w:szCs w:val="20"/>
              </w:rPr>
            </w:pPr>
            <w:r w:rsidRPr="00357CBB">
              <w:rPr>
                <w:sz w:val="20"/>
                <w:szCs w:val="20"/>
              </w:rPr>
              <w:t>- vozila v souporabi,</w:t>
            </w:r>
          </w:p>
          <w:p w14:paraId="052CBC7C" w14:textId="1D58B422" w:rsidR="009F0CC9" w:rsidRPr="00357CBB" w:rsidRDefault="009F0CC9" w:rsidP="00E90E32">
            <w:pPr>
              <w:spacing w:before="40" w:after="40"/>
              <w:rPr>
                <w:sz w:val="20"/>
                <w:szCs w:val="20"/>
              </w:rPr>
            </w:pPr>
            <w:r w:rsidRPr="00357CBB">
              <w:rPr>
                <w:sz w:val="20"/>
                <w:szCs w:val="20"/>
              </w:rPr>
              <w:t>- vozila z malimi otroki,</w:t>
            </w:r>
          </w:p>
          <w:p w14:paraId="20478D55" w14:textId="79B05BA8" w:rsidR="009F0CC9" w:rsidRPr="00357CBB" w:rsidRDefault="009F0CC9" w:rsidP="00E90E32">
            <w:pPr>
              <w:spacing w:before="40" w:after="40"/>
              <w:rPr>
                <w:sz w:val="20"/>
                <w:szCs w:val="20"/>
              </w:rPr>
            </w:pPr>
            <w:r w:rsidRPr="00357CBB">
              <w:rPr>
                <w:sz w:val="20"/>
                <w:szCs w:val="20"/>
              </w:rPr>
              <w:t>- taksi vozila.</w:t>
            </w:r>
          </w:p>
          <w:p w14:paraId="238DCF36" w14:textId="5C915324" w:rsidR="009F0CC9" w:rsidRPr="00357CBB" w:rsidRDefault="009F0CC9" w:rsidP="1BC5C467">
            <w:pPr>
              <w:spacing w:before="40" w:after="40"/>
              <w:rPr>
                <w:i/>
                <w:iCs/>
                <w:sz w:val="20"/>
                <w:szCs w:val="20"/>
              </w:rPr>
            </w:pPr>
            <w:r w:rsidRPr="00357CBB">
              <w:rPr>
                <w:i/>
                <w:iCs/>
                <w:sz w:val="20"/>
                <w:szCs w:val="20"/>
              </w:rPr>
              <w:t>Izjemoma je dovoljena vzpostavitev parkirnih površin za ustavljanje</w:t>
            </w:r>
            <w:r w:rsidRPr="00357CBB">
              <w:rPr>
                <w:rStyle w:val="Sprotnaopomba-sklic"/>
                <w:i/>
                <w:iCs/>
                <w:sz w:val="20"/>
                <w:szCs w:val="20"/>
              </w:rPr>
              <w:footnoteReference w:id="9"/>
            </w:r>
            <w:r w:rsidRPr="00357CBB">
              <w:rPr>
                <w:i/>
                <w:iCs/>
                <w:sz w:val="20"/>
                <w:szCs w:val="20"/>
              </w:rPr>
              <w:t xml:space="preserve"> in </w:t>
            </w:r>
            <w:r w:rsidRPr="00357CBB">
              <w:rPr>
                <w:i/>
                <w:iCs/>
                <w:sz w:val="20"/>
                <w:szCs w:val="20"/>
                <w:u w:val="single"/>
              </w:rPr>
              <w:t>kratkotrajno parkiranje</w:t>
            </w:r>
            <w:r w:rsidRPr="00357CBB">
              <w:rPr>
                <w:i/>
                <w:iCs/>
                <w:sz w:val="20"/>
                <w:szCs w:val="20"/>
              </w:rPr>
              <w:t>, in sicer za naslednja ukrepa:</w:t>
            </w:r>
          </w:p>
          <w:p w14:paraId="02C7D575" w14:textId="15F1DE98" w:rsidR="009F0CC9" w:rsidRPr="00357CBB" w:rsidRDefault="00545203" w:rsidP="00A917A4">
            <w:pPr>
              <w:spacing w:before="40" w:after="40"/>
              <w:rPr>
                <w:i/>
                <w:iCs/>
                <w:sz w:val="20"/>
                <w:szCs w:val="20"/>
              </w:rPr>
            </w:pPr>
            <w:r w:rsidRPr="00357CBB">
              <w:rPr>
                <w:i/>
                <w:iCs/>
                <w:sz w:val="20"/>
                <w:szCs w:val="20"/>
              </w:rPr>
              <w:t>a) u</w:t>
            </w:r>
            <w:r w:rsidR="009F0CC9" w:rsidRPr="00357CBB">
              <w:rPr>
                <w:i/>
                <w:iCs/>
                <w:sz w:val="20"/>
                <w:szCs w:val="20"/>
              </w:rPr>
              <w:t>vedba skupnega prometnega prostora (</w:t>
            </w:r>
            <w:proofErr w:type="spellStart"/>
            <w:r w:rsidR="009F0CC9" w:rsidRPr="00357CBB">
              <w:rPr>
                <w:i/>
                <w:iCs/>
                <w:sz w:val="20"/>
                <w:szCs w:val="20"/>
              </w:rPr>
              <w:t>t.i</w:t>
            </w:r>
            <w:proofErr w:type="spellEnd"/>
            <w:r w:rsidR="009F0CC9" w:rsidRPr="00357CBB">
              <w:rPr>
                <w:i/>
                <w:iCs/>
                <w:sz w:val="20"/>
                <w:szCs w:val="20"/>
              </w:rPr>
              <w:t xml:space="preserve">. </w:t>
            </w:r>
            <w:proofErr w:type="spellStart"/>
            <w:r w:rsidR="009F0CC9" w:rsidRPr="00357CBB">
              <w:rPr>
                <w:i/>
                <w:iCs/>
                <w:sz w:val="20"/>
                <w:szCs w:val="20"/>
              </w:rPr>
              <w:t>shared</w:t>
            </w:r>
            <w:proofErr w:type="spellEnd"/>
            <w:r w:rsidR="009F0CC9" w:rsidRPr="00357CBB">
              <w:rPr>
                <w:i/>
                <w:iCs/>
                <w:sz w:val="20"/>
                <w:szCs w:val="20"/>
              </w:rPr>
              <w:t xml:space="preserve"> </w:t>
            </w:r>
            <w:proofErr w:type="spellStart"/>
            <w:r w:rsidR="009F0CC9" w:rsidRPr="00357CBB">
              <w:rPr>
                <w:i/>
                <w:iCs/>
                <w:sz w:val="20"/>
                <w:szCs w:val="20"/>
              </w:rPr>
              <w:t>space</w:t>
            </w:r>
            <w:proofErr w:type="spellEnd"/>
            <w:r w:rsidR="009F0CC9" w:rsidRPr="00357CBB">
              <w:rPr>
                <w:i/>
                <w:iCs/>
                <w:sz w:val="20"/>
                <w:szCs w:val="20"/>
              </w:rPr>
              <w:t>),</w:t>
            </w:r>
          </w:p>
          <w:p w14:paraId="03743BAB" w14:textId="7E0ECF83" w:rsidR="009F0CC9" w:rsidRPr="00357CBB" w:rsidRDefault="009F0CC9" w:rsidP="00A917A4">
            <w:pPr>
              <w:spacing w:before="40" w:after="40"/>
              <w:rPr>
                <w:i/>
                <w:iCs/>
                <w:sz w:val="20"/>
                <w:szCs w:val="20"/>
              </w:rPr>
            </w:pPr>
            <w:r w:rsidRPr="00357CBB">
              <w:rPr>
                <w:i/>
                <w:iCs/>
                <w:sz w:val="20"/>
                <w:szCs w:val="20"/>
              </w:rPr>
              <w:t>b) rekonstrukcija ulic/cest v okolici šol in vrtcev z ureditvijo varnih površin za pešce in/ali kolesarje,</w:t>
            </w:r>
          </w:p>
          <w:p w14:paraId="566C6BB5" w14:textId="39C49E1D" w:rsidR="009F0CC9" w:rsidRPr="00357CBB" w:rsidRDefault="009F0CC9" w:rsidP="009946DC">
            <w:pPr>
              <w:spacing w:before="40" w:after="40"/>
              <w:rPr>
                <w:sz w:val="20"/>
                <w:szCs w:val="20"/>
              </w:rPr>
            </w:pPr>
            <w:r w:rsidRPr="00357CBB">
              <w:rPr>
                <w:i/>
                <w:iCs/>
                <w:sz w:val="20"/>
                <w:szCs w:val="20"/>
              </w:rPr>
              <w:t>pri čemer skupna površina vseh vrst vzpostavljenih parkirnih mest ne sme presegati 5 % površin, ki so predmet urejanja.</w:t>
            </w:r>
          </w:p>
        </w:tc>
      </w:tr>
    </w:tbl>
    <w:p w14:paraId="09693801" w14:textId="77777777" w:rsidR="009946DC" w:rsidRPr="00357CBB" w:rsidRDefault="009946DC">
      <w:pPr>
        <w:rPr>
          <w:b/>
          <w:bCs/>
          <w:sz w:val="20"/>
          <w:szCs w:val="20"/>
        </w:rPr>
      </w:pPr>
    </w:p>
    <w:p w14:paraId="489DC2D8" w14:textId="19CE9087" w:rsidR="009946DC" w:rsidRPr="00357CBB" w:rsidRDefault="009946DC">
      <w:pPr>
        <w:rPr>
          <w:b/>
          <w:bCs/>
          <w:sz w:val="20"/>
          <w:szCs w:val="20"/>
        </w:rPr>
      </w:pPr>
      <w:r w:rsidRPr="00357CBB">
        <w:rPr>
          <w:b/>
          <w:bCs/>
          <w:sz w:val="20"/>
          <w:szCs w:val="20"/>
        </w:rPr>
        <w:t xml:space="preserve">b) Specifični pogoji za posamezno vrsto </w:t>
      </w:r>
      <w:proofErr w:type="spellStart"/>
      <w:r w:rsidRPr="00357CBB">
        <w:rPr>
          <w:b/>
          <w:bCs/>
          <w:sz w:val="20"/>
          <w:szCs w:val="20"/>
        </w:rPr>
        <w:t>podukrepov</w:t>
      </w:r>
      <w:proofErr w:type="spellEnd"/>
      <w:r w:rsidRPr="00357CBB">
        <w:rPr>
          <w:b/>
          <w:bCs/>
          <w:sz w:val="20"/>
          <w:szCs w:val="20"/>
        </w:rPr>
        <w:t>:</w:t>
      </w:r>
    </w:p>
    <w:p w14:paraId="248B53CD" w14:textId="77777777" w:rsidR="009946DC" w:rsidRPr="00357CBB" w:rsidRDefault="009946DC"/>
    <w:p w14:paraId="6BCD93BF" w14:textId="1F66814D" w:rsidR="009946DC" w:rsidRPr="00357CBB" w:rsidRDefault="009946DC">
      <w:r w:rsidRPr="00357CBB">
        <w:rPr>
          <w:b/>
          <w:bCs/>
          <w:sz w:val="20"/>
          <w:szCs w:val="20"/>
        </w:rPr>
        <w:t>Vzpostavitev kolesarske ulice/ceste:</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201"/>
        <w:gridCol w:w="6287"/>
      </w:tblGrid>
      <w:tr w:rsidR="009F0CC9" w:rsidRPr="00357CBB" w14:paraId="2C140C74" w14:textId="77777777" w:rsidTr="009F0CC9">
        <w:trPr>
          <w:trHeight w:val="425"/>
        </w:trPr>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11C6F5D7" w14:textId="0C9F5066" w:rsidR="009F0CC9" w:rsidRPr="00357CBB" w:rsidRDefault="009F0CC9" w:rsidP="009946DC">
            <w:pPr>
              <w:spacing w:before="40" w:after="40" w:line="256" w:lineRule="auto"/>
              <w:jc w:val="left"/>
              <w:rPr>
                <w:b/>
                <w:bCs/>
                <w:sz w:val="20"/>
                <w:szCs w:val="20"/>
              </w:rPr>
            </w:pPr>
            <w:r w:rsidRPr="00357CBB">
              <w:rPr>
                <w:b/>
                <w:bCs/>
                <w:sz w:val="20"/>
                <w:szCs w:val="20"/>
              </w:rPr>
              <w:t>Specifični pogoji</w:t>
            </w:r>
          </w:p>
        </w:tc>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18D20589" w14:textId="51FF9002" w:rsidR="009F0CC9" w:rsidRPr="00357CBB" w:rsidRDefault="009F0CC9" w:rsidP="00BB33B5">
            <w:pPr>
              <w:spacing w:before="40" w:after="40" w:line="256" w:lineRule="auto"/>
              <w:jc w:val="left"/>
              <w:rPr>
                <w:sz w:val="20"/>
                <w:szCs w:val="20"/>
              </w:rPr>
            </w:pPr>
            <w:r w:rsidRPr="00357CBB">
              <w:rPr>
                <w:b/>
                <w:bCs/>
                <w:sz w:val="20"/>
                <w:szCs w:val="20"/>
              </w:rPr>
              <w:t>Opis specifičnega pogoja</w:t>
            </w:r>
          </w:p>
        </w:tc>
      </w:tr>
      <w:tr w:rsidR="009F0CC9" w:rsidRPr="00357CBB" w14:paraId="4FDC0BE2" w14:textId="77777777" w:rsidTr="009F0CC9">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11922B1" w14:textId="1927FB90" w:rsidR="009F0CC9" w:rsidRPr="00357CBB" w:rsidRDefault="009F0CC9" w:rsidP="00BB33B5">
            <w:pPr>
              <w:spacing w:before="40" w:after="40"/>
              <w:jc w:val="left"/>
              <w:rPr>
                <w:b/>
                <w:bCs/>
                <w:sz w:val="20"/>
                <w:szCs w:val="20"/>
              </w:rPr>
            </w:pPr>
            <w:r w:rsidRPr="00357CBB">
              <w:rPr>
                <w:b/>
                <w:bCs/>
                <w:sz w:val="20"/>
                <w:szCs w:val="20"/>
              </w:rPr>
              <w:t>Omejitev tranzita motornega prometa</w:t>
            </w:r>
          </w:p>
        </w:tc>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C54B591" w14:textId="38CF4D2F" w:rsidR="009F0CC9" w:rsidRPr="00357CBB" w:rsidRDefault="005A720B" w:rsidP="1BC5C467">
            <w:pPr>
              <w:spacing w:before="40" w:after="40"/>
              <w:rPr>
                <w:sz w:val="20"/>
                <w:szCs w:val="20"/>
              </w:rPr>
            </w:pPr>
            <w:r w:rsidRPr="00357CBB">
              <w:rPr>
                <w:sz w:val="20"/>
                <w:szCs w:val="20"/>
              </w:rPr>
              <w:t>Zagotovljena</w:t>
            </w:r>
            <w:r w:rsidR="00681567" w:rsidRPr="00357CBB">
              <w:rPr>
                <w:sz w:val="20"/>
                <w:szCs w:val="20"/>
              </w:rPr>
              <w:t xml:space="preserve"> je o</w:t>
            </w:r>
            <w:r w:rsidR="009F0CC9" w:rsidRPr="00357CBB">
              <w:rPr>
                <w:sz w:val="20"/>
                <w:szCs w:val="20"/>
              </w:rPr>
              <w:t>mejitev tranzita motornega prometa s fizičnimi ovirami oziroma s spremenjenim prometnim režimom za motorni promet ipd.</w:t>
            </w:r>
          </w:p>
        </w:tc>
      </w:tr>
      <w:tr w:rsidR="009F0CC9" w:rsidRPr="00357CBB" w14:paraId="074894F0" w14:textId="77777777" w:rsidTr="009F0CC9">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E459168" w14:textId="6AC3B6AA" w:rsidR="009F0CC9" w:rsidRPr="00357CBB" w:rsidRDefault="009F0CC9" w:rsidP="00BB33B5">
            <w:pPr>
              <w:spacing w:before="40" w:after="40"/>
              <w:jc w:val="left"/>
              <w:rPr>
                <w:b/>
                <w:bCs/>
                <w:sz w:val="20"/>
                <w:szCs w:val="20"/>
              </w:rPr>
            </w:pPr>
            <w:r w:rsidRPr="00357CBB">
              <w:rPr>
                <w:b/>
                <w:bCs/>
                <w:sz w:val="20"/>
                <w:szCs w:val="20"/>
              </w:rPr>
              <w:t>Minimalna širina povezave</w:t>
            </w:r>
          </w:p>
        </w:tc>
        <w:tc>
          <w:tcPr>
            <w:tcW w:w="0" w:type="auto"/>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DE81C78" w14:textId="66BD1853" w:rsidR="009F0CC9" w:rsidRPr="00357CBB" w:rsidRDefault="009F0CC9" w:rsidP="1BC5C467">
            <w:pPr>
              <w:spacing w:before="40" w:after="40"/>
              <w:rPr>
                <w:sz w:val="20"/>
                <w:szCs w:val="20"/>
              </w:rPr>
            </w:pPr>
            <w:r w:rsidRPr="00357CBB">
              <w:rPr>
                <w:sz w:val="20"/>
                <w:szCs w:val="20"/>
              </w:rPr>
              <w:t>Minimalna širina povezave kolesarske ulice/ceste mora biti 3,5 m, kar ne vključuje varnostnih odmikov.</w:t>
            </w:r>
          </w:p>
        </w:tc>
      </w:tr>
    </w:tbl>
    <w:p w14:paraId="11BE3104" w14:textId="77777777" w:rsidR="001D3C2E" w:rsidRPr="00357CBB" w:rsidRDefault="001D3C2E" w:rsidP="009946DC">
      <w:pPr>
        <w:rPr>
          <w:b/>
          <w:bCs/>
          <w:sz w:val="20"/>
          <w:szCs w:val="20"/>
        </w:rPr>
      </w:pPr>
    </w:p>
    <w:p w14:paraId="7DF27C48" w14:textId="35CCED73" w:rsidR="009946DC" w:rsidRPr="00357CBB" w:rsidRDefault="009946DC" w:rsidP="009946DC">
      <w:pPr>
        <w:rPr>
          <w:b/>
          <w:bCs/>
          <w:sz w:val="20"/>
          <w:szCs w:val="20"/>
        </w:rPr>
      </w:pPr>
      <w:r w:rsidRPr="00357CBB">
        <w:rPr>
          <w:b/>
          <w:bCs/>
          <w:sz w:val="20"/>
          <w:szCs w:val="20"/>
        </w:rPr>
        <w:t xml:space="preserve">Območje skupnega prometnega prostora: </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090"/>
        <w:gridCol w:w="6398"/>
      </w:tblGrid>
      <w:tr w:rsidR="009946DC" w:rsidRPr="00357CBB" w14:paraId="20CF0106" w14:textId="77777777" w:rsidTr="009C0257">
        <w:trPr>
          <w:trHeight w:val="425"/>
        </w:trPr>
        <w:tc>
          <w:tcPr>
            <w:tcW w:w="1231" w:type="pct"/>
            <w:shd w:val="clear" w:color="auto" w:fill="F2F2F2" w:themeFill="background1" w:themeFillShade="F2"/>
            <w:vAlign w:val="center"/>
          </w:tcPr>
          <w:p w14:paraId="5A96D8FB" w14:textId="77777777" w:rsidR="009946DC" w:rsidRPr="00357CBB" w:rsidRDefault="009946DC" w:rsidP="009C0257">
            <w:pPr>
              <w:spacing w:before="40" w:after="40"/>
              <w:rPr>
                <w:b/>
                <w:bCs/>
                <w:sz w:val="20"/>
                <w:szCs w:val="20"/>
              </w:rPr>
            </w:pPr>
            <w:r w:rsidRPr="00357CBB">
              <w:rPr>
                <w:b/>
                <w:bCs/>
                <w:sz w:val="20"/>
                <w:szCs w:val="20"/>
              </w:rPr>
              <w:t>Specifični pogoji</w:t>
            </w:r>
          </w:p>
        </w:tc>
        <w:tc>
          <w:tcPr>
            <w:tcW w:w="3769" w:type="pct"/>
            <w:shd w:val="clear" w:color="auto" w:fill="F2F2F2" w:themeFill="background1" w:themeFillShade="F2"/>
            <w:vAlign w:val="center"/>
          </w:tcPr>
          <w:p w14:paraId="680EF4B7" w14:textId="77777777" w:rsidR="009946DC" w:rsidRPr="00357CBB" w:rsidRDefault="009946DC" w:rsidP="00BB33B5">
            <w:pPr>
              <w:spacing w:before="40" w:after="40"/>
              <w:jc w:val="left"/>
              <w:rPr>
                <w:b/>
                <w:bCs/>
                <w:sz w:val="20"/>
                <w:szCs w:val="20"/>
              </w:rPr>
            </w:pPr>
            <w:r w:rsidRPr="00357CBB">
              <w:rPr>
                <w:b/>
                <w:bCs/>
                <w:sz w:val="20"/>
                <w:szCs w:val="20"/>
              </w:rPr>
              <w:t>Opis specifičnega pogoja</w:t>
            </w:r>
          </w:p>
        </w:tc>
      </w:tr>
      <w:tr w:rsidR="009946DC" w:rsidRPr="00357CBB" w14:paraId="0230CCA5" w14:textId="77777777" w:rsidTr="009C0257">
        <w:tc>
          <w:tcPr>
            <w:tcW w:w="1231" w:type="pct"/>
            <w:hideMark/>
          </w:tcPr>
          <w:p w14:paraId="40671647" w14:textId="77777777" w:rsidR="009946DC" w:rsidRPr="00357CBB" w:rsidRDefault="009946DC" w:rsidP="00BB33B5">
            <w:pPr>
              <w:spacing w:before="40" w:after="40"/>
              <w:jc w:val="left"/>
              <w:rPr>
                <w:b/>
                <w:bCs/>
                <w:noProof/>
                <w:sz w:val="20"/>
                <w:szCs w:val="20"/>
              </w:rPr>
            </w:pPr>
            <w:r w:rsidRPr="00357CBB">
              <w:rPr>
                <w:b/>
                <w:bCs/>
                <w:sz w:val="20"/>
                <w:szCs w:val="20"/>
              </w:rPr>
              <w:t>Omejitev hitrosti</w:t>
            </w:r>
          </w:p>
        </w:tc>
        <w:tc>
          <w:tcPr>
            <w:tcW w:w="3769" w:type="pct"/>
            <w:hideMark/>
          </w:tcPr>
          <w:p w14:paraId="4DCE6621" w14:textId="77777777" w:rsidR="009946DC" w:rsidRPr="00357CBB" w:rsidRDefault="009946DC" w:rsidP="009C0257">
            <w:pPr>
              <w:spacing w:before="40" w:after="40"/>
              <w:rPr>
                <w:noProof/>
                <w:sz w:val="20"/>
                <w:szCs w:val="20"/>
              </w:rPr>
            </w:pPr>
            <w:r w:rsidRPr="00357CBB">
              <w:rPr>
                <w:sz w:val="20"/>
                <w:szCs w:val="20"/>
              </w:rPr>
              <w:t>Hitrost motornih vozil mora biti omejena na največ 20 km/h, v primeru ulice, po kateri poteka tudi linija JPP pa 30 km/h, pri čemer mora ureditev tudi fizično omejevati dejansko hitrost.</w:t>
            </w:r>
          </w:p>
        </w:tc>
      </w:tr>
      <w:tr w:rsidR="009946DC" w:rsidRPr="00357CBB" w14:paraId="4094100F" w14:textId="77777777" w:rsidTr="009C0257">
        <w:tc>
          <w:tcPr>
            <w:tcW w:w="1231" w:type="pct"/>
            <w:hideMark/>
          </w:tcPr>
          <w:p w14:paraId="25278273" w14:textId="77777777" w:rsidR="009946DC" w:rsidRPr="00357CBB" w:rsidRDefault="009946DC" w:rsidP="00BB33B5">
            <w:pPr>
              <w:spacing w:before="40" w:after="40"/>
              <w:jc w:val="left"/>
              <w:rPr>
                <w:b/>
                <w:bCs/>
                <w:noProof/>
                <w:sz w:val="20"/>
                <w:szCs w:val="20"/>
              </w:rPr>
            </w:pPr>
            <w:r w:rsidRPr="00357CBB">
              <w:rPr>
                <w:b/>
                <w:bCs/>
                <w:sz w:val="20"/>
                <w:szCs w:val="20"/>
              </w:rPr>
              <w:t>Prometna signalizacija</w:t>
            </w:r>
          </w:p>
        </w:tc>
        <w:tc>
          <w:tcPr>
            <w:tcW w:w="3769" w:type="pct"/>
            <w:hideMark/>
          </w:tcPr>
          <w:p w14:paraId="77C44B92" w14:textId="77777777" w:rsidR="009946DC" w:rsidRPr="00357CBB" w:rsidRDefault="009946DC" w:rsidP="009C0257">
            <w:pPr>
              <w:spacing w:before="40" w:after="40"/>
              <w:rPr>
                <w:noProof/>
                <w:sz w:val="20"/>
                <w:szCs w:val="20"/>
              </w:rPr>
            </w:pPr>
            <w:r w:rsidRPr="00357CBB">
              <w:rPr>
                <w:sz w:val="20"/>
                <w:szCs w:val="20"/>
              </w:rPr>
              <w:t>Na začetku območja mora biti jasno označeno, da gre za skupni prometni prostor z znakom 2445 (oziroma 2445-1).</w:t>
            </w:r>
          </w:p>
        </w:tc>
      </w:tr>
      <w:tr w:rsidR="009946DC" w:rsidRPr="00357CBB" w14:paraId="733F0AE7" w14:textId="77777777" w:rsidTr="009C0257">
        <w:tc>
          <w:tcPr>
            <w:tcW w:w="1231" w:type="pct"/>
          </w:tcPr>
          <w:p w14:paraId="0B38D835" w14:textId="77777777" w:rsidR="009946DC" w:rsidRPr="00357CBB" w:rsidRDefault="009946DC" w:rsidP="00BB33B5">
            <w:pPr>
              <w:spacing w:before="40" w:after="40"/>
              <w:jc w:val="left"/>
              <w:rPr>
                <w:b/>
                <w:bCs/>
                <w:sz w:val="20"/>
                <w:szCs w:val="20"/>
              </w:rPr>
            </w:pPr>
            <w:r w:rsidRPr="00357CBB">
              <w:rPr>
                <w:b/>
                <w:bCs/>
                <w:sz w:val="20"/>
                <w:szCs w:val="20"/>
              </w:rPr>
              <w:t>Lokacija</w:t>
            </w:r>
          </w:p>
        </w:tc>
        <w:tc>
          <w:tcPr>
            <w:tcW w:w="3769" w:type="pct"/>
          </w:tcPr>
          <w:p w14:paraId="1ECB2B0B" w14:textId="77777777" w:rsidR="009946DC" w:rsidRPr="00357CBB" w:rsidRDefault="009946DC" w:rsidP="009C0257">
            <w:pPr>
              <w:spacing w:before="40" w:after="40"/>
              <w:rPr>
                <w:sz w:val="20"/>
                <w:szCs w:val="20"/>
              </w:rPr>
            </w:pPr>
            <w:r w:rsidRPr="00357CBB">
              <w:rPr>
                <w:sz w:val="20"/>
                <w:szCs w:val="20"/>
              </w:rPr>
              <w:t>Skupni prometni prostor se uvaja na območju, kjer je prej potekal motorni promet, tako da se razmere za pešce izboljšujejo.</w:t>
            </w:r>
          </w:p>
        </w:tc>
      </w:tr>
      <w:tr w:rsidR="009946DC" w:rsidRPr="00357CBB" w14:paraId="6B96AFD7" w14:textId="77777777" w:rsidTr="009C0257">
        <w:tc>
          <w:tcPr>
            <w:tcW w:w="1231" w:type="pct"/>
          </w:tcPr>
          <w:p w14:paraId="54922BD0" w14:textId="77777777" w:rsidR="009946DC" w:rsidRPr="00357CBB" w:rsidRDefault="009946DC" w:rsidP="00BB33B5">
            <w:pPr>
              <w:spacing w:before="40" w:after="40"/>
              <w:jc w:val="left"/>
              <w:rPr>
                <w:b/>
                <w:bCs/>
                <w:sz w:val="20"/>
                <w:szCs w:val="20"/>
              </w:rPr>
            </w:pPr>
            <w:r w:rsidRPr="00357CBB">
              <w:rPr>
                <w:b/>
                <w:bCs/>
                <w:sz w:val="20"/>
                <w:szCs w:val="20"/>
              </w:rPr>
              <w:t>Parkiranje</w:t>
            </w:r>
          </w:p>
        </w:tc>
        <w:tc>
          <w:tcPr>
            <w:tcW w:w="3769" w:type="pct"/>
          </w:tcPr>
          <w:p w14:paraId="06A7B9FC" w14:textId="708CD900" w:rsidR="009946DC" w:rsidRPr="00357CBB" w:rsidRDefault="009946DC" w:rsidP="009C0257">
            <w:pPr>
              <w:spacing w:before="40" w:after="40"/>
              <w:rPr>
                <w:sz w:val="20"/>
                <w:szCs w:val="20"/>
              </w:rPr>
            </w:pPr>
            <w:r w:rsidRPr="00357CBB">
              <w:rPr>
                <w:sz w:val="20"/>
                <w:szCs w:val="20"/>
              </w:rPr>
              <w:t>Površine za mirujoči promet ali ustavljanje so jasno označene in ne presegajo 5% celotne površine, ali pa jih na javnih površinah v okviru ureditve skupnega prometnega prostora sploh ni. Dopustna so le parkirna mesta za</w:t>
            </w:r>
            <w:r w:rsidR="00960973" w:rsidRPr="00357CBB">
              <w:rPr>
                <w:sz w:val="20"/>
                <w:szCs w:val="20"/>
              </w:rPr>
              <w:t xml:space="preserve"> kratkotrajno parkiranje,</w:t>
            </w:r>
            <w:r w:rsidRPr="00357CBB">
              <w:rPr>
                <w:sz w:val="20"/>
                <w:szCs w:val="20"/>
              </w:rPr>
              <w:t xml:space="preserve"> vozila za invalidne osebe in vozila z malimi otroki, taksi, dostavna vozila in vozila v souporabi.</w:t>
            </w:r>
          </w:p>
        </w:tc>
      </w:tr>
      <w:bookmarkEnd w:id="16"/>
    </w:tbl>
    <w:p w14:paraId="699E7B4E" w14:textId="274E8D8D" w:rsidR="009946DC" w:rsidRPr="00357CBB" w:rsidRDefault="009946DC" w:rsidP="009946DC"/>
    <w:p w14:paraId="48E62192" w14:textId="77777777" w:rsidR="001D3C2E" w:rsidRPr="00357CBB" w:rsidRDefault="001D3C2E" w:rsidP="009946DC">
      <w:pPr>
        <w:rPr>
          <w:b/>
          <w:bCs/>
          <w:sz w:val="20"/>
          <w:szCs w:val="20"/>
        </w:rPr>
        <w:sectPr w:rsidR="001D3C2E" w:rsidRPr="00357CBB" w:rsidSect="007232AF">
          <w:pgSz w:w="11900" w:h="16840" w:code="9"/>
          <w:pgMar w:top="964" w:right="1701" w:bottom="1134" w:left="1701" w:header="964" w:footer="794" w:gutter="0"/>
          <w:pgNumType w:start="1"/>
          <w:cols w:space="708"/>
          <w:docGrid w:linePitch="299"/>
        </w:sectPr>
      </w:pPr>
    </w:p>
    <w:p w14:paraId="180BE8FB" w14:textId="69B7BD4D" w:rsidR="0075265E" w:rsidRPr="00357CBB" w:rsidRDefault="0075265E" w:rsidP="009946DC">
      <w:pPr>
        <w:rPr>
          <w:b/>
          <w:bCs/>
          <w:sz w:val="20"/>
          <w:szCs w:val="20"/>
        </w:rPr>
      </w:pPr>
      <w:r w:rsidRPr="00357CBB">
        <w:rPr>
          <w:b/>
          <w:bCs/>
          <w:sz w:val="20"/>
          <w:szCs w:val="20"/>
        </w:rPr>
        <w:lastRenderedPageBreak/>
        <w:t>UREDITEV NAMENSKIH POVRŠIN ZA JAVNI POTNIŠKI PROMET (JPP)</w:t>
      </w:r>
    </w:p>
    <w:p w14:paraId="0DA7B075" w14:textId="77777777" w:rsidR="00325E4A" w:rsidRPr="00357CBB" w:rsidRDefault="00325E4A" w:rsidP="009946DC">
      <w:pPr>
        <w:rPr>
          <w:b/>
          <w:bCs/>
          <w:sz w:val="20"/>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122"/>
        <w:gridCol w:w="6366"/>
      </w:tblGrid>
      <w:tr w:rsidR="0075265E" w:rsidRPr="00357CBB" w14:paraId="16FF0893" w14:textId="77777777" w:rsidTr="0075265E">
        <w:trPr>
          <w:trHeight w:val="425"/>
        </w:trPr>
        <w:tc>
          <w:tcPr>
            <w:tcW w:w="21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03C35762" w14:textId="77777777" w:rsidR="0075265E" w:rsidRPr="00357CBB" w:rsidRDefault="0075265E" w:rsidP="00BB33B5">
            <w:pPr>
              <w:spacing w:before="40" w:after="40" w:line="256" w:lineRule="auto"/>
              <w:jc w:val="left"/>
              <w:rPr>
                <w:b/>
                <w:bCs/>
                <w:sz w:val="20"/>
                <w:szCs w:val="20"/>
              </w:rPr>
            </w:pPr>
            <w:r w:rsidRPr="00357CBB">
              <w:rPr>
                <w:b/>
                <w:bCs/>
                <w:sz w:val="20"/>
                <w:szCs w:val="20"/>
              </w:rPr>
              <w:t>Specifični pogoji</w:t>
            </w:r>
          </w:p>
        </w:tc>
        <w:tc>
          <w:tcPr>
            <w:tcW w:w="63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77FBEEA4" w14:textId="765DC5AB" w:rsidR="0075265E" w:rsidRPr="00357CBB" w:rsidRDefault="0075265E" w:rsidP="000760E1">
            <w:pPr>
              <w:spacing w:before="40" w:after="40" w:line="256" w:lineRule="auto"/>
              <w:jc w:val="left"/>
              <w:rPr>
                <w:sz w:val="20"/>
                <w:szCs w:val="20"/>
              </w:rPr>
            </w:pPr>
            <w:r w:rsidRPr="00357CBB">
              <w:rPr>
                <w:b/>
                <w:bCs/>
                <w:sz w:val="20"/>
                <w:szCs w:val="20"/>
              </w:rPr>
              <w:t>Opis specifičnega pogoja</w:t>
            </w:r>
          </w:p>
        </w:tc>
      </w:tr>
      <w:tr w:rsidR="0075265E" w:rsidRPr="00357CBB" w14:paraId="3862216B" w14:textId="77777777" w:rsidTr="0075265E">
        <w:tc>
          <w:tcPr>
            <w:tcW w:w="21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0F8B576" w14:textId="415F766F" w:rsidR="0075265E" w:rsidRPr="00357CBB" w:rsidRDefault="0075265E" w:rsidP="00BB33B5">
            <w:pPr>
              <w:spacing w:before="40" w:after="40"/>
              <w:jc w:val="left"/>
              <w:rPr>
                <w:b/>
                <w:bCs/>
                <w:sz w:val="20"/>
                <w:szCs w:val="20"/>
              </w:rPr>
            </w:pPr>
            <w:r w:rsidRPr="00357CBB">
              <w:rPr>
                <w:b/>
                <w:bCs/>
                <w:sz w:val="20"/>
                <w:szCs w:val="20"/>
              </w:rPr>
              <w:t xml:space="preserve">Dostop do </w:t>
            </w:r>
            <w:r w:rsidR="009508E4" w:rsidRPr="00357CBB">
              <w:rPr>
                <w:b/>
                <w:bCs/>
                <w:sz w:val="20"/>
                <w:szCs w:val="20"/>
              </w:rPr>
              <w:t xml:space="preserve">avtobusne </w:t>
            </w:r>
            <w:r w:rsidRPr="00357CBB">
              <w:rPr>
                <w:b/>
                <w:bCs/>
                <w:sz w:val="20"/>
                <w:szCs w:val="20"/>
              </w:rPr>
              <w:t>postaje</w:t>
            </w:r>
            <w:r w:rsidR="00545203" w:rsidRPr="00357CBB">
              <w:rPr>
                <w:b/>
                <w:bCs/>
                <w:sz w:val="20"/>
                <w:szCs w:val="20"/>
              </w:rPr>
              <w:t xml:space="preserve"> oz. </w:t>
            </w:r>
            <w:r w:rsidRPr="00357CBB">
              <w:rPr>
                <w:b/>
                <w:bCs/>
                <w:sz w:val="20"/>
                <w:szCs w:val="20"/>
              </w:rPr>
              <w:t>postajališča</w:t>
            </w:r>
          </w:p>
        </w:tc>
        <w:tc>
          <w:tcPr>
            <w:tcW w:w="63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0564356" w14:textId="714220E2" w:rsidR="0075265E" w:rsidRPr="00357CBB" w:rsidRDefault="00545203" w:rsidP="00545203">
            <w:pPr>
              <w:spacing w:before="40" w:after="40"/>
              <w:rPr>
                <w:sz w:val="20"/>
                <w:szCs w:val="20"/>
              </w:rPr>
            </w:pPr>
            <w:r w:rsidRPr="00357CBB">
              <w:rPr>
                <w:sz w:val="20"/>
                <w:szCs w:val="20"/>
              </w:rPr>
              <w:t>Do avtobusne postaje oz. postajališča</w:t>
            </w:r>
            <w:r w:rsidR="0075265E" w:rsidRPr="00357CBB">
              <w:rPr>
                <w:sz w:val="20"/>
                <w:szCs w:val="20"/>
              </w:rPr>
              <w:t xml:space="preserve"> je zagotovljena varna peš in, kjer </w:t>
            </w:r>
            <w:r w:rsidRPr="00357CBB">
              <w:rPr>
                <w:sz w:val="20"/>
                <w:szCs w:val="20"/>
              </w:rPr>
              <w:t>relevantno, kolesarska povezava.</w:t>
            </w:r>
          </w:p>
        </w:tc>
      </w:tr>
      <w:tr w:rsidR="0075265E" w:rsidRPr="00357CBB" w14:paraId="526D35FE" w14:textId="77777777" w:rsidTr="0075265E">
        <w:tc>
          <w:tcPr>
            <w:tcW w:w="21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7A8E45C" w14:textId="7F12B261" w:rsidR="0075265E" w:rsidRPr="00357CBB" w:rsidRDefault="009508E4" w:rsidP="00BB33B5">
            <w:pPr>
              <w:spacing w:before="40" w:after="40"/>
              <w:jc w:val="left"/>
              <w:rPr>
                <w:b/>
                <w:bCs/>
                <w:sz w:val="20"/>
                <w:szCs w:val="20"/>
              </w:rPr>
            </w:pPr>
            <w:r w:rsidRPr="00357CBB">
              <w:rPr>
                <w:b/>
                <w:bCs/>
                <w:sz w:val="20"/>
                <w:szCs w:val="20"/>
              </w:rPr>
              <w:t>Parkiranje na/ob avtobusni postaji</w:t>
            </w:r>
          </w:p>
        </w:tc>
        <w:tc>
          <w:tcPr>
            <w:tcW w:w="63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1BDB6F8" w14:textId="282FA44F" w:rsidR="009508E4" w:rsidRPr="00357CBB" w:rsidRDefault="009508E4" w:rsidP="000760E1">
            <w:pPr>
              <w:spacing w:before="40" w:after="40"/>
              <w:rPr>
                <w:sz w:val="20"/>
                <w:szCs w:val="20"/>
              </w:rPr>
            </w:pPr>
            <w:r w:rsidRPr="00357CBB">
              <w:rPr>
                <w:sz w:val="20"/>
                <w:szCs w:val="20"/>
              </w:rPr>
              <w:t>Obvezna je ukinitev vseh parkirišč za motorna vozila na/ob avtobusni postaji, razen parkirišč za:</w:t>
            </w:r>
          </w:p>
          <w:p w14:paraId="46FF256F" w14:textId="0DFDD3EE" w:rsidR="009508E4" w:rsidRPr="00357CBB" w:rsidRDefault="009508E4" w:rsidP="009508E4">
            <w:pPr>
              <w:spacing w:before="40" w:after="40"/>
              <w:rPr>
                <w:sz w:val="20"/>
                <w:szCs w:val="20"/>
              </w:rPr>
            </w:pPr>
            <w:r w:rsidRPr="00357CBB">
              <w:rPr>
                <w:sz w:val="20"/>
                <w:szCs w:val="20"/>
              </w:rPr>
              <w:t xml:space="preserve">- vozila za potrebe izvajanja JPP, </w:t>
            </w:r>
          </w:p>
          <w:p w14:paraId="5DB80D7A" w14:textId="49C46A25" w:rsidR="00545203" w:rsidRPr="00357CBB" w:rsidRDefault="00545203" w:rsidP="009508E4">
            <w:pPr>
              <w:spacing w:before="40" w:after="40"/>
              <w:rPr>
                <w:sz w:val="20"/>
                <w:szCs w:val="20"/>
              </w:rPr>
            </w:pPr>
            <w:r w:rsidRPr="00357CBB">
              <w:rPr>
                <w:sz w:val="20"/>
                <w:szCs w:val="20"/>
              </w:rPr>
              <w:t>- ustavljanje in kratkotrajno parkiranje,</w:t>
            </w:r>
          </w:p>
          <w:p w14:paraId="3E5373F7" w14:textId="77777777" w:rsidR="009508E4" w:rsidRPr="00357CBB" w:rsidRDefault="009508E4" w:rsidP="009508E4">
            <w:pPr>
              <w:spacing w:before="40" w:after="40"/>
              <w:rPr>
                <w:sz w:val="20"/>
                <w:szCs w:val="20"/>
              </w:rPr>
            </w:pPr>
            <w:r w:rsidRPr="00357CBB">
              <w:rPr>
                <w:sz w:val="20"/>
                <w:szCs w:val="20"/>
              </w:rPr>
              <w:t>- vozila invalidnih oseb,</w:t>
            </w:r>
          </w:p>
          <w:p w14:paraId="22949DFA" w14:textId="77777777" w:rsidR="009508E4" w:rsidRPr="00357CBB" w:rsidRDefault="009508E4" w:rsidP="009508E4">
            <w:pPr>
              <w:spacing w:before="40" w:after="40"/>
              <w:rPr>
                <w:sz w:val="20"/>
                <w:szCs w:val="20"/>
              </w:rPr>
            </w:pPr>
            <w:r w:rsidRPr="00357CBB">
              <w:rPr>
                <w:sz w:val="20"/>
                <w:szCs w:val="20"/>
              </w:rPr>
              <w:t xml:space="preserve">- dostavna vozila, </w:t>
            </w:r>
          </w:p>
          <w:p w14:paraId="3A7D5218" w14:textId="7470C422" w:rsidR="009508E4" w:rsidRPr="00357CBB" w:rsidRDefault="009508E4" w:rsidP="009508E4">
            <w:pPr>
              <w:spacing w:before="40" w:after="40"/>
              <w:rPr>
                <w:sz w:val="20"/>
                <w:szCs w:val="20"/>
              </w:rPr>
            </w:pPr>
            <w:r w:rsidRPr="00357CBB">
              <w:rPr>
                <w:sz w:val="20"/>
                <w:szCs w:val="20"/>
              </w:rPr>
              <w:t>- vozila v souporabi,</w:t>
            </w:r>
          </w:p>
          <w:p w14:paraId="74C32720" w14:textId="77777777" w:rsidR="009508E4" w:rsidRPr="00357CBB" w:rsidRDefault="009508E4" w:rsidP="009508E4">
            <w:pPr>
              <w:spacing w:before="40" w:after="40"/>
              <w:rPr>
                <w:sz w:val="20"/>
                <w:szCs w:val="20"/>
              </w:rPr>
            </w:pPr>
            <w:r w:rsidRPr="00357CBB">
              <w:rPr>
                <w:sz w:val="20"/>
                <w:szCs w:val="20"/>
              </w:rPr>
              <w:t>- vozila z malimi otroki,</w:t>
            </w:r>
          </w:p>
          <w:p w14:paraId="154D52C6" w14:textId="58B33A27" w:rsidR="0075265E" w:rsidRPr="00357CBB" w:rsidRDefault="009508E4" w:rsidP="00545203">
            <w:pPr>
              <w:spacing w:before="40" w:after="40"/>
              <w:rPr>
                <w:sz w:val="20"/>
                <w:szCs w:val="20"/>
              </w:rPr>
            </w:pPr>
            <w:r w:rsidRPr="00357CBB">
              <w:rPr>
                <w:sz w:val="20"/>
                <w:szCs w:val="20"/>
              </w:rPr>
              <w:t>- taksi vozila.</w:t>
            </w:r>
          </w:p>
        </w:tc>
      </w:tr>
      <w:tr w:rsidR="009508E4" w:rsidRPr="00357CBB" w14:paraId="7240E113" w14:textId="77777777" w:rsidTr="0075265E">
        <w:tc>
          <w:tcPr>
            <w:tcW w:w="212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7F13D40" w14:textId="2A373B48" w:rsidR="009508E4" w:rsidRPr="00357CBB" w:rsidRDefault="009508E4" w:rsidP="00BB33B5">
            <w:pPr>
              <w:spacing w:before="40" w:after="40"/>
              <w:jc w:val="left"/>
              <w:rPr>
                <w:b/>
                <w:bCs/>
                <w:sz w:val="20"/>
                <w:szCs w:val="20"/>
              </w:rPr>
            </w:pPr>
            <w:r w:rsidRPr="00357CBB">
              <w:rPr>
                <w:b/>
                <w:bCs/>
                <w:sz w:val="20"/>
                <w:szCs w:val="20"/>
              </w:rPr>
              <w:t>Polnilna oz. oskrbovalna infrastruktura</w:t>
            </w:r>
          </w:p>
        </w:tc>
        <w:tc>
          <w:tcPr>
            <w:tcW w:w="636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CC7A63A" w14:textId="478834B5" w:rsidR="009508E4" w:rsidRPr="00357CBB" w:rsidRDefault="00545203" w:rsidP="00545203">
            <w:pPr>
              <w:spacing w:before="40" w:after="40"/>
              <w:rPr>
                <w:sz w:val="20"/>
                <w:szCs w:val="20"/>
              </w:rPr>
            </w:pPr>
            <w:r w:rsidRPr="00357CBB">
              <w:rPr>
                <w:sz w:val="20"/>
                <w:szCs w:val="20"/>
              </w:rPr>
              <w:t>Vzpostavljena</w:t>
            </w:r>
            <w:r w:rsidR="009508E4" w:rsidRPr="00357CBB">
              <w:rPr>
                <w:sz w:val="20"/>
                <w:szCs w:val="20"/>
              </w:rPr>
              <w:t xml:space="preserve"> </w:t>
            </w:r>
            <w:r w:rsidRPr="00357CBB">
              <w:rPr>
                <w:sz w:val="20"/>
                <w:szCs w:val="20"/>
              </w:rPr>
              <w:t>polnilna oz. oskrbovalna infrastruktura je namenjena le za polnjenje vozil oz. oskrbo vozil z vodikom za potrebe izvajanja JPP, polnjenje e-koles in vozil v souporabi.</w:t>
            </w:r>
          </w:p>
        </w:tc>
      </w:tr>
    </w:tbl>
    <w:p w14:paraId="71A5AA34" w14:textId="77777777" w:rsidR="00325E4A" w:rsidRPr="00357CBB" w:rsidRDefault="00325E4A" w:rsidP="1BC5C467">
      <w:pPr>
        <w:rPr>
          <w:b/>
          <w:bCs/>
          <w:sz w:val="20"/>
          <w:szCs w:val="20"/>
        </w:rPr>
      </w:pPr>
    </w:p>
    <w:p w14:paraId="51ED2A78" w14:textId="77777777" w:rsidR="00B67141" w:rsidRPr="00357CBB" w:rsidRDefault="00B67141" w:rsidP="00B67141">
      <w:pPr>
        <w:rPr>
          <w:b/>
          <w:bCs/>
          <w:sz w:val="20"/>
          <w:szCs w:val="20"/>
        </w:rPr>
      </w:pPr>
      <w:r w:rsidRPr="00357CBB">
        <w:rPr>
          <w:b/>
          <w:bCs/>
          <w:sz w:val="20"/>
          <w:szCs w:val="20"/>
        </w:rPr>
        <w:t>INFRASTRUKTURA ZA PEŠCE</w:t>
      </w:r>
    </w:p>
    <w:p w14:paraId="128324B3" w14:textId="77777777" w:rsidR="00B67141" w:rsidRPr="00357CBB" w:rsidRDefault="00B67141" w:rsidP="00B67141">
      <w:pPr>
        <w:rPr>
          <w:b/>
          <w:bCs/>
          <w:sz w:val="20"/>
          <w:szCs w:val="20"/>
        </w:rPr>
      </w:pPr>
      <w:r w:rsidRPr="00357CBB">
        <w:rPr>
          <w:b/>
          <w:bCs/>
          <w:sz w:val="20"/>
          <w:szCs w:val="20"/>
        </w:rPr>
        <w:t>Povezave za pešce:</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090"/>
        <w:gridCol w:w="6398"/>
      </w:tblGrid>
      <w:tr w:rsidR="00B67141" w:rsidRPr="00357CBB" w14:paraId="694BDCA8" w14:textId="77777777" w:rsidTr="000760E1">
        <w:trPr>
          <w:trHeight w:val="456"/>
        </w:trPr>
        <w:tc>
          <w:tcPr>
            <w:tcW w:w="1231" w:type="pct"/>
            <w:shd w:val="clear" w:color="auto" w:fill="F2F2F2" w:themeFill="background1" w:themeFillShade="F2"/>
            <w:vAlign w:val="center"/>
          </w:tcPr>
          <w:p w14:paraId="4C23981B" w14:textId="77777777" w:rsidR="00B67141" w:rsidRPr="00357CBB" w:rsidRDefault="00B67141" w:rsidP="000760E1">
            <w:pPr>
              <w:spacing w:before="40" w:after="40"/>
              <w:rPr>
                <w:b/>
                <w:bCs/>
                <w:sz w:val="20"/>
                <w:szCs w:val="20"/>
              </w:rPr>
            </w:pPr>
            <w:r w:rsidRPr="00357CBB">
              <w:rPr>
                <w:b/>
                <w:bCs/>
                <w:sz w:val="20"/>
                <w:szCs w:val="20"/>
              </w:rPr>
              <w:t>Specifični pogoji</w:t>
            </w:r>
          </w:p>
        </w:tc>
        <w:tc>
          <w:tcPr>
            <w:tcW w:w="3769" w:type="pct"/>
            <w:shd w:val="clear" w:color="auto" w:fill="F2F2F2" w:themeFill="background1" w:themeFillShade="F2"/>
            <w:vAlign w:val="center"/>
          </w:tcPr>
          <w:p w14:paraId="0C8F1CAD" w14:textId="77777777" w:rsidR="00B67141" w:rsidRPr="00357CBB" w:rsidRDefault="00B67141" w:rsidP="000760E1">
            <w:pPr>
              <w:spacing w:before="40" w:after="40"/>
              <w:rPr>
                <w:b/>
                <w:bCs/>
                <w:sz w:val="20"/>
                <w:szCs w:val="20"/>
              </w:rPr>
            </w:pPr>
            <w:r w:rsidRPr="00357CBB">
              <w:rPr>
                <w:b/>
                <w:bCs/>
                <w:sz w:val="20"/>
                <w:szCs w:val="20"/>
              </w:rPr>
              <w:t>Opis specifičnega pogoja</w:t>
            </w:r>
          </w:p>
        </w:tc>
      </w:tr>
      <w:tr w:rsidR="00B67141" w:rsidRPr="00357CBB" w14:paraId="37AE5D6D" w14:textId="77777777" w:rsidTr="000760E1">
        <w:trPr>
          <w:trHeight w:val="456"/>
        </w:trPr>
        <w:tc>
          <w:tcPr>
            <w:tcW w:w="1231" w:type="pct"/>
            <w:vAlign w:val="center"/>
          </w:tcPr>
          <w:p w14:paraId="1E5D01A2" w14:textId="77777777" w:rsidR="00B67141" w:rsidRPr="00357CBB" w:rsidRDefault="00B67141" w:rsidP="00001662">
            <w:pPr>
              <w:spacing w:before="40" w:after="40"/>
              <w:jc w:val="left"/>
              <w:rPr>
                <w:b/>
                <w:bCs/>
                <w:sz w:val="20"/>
                <w:szCs w:val="20"/>
              </w:rPr>
            </w:pPr>
            <w:r w:rsidRPr="00357CBB">
              <w:rPr>
                <w:b/>
                <w:bCs/>
                <w:sz w:val="20"/>
                <w:szCs w:val="20"/>
              </w:rPr>
              <w:t>Kakovost in smiselnost povezave</w:t>
            </w:r>
          </w:p>
        </w:tc>
        <w:tc>
          <w:tcPr>
            <w:tcW w:w="3769" w:type="pct"/>
            <w:vAlign w:val="center"/>
          </w:tcPr>
          <w:p w14:paraId="71146D34" w14:textId="77777777" w:rsidR="00B67141" w:rsidRPr="00357CBB" w:rsidRDefault="00B67141" w:rsidP="000760E1">
            <w:pPr>
              <w:spacing w:before="40" w:after="40"/>
              <w:rPr>
                <w:sz w:val="20"/>
                <w:szCs w:val="20"/>
              </w:rPr>
            </w:pPr>
            <w:r w:rsidRPr="00357CBB">
              <w:rPr>
                <w:sz w:val="20"/>
                <w:szCs w:val="20"/>
              </w:rPr>
              <w:t>Povezava za pešce mora biti udobna, varna in smiselna ter oblikovana v skladu z Nacionalnimi smernicami za infrastrukturo za hojo.</w:t>
            </w:r>
          </w:p>
        </w:tc>
      </w:tr>
      <w:tr w:rsidR="00B67141" w:rsidRPr="00357CBB" w14:paraId="7D54AB49" w14:textId="77777777" w:rsidTr="000760E1">
        <w:tc>
          <w:tcPr>
            <w:tcW w:w="1231" w:type="pct"/>
            <w:hideMark/>
          </w:tcPr>
          <w:p w14:paraId="3742EA0D" w14:textId="77777777" w:rsidR="00B67141" w:rsidRPr="00357CBB" w:rsidRDefault="00B67141" w:rsidP="00001662">
            <w:pPr>
              <w:spacing w:before="40" w:after="40"/>
              <w:jc w:val="left"/>
              <w:rPr>
                <w:b/>
                <w:bCs/>
                <w:noProof/>
                <w:sz w:val="20"/>
                <w:szCs w:val="20"/>
              </w:rPr>
            </w:pPr>
            <w:r w:rsidRPr="00357CBB">
              <w:rPr>
                <w:b/>
                <w:bCs/>
                <w:sz w:val="20"/>
                <w:szCs w:val="20"/>
              </w:rPr>
              <w:t>Minimalna širina</w:t>
            </w:r>
          </w:p>
        </w:tc>
        <w:tc>
          <w:tcPr>
            <w:tcW w:w="3769" w:type="pct"/>
            <w:hideMark/>
          </w:tcPr>
          <w:p w14:paraId="1D19CB31" w14:textId="1F1B692C" w:rsidR="00B67141" w:rsidRPr="00357CBB" w:rsidRDefault="00B67141" w:rsidP="000760E1">
            <w:pPr>
              <w:spacing w:before="40" w:after="40"/>
              <w:rPr>
                <w:sz w:val="20"/>
                <w:szCs w:val="20"/>
              </w:rPr>
            </w:pPr>
            <w:r w:rsidRPr="00357CBB">
              <w:rPr>
                <w:sz w:val="20"/>
                <w:szCs w:val="20"/>
              </w:rPr>
              <w:t>Sofinancirani bodo le pločniki in ostale peš povezave, ki bodo dosegale izpolnjevati standard za hojo vštric (minimalna širina 1,6 m</w:t>
            </w:r>
            <w:r w:rsidR="00D674C6" w:rsidRPr="00357CBB">
              <w:rPr>
                <w:sz w:val="20"/>
                <w:szCs w:val="20"/>
              </w:rPr>
              <w:t>*</w:t>
            </w:r>
            <w:r w:rsidRPr="00357CBB">
              <w:rPr>
                <w:sz w:val="20"/>
                <w:szCs w:val="20"/>
              </w:rPr>
              <w:t>).</w:t>
            </w:r>
          </w:p>
          <w:p w14:paraId="0194E1CF" w14:textId="3DF9E771" w:rsidR="00B67141" w:rsidRPr="00357CBB" w:rsidRDefault="00C65908" w:rsidP="000760E1">
            <w:pPr>
              <w:spacing w:before="40" w:after="40"/>
              <w:rPr>
                <w:sz w:val="20"/>
                <w:szCs w:val="20"/>
              </w:rPr>
            </w:pPr>
            <w:r w:rsidRPr="00357CBB">
              <w:rPr>
                <w:sz w:val="20"/>
                <w:szCs w:val="20"/>
              </w:rPr>
              <w:t>Zoženja</w:t>
            </w:r>
            <w:r w:rsidR="00B67141" w:rsidRPr="00357CBB">
              <w:rPr>
                <w:sz w:val="20"/>
                <w:szCs w:val="20"/>
              </w:rPr>
              <w:t xml:space="preserve"> zaradi obstoječih objektov ali prometne signalizacije so dopustna lokalno, na manj kot 10% dolžine pločnika, dolžina posamezne zožitve pa ne sme presegati 50 m.</w:t>
            </w:r>
          </w:p>
          <w:p w14:paraId="0AABFAB5" w14:textId="77777777" w:rsidR="00B67141" w:rsidRPr="00357CBB" w:rsidRDefault="00B67141" w:rsidP="000760E1">
            <w:pPr>
              <w:spacing w:before="40" w:after="40"/>
              <w:rPr>
                <w:sz w:val="20"/>
                <w:szCs w:val="20"/>
              </w:rPr>
            </w:pPr>
            <w:r w:rsidRPr="00357CBB">
              <w:rPr>
                <w:sz w:val="20"/>
                <w:szCs w:val="20"/>
              </w:rPr>
              <w:t>Lokalne zožitve so dopustne le v primeru minimalnih standardov tudi za širino voznih pasov za motorna vozila. Lokalne zožitve ob  4- ali večpasovni cesti niso dopustne (razen v primeru rumenih pasov).</w:t>
            </w:r>
          </w:p>
          <w:p w14:paraId="47A76EDB" w14:textId="6ED573ED" w:rsidR="00D674C6" w:rsidRPr="00357CBB" w:rsidRDefault="00D674C6" w:rsidP="00BB33B5">
            <w:pPr>
              <w:spacing w:before="40" w:after="40"/>
              <w:rPr>
                <w:i/>
                <w:noProof/>
                <w:sz w:val="20"/>
                <w:szCs w:val="20"/>
              </w:rPr>
            </w:pPr>
            <w:r w:rsidRPr="00357CBB">
              <w:rPr>
                <w:i/>
                <w:sz w:val="20"/>
                <w:szCs w:val="20"/>
              </w:rPr>
              <w:t>*</w:t>
            </w:r>
            <w:r w:rsidR="00BB33B5" w:rsidRPr="00357CBB">
              <w:rPr>
                <w:i/>
                <w:sz w:val="20"/>
                <w:szCs w:val="20"/>
              </w:rPr>
              <w:t xml:space="preserve">Izjema so </w:t>
            </w:r>
            <w:r w:rsidRPr="00357CBB">
              <w:rPr>
                <w:i/>
                <w:sz w:val="20"/>
                <w:szCs w:val="20"/>
              </w:rPr>
              <w:t>projekt</w:t>
            </w:r>
            <w:r w:rsidR="00BB33B5" w:rsidRPr="00357CBB">
              <w:rPr>
                <w:i/>
                <w:sz w:val="20"/>
                <w:szCs w:val="20"/>
              </w:rPr>
              <w:t>i</w:t>
            </w:r>
            <w:r w:rsidRPr="00357CBB">
              <w:rPr>
                <w:i/>
                <w:sz w:val="20"/>
                <w:szCs w:val="20"/>
              </w:rPr>
              <w:t xml:space="preserve">, </w:t>
            </w:r>
            <w:r w:rsidR="00BB33B5" w:rsidRPr="00357CBB">
              <w:rPr>
                <w:i/>
                <w:sz w:val="20"/>
                <w:szCs w:val="20"/>
              </w:rPr>
              <w:t xml:space="preserve">za katere je projektiranje zaključeno, </w:t>
            </w:r>
            <w:r w:rsidRPr="00357CBB">
              <w:rPr>
                <w:i/>
                <w:sz w:val="20"/>
                <w:szCs w:val="20"/>
              </w:rPr>
              <w:t>vsa potrebna dovoljenja in soglasja</w:t>
            </w:r>
            <w:r w:rsidR="00BB33B5" w:rsidRPr="00357CBB">
              <w:rPr>
                <w:i/>
                <w:sz w:val="20"/>
                <w:szCs w:val="20"/>
              </w:rPr>
              <w:t xml:space="preserve"> pa pridobljena</w:t>
            </w:r>
            <w:r w:rsidRPr="00357CBB">
              <w:rPr>
                <w:i/>
                <w:sz w:val="20"/>
                <w:szCs w:val="20"/>
              </w:rPr>
              <w:t xml:space="preserve"> do 1. 1. 2023</w:t>
            </w:r>
            <w:r w:rsidR="00BB33B5" w:rsidRPr="00357CBB">
              <w:rPr>
                <w:i/>
                <w:sz w:val="20"/>
                <w:szCs w:val="20"/>
              </w:rPr>
              <w:t xml:space="preserve"> - v teh primerih</w:t>
            </w:r>
            <w:r w:rsidRPr="00357CBB">
              <w:rPr>
                <w:i/>
                <w:sz w:val="20"/>
                <w:szCs w:val="20"/>
              </w:rPr>
              <w:t xml:space="preserve"> </w:t>
            </w:r>
            <w:r w:rsidR="00BB33B5" w:rsidRPr="00357CBB">
              <w:rPr>
                <w:i/>
                <w:sz w:val="20"/>
                <w:szCs w:val="20"/>
              </w:rPr>
              <w:t>velja kot</w:t>
            </w:r>
            <w:r w:rsidRPr="00357CBB">
              <w:rPr>
                <w:i/>
                <w:sz w:val="20"/>
                <w:szCs w:val="20"/>
              </w:rPr>
              <w:t xml:space="preserve"> pogoj minimalna širina 1,5 m.    </w:t>
            </w:r>
          </w:p>
        </w:tc>
      </w:tr>
      <w:tr w:rsidR="00B67141" w:rsidRPr="00357CBB" w14:paraId="516F9680" w14:textId="77777777" w:rsidTr="000760E1">
        <w:tc>
          <w:tcPr>
            <w:tcW w:w="1231" w:type="pct"/>
            <w:hideMark/>
          </w:tcPr>
          <w:p w14:paraId="343C121F" w14:textId="77777777" w:rsidR="00B67141" w:rsidRPr="00357CBB" w:rsidRDefault="00B67141" w:rsidP="00001662">
            <w:pPr>
              <w:spacing w:before="40" w:after="40"/>
              <w:jc w:val="left"/>
              <w:rPr>
                <w:b/>
                <w:bCs/>
                <w:noProof/>
                <w:sz w:val="20"/>
                <w:szCs w:val="20"/>
              </w:rPr>
            </w:pPr>
            <w:r w:rsidRPr="00357CBB">
              <w:rPr>
                <w:b/>
                <w:bCs/>
                <w:sz w:val="20"/>
                <w:szCs w:val="20"/>
              </w:rPr>
              <w:t>Univerzalno oblikovanje</w:t>
            </w:r>
          </w:p>
        </w:tc>
        <w:tc>
          <w:tcPr>
            <w:tcW w:w="3769" w:type="pct"/>
            <w:hideMark/>
          </w:tcPr>
          <w:p w14:paraId="7F8FF9D0" w14:textId="77777777" w:rsidR="00B67141" w:rsidRPr="00357CBB" w:rsidRDefault="00B67141" w:rsidP="000760E1">
            <w:pPr>
              <w:spacing w:before="40" w:after="40"/>
              <w:rPr>
                <w:noProof/>
                <w:sz w:val="20"/>
                <w:szCs w:val="20"/>
              </w:rPr>
            </w:pPr>
            <w:r w:rsidRPr="00357CBB">
              <w:rPr>
                <w:sz w:val="20"/>
                <w:szCs w:val="20"/>
              </w:rPr>
              <w:t>Vse površine za pešce morajo biti načrtovane tako, da omogočajo neovirano samostojno gibanje oseb na invalidskih vozičkih. Vsi prehodi preko cestišča morajo biti nivojski (dvignjen prehod za pešce) ali  imeti klančino z naklonom največ 1:12 (8,3 %), minimalne širine 1,2 m. Enako velja za druge spremembe nivoja. Kjer se zaradi klančine zožuje pločnik, je treba upoštevati pogoje za lokalne zožitve.</w:t>
            </w:r>
          </w:p>
        </w:tc>
      </w:tr>
      <w:tr w:rsidR="00B67141" w:rsidRPr="00357CBB" w14:paraId="6D36676E" w14:textId="77777777" w:rsidTr="000760E1">
        <w:tc>
          <w:tcPr>
            <w:tcW w:w="1231" w:type="pct"/>
            <w:hideMark/>
          </w:tcPr>
          <w:p w14:paraId="40ED82BE" w14:textId="77777777" w:rsidR="00B67141" w:rsidRPr="00357CBB" w:rsidRDefault="00B67141" w:rsidP="00001662">
            <w:pPr>
              <w:spacing w:before="40" w:after="40"/>
              <w:jc w:val="left"/>
              <w:rPr>
                <w:b/>
                <w:bCs/>
                <w:noProof/>
                <w:sz w:val="20"/>
                <w:szCs w:val="20"/>
              </w:rPr>
            </w:pPr>
            <w:r w:rsidRPr="00357CBB">
              <w:rPr>
                <w:b/>
                <w:bCs/>
                <w:sz w:val="20"/>
                <w:szCs w:val="20"/>
              </w:rPr>
              <w:t>Prehodnost cest</w:t>
            </w:r>
          </w:p>
        </w:tc>
        <w:tc>
          <w:tcPr>
            <w:tcW w:w="3769" w:type="pct"/>
            <w:hideMark/>
          </w:tcPr>
          <w:p w14:paraId="72BD8F7B" w14:textId="77777777" w:rsidR="00B67141" w:rsidRPr="00357CBB" w:rsidRDefault="00B67141" w:rsidP="000760E1">
            <w:pPr>
              <w:spacing w:before="40" w:after="40"/>
              <w:rPr>
                <w:noProof/>
                <w:sz w:val="20"/>
                <w:szCs w:val="20"/>
              </w:rPr>
            </w:pPr>
            <w:r w:rsidRPr="00357CBB">
              <w:rPr>
                <w:sz w:val="20"/>
                <w:szCs w:val="20"/>
              </w:rPr>
              <w:t>Razdalja med prehodi za pešce ne sme biti več kot 200 m, razen kjer to zaradi rabe prostora ni smiselno (npr. kmetijska zemljišča, večja industrijska območja brez vhodov na eni strani ceste …), ali v primeru omogočenega prehajanja ceste kjerkoli (režim brez prehodov).</w:t>
            </w:r>
          </w:p>
        </w:tc>
      </w:tr>
      <w:tr w:rsidR="00B67141" w:rsidRPr="00357CBB" w14:paraId="0B5DC6CF" w14:textId="77777777" w:rsidTr="000760E1">
        <w:tc>
          <w:tcPr>
            <w:tcW w:w="1231" w:type="pct"/>
            <w:hideMark/>
          </w:tcPr>
          <w:p w14:paraId="5B2AC9A4" w14:textId="77777777" w:rsidR="00B67141" w:rsidRPr="00357CBB" w:rsidRDefault="00B67141" w:rsidP="00001662">
            <w:pPr>
              <w:spacing w:before="40" w:after="40"/>
              <w:jc w:val="left"/>
              <w:rPr>
                <w:b/>
                <w:bCs/>
                <w:noProof/>
                <w:sz w:val="20"/>
                <w:szCs w:val="20"/>
              </w:rPr>
            </w:pPr>
            <w:r w:rsidRPr="00357CBB">
              <w:rPr>
                <w:b/>
                <w:bCs/>
                <w:sz w:val="20"/>
                <w:szCs w:val="20"/>
              </w:rPr>
              <w:t>Obojestranska povezava in dostop do infrastrukture</w:t>
            </w:r>
          </w:p>
        </w:tc>
        <w:tc>
          <w:tcPr>
            <w:tcW w:w="3769" w:type="pct"/>
            <w:hideMark/>
          </w:tcPr>
          <w:p w14:paraId="13867AF6" w14:textId="77777777" w:rsidR="00B67141" w:rsidRPr="00357CBB" w:rsidRDefault="00B67141" w:rsidP="000760E1">
            <w:pPr>
              <w:spacing w:before="40" w:after="40"/>
              <w:rPr>
                <w:noProof/>
                <w:sz w:val="20"/>
                <w:szCs w:val="20"/>
              </w:rPr>
            </w:pPr>
            <w:r w:rsidRPr="00357CBB">
              <w:rPr>
                <w:sz w:val="20"/>
                <w:szCs w:val="20"/>
              </w:rPr>
              <w:t>Pločnika morata biti urejena na obeh straneh ceste, razen kjer na eni strani ceste ni ne izvorov ne ciljev hoje, ali kjer je prehod čez cesto omogočen kjerkoli.</w:t>
            </w:r>
          </w:p>
          <w:p w14:paraId="2927F5CD" w14:textId="77777777" w:rsidR="00B67141" w:rsidRPr="00357CBB" w:rsidRDefault="00B67141" w:rsidP="000760E1">
            <w:pPr>
              <w:spacing w:before="40" w:after="40"/>
              <w:rPr>
                <w:sz w:val="20"/>
                <w:szCs w:val="20"/>
              </w:rPr>
            </w:pPr>
            <w:r w:rsidRPr="00357CBB">
              <w:rPr>
                <w:sz w:val="20"/>
                <w:szCs w:val="20"/>
              </w:rPr>
              <w:lastRenderedPageBreak/>
              <w:t>Vsi objekti in javne površine ob cesti morajo imeti neposreden dostop do pločnika.</w:t>
            </w:r>
          </w:p>
          <w:p w14:paraId="7D0D896B" w14:textId="77777777" w:rsidR="00B67141" w:rsidRPr="00357CBB" w:rsidRDefault="00B67141" w:rsidP="000760E1">
            <w:pPr>
              <w:spacing w:before="40" w:after="40"/>
              <w:rPr>
                <w:sz w:val="20"/>
                <w:szCs w:val="20"/>
              </w:rPr>
            </w:pPr>
            <w:r w:rsidRPr="00357CBB">
              <w:rPr>
                <w:sz w:val="20"/>
                <w:szCs w:val="20"/>
              </w:rPr>
              <w:t>V primeru gradnje oz. rekonstrukcije premostitvenega objekta, mora biti z obeh/vseh dostopov do premostitvenega objekta zagotovljena varna infrastruktura za pešce.</w:t>
            </w:r>
          </w:p>
        </w:tc>
      </w:tr>
    </w:tbl>
    <w:p w14:paraId="27A0AD45" w14:textId="77777777" w:rsidR="00B67141" w:rsidRPr="00357CBB" w:rsidRDefault="00B67141" w:rsidP="00B67141">
      <w:pPr>
        <w:rPr>
          <w:b/>
          <w:bCs/>
          <w:sz w:val="20"/>
          <w:szCs w:val="20"/>
        </w:rPr>
      </w:pPr>
    </w:p>
    <w:p w14:paraId="79521847" w14:textId="269307F9" w:rsidR="00F91442" w:rsidRPr="00357CBB" w:rsidRDefault="4012ACEA" w:rsidP="1BC5C467">
      <w:pPr>
        <w:rPr>
          <w:b/>
          <w:bCs/>
          <w:sz w:val="20"/>
          <w:szCs w:val="20"/>
        </w:rPr>
      </w:pPr>
      <w:r w:rsidRPr="00357CBB">
        <w:rPr>
          <w:b/>
          <w:bCs/>
          <w:sz w:val="20"/>
          <w:szCs w:val="20"/>
        </w:rPr>
        <w:t>INFRASTRUKTURA ZA KOLESARJE</w:t>
      </w:r>
    </w:p>
    <w:p w14:paraId="5D7A5BD8" w14:textId="77777777" w:rsidR="00F91442" w:rsidRPr="00357CBB" w:rsidRDefault="4012ACEA" w:rsidP="1BC5C467">
      <w:pPr>
        <w:rPr>
          <w:b/>
          <w:bCs/>
          <w:sz w:val="20"/>
          <w:szCs w:val="20"/>
        </w:rPr>
      </w:pPr>
      <w:r w:rsidRPr="00357CBB">
        <w:rPr>
          <w:b/>
          <w:bCs/>
          <w:sz w:val="20"/>
          <w:szCs w:val="20"/>
        </w:rPr>
        <w:t xml:space="preserve">Kolesarske povezave: </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090"/>
        <w:gridCol w:w="6398"/>
      </w:tblGrid>
      <w:tr w:rsidR="00F91442" w:rsidRPr="00357CBB" w14:paraId="704B0910" w14:textId="77777777" w:rsidTr="007232AF">
        <w:trPr>
          <w:trHeight w:val="425"/>
        </w:trPr>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3A2257A5" w14:textId="77777777" w:rsidR="00F91442" w:rsidRPr="00357CBB" w:rsidRDefault="4012ACEA" w:rsidP="1BC5C467">
            <w:pPr>
              <w:spacing w:before="40" w:after="40" w:line="256" w:lineRule="auto"/>
              <w:rPr>
                <w:b/>
                <w:bCs/>
                <w:sz w:val="20"/>
                <w:szCs w:val="20"/>
              </w:rPr>
            </w:pPr>
            <w:r w:rsidRPr="00357CBB">
              <w:rPr>
                <w:b/>
                <w:bCs/>
                <w:sz w:val="20"/>
                <w:szCs w:val="20"/>
              </w:rPr>
              <w:t>Specifični pogoji</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5289172D" w14:textId="64372807" w:rsidR="00F91442" w:rsidRPr="00357CBB" w:rsidRDefault="4012ACEA" w:rsidP="1BC5C467">
            <w:pPr>
              <w:spacing w:before="40" w:after="40" w:line="256" w:lineRule="auto"/>
              <w:rPr>
                <w:sz w:val="20"/>
                <w:szCs w:val="20"/>
              </w:rPr>
            </w:pPr>
            <w:r w:rsidRPr="00357CBB">
              <w:rPr>
                <w:b/>
                <w:bCs/>
                <w:sz w:val="20"/>
                <w:szCs w:val="20"/>
              </w:rPr>
              <w:t>Opis specifičnega pogoja</w:t>
            </w:r>
          </w:p>
        </w:tc>
      </w:tr>
      <w:tr w:rsidR="00F91442" w:rsidRPr="00357CBB" w14:paraId="5F5FA490" w14:textId="77777777" w:rsidTr="00CF3850">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09A7A45A" w14:textId="41C073A5" w:rsidR="00F91442" w:rsidRPr="00357CBB" w:rsidRDefault="4012ACEA" w:rsidP="00001662">
            <w:pPr>
              <w:spacing w:before="40" w:after="40"/>
              <w:jc w:val="left"/>
              <w:rPr>
                <w:b/>
                <w:bCs/>
                <w:noProof/>
                <w:sz w:val="20"/>
                <w:szCs w:val="20"/>
              </w:rPr>
            </w:pPr>
            <w:r w:rsidRPr="00357CBB">
              <w:rPr>
                <w:b/>
                <w:bCs/>
                <w:sz w:val="20"/>
                <w:szCs w:val="20"/>
              </w:rPr>
              <w:t>Izdelan koncept kolesarske povezave</w:t>
            </w:r>
            <w:r w:rsidR="0075265E" w:rsidRPr="00357CBB">
              <w:rPr>
                <w:b/>
                <w:bCs/>
                <w:sz w:val="20"/>
                <w:szCs w:val="20"/>
              </w:rPr>
              <w:t xml:space="preserve"> in dostop do infrastrukture</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F58B5C8" w14:textId="77777777" w:rsidR="00F91442" w:rsidRPr="00357CBB" w:rsidRDefault="4012ACEA" w:rsidP="1BC5C467">
            <w:pPr>
              <w:spacing w:before="40" w:after="40"/>
              <w:rPr>
                <w:sz w:val="20"/>
                <w:szCs w:val="20"/>
              </w:rPr>
            </w:pPr>
            <w:r w:rsidRPr="00357CBB">
              <w:rPr>
                <w:sz w:val="20"/>
                <w:szCs w:val="20"/>
              </w:rPr>
              <w:t xml:space="preserve">Projekt predstavlja celovito kolesarsko povezavo. Celovita povezava je lahko izvedena v več etapah, pri čemer lahko vloženi ukrep predstavlja eno ali več etap. </w:t>
            </w:r>
          </w:p>
          <w:p w14:paraId="75767B1E" w14:textId="77777777" w:rsidR="00F91442" w:rsidRPr="00357CBB" w:rsidRDefault="4012ACEA" w:rsidP="00202B5B">
            <w:pPr>
              <w:spacing w:before="40" w:after="40"/>
              <w:rPr>
                <w:sz w:val="20"/>
                <w:szCs w:val="20"/>
              </w:rPr>
            </w:pPr>
            <w:r w:rsidRPr="00357CBB">
              <w:rPr>
                <w:sz w:val="20"/>
                <w:szCs w:val="20"/>
              </w:rPr>
              <w:t>Vlagatelj mora izkazati, da celovita povezava povezuje izhodišče in cilj poti vsakodnevnih kolesarjev znotraj mesta skladno s smernicami za umeščanje kolesarske inf</w:t>
            </w:r>
            <w:r w:rsidR="00202B5B" w:rsidRPr="00357CBB">
              <w:rPr>
                <w:sz w:val="20"/>
                <w:szCs w:val="20"/>
              </w:rPr>
              <w:t xml:space="preserve">rastrukture v urbanih območjih. </w:t>
            </w:r>
            <w:r w:rsidR="00C14612" w:rsidRPr="00357CBB">
              <w:rPr>
                <w:sz w:val="20"/>
                <w:szCs w:val="20"/>
              </w:rPr>
              <w:t xml:space="preserve">K vlogi mora vlagatelj priložiti tehnični izris celovite kolesarske povezave s predvidenimi roki realizacije in viri financiranja celotne povezave. </w:t>
            </w:r>
          </w:p>
          <w:p w14:paraId="0942B67E" w14:textId="1DF60A51" w:rsidR="0075265E" w:rsidRPr="00357CBB" w:rsidRDefault="0075265E" w:rsidP="0075265E">
            <w:pPr>
              <w:spacing w:before="40" w:after="40"/>
              <w:rPr>
                <w:sz w:val="20"/>
                <w:szCs w:val="20"/>
              </w:rPr>
            </w:pPr>
            <w:r w:rsidRPr="00357CBB">
              <w:rPr>
                <w:sz w:val="20"/>
                <w:szCs w:val="20"/>
              </w:rPr>
              <w:t>V primeru gradnje oz. rekonstrukcije premostitvenega objekta, mora biti z obeh/vseh dostopov do premostitvenega objekta zagotovljena varna infrastruktura za kolesarje.</w:t>
            </w:r>
          </w:p>
        </w:tc>
      </w:tr>
      <w:tr w:rsidR="00F91442" w:rsidRPr="00357CBB" w14:paraId="2E68542F" w14:textId="77777777" w:rsidTr="00CF3850">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3390944" w14:textId="01CC6E2B" w:rsidR="00F91442" w:rsidRPr="00357CBB" w:rsidRDefault="4012ACEA" w:rsidP="00001662">
            <w:pPr>
              <w:spacing w:before="40" w:after="40"/>
              <w:jc w:val="left"/>
              <w:rPr>
                <w:b/>
                <w:bCs/>
                <w:noProof/>
                <w:sz w:val="20"/>
                <w:szCs w:val="20"/>
              </w:rPr>
            </w:pPr>
            <w:r w:rsidRPr="00357CBB">
              <w:rPr>
                <w:b/>
                <w:bCs/>
                <w:sz w:val="20"/>
                <w:szCs w:val="20"/>
              </w:rPr>
              <w:t>Neposrednost kolesarske povezave</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E25778D" w14:textId="0D7CAC5B" w:rsidR="00F91442" w:rsidRPr="00357CBB" w:rsidRDefault="4012ACEA" w:rsidP="1BC5C467">
            <w:pPr>
              <w:spacing w:before="40" w:after="40"/>
              <w:rPr>
                <w:sz w:val="20"/>
                <w:szCs w:val="20"/>
              </w:rPr>
            </w:pPr>
            <w:r w:rsidRPr="00357CBB">
              <w:rPr>
                <w:sz w:val="20"/>
                <w:szCs w:val="20"/>
              </w:rPr>
              <w:t>Dolžina povezave predstavlja kolesarsko traso, ki ni 20</w:t>
            </w:r>
            <w:r w:rsidR="00906C04" w:rsidRPr="00357CBB">
              <w:rPr>
                <w:sz w:val="20"/>
                <w:szCs w:val="20"/>
              </w:rPr>
              <w:t> </w:t>
            </w:r>
            <w:r w:rsidRPr="00357CBB">
              <w:rPr>
                <w:sz w:val="20"/>
                <w:szCs w:val="20"/>
              </w:rPr>
              <w:t>% daljša od optimalne dolžine in daljša trasa nima večjega števila križanj.</w:t>
            </w:r>
          </w:p>
        </w:tc>
      </w:tr>
      <w:tr w:rsidR="00F91442" w:rsidRPr="00357CBB" w14:paraId="13BF2552" w14:textId="77777777" w:rsidTr="00CF3850">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3726191" w14:textId="77777777" w:rsidR="00F91442" w:rsidRPr="00357CBB" w:rsidRDefault="4012ACEA" w:rsidP="00001662">
            <w:pPr>
              <w:spacing w:before="40" w:after="40"/>
              <w:jc w:val="left"/>
              <w:rPr>
                <w:b/>
                <w:bCs/>
                <w:sz w:val="20"/>
                <w:szCs w:val="20"/>
              </w:rPr>
            </w:pPr>
            <w:r w:rsidRPr="00357CBB">
              <w:rPr>
                <w:b/>
                <w:bCs/>
                <w:sz w:val="20"/>
                <w:szCs w:val="20"/>
              </w:rPr>
              <w:t>Udobnost kolesarske povezave (križanja)</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615F75C" w14:textId="509D499C" w:rsidR="00F91442" w:rsidRPr="00357CBB" w:rsidRDefault="4012ACEA" w:rsidP="1BC5C467">
            <w:pPr>
              <w:spacing w:before="40" w:after="40"/>
              <w:rPr>
                <w:sz w:val="20"/>
                <w:szCs w:val="20"/>
              </w:rPr>
            </w:pPr>
            <w:r w:rsidRPr="00357CBB">
              <w:rPr>
                <w:sz w:val="20"/>
                <w:szCs w:val="20"/>
              </w:rPr>
              <w:t>Na križanjih povezave z neprednostnimi cestami je predvideno nivojsko vodenje kolesarja (dvignjeni plato) oz. so klančine z vzdolžnimi nakloni pod 1:20 (5 %) ali v primeru kolesarskega pasu neposredno vodenje preko križišča</w:t>
            </w:r>
            <w:r w:rsidR="00343B25" w:rsidRPr="00357CBB">
              <w:rPr>
                <w:sz w:val="20"/>
                <w:szCs w:val="20"/>
              </w:rPr>
              <w:t>.</w:t>
            </w:r>
            <w:r w:rsidRPr="00357CBB">
              <w:rPr>
                <w:sz w:val="20"/>
                <w:szCs w:val="20"/>
              </w:rPr>
              <w:t xml:space="preserve"> </w:t>
            </w:r>
          </w:p>
        </w:tc>
      </w:tr>
      <w:tr w:rsidR="00F91442" w:rsidRPr="00357CBB" w14:paraId="453950CE" w14:textId="77777777" w:rsidTr="00CF3850">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707644D" w14:textId="77777777" w:rsidR="00F91442" w:rsidRPr="00357CBB" w:rsidRDefault="4012ACEA" w:rsidP="00001662">
            <w:pPr>
              <w:spacing w:before="40" w:after="40"/>
              <w:jc w:val="left"/>
              <w:rPr>
                <w:b/>
                <w:bCs/>
                <w:sz w:val="20"/>
                <w:szCs w:val="20"/>
              </w:rPr>
            </w:pPr>
            <w:r w:rsidRPr="00357CBB">
              <w:rPr>
                <w:b/>
                <w:bCs/>
                <w:sz w:val="20"/>
                <w:szCs w:val="20"/>
              </w:rPr>
              <w:t>Udobnost kolesarske povezave (uvozi)</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19FA993" w14:textId="25433416" w:rsidR="00F91442" w:rsidRPr="00357CBB" w:rsidRDefault="4012ACEA" w:rsidP="1BC5C467">
            <w:pPr>
              <w:spacing w:before="40" w:after="40"/>
              <w:rPr>
                <w:sz w:val="20"/>
                <w:szCs w:val="20"/>
              </w:rPr>
            </w:pPr>
            <w:r w:rsidRPr="00357CBB">
              <w:rPr>
                <w:sz w:val="20"/>
                <w:szCs w:val="20"/>
              </w:rPr>
              <w:t>Kolesarska povezava se ne dviga in spušča na posameznih uvozih (</w:t>
            </w:r>
            <w:proofErr w:type="spellStart"/>
            <w:r w:rsidRPr="00357CBB">
              <w:rPr>
                <w:sz w:val="20"/>
                <w:szCs w:val="20"/>
              </w:rPr>
              <w:t>rodeo</w:t>
            </w:r>
            <w:proofErr w:type="spellEnd"/>
            <w:r w:rsidRPr="00357CBB">
              <w:rPr>
                <w:sz w:val="20"/>
                <w:szCs w:val="20"/>
              </w:rPr>
              <w:t xml:space="preserve">-efekt). Uvozi morajo biti </w:t>
            </w:r>
            <w:r w:rsidR="00840F27" w:rsidRPr="00357CBB">
              <w:rPr>
                <w:sz w:val="20"/>
                <w:szCs w:val="20"/>
              </w:rPr>
              <w:t xml:space="preserve">tehnično </w:t>
            </w:r>
            <w:r w:rsidRPr="00357CBB">
              <w:rPr>
                <w:sz w:val="20"/>
                <w:szCs w:val="20"/>
              </w:rPr>
              <w:t>rešeni v okviru varovalnega pasu.</w:t>
            </w:r>
          </w:p>
        </w:tc>
      </w:tr>
      <w:tr w:rsidR="008E3204" w:rsidRPr="00357CBB" w14:paraId="356E616E" w14:textId="77777777" w:rsidTr="00CF3850">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B4D7AF0" w14:textId="4C7AD5A1" w:rsidR="008E3204" w:rsidRPr="00357CBB" w:rsidRDefault="603FC2B3" w:rsidP="00001662">
            <w:pPr>
              <w:spacing w:before="40" w:after="40"/>
              <w:jc w:val="left"/>
              <w:rPr>
                <w:b/>
                <w:bCs/>
                <w:sz w:val="20"/>
                <w:szCs w:val="20"/>
              </w:rPr>
            </w:pPr>
            <w:r w:rsidRPr="00357CBB">
              <w:rPr>
                <w:b/>
                <w:bCs/>
                <w:sz w:val="20"/>
                <w:szCs w:val="20"/>
              </w:rPr>
              <w:t>Kolesarski števec</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6722E7E" w14:textId="0B6C15DA" w:rsidR="00B67141" w:rsidRPr="00357CBB" w:rsidRDefault="00467FB4" w:rsidP="1BC5C467">
            <w:pPr>
              <w:spacing w:before="40" w:after="40"/>
              <w:rPr>
                <w:sz w:val="20"/>
                <w:szCs w:val="20"/>
              </w:rPr>
            </w:pPr>
            <w:r w:rsidRPr="00357CBB">
              <w:rPr>
                <w:sz w:val="20"/>
                <w:szCs w:val="20"/>
              </w:rPr>
              <w:t>Vzpostavljena kolesarska povezava, ki je daljša od 1 km,</w:t>
            </w:r>
            <w:r w:rsidR="008F35A1" w:rsidRPr="00357CBB">
              <w:rPr>
                <w:sz w:val="20"/>
                <w:szCs w:val="20"/>
              </w:rPr>
              <w:t xml:space="preserve"> mora predvidevati štetje števila kolesarjev pred </w:t>
            </w:r>
            <w:r w:rsidR="00906C04" w:rsidRPr="00357CBB">
              <w:rPr>
                <w:sz w:val="20"/>
                <w:szCs w:val="20"/>
              </w:rPr>
              <w:t>pričetkom izvedbe projekta</w:t>
            </w:r>
            <w:r w:rsidR="008F35A1" w:rsidRPr="00357CBB">
              <w:rPr>
                <w:sz w:val="20"/>
                <w:szCs w:val="20"/>
              </w:rPr>
              <w:t xml:space="preserve"> (najmanj 7 zaporednih dni – 1 teden, v spomladanskem ali jesenskem času) in po </w:t>
            </w:r>
            <w:r w:rsidR="00906C04" w:rsidRPr="00357CBB">
              <w:rPr>
                <w:sz w:val="20"/>
                <w:szCs w:val="20"/>
              </w:rPr>
              <w:t xml:space="preserve">zaključku </w:t>
            </w:r>
            <w:r w:rsidR="008F35A1" w:rsidRPr="00357CBB">
              <w:rPr>
                <w:sz w:val="20"/>
                <w:szCs w:val="20"/>
              </w:rPr>
              <w:t>projekt</w:t>
            </w:r>
            <w:r w:rsidR="00906C04" w:rsidRPr="00357CBB">
              <w:rPr>
                <w:sz w:val="20"/>
                <w:szCs w:val="20"/>
              </w:rPr>
              <w:t>a</w:t>
            </w:r>
            <w:r w:rsidR="008F35A1" w:rsidRPr="00357CBB">
              <w:rPr>
                <w:sz w:val="20"/>
                <w:szCs w:val="20"/>
              </w:rPr>
              <w:t xml:space="preserve">. </w:t>
            </w:r>
            <w:r w:rsidRPr="00357CBB">
              <w:rPr>
                <w:sz w:val="20"/>
                <w:szCs w:val="20"/>
              </w:rPr>
              <w:t>Po zaključku projekta se š</w:t>
            </w:r>
            <w:r w:rsidR="008F35A1" w:rsidRPr="00357CBB">
              <w:rPr>
                <w:sz w:val="20"/>
                <w:szCs w:val="20"/>
              </w:rPr>
              <w:t xml:space="preserve">tetje </w:t>
            </w:r>
            <w:r w:rsidR="00906C04" w:rsidRPr="00357CBB">
              <w:rPr>
                <w:sz w:val="20"/>
                <w:szCs w:val="20"/>
              </w:rPr>
              <w:t>uporabnikov kolesarske povezave</w:t>
            </w:r>
            <w:r w:rsidR="008F35A1" w:rsidRPr="00357CBB">
              <w:rPr>
                <w:sz w:val="20"/>
                <w:szCs w:val="20"/>
              </w:rPr>
              <w:t xml:space="preserve"> izvaja s postavitvijo števca kolesarjev, ki šteje kolesarje v obe smeri</w:t>
            </w:r>
            <w:r w:rsidRPr="00357CBB">
              <w:rPr>
                <w:sz w:val="20"/>
                <w:szCs w:val="20"/>
              </w:rPr>
              <w:t>, podatki se zajemajo v realnem času</w:t>
            </w:r>
            <w:r w:rsidR="008F35A1" w:rsidRPr="00357CBB">
              <w:rPr>
                <w:sz w:val="20"/>
                <w:szCs w:val="20"/>
              </w:rPr>
              <w:t>. Podatke</w:t>
            </w:r>
            <w:r w:rsidR="00906C04" w:rsidRPr="00357CBB">
              <w:rPr>
                <w:sz w:val="20"/>
                <w:szCs w:val="20"/>
              </w:rPr>
              <w:t xml:space="preserve"> o uporabniki</w:t>
            </w:r>
            <w:r w:rsidRPr="00357CBB">
              <w:rPr>
                <w:sz w:val="20"/>
                <w:szCs w:val="20"/>
              </w:rPr>
              <w:t>h</w:t>
            </w:r>
            <w:r w:rsidR="00906C04" w:rsidRPr="00357CBB">
              <w:rPr>
                <w:sz w:val="20"/>
                <w:szCs w:val="20"/>
              </w:rPr>
              <w:t xml:space="preserve"> kolesarske povezave</w:t>
            </w:r>
            <w:r w:rsidR="008F35A1" w:rsidRPr="00357CBB">
              <w:rPr>
                <w:sz w:val="20"/>
                <w:szCs w:val="20"/>
              </w:rPr>
              <w:t xml:space="preserve"> bo upravičenec </w:t>
            </w:r>
            <w:r w:rsidR="00906C04" w:rsidRPr="00357CBB">
              <w:rPr>
                <w:sz w:val="20"/>
                <w:szCs w:val="20"/>
              </w:rPr>
              <w:t xml:space="preserve">podprte </w:t>
            </w:r>
            <w:r w:rsidR="008F35A1" w:rsidRPr="00357CBB">
              <w:rPr>
                <w:sz w:val="20"/>
                <w:szCs w:val="20"/>
              </w:rPr>
              <w:t xml:space="preserve">operacije </w:t>
            </w:r>
            <w:r w:rsidR="00906C04" w:rsidRPr="00357CBB">
              <w:rPr>
                <w:sz w:val="20"/>
                <w:szCs w:val="20"/>
              </w:rPr>
              <w:t>poročal posredniškemu telesu na letni ravni</w:t>
            </w:r>
            <w:r w:rsidRPr="00357CBB">
              <w:rPr>
                <w:sz w:val="20"/>
                <w:szCs w:val="20"/>
              </w:rPr>
              <w:t xml:space="preserve"> (vsota vseh </w:t>
            </w:r>
            <w:proofErr w:type="spellStart"/>
            <w:r w:rsidRPr="00357CBB">
              <w:rPr>
                <w:sz w:val="20"/>
                <w:szCs w:val="20"/>
              </w:rPr>
              <w:t>mimovozečih</w:t>
            </w:r>
            <w:proofErr w:type="spellEnd"/>
            <w:r w:rsidRPr="00357CBB">
              <w:rPr>
                <w:sz w:val="20"/>
                <w:szCs w:val="20"/>
              </w:rPr>
              <w:t xml:space="preserve"> kolesarjev od 1. 1. do 31. 12. istega leta) še najmanj 5 koledarskih let po zaključku operacije.  </w:t>
            </w:r>
          </w:p>
        </w:tc>
      </w:tr>
      <w:tr w:rsidR="00AF0EEB" w:rsidRPr="00357CBB" w14:paraId="1629B4CC" w14:textId="77777777" w:rsidTr="007232AF">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2A1E115" w14:textId="550760E7" w:rsidR="00AF0EEB" w:rsidRPr="00357CBB" w:rsidRDefault="7842CFD5" w:rsidP="00001662">
            <w:pPr>
              <w:spacing w:before="40" w:after="40"/>
              <w:jc w:val="left"/>
              <w:rPr>
                <w:b/>
                <w:bCs/>
                <w:sz w:val="20"/>
                <w:szCs w:val="20"/>
                <w:highlight w:val="yellow"/>
              </w:rPr>
            </w:pPr>
            <w:r w:rsidRPr="00357CBB">
              <w:rPr>
                <w:b/>
                <w:bCs/>
                <w:sz w:val="20"/>
                <w:szCs w:val="20"/>
              </w:rPr>
              <w:t xml:space="preserve">Širina kolesarskih </w:t>
            </w:r>
            <w:r w:rsidR="008F35A1" w:rsidRPr="00357CBB">
              <w:rPr>
                <w:b/>
                <w:bCs/>
                <w:sz w:val="20"/>
                <w:szCs w:val="20"/>
              </w:rPr>
              <w:t>površin</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FD83FE0" w14:textId="3CAE20D5" w:rsidR="00906C04" w:rsidRPr="00357CBB" w:rsidRDefault="008F35A1" w:rsidP="008F35A1">
            <w:pPr>
              <w:spacing w:before="40" w:after="40"/>
              <w:rPr>
                <w:sz w:val="20"/>
                <w:szCs w:val="20"/>
              </w:rPr>
            </w:pPr>
            <w:r w:rsidRPr="00357CBB">
              <w:rPr>
                <w:sz w:val="20"/>
                <w:szCs w:val="20"/>
              </w:rPr>
              <w:t>Kolesarske površine morajo biti projektirane na normalne širine za posamezno vrsto kolesarske površine po Pravilniku o kolesarskih površinah (Uradni list RS, št. 36/18 in 132/22 – ZCes-2) ali širše</w:t>
            </w:r>
            <w:r w:rsidR="00C21AB3" w:rsidRPr="00357CBB">
              <w:rPr>
                <w:sz w:val="20"/>
                <w:szCs w:val="20"/>
              </w:rPr>
              <w:t>*</w:t>
            </w:r>
            <w:r w:rsidRPr="00357CBB">
              <w:rPr>
                <w:sz w:val="20"/>
                <w:szCs w:val="20"/>
              </w:rPr>
              <w:t xml:space="preserve">. V kolikor se ob kolesarskih površinah gradi infrastruktura za pešce, mora le ta izpolnjevati standard za hojo vštric </w:t>
            </w:r>
            <w:r w:rsidR="005B3B0C" w:rsidRPr="00357CBB">
              <w:rPr>
                <w:sz w:val="20"/>
                <w:szCs w:val="20"/>
              </w:rPr>
              <w:t>v skladu z</w:t>
            </w:r>
            <w:r w:rsidRPr="00357CBB">
              <w:rPr>
                <w:sz w:val="20"/>
                <w:szCs w:val="20"/>
              </w:rPr>
              <w:t xml:space="preserve"> </w:t>
            </w:r>
            <w:r w:rsidR="005B3B0C" w:rsidRPr="00357CBB">
              <w:rPr>
                <w:sz w:val="20"/>
                <w:szCs w:val="20"/>
              </w:rPr>
              <w:t xml:space="preserve">Nacionalnimi smernicami za infrastrukturo za hojo </w:t>
            </w:r>
            <w:r w:rsidRPr="00357CBB">
              <w:rPr>
                <w:sz w:val="20"/>
                <w:szCs w:val="20"/>
              </w:rPr>
              <w:t>(minimalna širina 1,6 m). Zaradi gradnje kolesarske infrastrukture ni dopustno ož</w:t>
            </w:r>
            <w:r w:rsidR="00906C04" w:rsidRPr="00357CBB">
              <w:rPr>
                <w:sz w:val="20"/>
                <w:szCs w:val="20"/>
              </w:rPr>
              <w:t>i</w:t>
            </w:r>
            <w:r w:rsidRPr="00357CBB">
              <w:rPr>
                <w:sz w:val="20"/>
                <w:szCs w:val="20"/>
              </w:rPr>
              <w:t>ti obstoječe infrastrukture za hojo</w:t>
            </w:r>
            <w:r w:rsidR="00906C04" w:rsidRPr="00357CBB">
              <w:rPr>
                <w:sz w:val="20"/>
                <w:szCs w:val="20"/>
              </w:rPr>
              <w:t xml:space="preserve"> </w:t>
            </w:r>
            <w:r w:rsidRPr="00357CBB">
              <w:rPr>
                <w:sz w:val="20"/>
                <w:szCs w:val="20"/>
              </w:rPr>
              <w:t>na širino, manjšo od 1,6 m.</w:t>
            </w:r>
          </w:p>
          <w:p w14:paraId="7EC0ACB9" w14:textId="286C6168" w:rsidR="005B3B0C" w:rsidRPr="00357CBB" w:rsidRDefault="008F35A1" w:rsidP="008F35A1">
            <w:pPr>
              <w:spacing w:before="40" w:after="40"/>
              <w:rPr>
                <w:sz w:val="20"/>
                <w:szCs w:val="20"/>
              </w:rPr>
            </w:pPr>
            <w:r w:rsidRPr="00357CBB">
              <w:rPr>
                <w:sz w:val="20"/>
                <w:szCs w:val="20"/>
              </w:rPr>
              <w:t>Odstopanje od normalnih širin za površine za kolesarje ter gradnja skupne površine za mešan promet pešcev in kolesarjev je izjemoma upravičena, če zaradi prostorskih omejitev</w:t>
            </w:r>
            <w:r w:rsidR="005B3B0C" w:rsidRPr="00357CBB">
              <w:rPr>
                <w:sz w:val="20"/>
                <w:szCs w:val="20"/>
              </w:rPr>
              <w:t>*</w:t>
            </w:r>
            <w:r w:rsidR="00C21AB3" w:rsidRPr="00357CBB">
              <w:rPr>
                <w:sz w:val="20"/>
                <w:szCs w:val="20"/>
              </w:rPr>
              <w:t>*</w:t>
            </w:r>
            <w:r w:rsidRPr="00357CBB">
              <w:rPr>
                <w:sz w:val="20"/>
                <w:szCs w:val="20"/>
              </w:rPr>
              <w:t xml:space="preserve"> </w:t>
            </w:r>
            <w:r w:rsidR="002A71F0" w:rsidRPr="00357CBB">
              <w:rPr>
                <w:sz w:val="20"/>
                <w:szCs w:val="20"/>
              </w:rPr>
              <w:t>ali vzpostavitve drevoreda</w:t>
            </w:r>
            <w:r w:rsidR="00BB33B5" w:rsidRPr="00357CBB">
              <w:rPr>
                <w:sz w:val="20"/>
                <w:szCs w:val="20"/>
              </w:rPr>
              <w:t xml:space="preserve"> ob povezavi</w:t>
            </w:r>
            <w:r w:rsidR="002A71F0" w:rsidRPr="00357CBB">
              <w:rPr>
                <w:sz w:val="20"/>
                <w:szCs w:val="20"/>
              </w:rPr>
              <w:t xml:space="preserve"> </w:t>
            </w:r>
            <w:r w:rsidRPr="00357CBB">
              <w:rPr>
                <w:sz w:val="20"/>
                <w:szCs w:val="20"/>
              </w:rPr>
              <w:t>ni mogoče zagotoviti ločenih površin po zgoraj navedenih pogojih, vendar le v primeru, da so širine voznih pasov za motoriziran promet minimalne glede na predpise (vključno z nižanjem dovoljene hitrosti, če je to relevantno) in da v profilu ceste ni površin za mirujoči promet.</w:t>
            </w:r>
          </w:p>
          <w:p w14:paraId="04EAA965" w14:textId="577CBEEA" w:rsidR="00C21AB3" w:rsidRPr="00357CBB" w:rsidRDefault="00BB33B5" w:rsidP="00C21AB3">
            <w:pPr>
              <w:spacing w:before="40" w:after="40"/>
              <w:rPr>
                <w:i/>
                <w:sz w:val="20"/>
                <w:szCs w:val="20"/>
              </w:rPr>
            </w:pPr>
            <w:r w:rsidRPr="00357CBB">
              <w:rPr>
                <w:i/>
                <w:sz w:val="20"/>
                <w:szCs w:val="20"/>
              </w:rPr>
              <w:lastRenderedPageBreak/>
              <w:t>*Izjema so projekti, za kat</w:t>
            </w:r>
            <w:r w:rsidR="00C21AB3" w:rsidRPr="00357CBB">
              <w:rPr>
                <w:i/>
                <w:sz w:val="20"/>
                <w:szCs w:val="20"/>
              </w:rPr>
              <w:t>ere je projektiranje zaključeno in</w:t>
            </w:r>
            <w:r w:rsidRPr="00357CBB">
              <w:rPr>
                <w:i/>
                <w:sz w:val="20"/>
                <w:szCs w:val="20"/>
              </w:rPr>
              <w:t xml:space="preserve"> vsa potrebna dovoljenja in soglasj</w:t>
            </w:r>
            <w:r w:rsidR="00C21AB3" w:rsidRPr="00357CBB">
              <w:rPr>
                <w:i/>
                <w:sz w:val="20"/>
                <w:szCs w:val="20"/>
              </w:rPr>
              <w:t xml:space="preserve">a pridobljena do 1. 1. 2023, hkrati pa povezave </w:t>
            </w:r>
            <w:r w:rsidR="002A71F0" w:rsidRPr="00357CBB">
              <w:rPr>
                <w:i/>
                <w:sz w:val="20"/>
                <w:szCs w:val="20"/>
              </w:rPr>
              <w:t>ne potekajo ob obstoječi oz. novi cesti za motoriziran promet</w:t>
            </w:r>
            <w:r w:rsidR="00C21AB3" w:rsidRPr="00357CBB">
              <w:rPr>
                <w:i/>
                <w:sz w:val="20"/>
                <w:szCs w:val="20"/>
              </w:rPr>
              <w:t xml:space="preserve"> – v teh primerih</w:t>
            </w:r>
            <w:r w:rsidR="002A71F0" w:rsidRPr="00357CBB">
              <w:rPr>
                <w:i/>
                <w:sz w:val="20"/>
                <w:szCs w:val="20"/>
              </w:rPr>
              <w:t xml:space="preserve"> pogoj </w:t>
            </w:r>
            <w:r w:rsidR="00C21AB3" w:rsidRPr="00357CBB">
              <w:rPr>
                <w:i/>
                <w:sz w:val="20"/>
                <w:szCs w:val="20"/>
              </w:rPr>
              <w:t xml:space="preserve">glede </w:t>
            </w:r>
            <w:r w:rsidR="002A71F0" w:rsidRPr="00357CBB">
              <w:rPr>
                <w:i/>
                <w:sz w:val="20"/>
                <w:szCs w:val="20"/>
              </w:rPr>
              <w:t>normalnih širin za kolesarske površine ne velja.</w:t>
            </w:r>
          </w:p>
          <w:p w14:paraId="2744D199" w14:textId="1B10EEEC" w:rsidR="00AF0EEB" w:rsidRPr="00357CBB" w:rsidRDefault="00C21AB3" w:rsidP="00C21AB3">
            <w:pPr>
              <w:spacing w:before="40" w:after="40"/>
              <w:rPr>
                <w:i/>
                <w:sz w:val="20"/>
                <w:szCs w:val="20"/>
              </w:rPr>
            </w:pPr>
            <w:r w:rsidRPr="00357CBB">
              <w:rPr>
                <w:i/>
                <w:sz w:val="20"/>
                <w:szCs w:val="20"/>
              </w:rPr>
              <w:t xml:space="preserve">**Za prostorsko omejitev se štejejo grajene in naravne ovire iz 7. odstavka 11. člena Pravilnika o kolesarskih površinah in starejša drevesa večjega pomena ter  projektni pogoji </w:t>
            </w:r>
            <w:proofErr w:type="spellStart"/>
            <w:r w:rsidRPr="00357CBB">
              <w:rPr>
                <w:i/>
                <w:sz w:val="20"/>
                <w:szCs w:val="20"/>
              </w:rPr>
              <w:t>mnenjedajalcev</w:t>
            </w:r>
            <w:proofErr w:type="spellEnd"/>
            <w:r w:rsidRPr="00357CBB">
              <w:rPr>
                <w:i/>
                <w:sz w:val="20"/>
                <w:szCs w:val="20"/>
              </w:rPr>
              <w:t>, zaradi katerih se s tehničnimi rešitvami ne da zagotoviti primernih širin za ločevanje površin za vse prometne načine.</w:t>
            </w:r>
            <w:r w:rsidR="002A71F0" w:rsidRPr="00357CBB">
              <w:rPr>
                <w:i/>
                <w:sz w:val="20"/>
                <w:szCs w:val="20"/>
              </w:rPr>
              <w:t xml:space="preserve"> </w:t>
            </w:r>
            <w:r w:rsidR="008F35A1" w:rsidRPr="00357CBB">
              <w:rPr>
                <w:i/>
                <w:sz w:val="20"/>
                <w:szCs w:val="20"/>
              </w:rPr>
              <w:t xml:space="preserve"> </w:t>
            </w:r>
          </w:p>
        </w:tc>
      </w:tr>
    </w:tbl>
    <w:p w14:paraId="6ECEC71E" w14:textId="5BEA0CC6" w:rsidR="1BC5C467" w:rsidRPr="00357CBB" w:rsidRDefault="1BC5C467" w:rsidP="1BC5C467">
      <w:pPr>
        <w:rPr>
          <w:b/>
          <w:bCs/>
          <w:sz w:val="20"/>
          <w:szCs w:val="20"/>
        </w:rPr>
      </w:pPr>
    </w:p>
    <w:p w14:paraId="42DDD7F6" w14:textId="77777777" w:rsidR="00F91442" w:rsidRPr="00357CBB" w:rsidRDefault="4012ACEA" w:rsidP="1BC5C467">
      <w:pPr>
        <w:rPr>
          <w:b/>
          <w:bCs/>
          <w:sz w:val="20"/>
          <w:szCs w:val="20"/>
        </w:rPr>
      </w:pPr>
      <w:r w:rsidRPr="00357CBB">
        <w:rPr>
          <w:b/>
          <w:bCs/>
          <w:sz w:val="20"/>
          <w:szCs w:val="20"/>
        </w:rPr>
        <w:t xml:space="preserve">Parkirišča za kolesa: </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090"/>
        <w:gridCol w:w="6398"/>
      </w:tblGrid>
      <w:tr w:rsidR="00F91442" w:rsidRPr="00357CBB" w14:paraId="0CB03859" w14:textId="77777777" w:rsidTr="007232AF">
        <w:trPr>
          <w:trHeight w:val="425"/>
        </w:trPr>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53B2CC23" w14:textId="77777777" w:rsidR="00F91442" w:rsidRPr="00357CBB" w:rsidRDefault="4012ACEA" w:rsidP="1BC5C467">
            <w:pPr>
              <w:spacing w:before="40" w:after="40" w:line="256" w:lineRule="auto"/>
              <w:rPr>
                <w:b/>
                <w:bCs/>
                <w:sz w:val="20"/>
                <w:szCs w:val="20"/>
              </w:rPr>
            </w:pPr>
            <w:r w:rsidRPr="00357CBB">
              <w:rPr>
                <w:b/>
                <w:bCs/>
                <w:sz w:val="20"/>
                <w:szCs w:val="20"/>
              </w:rPr>
              <w:t>Specifični pogoji</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0D4E3768" w14:textId="2EBE1316" w:rsidR="00F91442" w:rsidRPr="00357CBB" w:rsidRDefault="4012ACEA" w:rsidP="1BC5C467">
            <w:pPr>
              <w:spacing w:before="40" w:after="40" w:line="256" w:lineRule="auto"/>
              <w:rPr>
                <w:sz w:val="20"/>
                <w:szCs w:val="20"/>
              </w:rPr>
            </w:pPr>
            <w:r w:rsidRPr="00357CBB">
              <w:rPr>
                <w:b/>
                <w:bCs/>
                <w:sz w:val="20"/>
                <w:szCs w:val="20"/>
              </w:rPr>
              <w:t>Opis specifičnega pogoja</w:t>
            </w:r>
          </w:p>
        </w:tc>
      </w:tr>
      <w:tr w:rsidR="00F91442" w:rsidRPr="00357CBB" w14:paraId="18F250A7" w14:textId="77777777" w:rsidTr="007232AF">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F6E5E36" w14:textId="77777777" w:rsidR="00F91442" w:rsidRPr="00357CBB" w:rsidRDefault="4012ACEA" w:rsidP="00001662">
            <w:pPr>
              <w:spacing w:before="40" w:after="40"/>
              <w:jc w:val="left"/>
              <w:rPr>
                <w:b/>
                <w:bCs/>
                <w:noProof/>
                <w:sz w:val="20"/>
                <w:szCs w:val="20"/>
              </w:rPr>
            </w:pPr>
            <w:r w:rsidRPr="00357CBB">
              <w:rPr>
                <w:b/>
                <w:bCs/>
                <w:sz w:val="20"/>
                <w:szCs w:val="20"/>
              </w:rPr>
              <w:t>Načrtovanje skladno s smernicami</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8211A15" w14:textId="0C11E992" w:rsidR="00F91442" w:rsidRPr="00357CBB" w:rsidRDefault="4012ACEA" w:rsidP="1BC5C467">
            <w:pPr>
              <w:spacing w:before="40" w:after="40"/>
              <w:rPr>
                <w:noProof/>
                <w:sz w:val="20"/>
                <w:szCs w:val="20"/>
              </w:rPr>
            </w:pPr>
            <w:r w:rsidRPr="00357CBB">
              <w:rPr>
                <w:sz w:val="20"/>
                <w:szCs w:val="20"/>
              </w:rPr>
              <w:t xml:space="preserve">Parkirišče je tehnično načrtovano skladno s </w:t>
            </w:r>
            <w:r w:rsidR="005B3B0C" w:rsidRPr="00357CBB">
              <w:rPr>
                <w:sz w:val="20"/>
                <w:szCs w:val="20"/>
              </w:rPr>
              <w:t>s</w:t>
            </w:r>
            <w:r w:rsidRPr="00357CBB">
              <w:rPr>
                <w:sz w:val="20"/>
                <w:szCs w:val="20"/>
              </w:rPr>
              <w:t>mernica</w:t>
            </w:r>
            <w:r w:rsidR="005B3B0C" w:rsidRPr="00357CBB">
              <w:rPr>
                <w:sz w:val="20"/>
                <w:szCs w:val="20"/>
              </w:rPr>
              <w:t>mi</w:t>
            </w:r>
            <w:r w:rsidRPr="00357CBB">
              <w:rPr>
                <w:sz w:val="20"/>
                <w:szCs w:val="20"/>
              </w:rPr>
              <w:t xml:space="preserve"> za umeščanje kolesarske infrastrukture v urbanih območjih. </w:t>
            </w:r>
            <w:r w:rsidR="008F35A1" w:rsidRPr="00357CBB">
              <w:rPr>
                <w:sz w:val="20"/>
                <w:szCs w:val="20"/>
              </w:rPr>
              <w:t xml:space="preserve"> </w:t>
            </w:r>
            <w:proofErr w:type="spellStart"/>
            <w:r w:rsidR="008F35A1" w:rsidRPr="00357CBB">
              <w:rPr>
                <w:sz w:val="20"/>
                <w:szCs w:val="20"/>
              </w:rPr>
              <w:t>Mikroumestitev</w:t>
            </w:r>
            <w:proofErr w:type="spellEnd"/>
            <w:r w:rsidR="008F35A1" w:rsidRPr="00357CBB">
              <w:rPr>
                <w:sz w:val="20"/>
                <w:szCs w:val="20"/>
              </w:rPr>
              <w:t xml:space="preserve"> in normativi št</w:t>
            </w:r>
            <w:r w:rsidR="005B3B0C" w:rsidRPr="00357CBB">
              <w:rPr>
                <w:sz w:val="20"/>
                <w:szCs w:val="20"/>
              </w:rPr>
              <w:t>evila</w:t>
            </w:r>
            <w:r w:rsidR="008F35A1" w:rsidRPr="00357CBB">
              <w:rPr>
                <w:sz w:val="20"/>
                <w:szCs w:val="20"/>
              </w:rPr>
              <w:t xml:space="preserve"> parkirnih mest za kolesa morajo upoštevati usmeritve </w:t>
            </w:r>
            <w:r w:rsidR="00202B5B" w:rsidRPr="00357CBB">
              <w:rPr>
                <w:sz w:val="20"/>
                <w:szCs w:val="20"/>
              </w:rPr>
              <w:t xml:space="preserve">predmetnih </w:t>
            </w:r>
            <w:r w:rsidR="005B3B0C" w:rsidRPr="00357CBB">
              <w:rPr>
                <w:sz w:val="20"/>
                <w:szCs w:val="20"/>
              </w:rPr>
              <w:t>s</w:t>
            </w:r>
            <w:r w:rsidR="008F35A1" w:rsidRPr="00357CBB">
              <w:rPr>
                <w:sz w:val="20"/>
                <w:szCs w:val="20"/>
              </w:rPr>
              <w:t>mernic.</w:t>
            </w:r>
          </w:p>
        </w:tc>
      </w:tr>
      <w:tr w:rsidR="00B02DEF" w:rsidRPr="00357CBB" w14:paraId="4C116BD9" w14:textId="77777777" w:rsidTr="007232AF">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5D5F025" w14:textId="1E7EB074" w:rsidR="00B02DEF" w:rsidRPr="00357CBB" w:rsidRDefault="00B02DEF" w:rsidP="00001662">
            <w:pPr>
              <w:spacing w:before="40" w:after="40"/>
              <w:jc w:val="left"/>
              <w:rPr>
                <w:b/>
                <w:bCs/>
                <w:sz w:val="20"/>
                <w:szCs w:val="20"/>
              </w:rPr>
            </w:pPr>
            <w:r w:rsidRPr="00357CBB">
              <w:rPr>
                <w:b/>
                <w:bCs/>
                <w:sz w:val="20"/>
                <w:szCs w:val="20"/>
              </w:rPr>
              <w:t>Zagotavljanje polnjenja e-koles in parkiranja tovornih koles</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1621C8B" w14:textId="710E7230" w:rsidR="00B02DEF" w:rsidRPr="00357CBB" w:rsidRDefault="00B02DEF" w:rsidP="1BC5C467">
            <w:pPr>
              <w:spacing w:before="40" w:after="40"/>
              <w:rPr>
                <w:sz w:val="20"/>
                <w:szCs w:val="20"/>
              </w:rPr>
            </w:pPr>
            <w:r w:rsidRPr="00357CBB">
              <w:rPr>
                <w:sz w:val="20"/>
                <w:szCs w:val="20"/>
              </w:rPr>
              <w:t xml:space="preserve">Parkirišča za kolesa, ki predvidevajo vzpostavitev več kot 10 parkirnih mest, morajo za vsaj 30 odstotkov </w:t>
            </w:r>
            <w:r w:rsidR="00001662" w:rsidRPr="00357CBB">
              <w:rPr>
                <w:sz w:val="20"/>
                <w:szCs w:val="20"/>
              </w:rPr>
              <w:t xml:space="preserve">parkirnih </w:t>
            </w:r>
            <w:r w:rsidRPr="00357CBB">
              <w:rPr>
                <w:sz w:val="20"/>
                <w:szCs w:val="20"/>
              </w:rPr>
              <w:t xml:space="preserve">mest omogočati brezplačno polnjenje električnih koles. </w:t>
            </w:r>
          </w:p>
          <w:p w14:paraId="4B6A6780" w14:textId="11ADEA6C" w:rsidR="00B02DEF" w:rsidRPr="00357CBB" w:rsidRDefault="00B02DEF" w:rsidP="1BC5C467">
            <w:pPr>
              <w:spacing w:before="40" w:after="40"/>
              <w:rPr>
                <w:sz w:val="20"/>
                <w:szCs w:val="20"/>
              </w:rPr>
            </w:pPr>
            <w:r w:rsidRPr="00357CBB">
              <w:rPr>
                <w:sz w:val="20"/>
                <w:szCs w:val="20"/>
              </w:rPr>
              <w:t>Parkirišča za kolesa, ki predvidevajo vzpostavitev 20 ali več parkirnih mest, morajo zagotoviti najmanj 10 odstotkov parkirnih mest za parkiranje večjih koles (tovorna kolesa, kolesa za invalide, tricikel, kolesa s kolesarsko prikolico, ipd</w:t>
            </w:r>
            <w:r w:rsidR="00001662" w:rsidRPr="00357CBB">
              <w:rPr>
                <w:sz w:val="20"/>
                <w:szCs w:val="20"/>
              </w:rPr>
              <w:t>.</w:t>
            </w:r>
            <w:r w:rsidRPr="00357CBB">
              <w:rPr>
                <w:sz w:val="20"/>
                <w:szCs w:val="20"/>
              </w:rPr>
              <w:t xml:space="preserve">). </w:t>
            </w:r>
          </w:p>
        </w:tc>
      </w:tr>
      <w:tr w:rsidR="00F91442" w:rsidRPr="00357CBB" w14:paraId="3CE5FA22" w14:textId="77777777" w:rsidTr="007232AF">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230CD2EA" w14:textId="77777777" w:rsidR="00F91442" w:rsidRPr="00357CBB" w:rsidRDefault="4012ACEA" w:rsidP="00001662">
            <w:pPr>
              <w:spacing w:before="40" w:after="40"/>
              <w:jc w:val="left"/>
              <w:rPr>
                <w:b/>
                <w:bCs/>
                <w:noProof/>
                <w:sz w:val="20"/>
                <w:szCs w:val="20"/>
              </w:rPr>
            </w:pPr>
            <w:r w:rsidRPr="00357CBB">
              <w:rPr>
                <w:b/>
                <w:bCs/>
                <w:sz w:val="20"/>
                <w:szCs w:val="20"/>
              </w:rPr>
              <w:t>Zagotovljen dostop do parkirišča za kolesarje</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3E040FFC" w14:textId="7D87B50A" w:rsidR="00F91442" w:rsidRPr="00357CBB" w:rsidRDefault="4012ACEA" w:rsidP="1BC5C467">
            <w:pPr>
              <w:spacing w:before="40" w:after="40"/>
              <w:rPr>
                <w:noProof/>
                <w:sz w:val="20"/>
                <w:szCs w:val="20"/>
              </w:rPr>
            </w:pPr>
            <w:r w:rsidRPr="00357CBB">
              <w:rPr>
                <w:sz w:val="20"/>
                <w:szCs w:val="20"/>
              </w:rPr>
              <w:t>Novo parkirišče ima / bo imelo zagotovljen</w:t>
            </w:r>
            <w:r w:rsidR="008F35A1" w:rsidRPr="00357CBB">
              <w:rPr>
                <w:sz w:val="20"/>
                <w:szCs w:val="20"/>
              </w:rPr>
              <w:t xml:space="preserve"> varen</w:t>
            </w:r>
            <w:r w:rsidRPr="00357CBB">
              <w:rPr>
                <w:sz w:val="20"/>
                <w:szCs w:val="20"/>
              </w:rPr>
              <w:t xml:space="preserve"> dostop s kolesom. </w:t>
            </w:r>
            <w:r w:rsidR="008F35A1" w:rsidRPr="00357CBB">
              <w:rPr>
                <w:sz w:val="20"/>
                <w:szCs w:val="20"/>
              </w:rPr>
              <w:t>Varen dostop predstavlja zagotovljena varna infrastruktura za kolesarja do mikrolokacije parkirišča.</w:t>
            </w:r>
          </w:p>
        </w:tc>
      </w:tr>
      <w:tr w:rsidR="00F91442" w:rsidRPr="00357CBB" w14:paraId="1588D951" w14:textId="77777777" w:rsidTr="007232AF">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DB9BE0C" w14:textId="77777777" w:rsidR="00F91442" w:rsidRPr="00357CBB" w:rsidRDefault="4012ACEA" w:rsidP="00001662">
            <w:pPr>
              <w:spacing w:before="40" w:after="40"/>
              <w:jc w:val="left"/>
              <w:rPr>
                <w:b/>
                <w:bCs/>
                <w:noProof/>
                <w:sz w:val="20"/>
                <w:szCs w:val="20"/>
              </w:rPr>
            </w:pPr>
            <w:r w:rsidRPr="00357CBB">
              <w:rPr>
                <w:b/>
                <w:bCs/>
                <w:sz w:val="20"/>
                <w:szCs w:val="20"/>
              </w:rPr>
              <w:t>Oddaljenost parkirišča za kolesarje od cilja poti</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39BCA814" w14:textId="1FA3FB94" w:rsidR="00F91442" w:rsidRPr="00357CBB" w:rsidRDefault="4012ACEA" w:rsidP="1BC5C467">
            <w:pPr>
              <w:spacing w:before="40" w:after="40"/>
              <w:rPr>
                <w:noProof/>
                <w:sz w:val="20"/>
                <w:szCs w:val="20"/>
              </w:rPr>
            </w:pPr>
            <w:r w:rsidRPr="00357CBB">
              <w:rPr>
                <w:sz w:val="20"/>
                <w:szCs w:val="20"/>
              </w:rPr>
              <w:t xml:space="preserve">Oddaljenost parkirišča od najpogostejšega cilja poti v bližini parkirišča ne presega 80 m. </w:t>
            </w:r>
            <w:r w:rsidR="008F35A1" w:rsidRPr="00357CBB">
              <w:rPr>
                <w:sz w:val="20"/>
                <w:szCs w:val="20"/>
              </w:rPr>
              <w:t xml:space="preserve">Vlagatelj v vlogi definira cilj poti, za katerega gradi javna parkirna mesta za kolesa.  </w:t>
            </w:r>
          </w:p>
        </w:tc>
      </w:tr>
      <w:tr w:rsidR="00F91442" w:rsidRPr="00357CBB" w14:paraId="27F7240B" w14:textId="77777777" w:rsidTr="007232AF">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3E05A7EE" w14:textId="77777777" w:rsidR="00F91442" w:rsidRPr="00357CBB" w:rsidRDefault="4012ACEA" w:rsidP="00001662">
            <w:pPr>
              <w:spacing w:before="40" w:after="40"/>
              <w:jc w:val="left"/>
              <w:rPr>
                <w:b/>
                <w:bCs/>
                <w:noProof/>
                <w:sz w:val="20"/>
                <w:szCs w:val="20"/>
              </w:rPr>
            </w:pPr>
            <w:r w:rsidRPr="00357CBB">
              <w:rPr>
                <w:b/>
                <w:bCs/>
                <w:sz w:val="20"/>
                <w:szCs w:val="20"/>
              </w:rPr>
              <w:t xml:space="preserve">Dostopnost </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7A083571" w14:textId="77777777" w:rsidR="00F91442" w:rsidRPr="00357CBB" w:rsidRDefault="4012ACEA" w:rsidP="1BC5C467">
            <w:pPr>
              <w:spacing w:before="40" w:after="40"/>
              <w:rPr>
                <w:noProof/>
                <w:sz w:val="20"/>
                <w:szCs w:val="20"/>
              </w:rPr>
            </w:pPr>
            <w:r w:rsidRPr="00357CBB">
              <w:rPr>
                <w:sz w:val="20"/>
                <w:szCs w:val="20"/>
              </w:rPr>
              <w:t xml:space="preserve">Parkirišče za kolesa bo javno in pod enakimi pogoji dostopno vsem uporabnikom. </w:t>
            </w:r>
          </w:p>
        </w:tc>
      </w:tr>
    </w:tbl>
    <w:p w14:paraId="7284A6B4" w14:textId="080D45FE" w:rsidR="1BC5C467" w:rsidRPr="00357CBB" w:rsidRDefault="1BC5C467" w:rsidP="1BC5C467">
      <w:pPr>
        <w:rPr>
          <w:b/>
          <w:bCs/>
          <w:sz w:val="20"/>
          <w:szCs w:val="20"/>
        </w:rPr>
      </w:pPr>
    </w:p>
    <w:p w14:paraId="4F2E745D" w14:textId="77777777" w:rsidR="00F91442" w:rsidRPr="00357CBB" w:rsidRDefault="4012ACEA" w:rsidP="1BC5C467">
      <w:pPr>
        <w:rPr>
          <w:b/>
          <w:bCs/>
          <w:sz w:val="20"/>
          <w:szCs w:val="20"/>
        </w:rPr>
      </w:pPr>
      <w:r w:rsidRPr="00357CBB">
        <w:rPr>
          <w:b/>
          <w:bCs/>
          <w:sz w:val="20"/>
          <w:szCs w:val="20"/>
        </w:rPr>
        <w:t xml:space="preserve">Sistem izposoje javnih koles: </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090"/>
        <w:gridCol w:w="6398"/>
      </w:tblGrid>
      <w:tr w:rsidR="00F91442" w:rsidRPr="00357CBB" w14:paraId="3DC3B99E" w14:textId="77777777" w:rsidTr="007232AF">
        <w:trPr>
          <w:trHeight w:val="425"/>
        </w:trPr>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443300BB" w14:textId="77777777" w:rsidR="00F91442" w:rsidRPr="00357CBB" w:rsidRDefault="4012ACEA" w:rsidP="1BC5C467">
            <w:pPr>
              <w:spacing w:before="40" w:after="40" w:line="256" w:lineRule="auto"/>
              <w:rPr>
                <w:b/>
                <w:bCs/>
                <w:sz w:val="20"/>
                <w:szCs w:val="20"/>
              </w:rPr>
            </w:pPr>
            <w:r w:rsidRPr="00357CBB">
              <w:rPr>
                <w:b/>
                <w:bCs/>
                <w:sz w:val="20"/>
                <w:szCs w:val="20"/>
              </w:rPr>
              <w:t>Specifični pogoji</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73AFE3D1" w14:textId="36DD90A8" w:rsidR="00F91442" w:rsidRPr="00357CBB" w:rsidRDefault="4012ACEA" w:rsidP="1BC5C467">
            <w:pPr>
              <w:spacing w:before="40" w:after="40" w:line="256" w:lineRule="auto"/>
              <w:rPr>
                <w:sz w:val="20"/>
                <w:szCs w:val="20"/>
              </w:rPr>
            </w:pPr>
            <w:r w:rsidRPr="00357CBB">
              <w:rPr>
                <w:b/>
                <w:bCs/>
                <w:sz w:val="20"/>
                <w:szCs w:val="20"/>
              </w:rPr>
              <w:t>Opis specifičnega pogoja</w:t>
            </w:r>
          </w:p>
        </w:tc>
      </w:tr>
      <w:tr w:rsidR="00563632" w:rsidRPr="00357CBB" w14:paraId="7FEA80BA" w14:textId="77777777" w:rsidTr="00001662">
        <w:trPr>
          <w:trHeight w:val="351"/>
        </w:trPr>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C97AF68" w14:textId="698EB1B1" w:rsidR="00563632" w:rsidRPr="00357CBB" w:rsidRDefault="00563632" w:rsidP="00001662">
            <w:pPr>
              <w:spacing w:before="40" w:after="40"/>
              <w:jc w:val="left"/>
              <w:rPr>
                <w:b/>
                <w:bCs/>
                <w:sz w:val="20"/>
                <w:szCs w:val="20"/>
              </w:rPr>
            </w:pPr>
            <w:r w:rsidRPr="00357CBB">
              <w:rPr>
                <w:b/>
                <w:bCs/>
                <w:sz w:val="20"/>
                <w:szCs w:val="20"/>
              </w:rPr>
              <w:t>Lokacija</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2311475" w14:textId="74B63E77" w:rsidR="00563632" w:rsidRPr="00357CBB" w:rsidRDefault="00563632" w:rsidP="00563632">
            <w:pPr>
              <w:spacing w:before="40" w:after="40" w:line="256" w:lineRule="auto"/>
              <w:rPr>
                <w:sz w:val="20"/>
                <w:szCs w:val="20"/>
              </w:rPr>
            </w:pPr>
            <w:r w:rsidRPr="00357CBB">
              <w:rPr>
                <w:sz w:val="20"/>
                <w:szCs w:val="20"/>
              </w:rPr>
              <w:t>Vsak novo postavljen terminal  mora biti umeščen ob že obstoječi kakovostni kolesarski povezavi ali povezavi, načrtovani v sklopu operacije.</w:t>
            </w:r>
          </w:p>
        </w:tc>
      </w:tr>
      <w:tr w:rsidR="00F91442" w:rsidRPr="00357CBB" w14:paraId="0BBA1C80" w14:textId="77777777" w:rsidTr="007232AF">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43A9A442" w14:textId="77777777" w:rsidR="00F91442" w:rsidRPr="00357CBB" w:rsidRDefault="4012ACEA" w:rsidP="00001662">
            <w:pPr>
              <w:spacing w:before="40" w:after="40"/>
              <w:jc w:val="left"/>
              <w:rPr>
                <w:b/>
                <w:bCs/>
                <w:sz w:val="20"/>
                <w:szCs w:val="20"/>
              </w:rPr>
            </w:pPr>
            <w:r w:rsidRPr="00357CBB">
              <w:rPr>
                <w:b/>
                <w:bCs/>
                <w:sz w:val="20"/>
                <w:szCs w:val="20"/>
              </w:rPr>
              <w:t>Minimalno število koles na postajo</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E0F4AEC" w14:textId="77777777" w:rsidR="00F91442" w:rsidRPr="00357CBB" w:rsidRDefault="4012ACEA" w:rsidP="1BC5C467">
            <w:pPr>
              <w:spacing w:before="40" w:after="40"/>
              <w:rPr>
                <w:noProof/>
                <w:sz w:val="20"/>
                <w:szCs w:val="20"/>
              </w:rPr>
            </w:pPr>
            <w:r w:rsidRPr="00357CBB">
              <w:rPr>
                <w:sz w:val="20"/>
                <w:szCs w:val="20"/>
              </w:rPr>
              <w:t>Vsaka postaja mora imeti vsaj 6 priklopnih mest.</w:t>
            </w:r>
          </w:p>
        </w:tc>
      </w:tr>
      <w:tr w:rsidR="00840F27" w:rsidRPr="00357CBB" w14:paraId="4FE994A0" w14:textId="77777777" w:rsidTr="007232AF">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B23ED48" w14:textId="28D9F9FF" w:rsidR="00840F27" w:rsidRPr="00357CBB" w:rsidRDefault="00840F27" w:rsidP="00001662">
            <w:pPr>
              <w:spacing w:before="40" w:after="40"/>
              <w:jc w:val="left"/>
              <w:rPr>
                <w:b/>
                <w:bCs/>
                <w:sz w:val="20"/>
                <w:szCs w:val="20"/>
              </w:rPr>
            </w:pPr>
            <w:r w:rsidRPr="00357CBB">
              <w:rPr>
                <w:b/>
                <w:bCs/>
                <w:sz w:val="20"/>
                <w:szCs w:val="20"/>
              </w:rPr>
              <w:t xml:space="preserve">Delovanje sistema celo </w:t>
            </w:r>
            <w:r w:rsidR="00CF3850" w:rsidRPr="00357CBB">
              <w:rPr>
                <w:b/>
                <w:bCs/>
                <w:sz w:val="20"/>
                <w:szCs w:val="20"/>
              </w:rPr>
              <w:t>leto</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C52CF5A" w14:textId="478D01E0" w:rsidR="00840F27" w:rsidRPr="00357CBB" w:rsidRDefault="00840F27" w:rsidP="00001662">
            <w:pPr>
              <w:spacing w:before="40" w:after="40"/>
              <w:rPr>
                <w:sz w:val="20"/>
                <w:szCs w:val="20"/>
              </w:rPr>
            </w:pPr>
            <w:r w:rsidRPr="00357CBB">
              <w:rPr>
                <w:sz w:val="20"/>
                <w:szCs w:val="20"/>
              </w:rPr>
              <w:t>Vsaj 70% koles</w:t>
            </w:r>
            <w:r w:rsidR="00CF3850" w:rsidRPr="00357CBB">
              <w:rPr>
                <w:sz w:val="20"/>
                <w:szCs w:val="20"/>
              </w:rPr>
              <w:t xml:space="preserve"> </w:t>
            </w:r>
            <w:r w:rsidRPr="00357CBB">
              <w:rPr>
                <w:sz w:val="20"/>
                <w:szCs w:val="20"/>
              </w:rPr>
              <w:t xml:space="preserve">je v sistemu </w:t>
            </w:r>
            <w:r w:rsidR="00001662" w:rsidRPr="00357CBB">
              <w:rPr>
                <w:sz w:val="20"/>
                <w:szCs w:val="20"/>
              </w:rPr>
              <w:t xml:space="preserve">na voljo </w:t>
            </w:r>
            <w:r w:rsidR="00332C51" w:rsidRPr="00357CBB">
              <w:rPr>
                <w:sz w:val="20"/>
                <w:szCs w:val="20"/>
              </w:rPr>
              <w:t xml:space="preserve">na </w:t>
            </w:r>
            <w:r w:rsidR="00C875B8" w:rsidRPr="00357CBB">
              <w:rPr>
                <w:sz w:val="20"/>
                <w:szCs w:val="20"/>
              </w:rPr>
              <w:t xml:space="preserve">izposojo </w:t>
            </w:r>
            <w:r w:rsidRPr="00357CBB">
              <w:rPr>
                <w:sz w:val="20"/>
                <w:szCs w:val="20"/>
              </w:rPr>
              <w:t xml:space="preserve">celo leto, tudi preko zime. </w:t>
            </w:r>
            <w:r w:rsidR="00B02DEF" w:rsidRPr="00357CBB">
              <w:rPr>
                <w:sz w:val="20"/>
                <w:szCs w:val="20"/>
              </w:rPr>
              <w:t>V primeru, da sistem vključuje tudi električna kolesa, mora biti</w:t>
            </w:r>
            <w:r w:rsidR="00001662" w:rsidRPr="00357CBB">
              <w:rPr>
                <w:sz w:val="20"/>
                <w:szCs w:val="20"/>
              </w:rPr>
              <w:t xml:space="preserve"> vsaj</w:t>
            </w:r>
            <w:r w:rsidR="00B02DEF" w:rsidRPr="00357CBB">
              <w:rPr>
                <w:sz w:val="20"/>
                <w:szCs w:val="20"/>
              </w:rPr>
              <w:t xml:space="preserve"> 50% električnih koles </w:t>
            </w:r>
            <w:r w:rsidR="00001662" w:rsidRPr="00357CBB">
              <w:rPr>
                <w:sz w:val="20"/>
                <w:szCs w:val="20"/>
              </w:rPr>
              <w:t xml:space="preserve">v sistemu </w:t>
            </w:r>
            <w:r w:rsidR="00B02DEF" w:rsidRPr="00357CBB">
              <w:rPr>
                <w:sz w:val="20"/>
                <w:szCs w:val="20"/>
              </w:rPr>
              <w:t xml:space="preserve">na voljo na izposojo </w:t>
            </w:r>
            <w:r w:rsidR="00001662" w:rsidRPr="00357CBB">
              <w:rPr>
                <w:sz w:val="20"/>
                <w:szCs w:val="20"/>
              </w:rPr>
              <w:t>celo</w:t>
            </w:r>
            <w:r w:rsidR="00B02DEF" w:rsidRPr="00357CBB">
              <w:rPr>
                <w:sz w:val="20"/>
                <w:szCs w:val="20"/>
              </w:rPr>
              <w:t xml:space="preserve"> leto. </w:t>
            </w:r>
          </w:p>
        </w:tc>
      </w:tr>
      <w:tr w:rsidR="00F91442" w:rsidRPr="00357CBB" w14:paraId="3354FD5E" w14:textId="77777777" w:rsidTr="007232AF">
        <w:tc>
          <w:tcPr>
            <w:tcW w:w="1231"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59EE2419" w14:textId="77777777" w:rsidR="00F91442" w:rsidRPr="00357CBB" w:rsidRDefault="4012ACEA" w:rsidP="00001662">
            <w:pPr>
              <w:spacing w:before="40" w:after="40"/>
              <w:jc w:val="left"/>
              <w:rPr>
                <w:b/>
                <w:bCs/>
                <w:noProof/>
                <w:sz w:val="20"/>
                <w:szCs w:val="20"/>
              </w:rPr>
            </w:pPr>
            <w:r w:rsidRPr="00357CBB">
              <w:rPr>
                <w:b/>
                <w:bCs/>
                <w:sz w:val="20"/>
                <w:szCs w:val="20"/>
              </w:rPr>
              <w:t>Ažurne informacije o številu razpoložljivih koles na posamezni postaji</w:t>
            </w:r>
          </w:p>
        </w:tc>
        <w:tc>
          <w:tcPr>
            <w:tcW w:w="3769"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hideMark/>
          </w:tcPr>
          <w:p w14:paraId="1FEBC799" w14:textId="67DCADB2" w:rsidR="00F91442" w:rsidRPr="00357CBB" w:rsidRDefault="4012ACEA" w:rsidP="1BC5C467">
            <w:pPr>
              <w:spacing w:before="40" w:after="40"/>
              <w:rPr>
                <w:sz w:val="20"/>
                <w:szCs w:val="20"/>
              </w:rPr>
            </w:pPr>
            <w:r w:rsidRPr="00357CBB">
              <w:rPr>
                <w:sz w:val="20"/>
                <w:szCs w:val="20"/>
              </w:rPr>
              <w:t xml:space="preserve">Sistem bo omogočal </w:t>
            </w:r>
            <w:r w:rsidR="00001662" w:rsidRPr="00357CBB">
              <w:rPr>
                <w:sz w:val="20"/>
                <w:szCs w:val="20"/>
              </w:rPr>
              <w:t>spremljanje aktualnih</w:t>
            </w:r>
            <w:r w:rsidRPr="00357CBB">
              <w:rPr>
                <w:sz w:val="20"/>
                <w:szCs w:val="20"/>
              </w:rPr>
              <w:t xml:space="preserve"> (</w:t>
            </w:r>
            <w:r w:rsidR="00001662" w:rsidRPr="00357CBB">
              <w:rPr>
                <w:sz w:val="20"/>
                <w:szCs w:val="20"/>
              </w:rPr>
              <w:t>v realnem času) informacij</w:t>
            </w:r>
            <w:r w:rsidRPr="00357CBB">
              <w:rPr>
                <w:sz w:val="20"/>
                <w:szCs w:val="20"/>
              </w:rPr>
              <w:t xml:space="preserve"> o številu razpoložljivih koles na posamezni postaji na splet</w:t>
            </w:r>
            <w:r w:rsidR="00C224BA" w:rsidRPr="00357CBB">
              <w:rPr>
                <w:sz w:val="20"/>
                <w:szCs w:val="20"/>
              </w:rPr>
              <w:t>nem portalu</w:t>
            </w:r>
            <w:r w:rsidRPr="00357CBB">
              <w:rPr>
                <w:sz w:val="20"/>
                <w:szCs w:val="20"/>
              </w:rPr>
              <w:t xml:space="preserve"> ali aplikaciji za mobilne telefone.</w:t>
            </w:r>
            <w:r w:rsidR="00B02DEF" w:rsidRPr="00357CBB">
              <w:rPr>
                <w:sz w:val="20"/>
                <w:szCs w:val="20"/>
              </w:rPr>
              <w:t xml:space="preserve"> </w:t>
            </w:r>
          </w:p>
        </w:tc>
      </w:tr>
    </w:tbl>
    <w:p w14:paraId="5B422D1B" w14:textId="77777777" w:rsidR="006F30C1" w:rsidRPr="00357CBB" w:rsidRDefault="006F30C1" w:rsidP="1BC5C467">
      <w:pPr>
        <w:rPr>
          <w:b/>
          <w:bCs/>
          <w:sz w:val="20"/>
          <w:szCs w:val="20"/>
        </w:rPr>
      </w:pPr>
    </w:p>
    <w:p w14:paraId="2E139ECD" w14:textId="77777777" w:rsidR="00001662" w:rsidRPr="00357CBB" w:rsidRDefault="00001662" w:rsidP="1BC5C467">
      <w:pPr>
        <w:rPr>
          <w:b/>
          <w:bCs/>
          <w:sz w:val="20"/>
          <w:szCs w:val="20"/>
        </w:rPr>
        <w:sectPr w:rsidR="00001662" w:rsidRPr="00357CBB" w:rsidSect="004072F9">
          <w:pgSz w:w="11900" w:h="16840" w:code="9"/>
          <w:pgMar w:top="964" w:right="1701" w:bottom="1134" w:left="1701" w:header="964" w:footer="794" w:gutter="0"/>
          <w:cols w:space="708"/>
          <w:docGrid w:linePitch="299"/>
        </w:sectPr>
      </w:pPr>
    </w:p>
    <w:p w14:paraId="6011BF20" w14:textId="26EEB146" w:rsidR="00DF232F" w:rsidRPr="00357CBB" w:rsidRDefault="00DF232F" w:rsidP="1BC5C467">
      <w:pPr>
        <w:rPr>
          <w:b/>
          <w:bCs/>
          <w:sz w:val="20"/>
          <w:szCs w:val="20"/>
        </w:rPr>
      </w:pPr>
      <w:r w:rsidRPr="00357CBB">
        <w:rPr>
          <w:b/>
          <w:bCs/>
          <w:sz w:val="20"/>
          <w:szCs w:val="20"/>
        </w:rPr>
        <w:lastRenderedPageBreak/>
        <w:t xml:space="preserve">SPODBUJANJE UPORABE ALTERNATIVNIH GORIV V MESTIH </w:t>
      </w:r>
    </w:p>
    <w:p w14:paraId="5A3223AF" w14:textId="35EF0E39" w:rsidR="00325E4A" w:rsidRPr="00357CBB" w:rsidRDefault="00DF232F" w:rsidP="1BC5C467">
      <w:pPr>
        <w:rPr>
          <w:b/>
          <w:bCs/>
          <w:sz w:val="20"/>
          <w:szCs w:val="20"/>
        </w:rPr>
      </w:pPr>
      <w:r w:rsidRPr="00357CBB">
        <w:rPr>
          <w:b/>
          <w:bCs/>
          <w:sz w:val="20"/>
          <w:szCs w:val="20"/>
        </w:rPr>
        <w:t>Polnilna oz. oskrbovalna infrastruktura:</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44"/>
        <w:gridCol w:w="6344"/>
      </w:tblGrid>
      <w:tr w:rsidR="1BC5C467" w:rsidRPr="00357CBB" w14:paraId="2BCA862A" w14:textId="77777777" w:rsidTr="00140D67">
        <w:trPr>
          <w:trHeight w:val="425"/>
        </w:trPr>
        <w:tc>
          <w:tcPr>
            <w:tcW w:w="1263" w:type="pct"/>
            <w:shd w:val="clear" w:color="auto" w:fill="F2F2F2" w:themeFill="background1" w:themeFillShade="F2"/>
            <w:vAlign w:val="center"/>
          </w:tcPr>
          <w:p w14:paraId="6885B93A" w14:textId="77777777" w:rsidR="1BC5C467" w:rsidRPr="00357CBB" w:rsidRDefault="1BC5C467" w:rsidP="1BC5C467">
            <w:pPr>
              <w:spacing w:before="40" w:after="40"/>
              <w:rPr>
                <w:b/>
                <w:bCs/>
                <w:sz w:val="20"/>
                <w:szCs w:val="20"/>
              </w:rPr>
            </w:pPr>
            <w:r w:rsidRPr="00357CBB">
              <w:rPr>
                <w:b/>
                <w:bCs/>
                <w:sz w:val="20"/>
                <w:szCs w:val="20"/>
              </w:rPr>
              <w:t>Specifični pogoji</w:t>
            </w:r>
          </w:p>
        </w:tc>
        <w:tc>
          <w:tcPr>
            <w:tcW w:w="3737" w:type="pct"/>
            <w:shd w:val="clear" w:color="auto" w:fill="F2F2F2" w:themeFill="background1" w:themeFillShade="F2"/>
            <w:vAlign w:val="center"/>
          </w:tcPr>
          <w:p w14:paraId="670D4ADE" w14:textId="77777777" w:rsidR="1BC5C467" w:rsidRPr="00357CBB" w:rsidRDefault="1BC5C467" w:rsidP="1BC5C467">
            <w:pPr>
              <w:spacing w:before="40" w:after="40"/>
              <w:rPr>
                <w:b/>
                <w:bCs/>
                <w:sz w:val="20"/>
                <w:szCs w:val="20"/>
              </w:rPr>
            </w:pPr>
            <w:r w:rsidRPr="00357CBB">
              <w:rPr>
                <w:b/>
                <w:bCs/>
                <w:sz w:val="20"/>
                <w:szCs w:val="20"/>
              </w:rPr>
              <w:t>Opis specifičnega pogoja</w:t>
            </w:r>
          </w:p>
        </w:tc>
      </w:tr>
      <w:tr w:rsidR="00562186" w:rsidRPr="00357CBB" w14:paraId="2DDF825E" w14:textId="77777777" w:rsidTr="00140D67">
        <w:trPr>
          <w:trHeight w:val="300"/>
        </w:trPr>
        <w:tc>
          <w:tcPr>
            <w:tcW w:w="1263" w:type="pct"/>
          </w:tcPr>
          <w:p w14:paraId="12BBC3F7" w14:textId="59B49C8F" w:rsidR="00562186" w:rsidRPr="00357CBB" w:rsidRDefault="00562186" w:rsidP="001A5515">
            <w:pPr>
              <w:spacing w:before="40" w:after="40"/>
              <w:jc w:val="left"/>
              <w:rPr>
                <w:b/>
                <w:bCs/>
                <w:sz w:val="20"/>
                <w:szCs w:val="20"/>
              </w:rPr>
            </w:pPr>
            <w:r w:rsidRPr="00357CBB">
              <w:rPr>
                <w:b/>
                <w:bCs/>
                <w:sz w:val="20"/>
                <w:szCs w:val="20"/>
              </w:rPr>
              <w:t>Tehnične zahteve</w:t>
            </w:r>
          </w:p>
        </w:tc>
        <w:tc>
          <w:tcPr>
            <w:tcW w:w="3737" w:type="pct"/>
          </w:tcPr>
          <w:p w14:paraId="094F6250" w14:textId="77777777" w:rsidR="00562186" w:rsidRPr="00357CBB" w:rsidRDefault="00562186" w:rsidP="00562186">
            <w:pPr>
              <w:spacing w:before="40" w:after="40"/>
              <w:rPr>
                <w:sz w:val="20"/>
                <w:szCs w:val="20"/>
              </w:rPr>
            </w:pPr>
            <w:r w:rsidRPr="00357CBB">
              <w:rPr>
                <w:sz w:val="20"/>
                <w:szCs w:val="20"/>
              </w:rPr>
              <w:t>Za vzpostavitev, delovanje in vzdrževanje polnilne in oskrbovalne infrastrukture se upoštevajo tehnične zahteve, kot jih določa 30. člen ZIAG.</w:t>
            </w:r>
          </w:p>
          <w:p w14:paraId="199A7D27" w14:textId="77777777" w:rsidR="00562186" w:rsidRPr="00357CBB" w:rsidRDefault="00562186" w:rsidP="00562186">
            <w:pPr>
              <w:spacing w:before="40" w:after="40"/>
              <w:rPr>
                <w:sz w:val="20"/>
                <w:szCs w:val="20"/>
              </w:rPr>
            </w:pPr>
            <w:r w:rsidRPr="00357CBB">
              <w:rPr>
                <w:sz w:val="20"/>
                <w:szCs w:val="20"/>
              </w:rPr>
              <w:t>Za polnjenje električnih vozil mora biti na vsaki polnilni postaji omogočeno, da se posamezno vozilo na polnilnem mestu lahko polni z močjo najmanj 150 kW.</w:t>
            </w:r>
          </w:p>
          <w:p w14:paraId="485988BC" w14:textId="5540C59A" w:rsidR="00562186" w:rsidRPr="00357CBB" w:rsidRDefault="00562186" w:rsidP="00562186">
            <w:pPr>
              <w:spacing w:before="40" w:after="40"/>
              <w:rPr>
                <w:sz w:val="20"/>
                <w:szCs w:val="20"/>
              </w:rPr>
            </w:pPr>
            <w:r w:rsidRPr="00357CBB">
              <w:rPr>
                <w:sz w:val="20"/>
                <w:szCs w:val="20"/>
              </w:rPr>
              <w:t>Za oskrbo vozil z vodikom mora oskrbovalna infrastruktura najpozneje do 31. decembra 2035 zagotavljati izključno obnovljivi vodik</w:t>
            </w:r>
            <w:r w:rsidR="00C65908" w:rsidRPr="00357CBB">
              <w:rPr>
                <w:sz w:val="20"/>
                <w:szCs w:val="20"/>
              </w:rPr>
              <w:t>.</w:t>
            </w:r>
          </w:p>
        </w:tc>
      </w:tr>
      <w:tr w:rsidR="1BC5C467" w:rsidRPr="00357CBB" w14:paraId="1436788E" w14:textId="77777777" w:rsidTr="00140D67">
        <w:trPr>
          <w:trHeight w:val="300"/>
        </w:trPr>
        <w:tc>
          <w:tcPr>
            <w:tcW w:w="1263" w:type="pct"/>
          </w:tcPr>
          <w:p w14:paraId="57AC1F68" w14:textId="133E8C0B" w:rsidR="1BC5C467" w:rsidRPr="00357CBB" w:rsidRDefault="00E55CDC" w:rsidP="00E55CDC">
            <w:pPr>
              <w:spacing w:before="40" w:after="40"/>
              <w:jc w:val="left"/>
              <w:rPr>
                <w:b/>
                <w:bCs/>
                <w:sz w:val="20"/>
                <w:szCs w:val="20"/>
              </w:rPr>
            </w:pPr>
            <w:r w:rsidRPr="00357CBB">
              <w:rPr>
                <w:b/>
                <w:bCs/>
                <w:sz w:val="20"/>
                <w:szCs w:val="20"/>
              </w:rPr>
              <w:t>Uporaba in dostopnost</w:t>
            </w:r>
          </w:p>
        </w:tc>
        <w:tc>
          <w:tcPr>
            <w:tcW w:w="3737" w:type="pct"/>
          </w:tcPr>
          <w:p w14:paraId="68435B43" w14:textId="51F90C57" w:rsidR="00E55CDC" w:rsidRPr="00357CBB" w:rsidRDefault="00E55CDC" w:rsidP="00F5407A">
            <w:pPr>
              <w:spacing w:before="40" w:after="40"/>
              <w:rPr>
                <w:sz w:val="20"/>
                <w:szCs w:val="20"/>
              </w:rPr>
            </w:pPr>
            <w:r w:rsidRPr="00357CBB">
              <w:rPr>
                <w:sz w:val="20"/>
                <w:szCs w:val="20"/>
              </w:rPr>
              <w:t>Polnilna oz. oskrbovalna i</w:t>
            </w:r>
            <w:r w:rsidR="00BE1A37" w:rsidRPr="00357CBB">
              <w:rPr>
                <w:sz w:val="20"/>
                <w:szCs w:val="20"/>
              </w:rPr>
              <w:t xml:space="preserve">nfrastruktura se uporablja </w:t>
            </w:r>
            <w:r w:rsidRPr="00357CBB">
              <w:rPr>
                <w:sz w:val="20"/>
                <w:szCs w:val="20"/>
              </w:rPr>
              <w:t>za izvajanje gospodarske javne službe (</w:t>
            </w:r>
            <w:r w:rsidR="005C6797" w:rsidRPr="00357CBB">
              <w:rPr>
                <w:sz w:val="20"/>
                <w:szCs w:val="20"/>
              </w:rPr>
              <w:t xml:space="preserve">tj. </w:t>
            </w:r>
            <w:r w:rsidRPr="00357CBB">
              <w:rPr>
                <w:sz w:val="20"/>
                <w:szCs w:val="20"/>
              </w:rPr>
              <w:t>JPP, komunalne storitve</w:t>
            </w:r>
            <w:r w:rsidR="005C6797" w:rsidRPr="00357CBB">
              <w:rPr>
                <w:sz w:val="20"/>
                <w:szCs w:val="20"/>
              </w:rPr>
              <w:t>; v nadaljnjem besedilu: GJS</w:t>
            </w:r>
            <w:r w:rsidRPr="00357CBB">
              <w:rPr>
                <w:sz w:val="20"/>
                <w:szCs w:val="20"/>
              </w:rPr>
              <w:t>) in ni javno dostopna vsaj za čas izvajanja GJS.</w:t>
            </w:r>
            <w:r w:rsidR="00562186" w:rsidRPr="00357CBB">
              <w:rPr>
                <w:rStyle w:val="Sprotnaopomba-sklic"/>
                <w:sz w:val="20"/>
                <w:szCs w:val="20"/>
              </w:rPr>
              <w:footnoteReference w:id="10"/>
            </w:r>
          </w:p>
        </w:tc>
      </w:tr>
      <w:tr w:rsidR="00760906" w:rsidRPr="00357CBB" w14:paraId="769AF328" w14:textId="77777777" w:rsidTr="00140D67">
        <w:trPr>
          <w:trHeight w:val="300"/>
        </w:trPr>
        <w:tc>
          <w:tcPr>
            <w:tcW w:w="1263" w:type="pct"/>
          </w:tcPr>
          <w:p w14:paraId="675F6F8D" w14:textId="0AA81416" w:rsidR="00760906" w:rsidRPr="00357CBB" w:rsidRDefault="00562186" w:rsidP="00562186">
            <w:pPr>
              <w:spacing w:before="40" w:after="40"/>
              <w:jc w:val="left"/>
              <w:rPr>
                <w:b/>
                <w:bCs/>
                <w:sz w:val="20"/>
                <w:szCs w:val="20"/>
              </w:rPr>
            </w:pPr>
            <w:r w:rsidRPr="00357CBB">
              <w:rPr>
                <w:b/>
                <w:bCs/>
                <w:sz w:val="20"/>
                <w:szCs w:val="20"/>
              </w:rPr>
              <w:t>Registracija in obveznosti deležnikov</w:t>
            </w:r>
          </w:p>
        </w:tc>
        <w:tc>
          <w:tcPr>
            <w:tcW w:w="3737" w:type="pct"/>
          </w:tcPr>
          <w:p w14:paraId="23CBDEF7" w14:textId="1B483094" w:rsidR="00760906" w:rsidRPr="00357CBB" w:rsidRDefault="00760906" w:rsidP="00760906">
            <w:pPr>
              <w:spacing w:before="40" w:after="40"/>
              <w:rPr>
                <w:sz w:val="20"/>
                <w:szCs w:val="20"/>
              </w:rPr>
            </w:pPr>
            <w:r w:rsidRPr="00357CBB">
              <w:rPr>
                <w:sz w:val="20"/>
                <w:szCs w:val="20"/>
              </w:rPr>
              <w:t xml:space="preserve">Vsako javno dostopno polnilno mesto mora imeti upravljavca polnilnega mesta in ponudnika storitev polnjenja, ki sta vpisana v </w:t>
            </w:r>
            <w:r w:rsidR="001A5515" w:rsidRPr="00357CBB">
              <w:rPr>
                <w:sz w:val="20"/>
                <w:szCs w:val="20"/>
              </w:rPr>
              <w:t xml:space="preserve">nacionalni </w:t>
            </w:r>
            <w:r w:rsidRPr="00357CBB">
              <w:rPr>
                <w:sz w:val="20"/>
                <w:szCs w:val="20"/>
              </w:rPr>
              <w:t xml:space="preserve">register identifikacijskih kod v skladu z 31. členom ZIAG. Upravljavec </w:t>
            </w:r>
            <w:r w:rsidR="001A5515" w:rsidRPr="00357CBB">
              <w:rPr>
                <w:sz w:val="20"/>
                <w:szCs w:val="20"/>
              </w:rPr>
              <w:t xml:space="preserve">polnilne infrastrukture </w:t>
            </w:r>
            <w:r w:rsidRPr="00357CBB">
              <w:rPr>
                <w:sz w:val="20"/>
                <w:szCs w:val="20"/>
              </w:rPr>
              <w:t>mora izpolnjevati obveznosti, kot jih določa 22. člen ZIAG.</w:t>
            </w:r>
          </w:p>
          <w:p w14:paraId="53476FDA" w14:textId="4CF7923C" w:rsidR="00760906" w:rsidRPr="00357CBB" w:rsidRDefault="001A5515" w:rsidP="00562186">
            <w:pPr>
              <w:spacing w:before="40" w:after="40"/>
              <w:rPr>
                <w:sz w:val="20"/>
                <w:szCs w:val="20"/>
              </w:rPr>
            </w:pPr>
            <w:r w:rsidRPr="00357CBB">
              <w:rPr>
                <w:sz w:val="20"/>
                <w:szCs w:val="20"/>
              </w:rPr>
              <w:t>Vsako javno dostopno oskrbovalno mesto mora imeti upravljavca oskrbovalnega mesta in ponudnika storitev oskrbe z gorivom, ki sta vpisana v register identifikacijskih kod v skladu z 31. členom ZIAG. Upravljavec oskrbovalne infrastrukture mora izpolnjevati obveznosti, kot jih določa 29. člen ZIAG.</w:t>
            </w:r>
          </w:p>
        </w:tc>
      </w:tr>
      <w:tr w:rsidR="00E55CDC" w:rsidRPr="00357CBB" w14:paraId="31D797BC" w14:textId="77777777" w:rsidTr="00140D67">
        <w:trPr>
          <w:trHeight w:val="300"/>
        </w:trPr>
        <w:tc>
          <w:tcPr>
            <w:tcW w:w="1263" w:type="pct"/>
          </w:tcPr>
          <w:p w14:paraId="6FDA6EFD" w14:textId="350532E1" w:rsidR="00E55CDC" w:rsidRPr="00357CBB" w:rsidRDefault="00E55CDC" w:rsidP="00E55CDC">
            <w:pPr>
              <w:spacing w:before="40" w:after="40"/>
              <w:jc w:val="left"/>
              <w:rPr>
                <w:b/>
                <w:bCs/>
                <w:sz w:val="20"/>
                <w:szCs w:val="20"/>
              </w:rPr>
            </w:pPr>
            <w:r w:rsidRPr="00357CBB">
              <w:rPr>
                <w:b/>
                <w:bCs/>
                <w:sz w:val="20"/>
                <w:szCs w:val="20"/>
              </w:rPr>
              <w:t>Upravljanje in vzdrževanje</w:t>
            </w:r>
          </w:p>
        </w:tc>
        <w:tc>
          <w:tcPr>
            <w:tcW w:w="3737" w:type="pct"/>
          </w:tcPr>
          <w:p w14:paraId="29E0D852" w14:textId="14D273F5" w:rsidR="00E55CDC" w:rsidRPr="00357CBB" w:rsidRDefault="00E55CDC" w:rsidP="00760906">
            <w:pPr>
              <w:spacing w:before="40" w:after="40"/>
              <w:rPr>
                <w:sz w:val="20"/>
                <w:szCs w:val="20"/>
              </w:rPr>
            </w:pPr>
            <w:r w:rsidRPr="00357CBB">
              <w:rPr>
                <w:sz w:val="20"/>
                <w:szCs w:val="20"/>
              </w:rPr>
              <w:t xml:space="preserve">Polnilna oz. oskrbovalna infrastruktura mora biti </w:t>
            </w:r>
            <w:r w:rsidR="005C6797" w:rsidRPr="00357CBB">
              <w:rPr>
                <w:sz w:val="20"/>
                <w:szCs w:val="20"/>
              </w:rPr>
              <w:t>v upravljanje in vzdrževanje predana po</w:t>
            </w:r>
            <w:r w:rsidR="00AE3F57" w:rsidRPr="00357CBB">
              <w:rPr>
                <w:sz w:val="20"/>
                <w:szCs w:val="20"/>
              </w:rPr>
              <w:t xml:space="preserve">d konkurenčnimi, </w:t>
            </w:r>
            <w:proofErr w:type="spellStart"/>
            <w:r w:rsidR="00AE3F57" w:rsidRPr="00357CBB">
              <w:rPr>
                <w:sz w:val="20"/>
                <w:szCs w:val="20"/>
              </w:rPr>
              <w:t>nediskriminatornimi</w:t>
            </w:r>
            <w:proofErr w:type="spellEnd"/>
            <w:r w:rsidR="00AE3F57" w:rsidRPr="00357CBB">
              <w:rPr>
                <w:sz w:val="20"/>
                <w:szCs w:val="20"/>
              </w:rPr>
              <w:t>, tržnimi pogoji ob upoštevanju veljavnih pravil javnega naročanja.</w:t>
            </w:r>
            <w:r w:rsidR="00760906" w:rsidRPr="00357CBB">
              <w:rPr>
                <w:sz w:val="20"/>
                <w:szCs w:val="20"/>
              </w:rPr>
              <w:t xml:space="preserve"> </w:t>
            </w:r>
          </w:p>
        </w:tc>
      </w:tr>
      <w:tr w:rsidR="00260473" w:rsidRPr="00357CBB" w14:paraId="7B328960" w14:textId="77777777" w:rsidTr="00140D67">
        <w:trPr>
          <w:trHeight w:val="300"/>
        </w:trPr>
        <w:tc>
          <w:tcPr>
            <w:tcW w:w="1263" w:type="pct"/>
          </w:tcPr>
          <w:p w14:paraId="6C69357C" w14:textId="7692421B" w:rsidR="00260473" w:rsidRPr="00357CBB" w:rsidRDefault="00260473" w:rsidP="00E55CDC">
            <w:pPr>
              <w:spacing w:before="40" w:after="40"/>
              <w:jc w:val="left"/>
              <w:rPr>
                <w:b/>
                <w:bCs/>
                <w:sz w:val="20"/>
                <w:szCs w:val="20"/>
              </w:rPr>
            </w:pPr>
            <w:r w:rsidRPr="00357CBB">
              <w:rPr>
                <w:b/>
                <w:bCs/>
                <w:sz w:val="20"/>
                <w:szCs w:val="20"/>
              </w:rPr>
              <w:t>Ponujanje storitev polnjenja</w:t>
            </w:r>
          </w:p>
        </w:tc>
        <w:tc>
          <w:tcPr>
            <w:tcW w:w="3737" w:type="pct"/>
          </w:tcPr>
          <w:p w14:paraId="0BD1731F" w14:textId="5F293AB8" w:rsidR="00BE1A37" w:rsidRPr="00357CBB" w:rsidRDefault="00AE3F57" w:rsidP="00BE1A37">
            <w:pPr>
              <w:spacing w:before="40" w:after="40"/>
              <w:rPr>
                <w:sz w:val="20"/>
                <w:szCs w:val="20"/>
              </w:rPr>
            </w:pPr>
            <w:r w:rsidRPr="00357CBB">
              <w:rPr>
                <w:sz w:val="20"/>
                <w:szCs w:val="20"/>
              </w:rPr>
              <w:t>Lastnik ali upravljavec</w:t>
            </w:r>
            <w:r w:rsidR="00BE1A37" w:rsidRPr="00357CBB">
              <w:rPr>
                <w:sz w:val="20"/>
                <w:szCs w:val="20"/>
              </w:rPr>
              <w:t xml:space="preserve"> polnilne oz. oskrbovalne </w:t>
            </w:r>
            <w:r w:rsidRPr="00357CBB">
              <w:rPr>
                <w:sz w:val="20"/>
                <w:szCs w:val="20"/>
              </w:rPr>
              <w:t>infrastrukture</w:t>
            </w:r>
            <w:r w:rsidR="00BE1A37" w:rsidRPr="00357CBB">
              <w:rPr>
                <w:sz w:val="20"/>
                <w:szCs w:val="20"/>
              </w:rPr>
              <w:t>, ki je izven časa izvajanja GJS tudi javno dostopna,</w:t>
            </w:r>
            <w:r w:rsidRPr="00357CBB">
              <w:rPr>
                <w:sz w:val="20"/>
                <w:szCs w:val="20"/>
              </w:rPr>
              <w:t xml:space="preserve"> mora zagotoviti, da </w:t>
            </w:r>
            <w:r w:rsidR="00BE1A37" w:rsidRPr="00357CBB">
              <w:rPr>
                <w:sz w:val="20"/>
                <w:szCs w:val="20"/>
              </w:rPr>
              <w:t xml:space="preserve">je uporabnikom zagotovljen </w:t>
            </w:r>
            <w:proofErr w:type="spellStart"/>
            <w:r w:rsidR="00BE1A37" w:rsidRPr="00357CBB">
              <w:rPr>
                <w:sz w:val="20"/>
                <w:szCs w:val="20"/>
              </w:rPr>
              <w:t>nediskriminatoren</w:t>
            </w:r>
            <w:proofErr w:type="spellEnd"/>
            <w:r w:rsidR="00BE1A37" w:rsidRPr="00357CBB">
              <w:rPr>
                <w:sz w:val="20"/>
                <w:szCs w:val="20"/>
              </w:rPr>
              <w:t xml:space="preserve"> dostop do infrastrukture, vključno v zvezi s tarifami, </w:t>
            </w:r>
            <w:proofErr w:type="spellStart"/>
            <w:r w:rsidR="00BE1A37" w:rsidRPr="00357CBB">
              <w:rPr>
                <w:sz w:val="20"/>
                <w:szCs w:val="20"/>
              </w:rPr>
              <w:t>avtentikacijo</w:t>
            </w:r>
            <w:proofErr w:type="spellEnd"/>
            <w:r w:rsidR="00BE1A37" w:rsidRPr="00357CBB">
              <w:rPr>
                <w:sz w:val="20"/>
                <w:szCs w:val="20"/>
              </w:rPr>
              <w:t xml:space="preserve"> in načini plačila ter drugimi pogoji uporabe.</w:t>
            </w:r>
          </w:p>
          <w:p w14:paraId="1B35D4D4" w14:textId="75D24B88" w:rsidR="00260473" w:rsidRPr="00357CBB" w:rsidRDefault="00BE1A37" w:rsidP="00BE1A37">
            <w:pPr>
              <w:spacing w:before="40" w:after="40"/>
              <w:rPr>
                <w:sz w:val="20"/>
                <w:szCs w:val="20"/>
              </w:rPr>
            </w:pPr>
            <w:r w:rsidRPr="00357CBB">
              <w:rPr>
                <w:sz w:val="20"/>
                <w:szCs w:val="20"/>
              </w:rPr>
              <w:t>Cena storitve polnjenja, ki se zaračuna uporabnikom za uporabo polnilne oz. oskrbovalne infrastrukture, mora ustrezati tržnim cenam.</w:t>
            </w:r>
          </w:p>
        </w:tc>
      </w:tr>
      <w:tr w:rsidR="005C6797" w:rsidRPr="00357CBB" w14:paraId="0C6FA2D3" w14:textId="77777777" w:rsidTr="00140D67">
        <w:trPr>
          <w:trHeight w:val="300"/>
        </w:trPr>
        <w:tc>
          <w:tcPr>
            <w:tcW w:w="1263" w:type="pct"/>
          </w:tcPr>
          <w:p w14:paraId="65E28E43" w14:textId="745EFF60" w:rsidR="005C6797" w:rsidRPr="00357CBB" w:rsidRDefault="005C6797" w:rsidP="00E55CDC">
            <w:pPr>
              <w:spacing w:before="40" w:after="40"/>
              <w:jc w:val="left"/>
              <w:rPr>
                <w:b/>
                <w:bCs/>
                <w:sz w:val="20"/>
                <w:szCs w:val="20"/>
              </w:rPr>
            </w:pPr>
            <w:r w:rsidRPr="00357CBB">
              <w:rPr>
                <w:b/>
                <w:bCs/>
                <w:sz w:val="20"/>
                <w:szCs w:val="20"/>
              </w:rPr>
              <w:t>Registracija polnilne oz. oskrbovalne infrastrukture</w:t>
            </w:r>
          </w:p>
        </w:tc>
        <w:tc>
          <w:tcPr>
            <w:tcW w:w="3737" w:type="pct"/>
          </w:tcPr>
          <w:p w14:paraId="3F787D67" w14:textId="007BFFE6" w:rsidR="005C6797" w:rsidRPr="00357CBB" w:rsidRDefault="004E0356" w:rsidP="001A5515">
            <w:pPr>
              <w:spacing w:before="40" w:after="40"/>
              <w:rPr>
                <w:sz w:val="20"/>
                <w:szCs w:val="20"/>
              </w:rPr>
            </w:pPr>
            <w:r w:rsidRPr="00357CBB">
              <w:rPr>
                <w:sz w:val="20"/>
                <w:szCs w:val="20"/>
              </w:rPr>
              <w:t xml:space="preserve">Polnilna oz. oskrbovalna infrastruktura mora biti ob zaključku operacije aktivna in na voljo uporabnikom ter registrirana v nacionalnem </w:t>
            </w:r>
            <w:r w:rsidR="001A5515" w:rsidRPr="00357CBB">
              <w:rPr>
                <w:sz w:val="20"/>
                <w:szCs w:val="20"/>
              </w:rPr>
              <w:t xml:space="preserve">registru identifikacijskih kod v skladu z 31. členom ZIAG in </w:t>
            </w:r>
            <w:r w:rsidR="00760906" w:rsidRPr="00357CBB">
              <w:rPr>
                <w:sz w:val="20"/>
                <w:szCs w:val="20"/>
              </w:rPr>
              <w:t>na način, kot ga določa 32. člen ZIAG.</w:t>
            </w:r>
          </w:p>
        </w:tc>
      </w:tr>
    </w:tbl>
    <w:p w14:paraId="454EE2EF" w14:textId="77777777" w:rsidR="00001662" w:rsidRPr="00357CBB" w:rsidRDefault="00001662" w:rsidP="1BC5C467">
      <w:pPr>
        <w:rPr>
          <w:b/>
          <w:bCs/>
          <w:sz w:val="20"/>
          <w:szCs w:val="20"/>
        </w:rPr>
        <w:sectPr w:rsidR="00001662" w:rsidRPr="00357CBB" w:rsidSect="004072F9">
          <w:pgSz w:w="11900" w:h="16840" w:code="9"/>
          <w:pgMar w:top="964" w:right="1701" w:bottom="1134" w:left="1701" w:header="964" w:footer="794" w:gutter="0"/>
          <w:cols w:space="708"/>
          <w:docGrid w:linePitch="299"/>
        </w:sectPr>
      </w:pPr>
    </w:p>
    <w:p w14:paraId="60F70391" w14:textId="7853E396" w:rsidR="00F91442" w:rsidRPr="00357CBB" w:rsidRDefault="472F39D9" w:rsidP="1BC5C467">
      <w:pPr>
        <w:rPr>
          <w:b/>
          <w:bCs/>
          <w:sz w:val="20"/>
          <w:szCs w:val="20"/>
        </w:rPr>
      </w:pPr>
      <w:proofErr w:type="spellStart"/>
      <w:r w:rsidRPr="00357CBB">
        <w:rPr>
          <w:b/>
          <w:bCs/>
          <w:sz w:val="20"/>
          <w:szCs w:val="20"/>
        </w:rPr>
        <w:lastRenderedPageBreak/>
        <w:t>Brezemisijska</w:t>
      </w:r>
      <w:proofErr w:type="spellEnd"/>
      <w:r w:rsidRPr="00357CBB">
        <w:rPr>
          <w:b/>
          <w:bCs/>
          <w:sz w:val="20"/>
          <w:szCs w:val="20"/>
        </w:rPr>
        <w:t xml:space="preserve"> vozila: </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44"/>
        <w:gridCol w:w="6344"/>
      </w:tblGrid>
      <w:tr w:rsidR="1BC5C467" w:rsidRPr="00357CBB" w14:paraId="248234B2" w14:textId="77777777" w:rsidTr="00140D67">
        <w:trPr>
          <w:trHeight w:val="425"/>
        </w:trPr>
        <w:tc>
          <w:tcPr>
            <w:tcW w:w="1263" w:type="pct"/>
            <w:shd w:val="clear" w:color="auto" w:fill="F2F2F2" w:themeFill="background1" w:themeFillShade="F2"/>
            <w:vAlign w:val="center"/>
          </w:tcPr>
          <w:p w14:paraId="602A67C7" w14:textId="77777777" w:rsidR="1BC5C467" w:rsidRPr="00357CBB" w:rsidRDefault="1BC5C467" w:rsidP="1BC5C467">
            <w:pPr>
              <w:spacing w:before="40" w:after="40"/>
              <w:rPr>
                <w:b/>
                <w:bCs/>
                <w:sz w:val="20"/>
                <w:szCs w:val="20"/>
              </w:rPr>
            </w:pPr>
            <w:r w:rsidRPr="00357CBB">
              <w:rPr>
                <w:b/>
                <w:bCs/>
                <w:sz w:val="20"/>
                <w:szCs w:val="20"/>
              </w:rPr>
              <w:t>Specifični pogoji</w:t>
            </w:r>
          </w:p>
        </w:tc>
        <w:tc>
          <w:tcPr>
            <w:tcW w:w="3737" w:type="pct"/>
            <w:shd w:val="clear" w:color="auto" w:fill="F2F2F2" w:themeFill="background1" w:themeFillShade="F2"/>
            <w:vAlign w:val="center"/>
          </w:tcPr>
          <w:p w14:paraId="4AA38387" w14:textId="77777777" w:rsidR="1BC5C467" w:rsidRPr="00357CBB" w:rsidRDefault="1BC5C467" w:rsidP="1BC5C467">
            <w:pPr>
              <w:spacing w:before="40" w:after="40"/>
              <w:rPr>
                <w:b/>
                <w:bCs/>
                <w:sz w:val="20"/>
                <w:szCs w:val="20"/>
              </w:rPr>
            </w:pPr>
            <w:r w:rsidRPr="00357CBB">
              <w:rPr>
                <w:b/>
                <w:bCs/>
                <w:sz w:val="20"/>
                <w:szCs w:val="20"/>
              </w:rPr>
              <w:t>Opis specifičnega pogoja</w:t>
            </w:r>
          </w:p>
        </w:tc>
      </w:tr>
      <w:tr w:rsidR="1BC5C467" w:rsidRPr="00357CBB" w14:paraId="787AFA9F" w14:textId="77777777" w:rsidTr="00140D67">
        <w:trPr>
          <w:trHeight w:val="300"/>
        </w:trPr>
        <w:tc>
          <w:tcPr>
            <w:tcW w:w="1263" w:type="pct"/>
          </w:tcPr>
          <w:p w14:paraId="32CEBEEB" w14:textId="61E99664" w:rsidR="1BC5C467" w:rsidRPr="00357CBB" w:rsidRDefault="004F63C6" w:rsidP="00001662">
            <w:pPr>
              <w:spacing w:before="40" w:after="40"/>
              <w:jc w:val="left"/>
              <w:rPr>
                <w:b/>
                <w:bCs/>
                <w:sz w:val="20"/>
                <w:szCs w:val="20"/>
              </w:rPr>
            </w:pPr>
            <w:r w:rsidRPr="00357CBB">
              <w:rPr>
                <w:b/>
                <w:bCs/>
                <w:sz w:val="20"/>
                <w:szCs w:val="20"/>
              </w:rPr>
              <w:t xml:space="preserve">Namembnost </w:t>
            </w:r>
            <w:proofErr w:type="spellStart"/>
            <w:r w:rsidRPr="00357CBB">
              <w:rPr>
                <w:b/>
                <w:bCs/>
                <w:sz w:val="20"/>
                <w:szCs w:val="20"/>
              </w:rPr>
              <w:t>brezemisijskega</w:t>
            </w:r>
            <w:proofErr w:type="spellEnd"/>
            <w:r w:rsidRPr="00357CBB">
              <w:rPr>
                <w:b/>
                <w:bCs/>
                <w:sz w:val="20"/>
                <w:szCs w:val="20"/>
              </w:rPr>
              <w:t xml:space="preserve"> vozila</w:t>
            </w:r>
          </w:p>
        </w:tc>
        <w:tc>
          <w:tcPr>
            <w:tcW w:w="3737" w:type="pct"/>
          </w:tcPr>
          <w:p w14:paraId="4BE9E8DB" w14:textId="55467442" w:rsidR="004F63C6" w:rsidRPr="00357CBB" w:rsidRDefault="00F709AC" w:rsidP="004F63C6">
            <w:pPr>
              <w:spacing w:before="40" w:after="40"/>
              <w:rPr>
                <w:sz w:val="20"/>
                <w:szCs w:val="20"/>
              </w:rPr>
            </w:pPr>
            <w:r w:rsidRPr="00357CBB">
              <w:rPr>
                <w:sz w:val="20"/>
                <w:szCs w:val="20"/>
              </w:rPr>
              <w:t>Podprto n</w:t>
            </w:r>
            <w:r w:rsidR="00140D67" w:rsidRPr="00357CBB">
              <w:rPr>
                <w:sz w:val="20"/>
                <w:szCs w:val="20"/>
              </w:rPr>
              <w:t xml:space="preserve">ovo </w:t>
            </w:r>
            <w:proofErr w:type="spellStart"/>
            <w:r w:rsidR="00140D67" w:rsidRPr="00357CBB">
              <w:rPr>
                <w:sz w:val="20"/>
                <w:szCs w:val="20"/>
              </w:rPr>
              <w:t>b</w:t>
            </w:r>
            <w:r w:rsidR="00E55CDC" w:rsidRPr="00357CBB">
              <w:rPr>
                <w:sz w:val="20"/>
                <w:szCs w:val="20"/>
              </w:rPr>
              <w:t>rezemisijsko</w:t>
            </w:r>
            <w:proofErr w:type="spellEnd"/>
            <w:r w:rsidR="00E55CDC" w:rsidRPr="00357CBB">
              <w:rPr>
                <w:sz w:val="20"/>
                <w:szCs w:val="20"/>
              </w:rPr>
              <w:t xml:space="preserve"> vozil</w:t>
            </w:r>
            <w:r w:rsidR="005C6797" w:rsidRPr="00357CBB">
              <w:rPr>
                <w:sz w:val="20"/>
                <w:szCs w:val="20"/>
              </w:rPr>
              <w:t>o</w:t>
            </w:r>
            <w:r w:rsidR="00140D67" w:rsidRPr="00357CBB">
              <w:rPr>
                <w:sz w:val="20"/>
                <w:szCs w:val="20"/>
              </w:rPr>
              <w:t xml:space="preserve"> s</w:t>
            </w:r>
            <w:r w:rsidR="00F5407A" w:rsidRPr="00357CBB">
              <w:rPr>
                <w:sz w:val="20"/>
                <w:szCs w:val="20"/>
              </w:rPr>
              <w:t xml:space="preserve">e </w:t>
            </w:r>
            <w:r w:rsidR="004F63C6" w:rsidRPr="00357CBB">
              <w:rPr>
                <w:sz w:val="20"/>
                <w:szCs w:val="20"/>
              </w:rPr>
              <w:t xml:space="preserve">mora v pretežni meri </w:t>
            </w:r>
            <w:r w:rsidR="00F5407A" w:rsidRPr="00357CBB">
              <w:rPr>
                <w:sz w:val="20"/>
                <w:szCs w:val="20"/>
              </w:rPr>
              <w:t>uporablja</w:t>
            </w:r>
            <w:r w:rsidR="004F63C6" w:rsidRPr="00357CBB">
              <w:rPr>
                <w:sz w:val="20"/>
                <w:szCs w:val="20"/>
              </w:rPr>
              <w:t>ti</w:t>
            </w:r>
            <w:r w:rsidR="00F5407A" w:rsidRPr="00357CBB">
              <w:rPr>
                <w:sz w:val="20"/>
                <w:szCs w:val="20"/>
              </w:rPr>
              <w:t xml:space="preserve"> za potrebe izvajanja GJS</w:t>
            </w:r>
            <w:r w:rsidR="00140D67" w:rsidRPr="00357CBB">
              <w:rPr>
                <w:sz w:val="20"/>
                <w:szCs w:val="20"/>
              </w:rPr>
              <w:t xml:space="preserve"> in mora v celoti nadomestiti obstoječe zastarelo vozilo ali</w:t>
            </w:r>
            <w:r w:rsidRPr="00357CBB">
              <w:rPr>
                <w:sz w:val="20"/>
                <w:szCs w:val="20"/>
              </w:rPr>
              <w:t>, v primeru JPP,</w:t>
            </w:r>
            <w:r w:rsidR="00140D67" w:rsidRPr="00357CBB">
              <w:rPr>
                <w:sz w:val="20"/>
                <w:szCs w:val="20"/>
              </w:rPr>
              <w:t xml:space="preserve"> obratovati na ra</w:t>
            </w:r>
            <w:r w:rsidRPr="00357CBB">
              <w:rPr>
                <w:sz w:val="20"/>
                <w:szCs w:val="20"/>
              </w:rPr>
              <w:t>zširjeni ali novo vzpostavljeni</w:t>
            </w:r>
            <w:r w:rsidR="00140D67" w:rsidRPr="00357CBB">
              <w:rPr>
                <w:sz w:val="20"/>
                <w:szCs w:val="20"/>
              </w:rPr>
              <w:t xml:space="preserve"> liniji mestnega potniškega prometa.</w:t>
            </w:r>
          </w:p>
          <w:p w14:paraId="47A12374" w14:textId="7B0C00F0" w:rsidR="1BC5C467" w:rsidRPr="00357CBB" w:rsidRDefault="004F63C6" w:rsidP="004F63C6">
            <w:pPr>
              <w:spacing w:before="40" w:after="40"/>
              <w:rPr>
                <w:sz w:val="20"/>
                <w:szCs w:val="20"/>
              </w:rPr>
            </w:pPr>
            <w:r w:rsidRPr="00357CBB">
              <w:rPr>
                <w:sz w:val="20"/>
                <w:szCs w:val="20"/>
              </w:rPr>
              <w:t xml:space="preserve">Dopustna je uporaba </w:t>
            </w:r>
            <w:proofErr w:type="spellStart"/>
            <w:r w:rsidRPr="00357CBB">
              <w:rPr>
                <w:sz w:val="20"/>
                <w:szCs w:val="20"/>
              </w:rPr>
              <w:t>brezemisijskega</w:t>
            </w:r>
            <w:proofErr w:type="spellEnd"/>
            <w:r w:rsidRPr="00357CBB">
              <w:rPr>
                <w:sz w:val="20"/>
                <w:szCs w:val="20"/>
              </w:rPr>
              <w:t xml:space="preserve"> vozila tudi za druge namene (npr. </w:t>
            </w:r>
            <w:r w:rsidR="00F709AC" w:rsidRPr="00357CBB">
              <w:rPr>
                <w:sz w:val="20"/>
                <w:szCs w:val="20"/>
              </w:rPr>
              <w:t>souporaba</w:t>
            </w:r>
            <w:r w:rsidRPr="00357CBB">
              <w:rPr>
                <w:sz w:val="20"/>
                <w:szCs w:val="20"/>
              </w:rPr>
              <w:t xml:space="preserve"> vozil</w:t>
            </w:r>
            <w:r w:rsidR="00F709AC" w:rsidRPr="00357CBB">
              <w:rPr>
                <w:sz w:val="20"/>
                <w:szCs w:val="20"/>
              </w:rPr>
              <w:t>a</w:t>
            </w:r>
            <w:r w:rsidRPr="00357CBB">
              <w:rPr>
                <w:sz w:val="20"/>
                <w:szCs w:val="20"/>
              </w:rPr>
              <w:t>), vendar le izven časa izvajanja GJS</w:t>
            </w:r>
            <w:r w:rsidRPr="00357CBB">
              <w:rPr>
                <w:rStyle w:val="Sprotnaopomba-sklic"/>
                <w:sz w:val="20"/>
                <w:szCs w:val="20"/>
              </w:rPr>
              <w:footnoteReference w:id="11"/>
            </w:r>
            <w:r w:rsidRPr="00357CBB">
              <w:rPr>
                <w:sz w:val="20"/>
                <w:szCs w:val="20"/>
              </w:rPr>
              <w:t>.</w:t>
            </w:r>
          </w:p>
        </w:tc>
      </w:tr>
      <w:tr w:rsidR="1BC5C467" w:rsidRPr="00357CBB" w14:paraId="7EC603A3" w14:textId="77777777" w:rsidTr="00140D67">
        <w:trPr>
          <w:trHeight w:val="300"/>
        </w:trPr>
        <w:tc>
          <w:tcPr>
            <w:tcW w:w="1263" w:type="pct"/>
          </w:tcPr>
          <w:p w14:paraId="4BD5A150" w14:textId="0ACBCF29" w:rsidR="1BC5C467" w:rsidRPr="00357CBB" w:rsidRDefault="00140D67" w:rsidP="00001662">
            <w:pPr>
              <w:spacing w:before="40" w:after="40"/>
              <w:jc w:val="left"/>
              <w:rPr>
                <w:b/>
                <w:bCs/>
                <w:sz w:val="20"/>
                <w:szCs w:val="20"/>
              </w:rPr>
            </w:pPr>
            <w:r w:rsidRPr="00357CBB">
              <w:rPr>
                <w:b/>
                <w:bCs/>
                <w:sz w:val="20"/>
                <w:szCs w:val="20"/>
              </w:rPr>
              <w:t xml:space="preserve">Zagotovljena </w:t>
            </w:r>
            <w:r w:rsidR="00F709AC" w:rsidRPr="00357CBB">
              <w:rPr>
                <w:b/>
                <w:bCs/>
                <w:sz w:val="20"/>
                <w:szCs w:val="20"/>
              </w:rPr>
              <w:t>polnilna oz. oskrbovalna infrastruktura</w:t>
            </w:r>
          </w:p>
        </w:tc>
        <w:tc>
          <w:tcPr>
            <w:tcW w:w="3737" w:type="pct"/>
          </w:tcPr>
          <w:p w14:paraId="77609D36" w14:textId="0CA5C0F5" w:rsidR="1BC5C467" w:rsidRPr="00357CBB" w:rsidRDefault="005C6797" w:rsidP="00001662">
            <w:pPr>
              <w:spacing w:before="40" w:after="40"/>
              <w:rPr>
                <w:sz w:val="20"/>
                <w:szCs w:val="20"/>
              </w:rPr>
            </w:pPr>
            <w:r w:rsidRPr="00357CBB">
              <w:rPr>
                <w:sz w:val="20"/>
                <w:szCs w:val="20"/>
              </w:rPr>
              <w:t xml:space="preserve">Za </w:t>
            </w:r>
            <w:proofErr w:type="spellStart"/>
            <w:r w:rsidRPr="00357CBB">
              <w:rPr>
                <w:sz w:val="20"/>
                <w:szCs w:val="20"/>
              </w:rPr>
              <w:t>brezemisijsko</w:t>
            </w:r>
            <w:proofErr w:type="spellEnd"/>
            <w:r w:rsidRPr="00357CBB">
              <w:rPr>
                <w:sz w:val="20"/>
                <w:szCs w:val="20"/>
              </w:rPr>
              <w:t xml:space="preserve"> vozilo mora biti</w:t>
            </w:r>
            <w:r w:rsidR="00140D67" w:rsidRPr="00357CBB">
              <w:rPr>
                <w:sz w:val="20"/>
                <w:szCs w:val="20"/>
              </w:rPr>
              <w:t xml:space="preserve"> izkazano, da je </w:t>
            </w:r>
            <w:r w:rsidRPr="00357CBB">
              <w:rPr>
                <w:sz w:val="20"/>
                <w:szCs w:val="20"/>
              </w:rPr>
              <w:t>polnjenje z električn</w:t>
            </w:r>
            <w:r w:rsidR="00140D67" w:rsidRPr="00357CBB">
              <w:rPr>
                <w:sz w:val="20"/>
                <w:szCs w:val="20"/>
              </w:rPr>
              <w:t>o energijo oz. oskrba z vodikom zagotovljen</w:t>
            </w:r>
            <w:r w:rsidR="00001662" w:rsidRPr="00357CBB">
              <w:rPr>
                <w:sz w:val="20"/>
                <w:szCs w:val="20"/>
              </w:rPr>
              <w:t>a</w:t>
            </w:r>
            <w:r w:rsidR="00140D67" w:rsidRPr="00357CBB">
              <w:rPr>
                <w:sz w:val="20"/>
                <w:szCs w:val="20"/>
              </w:rPr>
              <w:t xml:space="preserve"> in zadostuje predvideni uporabi vozila.</w:t>
            </w:r>
          </w:p>
        </w:tc>
      </w:tr>
      <w:tr w:rsidR="00F709AC" w:rsidRPr="00357CBB" w14:paraId="52308D74" w14:textId="77777777" w:rsidTr="00140D67">
        <w:trPr>
          <w:trHeight w:val="300"/>
        </w:trPr>
        <w:tc>
          <w:tcPr>
            <w:tcW w:w="1263" w:type="pct"/>
          </w:tcPr>
          <w:p w14:paraId="4E6F23FF" w14:textId="7C73B44F" w:rsidR="00F709AC" w:rsidRPr="00357CBB" w:rsidRDefault="00F709AC" w:rsidP="00001662">
            <w:pPr>
              <w:spacing w:before="40" w:after="40"/>
              <w:jc w:val="left"/>
              <w:rPr>
                <w:b/>
                <w:bCs/>
                <w:sz w:val="20"/>
                <w:szCs w:val="20"/>
              </w:rPr>
            </w:pPr>
            <w:r w:rsidRPr="00357CBB">
              <w:rPr>
                <w:b/>
                <w:bCs/>
                <w:sz w:val="20"/>
                <w:szCs w:val="20"/>
              </w:rPr>
              <w:t>Štetje potnikov</w:t>
            </w:r>
          </w:p>
        </w:tc>
        <w:tc>
          <w:tcPr>
            <w:tcW w:w="3737" w:type="pct"/>
          </w:tcPr>
          <w:p w14:paraId="18C4D51E" w14:textId="16DFAC94" w:rsidR="00F709AC" w:rsidRPr="00357CBB" w:rsidRDefault="00F709AC" w:rsidP="00F709AC">
            <w:pPr>
              <w:spacing w:before="40" w:after="40"/>
              <w:rPr>
                <w:sz w:val="20"/>
                <w:szCs w:val="20"/>
              </w:rPr>
            </w:pPr>
            <w:r w:rsidRPr="00357CBB">
              <w:rPr>
                <w:sz w:val="20"/>
                <w:szCs w:val="20"/>
              </w:rPr>
              <w:t xml:space="preserve">Podprto novo vozilo za izvajanje JPP mora biti opremljeno z ustreznim </w:t>
            </w:r>
            <w:proofErr w:type="spellStart"/>
            <w:r w:rsidRPr="00357CBB">
              <w:rPr>
                <w:sz w:val="20"/>
                <w:szCs w:val="20"/>
              </w:rPr>
              <w:t>validatorjem</w:t>
            </w:r>
            <w:proofErr w:type="spellEnd"/>
            <w:r w:rsidRPr="00357CBB">
              <w:rPr>
                <w:sz w:val="20"/>
                <w:szCs w:val="20"/>
              </w:rPr>
              <w:t>, ki na podlagi izvedenih validacij omogoča štetje potnikov na vozilu in zbiranje podatkov o številu potnikov v okviru linijskega mestnega potniškega prometa.</w:t>
            </w:r>
          </w:p>
        </w:tc>
      </w:tr>
    </w:tbl>
    <w:p w14:paraId="5586BFBD" w14:textId="4306E31D" w:rsidR="00F91442" w:rsidRPr="00357CBB" w:rsidRDefault="00F91442" w:rsidP="7377D920">
      <w:pPr>
        <w:rPr>
          <w:kern w:val="32"/>
          <w:lang w:eastAsia="sl-SI"/>
        </w:rPr>
      </w:pPr>
    </w:p>
    <w:p w14:paraId="5C693373" w14:textId="55C57008" w:rsidR="00F91442" w:rsidRPr="00357CBB" w:rsidRDefault="4012ACEA" w:rsidP="0040776F">
      <w:pPr>
        <w:pStyle w:val="NaslovEKP1"/>
        <w:rPr>
          <w:color w:val="auto"/>
        </w:rPr>
      </w:pPr>
      <w:bookmarkStart w:id="17" w:name="_Toc129689761"/>
      <w:bookmarkStart w:id="18" w:name="_Toc145496118"/>
      <w:r w:rsidRPr="00357CBB">
        <w:rPr>
          <w:color w:val="auto"/>
        </w:rPr>
        <w:t>Upravičeni stroški</w:t>
      </w:r>
      <w:bookmarkEnd w:id="17"/>
      <w:bookmarkEnd w:id="18"/>
      <w:r w:rsidRPr="00357CBB">
        <w:rPr>
          <w:color w:val="auto"/>
        </w:rPr>
        <w:t xml:space="preserve"> </w:t>
      </w:r>
    </w:p>
    <w:p w14:paraId="7FF7E3B3" w14:textId="77777777" w:rsidR="004F12CD" w:rsidRPr="00357CBB" w:rsidRDefault="004F12CD" w:rsidP="002C5B7B">
      <w:pPr>
        <w:spacing w:before="0" w:line="276" w:lineRule="auto"/>
      </w:pPr>
    </w:p>
    <w:p w14:paraId="0B30FE8A" w14:textId="77777777" w:rsidR="002C5B7B" w:rsidRPr="00357CBB" w:rsidRDefault="002C5B7B" w:rsidP="009A6EE3">
      <w:pPr>
        <w:pStyle w:val="Odstavekseznama"/>
        <w:numPr>
          <w:ilvl w:val="0"/>
          <w:numId w:val="7"/>
        </w:numPr>
        <w:spacing w:before="0" w:after="200"/>
        <w:contextualSpacing w:val="0"/>
        <w:jc w:val="left"/>
        <w:rPr>
          <w:rFonts w:asciiTheme="majorHAnsi" w:hAnsiTheme="majorHAnsi"/>
          <w:vanish/>
          <w:sz w:val="28"/>
          <w:szCs w:val="28"/>
          <w:lang w:eastAsia="sl-SI"/>
        </w:rPr>
      </w:pPr>
      <w:bookmarkStart w:id="19" w:name="_Toc129689762"/>
    </w:p>
    <w:p w14:paraId="5288D621" w14:textId="2AE76C43" w:rsidR="004F12CD" w:rsidRPr="00357CBB" w:rsidRDefault="1FF4F89F" w:rsidP="0040776F">
      <w:pPr>
        <w:pStyle w:val="NaslovEKP2"/>
        <w:rPr>
          <w:color w:val="auto"/>
        </w:rPr>
      </w:pPr>
      <w:bookmarkStart w:id="20" w:name="_Toc145496119"/>
      <w:r w:rsidRPr="00357CBB">
        <w:rPr>
          <w:color w:val="auto"/>
        </w:rPr>
        <w:t>Kategorije u</w:t>
      </w:r>
      <w:r w:rsidR="1037A04A" w:rsidRPr="00357CBB">
        <w:rPr>
          <w:color w:val="auto"/>
        </w:rPr>
        <w:t>pravičeni</w:t>
      </w:r>
      <w:r w:rsidR="75883D97" w:rsidRPr="00357CBB">
        <w:rPr>
          <w:color w:val="auto"/>
        </w:rPr>
        <w:t>h</w:t>
      </w:r>
      <w:r w:rsidR="1037A04A" w:rsidRPr="00357CBB">
        <w:rPr>
          <w:color w:val="auto"/>
        </w:rPr>
        <w:t xml:space="preserve"> strošk</w:t>
      </w:r>
      <w:r w:rsidR="7400A7E5" w:rsidRPr="00357CBB">
        <w:rPr>
          <w:color w:val="auto"/>
        </w:rPr>
        <w:t>ov</w:t>
      </w:r>
      <w:bookmarkEnd w:id="19"/>
      <w:bookmarkEnd w:id="20"/>
    </w:p>
    <w:p w14:paraId="1B819210" w14:textId="77777777" w:rsidR="006E74E9" w:rsidRPr="00357CBB" w:rsidRDefault="006E74E9" w:rsidP="002C5B7B">
      <w:pPr>
        <w:spacing w:before="0" w:line="276" w:lineRule="auto"/>
      </w:pPr>
    </w:p>
    <w:p w14:paraId="33812BCC" w14:textId="0FB485E6" w:rsidR="004F12CD" w:rsidRPr="00357CBB" w:rsidRDefault="1037A04A" w:rsidP="002C5B7B">
      <w:pPr>
        <w:spacing w:before="0" w:line="276" w:lineRule="auto"/>
      </w:pPr>
      <w:r w:rsidRPr="00357CBB">
        <w:t xml:space="preserve">V okviru upravičenih namenov so upravičeni stroški lahko naslednji: </w:t>
      </w:r>
    </w:p>
    <w:p w14:paraId="7D79F55E" w14:textId="5679B65B" w:rsidR="004F12CD" w:rsidRPr="00357CBB" w:rsidRDefault="1037A04A" w:rsidP="009A6EE3">
      <w:pPr>
        <w:numPr>
          <w:ilvl w:val="0"/>
          <w:numId w:val="14"/>
        </w:numPr>
        <w:spacing w:before="0" w:line="276" w:lineRule="auto"/>
        <w:ind w:left="720"/>
      </w:pPr>
      <w:bookmarkStart w:id="21" w:name="_Toc161558850"/>
      <w:bookmarkStart w:id="22" w:name="_Toc280780603"/>
      <w:bookmarkStart w:id="23" w:name="_Toc37156003"/>
      <w:bookmarkStart w:id="24" w:name="_Toc37241909"/>
      <w:bookmarkStart w:id="25" w:name="_Toc37243852"/>
      <w:bookmarkStart w:id="26" w:name="_Toc38525838"/>
      <w:bookmarkStart w:id="27" w:name="_Toc25148206"/>
      <w:r w:rsidRPr="00357CBB">
        <w:t xml:space="preserve">nakup </w:t>
      </w:r>
      <w:r w:rsidR="6BB73097" w:rsidRPr="00357CBB">
        <w:t>zemljišč</w:t>
      </w:r>
      <w:r w:rsidR="00001662" w:rsidRPr="00357CBB">
        <w:t xml:space="preserve"> in/ali nadomestilo za stvarno služnost</w:t>
      </w:r>
      <w:r w:rsidR="6BB73097" w:rsidRPr="00357CBB">
        <w:t xml:space="preserve"> </w:t>
      </w:r>
      <w:r w:rsidR="352BC301" w:rsidRPr="00357CBB">
        <w:t>(</w:t>
      </w:r>
      <w:r w:rsidR="6BB73097" w:rsidRPr="00357CBB">
        <w:t xml:space="preserve">do </w:t>
      </w:r>
      <w:r w:rsidR="63D455EB" w:rsidRPr="00357CBB">
        <w:t xml:space="preserve">največ </w:t>
      </w:r>
      <w:r w:rsidR="6BB73097" w:rsidRPr="00357CBB">
        <w:t xml:space="preserve">10 % </w:t>
      </w:r>
      <w:r w:rsidR="007AC9A0" w:rsidRPr="00357CBB">
        <w:t xml:space="preserve">vseh </w:t>
      </w:r>
      <w:r w:rsidR="6BB73097" w:rsidRPr="00357CBB">
        <w:t xml:space="preserve">upravičenih </w:t>
      </w:r>
      <w:r w:rsidR="6A89A1C8" w:rsidRPr="00357CBB">
        <w:t>izdatkov</w:t>
      </w:r>
      <w:r w:rsidR="6BB73097" w:rsidRPr="00357CBB">
        <w:t xml:space="preserve"> operacije</w:t>
      </w:r>
      <w:r w:rsidR="00917FBC" w:rsidRPr="00357CBB">
        <w:t xml:space="preserve"> - </w:t>
      </w:r>
      <w:r w:rsidR="7E767A42" w:rsidRPr="00357CBB">
        <w:t>z</w:t>
      </w:r>
      <w:bookmarkEnd w:id="21"/>
      <w:bookmarkEnd w:id="22"/>
      <w:bookmarkEnd w:id="23"/>
      <w:bookmarkEnd w:id="24"/>
      <w:bookmarkEnd w:id="25"/>
      <w:bookmarkEnd w:id="26"/>
      <w:bookmarkEnd w:id="27"/>
      <w:r w:rsidR="7E767A42" w:rsidRPr="00357CBB">
        <w:t>a propadajoče lokacije in za nekdanje industrijske lokacije, ki vključujejo stavbe, se ta odstotek poveča na 15 %)</w:t>
      </w:r>
      <w:r w:rsidR="749E5B54" w:rsidRPr="00357CBB">
        <w:t>;</w:t>
      </w:r>
    </w:p>
    <w:p w14:paraId="4AC70332" w14:textId="0BE340BC" w:rsidR="004F12CD" w:rsidRPr="00357CBB" w:rsidRDefault="692625A1" w:rsidP="009A6EE3">
      <w:pPr>
        <w:numPr>
          <w:ilvl w:val="0"/>
          <w:numId w:val="14"/>
        </w:numPr>
        <w:spacing w:before="0" w:line="276" w:lineRule="auto"/>
        <w:ind w:left="720"/>
      </w:pPr>
      <w:bookmarkStart w:id="28" w:name="_Toc37156004"/>
      <w:bookmarkStart w:id="29" w:name="_Toc37241910"/>
      <w:bookmarkStart w:id="30" w:name="_Toc37243853"/>
      <w:bookmarkStart w:id="31" w:name="_Toc38525839"/>
      <w:bookmarkStart w:id="32" w:name="_Toc25148207"/>
      <w:r w:rsidRPr="00357CBB">
        <w:t>g</w:t>
      </w:r>
      <w:r w:rsidR="1037A04A" w:rsidRPr="00357CBB">
        <w:t>rad</w:t>
      </w:r>
      <w:bookmarkEnd w:id="28"/>
      <w:bookmarkEnd w:id="29"/>
      <w:bookmarkEnd w:id="30"/>
      <w:bookmarkEnd w:id="31"/>
      <w:bookmarkEnd w:id="32"/>
      <w:r w:rsidR="1037A04A" w:rsidRPr="00357CBB">
        <w:t>nja</w:t>
      </w:r>
      <w:r w:rsidR="5492CA3B" w:rsidRPr="00357CBB">
        <w:t>;</w:t>
      </w:r>
    </w:p>
    <w:p w14:paraId="4FD26C4E" w14:textId="2BCF2C02" w:rsidR="004F12CD" w:rsidRPr="00357CBB" w:rsidRDefault="1037A04A" w:rsidP="009A6EE3">
      <w:pPr>
        <w:numPr>
          <w:ilvl w:val="0"/>
          <w:numId w:val="14"/>
        </w:numPr>
        <w:spacing w:before="0" w:line="276" w:lineRule="auto"/>
        <w:ind w:left="720"/>
      </w:pPr>
      <w:bookmarkStart w:id="33" w:name="_Toc37156005"/>
      <w:bookmarkStart w:id="34" w:name="_Toc37241911"/>
      <w:bookmarkStart w:id="35" w:name="_Toc37243854"/>
      <w:bookmarkStart w:id="36" w:name="_Toc38525840"/>
      <w:bookmarkStart w:id="37" w:name="_Toc25148208"/>
      <w:r w:rsidRPr="00357CBB">
        <w:t>oprema in druga opredmetena osnovna sredstva</w:t>
      </w:r>
      <w:r w:rsidR="620499D0" w:rsidRPr="00357CBB">
        <w:t>;</w:t>
      </w:r>
      <w:bookmarkEnd w:id="33"/>
      <w:bookmarkEnd w:id="34"/>
      <w:bookmarkEnd w:id="35"/>
      <w:bookmarkEnd w:id="36"/>
      <w:bookmarkEnd w:id="37"/>
    </w:p>
    <w:p w14:paraId="5691CFB1" w14:textId="699D8272" w:rsidR="004F12CD" w:rsidRPr="00357CBB" w:rsidRDefault="1037A04A" w:rsidP="009A6EE3">
      <w:pPr>
        <w:numPr>
          <w:ilvl w:val="0"/>
          <w:numId w:val="14"/>
        </w:numPr>
        <w:spacing w:before="0" w:line="276" w:lineRule="auto"/>
        <w:ind w:left="720"/>
      </w:pPr>
      <w:bookmarkStart w:id="38" w:name="_Toc161558853"/>
      <w:bookmarkStart w:id="39" w:name="_Toc280780606"/>
      <w:bookmarkStart w:id="40" w:name="_Toc37156006"/>
      <w:bookmarkStart w:id="41" w:name="_Toc37241912"/>
      <w:bookmarkStart w:id="42" w:name="_Toc37243855"/>
      <w:bookmarkStart w:id="43" w:name="_Toc38525841"/>
      <w:bookmarkStart w:id="44" w:name="_Toc25148209"/>
      <w:r w:rsidRPr="00357CBB">
        <w:t>investicije v neopredmetena sredstva</w:t>
      </w:r>
      <w:r w:rsidR="1C63A7D3" w:rsidRPr="00357CBB">
        <w:t>;</w:t>
      </w:r>
      <w:bookmarkEnd w:id="38"/>
      <w:bookmarkEnd w:id="39"/>
      <w:bookmarkEnd w:id="40"/>
      <w:bookmarkEnd w:id="41"/>
      <w:bookmarkEnd w:id="42"/>
      <w:bookmarkEnd w:id="43"/>
      <w:bookmarkEnd w:id="44"/>
    </w:p>
    <w:p w14:paraId="32D98D99" w14:textId="2924435A" w:rsidR="004F12CD" w:rsidRPr="00357CBB" w:rsidRDefault="1037A04A" w:rsidP="009A6EE3">
      <w:pPr>
        <w:numPr>
          <w:ilvl w:val="0"/>
          <w:numId w:val="14"/>
        </w:numPr>
        <w:spacing w:before="0" w:line="276" w:lineRule="auto"/>
        <w:ind w:left="720"/>
      </w:pPr>
      <w:r w:rsidRPr="00357CBB">
        <w:t>stroški informiranja in komuniciranja za potrebe obveščanja in komuniciranja z javnostmi</w:t>
      </w:r>
      <w:r w:rsidR="4966D8A5" w:rsidRPr="00357CBB">
        <w:t>;</w:t>
      </w:r>
    </w:p>
    <w:p w14:paraId="5F19E752" w14:textId="22392A55" w:rsidR="004F12CD" w:rsidRPr="00357CBB" w:rsidRDefault="1037A04A" w:rsidP="009A6EE3">
      <w:pPr>
        <w:numPr>
          <w:ilvl w:val="0"/>
          <w:numId w:val="14"/>
        </w:numPr>
        <w:spacing w:before="0" w:line="276" w:lineRule="auto"/>
        <w:ind w:left="720"/>
      </w:pPr>
      <w:r w:rsidRPr="00357CBB">
        <w:t>stroški storitev zunanjih izvajalcev</w:t>
      </w:r>
      <w:r w:rsidR="57B66C34" w:rsidRPr="00357CBB">
        <w:t>;</w:t>
      </w:r>
      <w:r w:rsidRPr="00357CBB">
        <w:t xml:space="preserve"> </w:t>
      </w:r>
    </w:p>
    <w:p w14:paraId="7FCC0C3A" w14:textId="0FCA471D" w:rsidR="004F12CD" w:rsidRPr="00357CBB" w:rsidRDefault="1037A04A" w:rsidP="009A6EE3">
      <w:pPr>
        <w:numPr>
          <w:ilvl w:val="0"/>
          <w:numId w:val="14"/>
        </w:numPr>
        <w:spacing w:before="0" w:line="276" w:lineRule="auto"/>
        <w:ind w:left="720"/>
      </w:pPr>
      <w:r w:rsidRPr="00357CBB">
        <w:t>stroški administracije operacije</w:t>
      </w:r>
      <w:r w:rsidR="00571BBC" w:rsidRPr="00357CBB">
        <w:t xml:space="preserve"> </w:t>
      </w:r>
      <w:r w:rsidR="06CE99D7" w:rsidRPr="00357CBB">
        <w:t>(</w:t>
      </w:r>
      <w:r w:rsidR="00571BBC" w:rsidRPr="00357CBB">
        <w:t xml:space="preserve">upoštevani v skladu </w:t>
      </w:r>
      <w:r w:rsidRPr="00357CBB">
        <w:t xml:space="preserve">z </w:t>
      </w:r>
      <w:r w:rsidR="00571BBC" w:rsidRPr="00357CBB">
        <w:t>metodologijo o uporabi poenostavljene oblike stroškov - pavšala</w:t>
      </w:r>
      <w:r w:rsidRPr="00357CBB">
        <w:t>)</w:t>
      </w:r>
      <w:r w:rsidR="5A4D3905" w:rsidRPr="00357CBB">
        <w:t>;</w:t>
      </w:r>
    </w:p>
    <w:p w14:paraId="055F96C2" w14:textId="262354DE" w:rsidR="66D98EF6" w:rsidRPr="00357CBB" w:rsidRDefault="233505ED" w:rsidP="009A6EE3">
      <w:pPr>
        <w:numPr>
          <w:ilvl w:val="0"/>
          <w:numId w:val="14"/>
        </w:numPr>
        <w:spacing w:before="0" w:line="276" w:lineRule="auto"/>
        <w:ind w:left="720"/>
      </w:pPr>
      <w:r w:rsidRPr="00357CBB">
        <w:t>davek na dodano vrednost (</w:t>
      </w:r>
      <w:r w:rsidR="2CBB629B" w:rsidRPr="00357CBB">
        <w:t>v višini neodbitnega deleža</w:t>
      </w:r>
      <w:r w:rsidRPr="00357CBB">
        <w:t>)</w:t>
      </w:r>
      <w:r w:rsidR="66D98EF6" w:rsidRPr="00357CBB">
        <w:rPr>
          <w:rStyle w:val="Sprotnaopomba-sklic"/>
        </w:rPr>
        <w:footnoteReference w:id="12"/>
      </w:r>
      <w:r w:rsidRPr="00357CBB">
        <w:t>.</w:t>
      </w:r>
    </w:p>
    <w:p w14:paraId="54D98E15" w14:textId="77777777" w:rsidR="002C5B7B" w:rsidRPr="00357CBB" w:rsidRDefault="002C5B7B" w:rsidP="002C5B7B">
      <w:pPr>
        <w:spacing w:before="0" w:line="276" w:lineRule="auto"/>
      </w:pPr>
    </w:p>
    <w:p w14:paraId="3F348388" w14:textId="77777777" w:rsidR="004072F9" w:rsidRPr="00357CBB" w:rsidRDefault="004072F9">
      <w:pPr>
        <w:spacing w:before="0"/>
        <w:jc w:val="left"/>
      </w:pPr>
      <w:r w:rsidRPr="00357CBB">
        <w:br w:type="page"/>
      </w:r>
    </w:p>
    <w:p w14:paraId="51FE0C4C" w14:textId="20D24F2F" w:rsidR="004F12CD" w:rsidRPr="00357CBB" w:rsidRDefault="5D5D31D2" w:rsidP="002C5B7B">
      <w:pPr>
        <w:spacing w:before="0" w:line="276" w:lineRule="auto"/>
      </w:pPr>
      <w:r w:rsidRPr="00357CBB">
        <w:lastRenderedPageBreak/>
        <w:t>Neupravičeni stroški so:</w:t>
      </w:r>
    </w:p>
    <w:p w14:paraId="1A2AA9EF" w14:textId="522D333A" w:rsidR="004F12CD" w:rsidRPr="00357CBB" w:rsidRDefault="5D5D31D2" w:rsidP="009A6EE3">
      <w:pPr>
        <w:numPr>
          <w:ilvl w:val="0"/>
          <w:numId w:val="14"/>
        </w:numPr>
        <w:spacing w:before="0" w:line="276" w:lineRule="auto"/>
        <w:ind w:left="720"/>
      </w:pPr>
      <w:r w:rsidRPr="00357CBB">
        <w:t>davek na dodano vrednost</w:t>
      </w:r>
      <w:r w:rsidR="7D6CC21F" w:rsidRPr="00357CBB">
        <w:t xml:space="preserve"> (</w:t>
      </w:r>
      <w:r w:rsidR="7D3E6228" w:rsidRPr="00357CBB">
        <w:t>v</w:t>
      </w:r>
      <w:r w:rsidR="2CAA34AE" w:rsidRPr="00357CBB">
        <w:t xml:space="preserve"> višin</w:t>
      </w:r>
      <w:r w:rsidR="3B105AFF" w:rsidRPr="00357CBB">
        <w:t>i</w:t>
      </w:r>
      <w:r w:rsidR="2CAA34AE" w:rsidRPr="00357CBB">
        <w:t>, do katere ima upravičenec pravico do odbitka</w:t>
      </w:r>
      <w:r w:rsidR="7D6CC21F" w:rsidRPr="00357CBB">
        <w:t>)</w:t>
      </w:r>
      <w:r w:rsidRPr="00357CBB">
        <w:t>;</w:t>
      </w:r>
    </w:p>
    <w:p w14:paraId="014E751C" w14:textId="77FA473B" w:rsidR="11CEB47A" w:rsidRPr="00357CBB" w:rsidRDefault="5D5D31D2" w:rsidP="009A6EE3">
      <w:pPr>
        <w:numPr>
          <w:ilvl w:val="0"/>
          <w:numId w:val="14"/>
        </w:numPr>
        <w:spacing w:before="0" w:line="276" w:lineRule="auto"/>
        <w:ind w:left="720"/>
      </w:pPr>
      <w:r w:rsidRPr="00357CBB">
        <w:t>davek na promet z nepremičninami</w:t>
      </w:r>
      <w:r w:rsidR="5E583B51" w:rsidRPr="00357CBB">
        <w:t>;</w:t>
      </w:r>
    </w:p>
    <w:p w14:paraId="5B1279E6" w14:textId="7CA546C9" w:rsidR="184D4290" w:rsidRPr="00357CBB" w:rsidRDefault="314A97F9" w:rsidP="009A6EE3">
      <w:pPr>
        <w:numPr>
          <w:ilvl w:val="0"/>
          <w:numId w:val="14"/>
        </w:numPr>
        <w:spacing w:before="0" w:line="276" w:lineRule="auto"/>
        <w:ind w:left="720"/>
      </w:pPr>
      <w:r w:rsidRPr="00357CBB">
        <w:t>nakup rabljene opreme;</w:t>
      </w:r>
    </w:p>
    <w:p w14:paraId="63F95F8C" w14:textId="6EA2CC44" w:rsidR="184D4290" w:rsidRPr="00357CBB" w:rsidRDefault="314A97F9" w:rsidP="009A6EE3">
      <w:pPr>
        <w:numPr>
          <w:ilvl w:val="0"/>
          <w:numId w:val="14"/>
        </w:numPr>
        <w:spacing w:before="0" w:line="276" w:lineRule="auto"/>
        <w:ind w:left="720"/>
      </w:pPr>
      <w:r w:rsidRPr="00357CBB">
        <w:t>stroški vzdrževanja;</w:t>
      </w:r>
    </w:p>
    <w:p w14:paraId="61A19433" w14:textId="528C8991" w:rsidR="78391F02" w:rsidRPr="00357CBB" w:rsidRDefault="4DCBDECD" w:rsidP="009A6EE3">
      <w:pPr>
        <w:numPr>
          <w:ilvl w:val="0"/>
          <w:numId w:val="14"/>
        </w:numPr>
        <w:spacing w:before="0" w:line="276" w:lineRule="auto"/>
        <w:ind w:left="720"/>
      </w:pPr>
      <w:r w:rsidRPr="00357CBB">
        <w:t>stroški geometra</w:t>
      </w:r>
      <w:r w:rsidR="728B9F64" w:rsidRPr="00357CBB">
        <w:t xml:space="preserve"> v povezavi z odmero in </w:t>
      </w:r>
      <w:proofErr w:type="spellStart"/>
      <w:r w:rsidR="728B9F64" w:rsidRPr="00357CBB">
        <w:t>začrtanje</w:t>
      </w:r>
      <w:r w:rsidR="130432F3" w:rsidRPr="00357CBB">
        <w:t>m</w:t>
      </w:r>
      <w:proofErr w:type="spellEnd"/>
      <w:r w:rsidR="728B9F64" w:rsidRPr="00357CBB">
        <w:t xml:space="preserve"> meja zemljišč</w:t>
      </w:r>
      <w:r w:rsidR="325068FF" w:rsidRPr="00357CBB">
        <w:t xml:space="preserve"> </w:t>
      </w:r>
      <w:r w:rsidR="26501C04" w:rsidRPr="00357CBB">
        <w:t>ter</w:t>
      </w:r>
      <w:r w:rsidR="61134773" w:rsidRPr="00357CBB">
        <w:t xml:space="preserve"> stroški vpisa v zemljiško knjigo in kataster stavb in zemljišč</w:t>
      </w:r>
      <w:r w:rsidR="60726046" w:rsidRPr="00357CBB">
        <w:t>;</w:t>
      </w:r>
    </w:p>
    <w:p w14:paraId="544C9DF1" w14:textId="5A43A5FD" w:rsidR="2D217339" w:rsidRPr="00357CBB" w:rsidRDefault="77C97160" w:rsidP="009A6EE3">
      <w:pPr>
        <w:numPr>
          <w:ilvl w:val="0"/>
          <w:numId w:val="14"/>
        </w:numPr>
        <w:spacing w:before="0" w:line="276" w:lineRule="auto"/>
        <w:ind w:left="720"/>
      </w:pPr>
      <w:r w:rsidRPr="00357CBB">
        <w:t>stroški posredovanja, tj. nepremičninskega agenta, stroški notarja in odvetnika, drugi stroški pravnih storitev;</w:t>
      </w:r>
    </w:p>
    <w:p w14:paraId="54E0EF1D" w14:textId="06FB28B8" w:rsidR="004F12CD" w:rsidRPr="00357CBB" w:rsidRDefault="5D5D31D2" w:rsidP="009A6EE3">
      <w:pPr>
        <w:numPr>
          <w:ilvl w:val="0"/>
          <w:numId w:val="14"/>
        </w:numPr>
        <w:spacing w:before="0" w:line="276" w:lineRule="auto"/>
        <w:ind w:left="720"/>
      </w:pPr>
      <w:r w:rsidRPr="00357CBB">
        <w:t>stroški financiranja</w:t>
      </w:r>
      <w:r w:rsidR="6D5B1021" w:rsidRPr="00357CBB">
        <w:t xml:space="preserve"> in drugih finančnih storitev</w:t>
      </w:r>
      <w:r w:rsidRPr="00357CBB">
        <w:t>;</w:t>
      </w:r>
    </w:p>
    <w:p w14:paraId="24ADF373" w14:textId="43CAA952" w:rsidR="004F12CD" w:rsidRPr="00357CBB" w:rsidRDefault="5D5D31D2" w:rsidP="009A6EE3">
      <w:pPr>
        <w:numPr>
          <w:ilvl w:val="0"/>
          <w:numId w:val="14"/>
        </w:numPr>
        <w:spacing w:before="0" w:line="276" w:lineRule="auto"/>
        <w:ind w:left="720"/>
      </w:pPr>
      <w:r w:rsidRPr="00357CBB">
        <w:t>upravni stroški;</w:t>
      </w:r>
    </w:p>
    <w:p w14:paraId="15BFDA25" w14:textId="77777777" w:rsidR="004F12CD" w:rsidRPr="00357CBB" w:rsidRDefault="1037A04A" w:rsidP="009A6EE3">
      <w:pPr>
        <w:numPr>
          <w:ilvl w:val="0"/>
          <w:numId w:val="14"/>
        </w:numPr>
        <w:spacing w:before="0" w:line="276" w:lineRule="auto"/>
        <w:ind w:left="720"/>
      </w:pPr>
      <w:r w:rsidRPr="00357CBB">
        <w:t>svetovalne storitve;</w:t>
      </w:r>
    </w:p>
    <w:p w14:paraId="3F77055B" w14:textId="4C117747" w:rsidR="57951C19" w:rsidRPr="00357CBB" w:rsidRDefault="685E4314" w:rsidP="009A6EE3">
      <w:pPr>
        <w:numPr>
          <w:ilvl w:val="0"/>
          <w:numId w:val="14"/>
        </w:numPr>
        <w:spacing w:before="0" w:line="276" w:lineRule="auto"/>
        <w:ind w:left="720"/>
      </w:pPr>
      <w:r w:rsidRPr="00357CBB">
        <w:t>drugi stroški, ki so neupravičeni v skladu z navodili OU o upravičenih stroških.</w:t>
      </w:r>
    </w:p>
    <w:p w14:paraId="1A18CD4A" w14:textId="7E57B766" w:rsidR="004F12CD" w:rsidRPr="00357CBB" w:rsidRDefault="004F12CD" w:rsidP="1BC5C467">
      <w:pPr>
        <w:rPr>
          <w:lang w:eastAsia="sl-SI"/>
        </w:rPr>
      </w:pPr>
    </w:p>
    <w:p w14:paraId="0A752C8F" w14:textId="34C4DD14" w:rsidR="004F12CD" w:rsidRPr="00357CBB" w:rsidRDefault="1037A04A" w:rsidP="0040776F">
      <w:pPr>
        <w:pStyle w:val="NaslovEKP2"/>
        <w:rPr>
          <w:color w:val="auto"/>
        </w:rPr>
      </w:pPr>
      <w:bookmarkStart w:id="45" w:name="_Toc129689763"/>
      <w:bookmarkStart w:id="46" w:name="_Toc145496120"/>
      <w:r w:rsidRPr="00357CBB">
        <w:rPr>
          <w:color w:val="auto"/>
        </w:rPr>
        <w:t>Priznan</w:t>
      </w:r>
      <w:r w:rsidR="56F0F5AD" w:rsidRPr="00357CBB">
        <w:rPr>
          <w:color w:val="auto"/>
        </w:rPr>
        <w:t>i</w:t>
      </w:r>
      <w:r w:rsidRPr="00357CBB">
        <w:rPr>
          <w:color w:val="auto"/>
        </w:rPr>
        <w:t xml:space="preserve"> upravičeni strošk</w:t>
      </w:r>
      <w:r w:rsidR="3A8ED0A2" w:rsidRPr="00357CBB">
        <w:rPr>
          <w:color w:val="auto"/>
        </w:rPr>
        <w:t>i</w:t>
      </w:r>
      <w:bookmarkEnd w:id="45"/>
      <w:bookmarkEnd w:id="46"/>
    </w:p>
    <w:p w14:paraId="1BC28D51" w14:textId="77777777" w:rsidR="006E74E9" w:rsidRPr="00357CBB" w:rsidRDefault="006E74E9" w:rsidP="1BC5C467">
      <w:pPr>
        <w:spacing w:before="0"/>
      </w:pPr>
    </w:p>
    <w:p w14:paraId="11244473" w14:textId="3A38452C" w:rsidR="004F12CD" w:rsidRPr="00357CBB" w:rsidRDefault="1037A04A" w:rsidP="1BC5C467">
      <w:pPr>
        <w:spacing w:before="0"/>
      </w:pPr>
      <w:r w:rsidRPr="00357CBB">
        <w:t xml:space="preserve">Stroški po posameznih ukrepih morajo biti v projektantskih popisih del z oceno stroškov dosledno ločeni na način, ki omogoča preverjanje skladnosti </w:t>
      </w:r>
      <w:r w:rsidR="6A2A9CF3" w:rsidRPr="00357CBB">
        <w:t>z določil</w:t>
      </w:r>
      <w:r w:rsidRPr="00357CBB">
        <w:t>i povabila</w:t>
      </w:r>
      <w:r w:rsidR="0C81D143" w:rsidRPr="00357CBB">
        <w:t xml:space="preserve"> in vsebinskimi izhodišči.</w:t>
      </w:r>
      <w:r w:rsidRPr="00357CBB">
        <w:t xml:space="preserve"> Investicijska dokumentacija in popis del morata v</w:t>
      </w:r>
      <w:r w:rsidR="5C059B33" w:rsidRPr="00357CBB">
        <w:t xml:space="preserve">sebovati </w:t>
      </w:r>
      <w:r w:rsidR="5C059B33" w:rsidRPr="00357CBB">
        <w:rPr>
          <w:b/>
          <w:bCs/>
        </w:rPr>
        <w:t>ločen prikaz</w:t>
      </w:r>
      <w:r w:rsidRPr="00357CBB">
        <w:rPr>
          <w:b/>
          <w:bCs/>
        </w:rPr>
        <w:t xml:space="preserve"> upravičenih in neupravičenih stroškov</w:t>
      </w:r>
      <w:r w:rsidRPr="00357CBB">
        <w:t xml:space="preserve"> </w:t>
      </w:r>
      <w:r w:rsidR="68760522" w:rsidRPr="00357CBB">
        <w:t xml:space="preserve">projekta </w:t>
      </w:r>
      <w:r w:rsidRPr="00357CBB">
        <w:t>skladno z omejitvami</w:t>
      </w:r>
      <w:r w:rsidR="3CEA10C3" w:rsidRPr="00357CBB">
        <w:t xml:space="preserve"> priznanih upravičenih stroškov</w:t>
      </w:r>
      <w:r w:rsidR="4B0742A8" w:rsidRPr="00357CBB">
        <w:t xml:space="preserve"> v nadaljevanju</w:t>
      </w:r>
      <w:r w:rsidR="3CEA10C3" w:rsidRPr="00357CBB">
        <w:t>.</w:t>
      </w:r>
    </w:p>
    <w:p w14:paraId="641EAFD9" w14:textId="01494A6C" w:rsidR="1BC5C467" w:rsidRPr="00357CBB" w:rsidRDefault="1BC5C467" w:rsidP="1BC5C467">
      <w:pPr>
        <w:pStyle w:val="FGtekst"/>
        <w:spacing w:before="0" w:after="0"/>
        <w:rPr>
          <w:rFonts w:eastAsiaTheme="minorEastAsia"/>
          <w:sz w:val="22"/>
          <w:szCs w:val="22"/>
        </w:rPr>
      </w:pPr>
    </w:p>
    <w:p w14:paraId="37629983" w14:textId="28303C80" w:rsidR="004F12CD" w:rsidRPr="00357CBB" w:rsidRDefault="1037A04A" w:rsidP="1BC5C467">
      <w:pPr>
        <w:pStyle w:val="FGtekst"/>
        <w:spacing w:before="0" w:after="0"/>
        <w:rPr>
          <w:rFonts w:eastAsiaTheme="minorEastAsia"/>
          <w:sz w:val="22"/>
          <w:szCs w:val="22"/>
        </w:rPr>
      </w:pPr>
      <w:r w:rsidRPr="00357CBB">
        <w:rPr>
          <w:rFonts w:eastAsiaTheme="minorEastAsia"/>
          <w:b/>
          <w:bCs/>
          <w:sz w:val="22"/>
          <w:szCs w:val="22"/>
        </w:rPr>
        <w:t xml:space="preserve">Vse omejitve </w:t>
      </w:r>
      <w:r w:rsidR="4B68B66C" w:rsidRPr="00357CBB">
        <w:rPr>
          <w:rFonts w:eastAsiaTheme="minorEastAsia"/>
          <w:b/>
          <w:bCs/>
          <w:sz w:val="22"/>
          <w:szCs w:val="22"/>
        </w:rPr>
        <w:t xml:space="preserve">priznanih </w:t>
      </w:r>
      <w:r w:rsidRPr="00357CBB">
        <w:rPr>
          <w:rFonts w:eastAsiaTheme="minorEastAsia"/>
          <w:b/>
          <w:bCs/>
          <w:sz w:val="22"/>
          <w:szCs w:val="22"/>
        </w:rPr>
        <w:t>upravičenih stroškov so v neto zneskih</w:t>
      </w:r>
      <w:r w:rsidRPr="00357CBB">
        <w:rPr>
          <w:rFonts w:eastAsiaTheme="minorEastAsia"/>
          <w:sz w:val="22"/>
          <w:szCs w:val="22"/>
        </w:rPr>
        <w:t xml:space="preserve"> (brez DDV). </w:t>
      </w:r>
    </w:p>
    <w:p w14:paraId="35B96654" w14:textId="17707133" w:rsidR="1BC5C467" w:rsidRPr="00357CBB" w:rsidRDefault="1BC5C467" w:rsidP="1BC5C467">
      <w:pPr>
        <w:pStyle w:val="FGtekst"/>
        <w:spacing w:before="0" w:after="0"/>
        <w:rPr>
          <w:rFonts w:eastAsiaTheme="minorEastAsia"/>
          <w:sz w:val="22"/>
          <w:szCs w:val="22"/>
        </w:rPr>
      </w:pPr>
    </w:p>
    <w:p w14:paraId="297FAC6B" w14:textId="3BCC651B" w:rsidR="00917FBC" w:rsidRPr="00357CBB" w:rsidRDefault="00917FBC" w:rsidP="00917FBC">
      <w:pPr>
        <w:pStyle w:val="FGtekst"/>
        <w:numPr>
          <w:ilvl w:val="0"/>
          <w:numId w:val="19"/>
        </w:numPr>
        <w:spacing w:before="0" w:after="0"/>
        <w:rPr>
          <w:rFonts w:eastAsiaTheme="minorEastAsia"/>
          <w:b/>
          <w:bCs/>
          <w:sz w:val="22"/>
          <w:szCs w:val="22"/>
        </w:rPr>
      </w:pPr>
      <w:r w:rsidRPr="00357CBB">
        <w:rPr>
          <w:rFonts w:eastAsiaTheme="minorEastAsia"/>
          <w:b/>
          <w:bCs/>
          <w:sz w:val="22"/>
          <w:szCs w:val="22"/>
        </w:rPr>
        <w:t>celovita prenova ulic in cest</w:t>
      </w:r>
    </w:p>
    <w:p w14:paraId="18797B87" w14:textId="77777777" w:rsidR="004072F9" w:rsidRPr="00357CBB" w:rsidRDefault="004072F9" w:rsidP="00917FBC">
      <w:pPr>
        <w:pStyle w:val="FGtekst"/>
        <w:spacing w:before="0" w:after="0"/>
        <w:rPr>
          <w:rFonts w:eastAsiaTheme="minorEastAsia"/>
          <w:sz w:val="22"/>
          <w:szCs w:val="22"/>
        </w:rPr>
      </w:pPr>
    </w:p>
    <w:p w14:paraId="44CF4795" w14:textId="024B293B" w:rsidR="00917FBC" w:rsidRPr="00357CBB" w:rsidRDefault="00917FBC" w:rsidP="00917FBC">
      <w:pPr>
        <w:pStyle w:val="FGtekst"/>
        <w:spacing w:before="0" w:after="0"/>
        <w:rPr>
          <w:rFonts w:eastAsiaTheme="minorEastAsia"/>
          <w:b/>
          <w:bCs/>
          <w:sz w:val="22"/>
          <w:szCs w:val="22"/>
        </w:rPr>
      </w:pPr>
      <w:r w:rsidRPr="00357CBB">
        <w:rPr>
          <w:rFonts w:eastAsiaTheme="minorEastAsia"/>
          <w:sz w:val="22"/>
          <w:szCs w:val="22"/>
        </w:rPr>
        <w:t>Ob izpolnjevanju specifičnih pogojev v okviru celovite prenove ulic in cest ni posebnih omejitev priznanih upravičenih stroškov.</w:t>
      </w:r>
    </w:p>
    <w:p w14:paraId="5086FA2E" w14:textId="77777777" w:rsidR="00917FBC" w:rsidRPr="00357CBB" w:rsidRDefault="00917FBC" w:rsidP="00917FBC">
      <w:pPr>
        <w:pStyle w:val="FGtekst"/>
        <w:spacing w:before="0" w:after="0"/>
        <w:rPr>
          <w:rFonts w:eastAsiaTheme="minorEastAsia"/>
          <w:b/>
          <w:bCs/>
          <w:sz w:val="22"/>
          <w:szCs w:val="22"/>
        </w:rPr>
      </w:pPr>
    </w:p>
    <w:p w14:paraId="31321543" w14:textId="16EE56DC" w:rsidR="00917FBC" w:rsidRPr="00357CBB" w:rsidRDefault="00917FBC" w:rsidP="00917FBC">
      <w:pPr>
        <w:pStyle w:val="FGtekst"/>
        <w:numPr>
          <w:ilvl w:val="0"/>
          <w:numId w:val="19"/>
        </w:numPr>
        <w:spacing w:before="0" w:after="0"/>
        <w:rPr>
          <w:rFonts w:eastAsiaTheme="minorEastAsia"/>
          <w:b/>
          <w:bCs/>
          <w:sz w:val="22"/>
          <w:szCs w:val="22"/>
        </w:rPr>
      </w:pPr>
      <w:r w:rsidRPr="00357CBB">
        <w:rPr>
          <w:rFonts w:eastAsiaTheme="minorEastAsia"/>
          <w:b/>
          <w:bCs/>
          <w:sz w:val="22"/>
          <w:szCs w:val="22"/>
        </w:rPr>
        <w:t>območje skupnega prometnega prostora</w:t>
      </w:r>
    </w:p>
    <w:p w14:paraId="62C0201C" w14:textId="77777777" w:rsidR="004072F9" w:rsidRPr="00357CBB" w:rsidRDefault="004072F9" w:rsidP="004072F9">
      <w:pPr>
        <w:pStyle w:val="FGtekst"/>
        <w:spacing w:before="0" w:after="0"/>
        <w:rPr>
          <w:rFonts w:eastAsiaTheme="minorEastAsia"/>
          <w:sz w:val="22"/>
          <w:szCs w:val="22"/>
          <w:lang w:eastAsia="sl-SI"/>
        </w:rPr>
      </w:pPr>
    </w:p>
    <w:p w14:paraId="2EE32ED0" w14:textId="72E1FD52" w:rsidR="00917FBC" w:rsidRPr="00357CBB" w:rsidRDefault="00917FBC" w:rsidP="004072F9">
      <w:pPr>
        <w:pStyle w:val="FGtekst"/>
        <w:spacing w:before="0" w:after="0"/>
        <w:rPr>
          <w:rFonts w:eastAsiaTheme="minorEastAsia"/>
          <w:sz w:val="22"/>
          <w:szCs w:val="22"/>
        </w:rPr>
      </w:pPr>
      <w:r w:rsidRPr="00357CBB">
        <w:rPr>
          <w:rFonts w:eastAsiaTheme="minorEastAsia"/>
          <w:sz w:val="22"/>
          <w:szCs w:val="22"/>
          <w:lang w:eastAsia="sl-SI"/>
        </w:rPr>
        <w:t>Predmet sofinanciranja so lahko rekonstrukcije mestnih ulic po načelu skupnega prometnega</w:t>
      </w:r>
      <w:r w:rsidRPr="00357CBB">
        <w:rPr>
          <w:rFonts w:eastAsiaTheme="minorEastAsia"/>
          <w:sz w:val="22"/>
          <w:szCs w:val="22"/>
        </w:rPr>
        <w:t xml:space="preserve"> prostora, če je po prenovi jasno določeno, da je vsa površina po prenovi na razpolago (tudi) pešcem. V okviru območij skupnega prometnega prostora ni posebnih omejitev priznanih upravičenih stroškov.</w:t>
      </w:r>
    </w:p>
    <w:p w14:paraId="7695E2AE" w14:textId="77777777" w:rsidR="00917FBC" w:rsidRPr="00357CBB" w:rsidRDefault="00917FBC" w:rsidP="00917FBC">
      <w:pPr>
        <w:pStyle w:val="FGtekst"/>
        <w:spacing w:before="0" w:after="0"/>
        <w:rPr>
          <w:rFonts w:eastAsiaTheme="minorEastAsia"/>
          <w:b/>
          <w:bCs/>
          <w:sz w:val="22"/>
          <w:szCs w:val="22"/>
        </w:rPr>
      </w:pPr>
    </w:p>
    <w:p w14:paraId="02F36765" w14:textId="1E066679" w:rsidR="6A484225" w:rsidRPr="00357CBB" w:rsidRDefault="6A484225" w:rsidP="00917FBC">
      <w:pPr>
        <w:pStyle w:val="FGtekst"/>
        <w:numPr>
          <w:ilvl w:val="0"/>
          <w:numId w:val="19"/>
        </w:numPr>
        <w:spacing w:before="0" w:after="0"/>
        <w:rPr>
          <w:rFonts w:eastAsiaTheme="minorEastAsia"/>
          <w:b/>
          <w:bCs/>
          <w:sz w:val="22"/>
          <w:szCs w:val="22"/>
        </w:rPr>
      </w:pPr>
      <w:r w:rsidRPr="00357CBB">
        <w:rPr>
          <w:rFonts w:eastAsiaTheme="minorEastAsia"/>
          <w:b/>
          <w:bCs/>
          <w:sz w:val="22"/>
          <w:szCs w:val="22"/>
        </w:rPr>
        <w:t>p</w:t>
      </w:r>
      <w:r w:rsidR="73E7EE8C" w:rsidRPr="00357CBB">
        <w:rPr>
          <w:rFonts w:eastAsiaTheme="minorEastAsia"/>
          <w:b/>
          <w:bCs/>
          <w:sz w:val="22"/>
          <w:szCs w:val="22"/>
        </w:rPr>
        <w:t>rometna infrastruktura za pešce in kolesarje</w:t>
      </w:r>
    </w:p>
    <w:p w14:paraId="360A54A6" w14:textId="363160A6" w:rsidR="1BC5C467" w:rsidRPr="00357CBB" w:rsidRDefault="1BC5C467" w:rsidP="1BC5C467">
      <w:pPr>
        <w:spacing w:before="0"/>
        <w:rPr>
          <w:lang w:eastAsia="sl-SI"/>
        </w:rPr>
      </w:pPr>
    </w:p>
    <w:p w14:paraId="53F7E365" w14:textId="05B80875" w:rsidR="46E1E22C" w:rsidRPr="00357CBB" w:rsidRDefault="46E1E22C" w:rsidP="1BC5C467">
      <w:pPr>
        <w:spacing w:before="0"/>
        <w:rPr>
          <w:lang w:eastAsia="sl-SI"/>
        </w:rPr>
      </w:pPr>
      <w:r w:rsidRPr="00357CBB">
        <w:rPr>
          <w:lang w:eastAsia="sl-SI"/>
        </w:rPr>
        <w:t xml:space="preserve">V okviru novogradnje, rekonstrukcije ali ureditve oziroma označitve infrastrukture za pešce in kolesarje ni posebnih omejitev priznanih upravičenih stroškov. </w:t>
      </w:r>
    </w:p>
    <w:p w14:paraId="6636C6F7" w14:textId="0126CBC2" w:rsidR="1BC5C467" w:rsidRPr="00357CBB" w:rsidRDefault="1BC5C467" w:rsidP="1BC5C467">
      <w:pPr>
        <w:pStyle w:val="FGtekst"/>
        <w:spacing w:before="0" w:after="0"/>
        <w:rPr>
          <w:rFonts w:eastAsiaTheme="minorEastAsia"/>
          <w:sz w:val="22"/>
          <w:szCs w:val="22"/>
        </w:rPr>
      </w:pPr>
    </w:p>
    <w:p w14:paraId="366B2123" w14:textId="6218CBFA" w:rsidR="43661F43" w:rsidRPr="00357CBB" w:rsidRDefault="43661F43" w:rsidP="00917FBC">
      <w:pPr>
        <w:pStyle w:val="FGtekst"/>
        <w:numPr>
          <w:ilvl w:val="0"/>
          <w:numId w:val="19"/>
        </w:numPr>
        <w:spacing w:before="0" w:after="0"/>
        <w:rPr>
          <w:rFonts w:eastAsiaTheme="minorEastAsia"/>
          <w:b/>
          <w:bCs/>
          <w:sz w:val="22"/>
          <w:szCs w:val="22"/>
        </w:rPr>
      </w:pPr>
      <w:r w:rsidRPr="00357CBB">
        <w:rPr>
          <w:rFonts w:eastAsiaTheme="minorEastAsia"/>
          <w:b/>
          <w:bCs/>
          <w:sz w:val="22"/>
          <w:szCs w:val="22"/>
        </w:rPr>
        <w:t>u</w:t>
      </w:r>
      <w:r w:rsidR="4687F2CC" w:rsidRPr="00357CBB">
        <w:rPr>
          <w:rFonts w:eastAsiaTheme="minorEastAsia"/>
          <w:b/>
          <w:bCs/>
          <w:sz w:val="22"/>
          <w:szCs w:val="22"/>
        </w:rPr>
        <w:t>rbana oprema</w:t>
      </w:r>
      <w:r w:rsidR="0231F75E" w:rsidRPr="00357CBB">
        <w:rPr>
          <w:rFonts w:eastAsiaTheme="minorEastAsia"/>
          <w:b/>
          <w:bCs/>
          <w:sz w:val="22"/>
          <w:szCs w:val="22"/>
        </w:rPr>
        <w:t xml:space="preserve"> in </w:t>
      </w:r>
      <w:r w:rsidR="621F92B6" w:rsidRPr="00357CBB">
        <w:rPr>
          <w:rFonts w:eastAsiaTheme="minorEastAsia"/>
          <w:b/>
          <w:bCs/>
          <w:sz w:val="22"/>
          <w:szCs w:val="22"/>
        </w:rPr>
        <w:t>ozelenitev</w:t>
      </w:r>
    </w:p>
    <w:p w14:paraId="537E166F" w14:textId="77777777" w:rsidR="0005667C" w:rsidRPr="00357CBB" w:rsidRDefault="0005667C" w:rsidP="1BC5C467">
      <w:pPr>
        <w:spacing w:before="0"/>
      </w:pPr>
    </w:p>
    <w:p w14:paraId="2C0D4B54" w14:textId="77777777" w:rsidR="00917FBC" w:rsidRPr="00357CBB" w:rsidRDefault="4687F2CC" w:rsidP="1BC5C467">
      <w:pPr>
        <w:spacing w:before="0"/>
      </w:pPr>
      <w:r w:rsidRPr="00357CBB">
        <w:t>Upravičen namen je postavitev urbane opreme</w:t>
      </w:r>
      <w:r w:rsidR="37DB8DA8" w:rsidRPr="00357CBB">
        <w:t xml:space="preserve"> (klopi, koši, števci kolesarjev, servisn</w:t>
      </w:r>
      <w:r w:rsidR="00CA767F" w:rsidRPr="00357CBB">
        <w:t xml:space="preserve">e postaje </w:t>
      </w:r>
      <w:r w:rsidR="37DB8DA8" w:rsidRPr="00357CBB">
        <w:t>za popravilo koles</w:t>
      </w:r>
      <w:r w:rsidR="06C6EB6E" w:rsidRPr="00357CBB">
        <w:t xml:space="preserve">, </w:t>
      </w:r>
      <w:proofErr w:type="spellStart"/>
      <w:r w:rsidR="06C6EB6E" w:rsidRPr="00357CBB">
        <w:t>pitniki</w:t>
      </w:r>
      <w:proofErr w:type="spellEnd"/>
      <w:r w:rsidR="37DB8DA8" w:rsidRPr="00357CBB">
        <w:t>)</w:t>
      </w:r>
      <w:r w:rsidRPr="00357CBB">
        <w:t xml:space="preserve"> in izvedba drugih ukrepov za udobnost in privlačnost infrastrukture za </w:t>
      </w:r>
      <w:r w:rsidR="6F78FA6B" w:rsidRPr="00357CBB">
        <w:t xml:space="preserve">kolesarje in </w:t>
      </w:r>
      <w:r w:rsidRPr="00357CBB">
        <w:t xml:space="preserve">pešce, kot </w:t>
      </w:r>
      <w:r w:rsidR="00CA767F" w:rsidRPr="00357CBB">
        <w:t xml:space="preserve">npr. </w:t>
      </w:r>
      <w:r w:rsidRPr="00357CBB">
        <w:t>ozelenitev, vključno z zasaditvijo dreves</w:t>
      </w:r>
      <w:r w:rsidR="00CA767F" w:rsidRPr="00357CBB">
        <w:t>, vodni elementi</w:t>
      </w:r>
      <w:r w:rsidRPr="00357CBB">
        <w:t>. Predmet sofinanciranja so lahko tudi naprave in ukrepi za umirjanje prometa, ki zagotavljajo varnejšo in prijetnejšo hojo</w:t>
      </w:r>
      <w:r w:rsidR="00CA767F" w:rsidRPr="00357CBB">
        <w:t xml:space="preserve"> in/ali kolesarjenje</w:t>
      </w:r>
      <w:r w:rsidRPr="00357CBB">
        <w:t>.</w:t>
      </w:r>
    </w:p>
    <w:p w14:paraId="6A41C2C9" w14:textId="77777777" w:rsidR="004072F9" w:rsidRPr="00357CBB" w:rsidRDefault="49FF89B5" w:rsidP="1BC5C467">
      <w:pPr>
        <w:spacing w:before="0"/>
        <w:rPr>
          <w:b/>
        </w:rPr>
      </w:pPr>
      <w:r w:rsidRPr="00357CBB">
        <w:rPr>
          <w:b/>
        </w:rPr>
        <w:lastRenderedPageBreak/>
        <w:t>D</w:t>
      </w:r>
      <w:r w:rsidR="16968A1F" w:rsidRPr="00357CBB">
        <w:rPr>
          <w:b/>
        </w:rPr>
        <w:t>elež</w:t>
      </w:r>
      <w:r w:rsidR="095F74E0" w:rsidRPr="00357CBB">
        <w:rPr>
          <w:b/>
        </w:rPr>
        <w:t xml:space="preserve"> priznanih upravičenih stroškov</w:t>
      </w:r>
      <w:r w:rsidR="31E71101" w:rsidRPr="00357CBB">
        <w:rPr>
          <w:b/>
        </w:rPr>
        <w:t xml:space="preserve"> </w:t>
      </w:r>
      <w:r w:rsidR="602D346F" w:rsidRPr="00357CBB">
        <w:rPr>
          <w:b/>
        </w:rPr>
        <w:t>urbane opreme</w:t>
      </w:r>
      <w:r w:rsidR="6DCD649C" w:rsidRPr="00357CBB">
        <w:rPr>
          <w:b/>
        </w:rPr>
        <w:t xml:space="preserve"> </w:t>
      </w:r>
      <w:r w:rsidR="31E71101" w:rsidRPr="00357CBB">
        <w:rPr>
          <w:b/>
        </w:rPr>
        <w:t>ne sme presegati 10 % vseh priznanih upravičenih stroškov na projektu.</w:t>
      </w:r>
      <w:r w:rsidR="00917FBC" w:rsidRPr="00357CBB">
        <w:rPr>
          <w:b/>
        </w:rPr>
        <w:t xml:space="preserve"> </w:t>
      </w:r>
    </w:p>
    <w:p w14:paraId="286F2F8A" w14:textId="77777777" w:rsidR="004072F9" w:rsidRPr="00357CBB" w:rsidRDefault="004072F9" w:rsidP="1BC5C467">
      <w:pPr>
        <w:spacing w:before="0"/>
        <w:rPr>
          <w:b/>
        </w:rPr>
      </w:pPr>
    </w:p>
    <w:p w14:paraId="0737BE32" w14:textId="1A54207E" w:rsidR="00CA767F" w:rsidRPr="00357CBB" w:rsidRDefault="62180263" w:rsidP="1BC5C467">
      <w:pPr>
        <w:spacing w:before="0"/>
        <w:rPr>
          <w:b/>
        </w:rPr>
      </w:pPr>
      <w:r w:rsidRPr="00357CBB">
        <w:rPr>
          <w:b/>
        </w:rPr>
        <w:t>Prav tako</w:t>
      </w:r>
      <w:r w:rsidR="3C7B40BE" w:rsidRPr="00357CBB">
        <w:rPr>
          <w:b/>
        </w:rPr>
        <w:t xml:space="preserve"> lahko znaša</w:t>
      </w:r>
      <w:r w:rsidRPr="00357CBB">
        <w:rPr>
          <w:b/>
        </w:rPr>
        <w:t xml:space="preserve"> </w:t>
      </w:r>
      <w:r w:rsidR="02CD201E" w:rsidRPr="00357CBB">
        <w:rPr>
          <w:b/>
        </w:rPr>
        <w:t>delež priznanih upravičenih stroškov ozelenitve</w:t>
      </w:r>
      <w:r w:rsidR="00CA767F" w:rsidRPr="00357CBB">
        <w:rPr>
          <w:b/>
        </w:rPr>
        <w:t xml:space="preserve">, </w:t>
      </w:r>
      <w:r w:rsidR="009A6EE3" w:rsidRPr="00357CBB">
        <w:rPr>
          <w:b/>
        </w:rPr>
        <w:t>zasaditve površin</w:t>
      </w:r>
      <w:r w:rsidR="00256B06" w:rsidRPr="00357CBB">
        <w:rPr>
          <w:b/>
        </w:rPr>
        <w:t xml:space="preserve"> (vključno z namakalnim sistemom)</w:t>
      </w:r>
      <w:r w:rsidR="00CA767F" w:rsidRPr="00357CBB">
        <w:rPr>
          <w:b/>
        </w:rPr>
        <w:t xml:space="preserve"> in postavitve vodnih elementov</w:t>
      </w:r>
      <w:r w:rsidR="7F92B85E" w:rsidRPr="00357CBB">
        <w:rPr>
          <w:b/>
        </w:rPr>
        <w:t xml:space="preserve"> največ </w:t>
      </w:r>
      <w:r w:rsidR="00CF3850" w:rsidRPr="00357CBB">
        <w:rPr>
          <w:b/>
        </w:rPr>
        <w:t>2</w:t>
      </w:r>
      <w:r w:rsidR="7F92B85E" w:rsidRPr="00357CBB">
        <w:rPr>
          <w:b/>
        </w:rPr>
        <w:t>0 % vseh priznanih upravičenih stroškov na projektu.</w:t>
      </w:r>
    </w:p>
    <w:p w14:paraId="042787A0" w14:textId="77777777" w:rsidR="00CA767F" w:rsidRPr="00357CBB" w:rsidRDefault="00CA767F" w:rsidP="1BC5C467">
      <w:pPr>
        <w:spacing w:before="0"/>
        <w:rPr>
          <w:bCs/>
        </w:rPr>
      </w:pPr>
    </w:p>
    <w:p w14:paraId="493F9250" w14:textId="00883360" w:rsidR="4687F2CC" w:rsidRPr="00357CBB" w:rsidRDefault="00571BBC" w:rsidP="1BC5C467">
      <w:pPr>
        <w:spacing w:before="0"/>
        <w:rPr>
          <w:bCs/>
        </w:rPr>
      </w:pPr>
      <w:r w:rsidRPr="00357CBB">
        <w:rPr>
          <w:bCs/>
        </w:rPr>
        <w:t>Stroški vzpostavitve površin za namen oglaševanja (npr. oglasni panoji, prikazovalniki ali vitrine za oglase) niso upravičen strošek.</w:t>
      </w:r>
    </w:p>
    <w:p w14:paraId="234009F8" w14:textId="12F23E45" w:rsidR="31E71101" w:rsidRPr="00357CBB" w:rsidRDefault="31E71101" w:rsidP="1BC5C467">
      <w:pPr>
        <w:pStyle w:val="FGtekst"/>
        <w:spacing w:before="0" w:after="0"/>
        <w:rPr>
          <w:rFonts w:eastAsiaTheme="minorEastAsia"/>
          <w:sz w:val="22"/>
          <w:szCs w:val="22"/>
        </w:rPr>
      </w:pPr>
      <w:r w:rsidRPr="00357CBB">
        <w:rPr>
          <w:rFonts w:eastAsiaTheme="minorEastAsia"/>
          <w:sz w:val="22"/>
          <w:szCs w:val="22"/>
        </w:rPr>
        <w:t xml:space="preserve"> </w:t>
      </w:r>
    </w:p>
    <w:p w14:paraId="2E5A1247" w14:textId="324ADB39" w:rsidR="17166FA6" w:rsidRPr="00357CBB" w:rsidRDefault="17166FA6" w:rsidP="00917FBC">
      <w:pPr>
        <w:pStyle w:val="FGtekst"/>
        <w:numPr>
          <w:ilvl w:val="0"/>
          <w:numId w:val="19"/>
        </w:numPr>
        <w:spacing w:before="0" w:after="0"/>
        <w:rPr>
          <w:rFonts w:eastAsiaTheme="minorEastAsia"/>
          <w:b/>
          <w:bCs/>
          <w:sz w:val="22"/>
          <w:szCs w:val="22"/>
        </w:rPr>
      </w:pPr>
      <w:r w:rsidRPr="00357CBB">
        <w:rPr>
          <w:rFonts w:eastAsiaTheme="minorEastAsia"/>
          <w:b/>
          <w:bCs/>
          <w:sz w:val="22"/>
          <w:szCs w:val="22"/>
        </w:rPr>
        <w:t>p</w:t>
      </w:r>
      <w:r w:rsidR="31665030" w:rsidRPr="00357CBB">
        <w:rPr>
          <w:rFonts w:eastAsiaTheme="minorEastAsia"/>
          <w:b/>
          <w:bCs/>
          <w:sz w:val="22"/>
          <w:szCs w:val="22"/>
        </w:rPr>
        <w:t>remostitveni objekti</w:t>
      </w:r>
    </w:p>
    <w:p w14:paraId="7B110454" w14:textId="77777777" w:rsidR="0005667C" w:rsidRPr="00357CBB" w:rsidRDefault="0005667C" w:rsidP="0005667C">
      <w:pPr>
        <w:spacing w:before="0"/>
      </w:pPr>
    </w:p>
    <w:p w14:paraId="63AEAA47" w14:textId="22BE6545" w:rsidR="00CA767F" w:rsidRPr="00357CBB" w:rsidRDefault="1037A04A" w:rsidP="0005667C">
      <w:pPr>
        <w:spacing w:before="0"/>
      </w:pPr>
      <w:r w:rsidRPr="00357CBB">
        <w:t xml:space="preserve">Do sofinanciranja je v celoti upravičena gradnja premostitvenih objektov, kot so </w:t>
      </w:r>
      <w:r w:rsidR="00375F56" w:rsidRPr="00357CBB">
        <w:t xml:space="preserve">mostovi, </w:t>
      </w:r>
      <w:r w:rsidRPr="00357CBB">
        <w:t>brvi, nadhodi, podhodi in dvigala, ki so namenjeni kolesarjem</w:t>
      </w:r>
      <w:r w:rsidR="00375F56" w:rsidRPr="00357CBB">
        <w:t>, pešcem</w:t>
      </w:r>
      <w:r w:rsidRPr="00357CBB">
        <w:t xml:space="preserve"> in ostalim aktivnim </w:t>
      </w:r>
      <w:r w:rsidR="00CA767F" w:rsidRPr="00357CBB">
        <w:t>oblikam mobilnosti</w:t>
      </w:r>
      <w:r w:rsidRPr="00357CBB">
        <w:t xml:space="preserve">, v kolikor preko njih poteka nova ali obstoječa kolesarska </w:t>
      </w:r>
      <w:r w:rsidR="00375F56" w:rsidRPr="00357CBB">
        <w:t xml:space="preserve">ali peš </w:t>
      </w:r>
      <w:r w:rsidRPr="00357CBB">
        <w:t>povezava</w:t>
      </w:r>
      <w:r w:rsidR="00571BBC" w:rsidRPr="00357CBB">
        <w:t xml:space="preserve">. </w:t>
      </w:r>
      <w:r w:rsidR="2E64694D" w:rsidRPr="00357CBB">
        <w:t xml:space="preserve">V okviru </w:t>
      </w:r>
      <w:r w:rsidR="00571BBC" w:rsidRPr="00357CBB">
        <w:t xml:space="preserve">novogradenj </w:t>
      </w:r>
      <w:r w:rsidR="2E64694D" w:rsidRPr="00357CBB">
        <w:t xml:space="preserve">premostitvenih objektov </w:t>
      </w:r>
      <w:r w:rsidR="00571BBC" w:rsidRPr="00357CBB">
        <w:t xml:space="preserve">za pešce in kolesarje </w:t>
      </w:r>
      <w:r w:rsidR="2E64694D" w:rsidRPr="00357CBB">
        <w:t>ni posebnih omejitev priznanih upravičenih stroškov.</w:t>
      </w:r>
    </w:p>
    <w:p w14:paraId="7FCF39C4" w14:textId="77777777" w:rsidR="00CA767F" w:rsidRPr="00357CBB" w:rsidRDefault="00CA767F" w:rsidP="0005667C">
      <w:pPr>
        <w:spacing w:before="0"/>
      </w:pPr>
    </w:p>
    <w:p w14:paraId="69546380" w14:textId="1907ECBB" w:rsidR="004F12CD" w:rsidRPr="00357CBB" w:rsidRDefault="00571BBC" w:rsidP="0005667C">
      <w:pPr>
        <w:spacing w:before="0"/>
      </w:pPr>
      <w:r w:rsidRPr="00357CBB">
        <w:t xml:space="preserve">V primeru rekonstrukcij </w:t>
      </w:r>
      <w:r w:rsidR="00452163" w:rsidRPr="00357CBB">
        <w:t xml:space="preserve">in </w:t>
      </w:r>
      <w:r w:rsidR="00313145" w:rsidRPr="00357CBB">
        <w:t>iz</w:t>
      </w:r>
      <w:r w:rsidR="007D209F" w:rsidRPr="00357CBB">
        <w:t xml:space="preserve">kazanih </w:t>
      </w:r>
      <w:r w:rsidR="00452163" w:rsidRPr="00357CBB">
        <w:t xml:space="preserve">nadomestnih gradenj </w:t>
      </w:r>
      <w:r w:rsidRPr="00357CBB">
        <w:t xml:space="preserve">obstoječih premostitvenih objektov, po katerih poteka tudi motorni promet, so do sofinanciranja upravičene le </w:t>
      </w:r>
      <w:r w:rsidR="00917FBC" w:rsidRPr="00357CBB">
        <w:t xml:space="preserve">stroški </w:t>
      </w:r>
      <w:r w:rsidRPr="00357CBB">
        <w:t>površin, namenjen</w:t>
      </w:r>
      <w:r w:rsidR="00917FBC" w:rsidRPr="00357CBB">
        <w:t>ih</w:t>
      </w:r>
      <w:r w:rsidRPr="00357CBB">
        <w:t xml:space="preserve"> izključno</w:t>
      </w:r>
      <w:r w:rsidR="006D16A3" w:rsidRPr="00357CBB">
        <w:t xml:space="preserve"> </w:t>
      </w:r>
      <w:r w:rsidRPr="00357CBB">
        <w:t>pešcem, kolesarjem in ostalim aktivnim oblikam mobilnosti.</w:t>
      </w:r>
      <w:r w:rsidR="006D16A3" w:rsidRPr="00357CBB">
        <w:t xml:space="preserve"> </w:t>
      </w:r>
    </w:p>
    <w:p w14:paraId="03F125D3" w14:textId="77777777" w:rsidR="00256B06" w:rsidRPr="00357CBB" w:rsidRDefault="00256B06" w:rsidP="0005667C">
      <w:pPr>
        <w:spacing w:before="0"/>
      </w:pPr>
    </w:p>
    <w:p w14:paraId="5EC0B02D" w14:textId="77777777" w:rsidR="00256B06" w:rsidRPr="00357CBB" w:rsidRDefault="00256B06" w:rsidP="00917FBC">
      <w:pPr>
        <w:pStyle w:val="FGtekst"/>
        <w:numPr>
          <w:ilvl w:val="0"/>
          <w:numId w:val="19"/>
        </w:numPr>
        <w:spacing w:before="0" w:after="0"/>
        <w:rPr>
          <w:rFonts w:eastAsiaTheme="minorEastAsia"/>
          <w:b/>
          <w:bCs/>
          <w:sz w:val="22"/>
          <w:szCs w:val="22"/>
        </w:rPr>
      </w:pPr>
      <w:r w:rsidRPr="00357CBB">
        <w:rPr>
          <w:rFonts w:eastAsiaTheme="minorEastAsia"/>
          <w:b/>
          <w:bCs/>
          <w:sz w:val="22"/>
          <w:szCs w:val="22"/>
        </w:rPr>
        <w:t>komunalna infrastruktura</w:t>
      </w:r>
    </w:p>
    <w:p w14:paraId="213399A6" w14:textId="77777777" w:rsidR="00256B06" w:rsidRPr="00357CBB" w:rsidRDefault="00256B06" w:rsidP="00256B06">
      <w:pPr>
        <w:pStyle w:val="FGtekst"/>
        <w:spacing w:before="0" w:after="0"/>
        <w:rPr>
          <w:rFonts w:eastAsiaTheme="minorEastAsia"/>
          <w:sz w:val="22"/>
          <w:szCs w:val="22"/>
        </w:rPr>
      </w:pPr>
    </w:p>
    <w:p w14:paraId="5F14298F" w14:textId="77777777" w:rsidR="00DF232F" w:rsidRPr="00357CBB" w:rsidRDefault="00256B06" w:rsidP="00256B06">
      <w:pPr>
        <w:spacing w:before="0"/>
      </w:pPr>
      <w:r w:rsidRPr="00357CBB">
        <w:t xml:space="preserve">Gradnja komunalne infrastrukture (npr. javna razsvetljava, odvodnjavanje, potrebne prestavitve vodov…) se šteje kot upravičen namen, če je njena izgradnja oziroma prenova nujna ali če je namenjena kolesarjem in/ali pešcem, vendar </w:t>
      </w:r>
      <w:r w:rsidRPr="00357CBB">
        <w:rPr>
          <w:b/>
        </w:rPr>
        <w:t>priznani upravičeni stroški komunalne infrastrukture ne smejo presegati 50 % priznanih upravičenih stroškov znotraj ukrepa brez upoštevanja stroškov komunalne infrastrukture</w:t>
      </w:r>
      <w:r w:rsidR="00DF232F" w:rsidRPr="00357CBB">
        <w:t xml:space="preserve">. </w:t>
      </w:r>
      <w:r w:rsidRPr="00357CBB">
        <w:t>V primeru izvedbe več različnih ukrepov se priznani upravičeni stroški upoštevajo kumulativno.</w:t>
      </w:r>
    </w:p>
    <w:p w14:paraId="3A7CD639" w14:textId="77777777" w:rsidR="00DF232F" w:rsidRPr="00357CBB" w:rsidRDefault="00DF232F" w:rsidP="00256B06">
      <w:pPr>
        <w:spacing w:before="0"/>
      </w:pPr>
    </w:p>
    <w:p w14:paraId="539A2CFA" w14:textId="32532345" w:rsidR="00256B06" w:rsidRPr="00357CBB" w:rsidRDefault="00467401" w:rsidP="00256B06">
      <w:pPr>
        <w:spacing w:before="0"/>
      </w:pPr>
      <w:r w:rsidRPr="00357CBB">
        <w:t xml:space="preserve">V primeru premostitvenih objektov se priznani upravičeni stroški komunalne infrastrukture izračunajo le v okviru upravičenega dela ukrepa </w:t>
      </w:r>
      <w:proofErr w:type="spellStart"/>
      <w:r w:rsidRPr="00357CBB">
        <w:t>t.j</w:t>
      </w:r>
      <w:proofErr w:type="spellEnd"/>
      <w:r w:rsidRPr="00357CBB">
        <w:t>. deleža površin, ki je namenjen pešcem in kolesarjem.</w:t>
      </w:r>
    </w:p>
    <w:p w14:paraId="48C23D91" w14:textId="77777777" w:rsidR="00256B06" w:rsidRPr="00357CBB" w:rsidRDefault="00256B06" w:rsidP="1BC5C467">
      <w:pPr>
        <w:pStyle w:val="FGtekst"/>
        <w:spacing w:after="0"/>
        <w:rPr>
          <w:rFonts w:eastAsiaTheme="minorEastAsia"/>
          <w:sz w:val="22"/>
          <w:szCs w:val="22"/>
        </w:rPr>
      </w:pPr>
    </w:p>
    <w:p w14:paraId="657A197D" w14:textId="3403B429" w:rsidR="004F12CD" w:rsidRPr="00357CBB" w:rsidRDefault="265C3990" w:rsidP="00256B06">
      <w:pPr>
        <w:pStyle w:val="FGtekst"/>
        <w:numPr>
          <w:ilvl w:val="0"/>
          <w:numId w:val="19"/>
        </w:numPr>
        <w:spacing w:before="0" w:after="0"/>
        <w:rPr>
          <w:rFonts w:eastAsiaTheme="minorEastAsia"/>
          <w:b/>
          <w:bCs/>
          <w:sz w:val="22"/>
          <w:szCs w:val="22"/>
        </w:rPr>
      </w:pPr>
      <w:r w:rsidRPr="00357CBB">
        <w:rPr>
          <w:rFonts w:eastAsiaTheme="minorEastAsia"/>
          <w:b/>
          <w:bCs/>
          <w:sz w:val="22"/>
          <w:szCs w:val="22"/>
        </w:rPr>
        <w:t>p</w:t>
      </w:r>
      <w:r w:rsidR="1037A04A" w:rsidRPr="00357CBB">
        <w:rPr>
          <w:rFonts w:eastAsiaTheme="minorEastAsia"/>
          <w:b/>
          <w:bCs/>
          <w:sz w:val="22"/>
          <w:szCs w:val="22"/>
        </w:rPr>
        <w:t>arkirišča za kolesa</w:t>
      </w:r>
      <w:r w:rsidR="00A428FA" w:rsidRPr="00357CBB">
        <w:rPr>
          <w:rFonts w:eastAsiaTheme="minorEastAsia"/>
          <w:b/>
          <w:bCs/>
          <w:sz w:val="22"/>
          <w:szCs w:val="22"/>
        </w:rPr>
        <w:t xml:space="preserve"> in </w:t>
      </w:r>
      <w:proofErr w:type="spellStart"/>
      <w:r w:rsidR="00A428FA" w:rsidRPr="00357CBB">
        <w:rPr>
          <w:rFonts w:eastAsiaTheme="minorEastAsia"/>
          <w:b/>
          <w:bCs/>
          <w:sz w:val="22"/>
          <w:szCs w:val="22"/>
        </w:rPr>
        <w:t>mikromobilnost</w:t>
      </w:r>
      <w:proofErr w:type="spellEnd"/>
    </w:p>
    <w:p w14:paraId="7EC5AFAB" w14:textId="77777777" w:rsidR="0005667C" w:rsidRPr="00357CBB" w:rsidRDefault="0005667C" w:rsidP="0005667C">
      <w:pPr>
        <w:pStyle w:val="FGtekst"/>
        <w:spacing w:before="0" w:after="0" w:line="276" w:lineRule="auto"/>
        <w:rPr>
          <w:rFonts w:eastAsiaTheme="minorEastAsia"/>
          <w:sz w:val="22"/>
          <w:szCs w:val="22"/>
        </w:rPr>
      </w:pPr>
    </w:p>
    <w:p w14:paraId="1830B125" w14:textId="010D8576" w:rsidR="004F12CD" w:rsidRPr="00357CBB" w:rsidRDefault="1037A04A" w:rsidP="0005667C">
      <w:pPr>
        <w:pStyle w:val="FGtekst"/>
        <w:spacing w:before="0" w:after="0" w:line="276" w:lineRule="auto"/>
        <w:rPr>
          <w:rFonts w:eastAsiaTheme="minorEastAsia"/>
          <w:sz w:val="22"/>
          <w:szCs w:val="22"/>
        </w:rPr>
      </w:pPr>
      <w:r w:rsidRPr="00357CBB">
        <w:rPr>
          <w:rFonts w:eastAsiaTheme="minorEastAsia"/>
          <w:sz w:val="22"/>
          <w:szCs w:val="22"/>
        </w:rPr>
        <w:t xml:space="preserve">V okviru ureditve kolesarske povezave je do sofinanciranja upravičena postavitev oz. gradnja: </w:t>
      </w:r>
    </w:p>
    <w:p w14:paraId="414DB481" w14:textId="77777777" w:rsidR="00256B06" w:rsidRPr="00357CBB" w:rsidRDefault="1037A04A" w:rsidP="1BC5C467">
      <w:pPr>
        <w:pStyle w:val="FGtekst"/>
        <w:numPr>
          <w:ilvl w:val="0"/>
          <w:numId w:val="3"/>
        </w:numPr>
        <w:spacing w:after="0" w:line="276" w:lineRule="auto"/>
        <w:rPr>
          <w:rFonts w:eastAsiaTheme="minorEastAsia"/>
          <w:sz w:val="22"/>
          <w:szCs w:val="22"/>
        </w:rPr>
      </w:pPr>
      <w:r w:rsidRPr="00357CBB">
        <w:rPr>
          <w:rFonts w:eastAsiaTheme="minorEastAsia"/>
          <w:b/>
          <w:bCs/>
          <w:sz w:val="22"/>
          <w:szCs w:val="22"/>
        </w:rPr>
        <w:t>kolesarskih stojal</w:t>
      </w:r>
      <w:r w:rsidR="00CA767F" w:rsidRPr="00357CBB">
        <w:rPr>
          <w:rFonts w:eastAsiaTheme="minorEastAsia"/>
          <w:b/>
          <w:bCs/>
          <w:sz w:val="22"/>
          <w:szCs w:val="22"/>
        </w:rPr>
        <w:t xml:space="preserve"> in stojal za vozila za </w:t>
      </w:r>
      <w:proofErr w:type="spellStart"/>
      <w:r w:rsidR="00CA767F" w:rsidRPr="00357CBB">
        <w:rPr>
          <w:rFonts w:eastAsiaTheme="minorEastAsia"/>
          <w:b/>
          <w:bCs/>
          <w:sz w:val="22"/>
          <w:szCs w:val="22"/>
        </w:rPr>
        <w:t>mikromobilnost</w:t>
      </w:r>
      <w:proofErr w:type="spellEnd"/>
      <w:r w:rsidR="00256B06" w:rsidRPr="00357CBB">
        <w:rPr>
          <w:rFonts w:eastAsiaTheme="minorEastAsia"/>
          <w:b/>
          <w:bCs/>
          <w:sz w:val="22"/>
          <w:szCs w:val="22"/>
        </w:rPr>
        <w:t>,</w:t>
      </w:r>
    </w:p>
    <w:p w14:paraId="1F089F07" w14:textId="2DA6C8A6" w:rsidR="004F12CD" w:rsidRPr="00357CBB" w:rsidRDefault="00256B06" w:rsidP="1BC5C467">
      <w:pPr>
        <w:pStyle w:val="FGtekst"/>
        <w:numPr>
          <w:ilvl w:val="0"/>
          <w:numId w:val="3"/>
        </w:numPr>
        <w:spacing w:after="0" w:line="276" w:lineRule="auto"/>
        <w:rPr>
          <w:rFonts w:eastAsiaTheme="minorEastAsia"/>
          <w:sz w:val="22"/>
          <w:szCs w:val="22"/>
        </w:rPr>
      </w:pPr>
      <w:r w:rsidRPr="00357CBB">
        <w:rPr>
          <w:rFonts w:eastAsiaTheme="minorEastAsia"/>
          <w:b/>
          <w:bCs/>
          <w:sz w:val="22"/>
          <w:szCs w:val="22"/>
        </w:rPr>
        <w:t xml:space="preserve">polnilnic za električna kolesa in vozila za </w:t>
      </w:r>
      <w:proofErr w:type="spellStart"/>
      <w:r w:rsidRPr="00357CBB">
        <w:rPr>
          <w:rFonts w:eastAsiaTheme="minorEastAsia"/>
          <w:b/>
          <w:bCs/>
          <w:sz w:val="22"/>
          <w:szCs w:val="22"/>
        </w:rPr>
        <w:t>mikromobilnost</w:t>
      </w:r>
      <w:proofErr w:type="spellEnd"/>
      <w:r w:rsidRPr="00357CBB">
        <w:rPr>
          <w:rFonts w:eastAsiaTheme="minorEastAsia"/>
          <w:b/>
          <w:bCs/>
          <w:sz w:val="22"/>
          <w:szCs w:val="22"/>
        </w:rPr>
        <w:t>,</w:t>
      </w:r>
    </w:p>
    <w:p w14:paraId="28C98711" w14:textId="73DB1C31" w:rsidR="004F12CD" w:rsidRPr="00357CBB" w:rsidRDefault="1037A04A" w:rsidP="1BC5C467">
      <w:pPr>
        <w:pStyle w:val="FGtekst"/>
        <w:numPr>
          <w:ilvl w:val="0"/>
          <w:numId w:val="3"/>
        </w:numPr>
        <w:spacing w:after="0" w:line="276" w:lineRule="auto"/>
        <w:rPr>
          <w:rFonts w:eastAsiaTheme="minorEastAsia"/>
          <w:sz w:val="22"/>
          <w:szCs w:val="22"/>
        </w:rPr>
      </w:pPr>
      <w:r w:rsidRPr="00357CBB">
        <w:rPr>
          <w:rFonts w:eastAsiaTheme="minorEastAsia"/>
          <w:b/>
          <w:bCs/>
          <w:sz w:val="22"/>
          <w:szCs w:val="22"/>
        </w:rPr>
        <w:t>nadstrešnic</w:t>
      </w:r>
      <w:r w:rsidRPr="00357CBB">
        <w:rPr>
          <w:rFonts w:eastAsiaTheme="minorEastAsia"/>
          <w:sz w:val="22"/>
          <w:szCs w:val="22"/>
        </w:rPr>
        <w:t xml:space="preserve"> nad parkirišči za kolesa</w:t>
      </w:r>
      <w:r w:rsidR="00CA767F" w:rsidRPr="00357CBB">
        <w:rPr>
          <w:rFonts w:eastAsiaTheme="minorEastAsia"/>
          <w:sz w:val="22"/>
          <w:szCs w:val="22"/>
        </w:rPr>
        <w:t xml:space="preserve"> in vozila za </w:t>
      </w:r>
      <w:proofErr w:type="spellStart"/>
      <w:r w:rsidR="00CA767F" w:rsidRPr="00357CBB">
        <w:rPr>
          <w:rFonts w:eastAsiaTheme="minorEastAsia"/>
          <w:sz w:val="22"/>
          <w:szCs w:val="22"/>
        </w:rPr>
        <w:t>mikromobilnost</w:t>
      </w:r>
      <w:proofErr w:type="spellEnd"/>
      <w:r w:rsidRPr="00357CBB">
        <w:rPr>
          <w:rFonts w:eastAsiaTheme="minorEastAsia"/>
          <w:sz w:val="22"/>
          <w:szCs w:val="22"/>
        </w:rPr>
        <w:t xml:space="preserve">, </w:t>
      </w:r>
    </w:p>
    <w:p w14:paraId="564F6181" w14:textId="7CB02F75" w:rsidR="004F12CD" w:rsidRPr="00357CBB" w:rsidRDefault="1037A04A" w:rsidP="00CA767F">
      <w:pPr>
        <w:pStyle w:val="FGtekst"/>
        <w:numPr>
          <w:ilvl w:val="0"/>
          <w:numId w:val="3"/>
        </w:numPr>
        <w:spacing w:after="0" w:line="276" w:lineRule="auto"/>
        <w:rPr>
          <w:rFonts w:eastAsiaTheme="minorEastAsia"/>
          <w:sz w:val="22"/>
          <w:szCs w:val="22"/>
        </w:rPr>
      </w:pPr>
      <w:r w:rsidRPr="00357CBB">
        <w:rPr>
          <w:rFonts w:eastAsiaTheme="minorEastAsia"/>
          <w:b/>
          <w:bCs/>
          <w:sz w:val="22"/>
          <w:szCs w:val="22"/>
        </w:rPr>
        <w:t>varnih kolesarnic</w:t>
      </w:r>
      <w:r w:rsidRPr="00357CBB">
        <w:rPr>
          <w:rFonts w:eastAsiaTheme="minorEastAsia"/>
          <w:sz w:val="22"/>
          <w:szCs w:val="22"/>
        </w:rPr>
        <w:t xml:space="preserve"> za dolgotrajno parkiranje na/ob glavnih generatorjih prometa</w:t>
      </w:r>
      <w:r w:rsidR="00CA767F" w:rsidRPr="00357CBB">
        <w:rPr>
          <w:rFonts w:eastAsiaTheme="minorEastAsia"/>
          <w:sz w:val="22"/>
          <w:szCs w:val="22"/>
        </w:rPr>
        <w:t>, postajališčih in postajah JPP, pred večjimi objekti</w:t>
      </w:r>
      <w:r w:rsidR="60D82216" w:rsidRPr="00357CBB">
        <w:rPr>
          <w:rFonts w:eastAsiaTheme="minorEastAsia"/>
          <w:sz w:val="22"/>
          <w:szCs w:val="22"/>
        </w:rPr>
        <w:t>.</w:t>
      </w:r>
    </w:p>
    <w:p w14:paraId="26F22922" w14:textId="77777777" w:rsidR="0005667C" w:rsidRPr="00357CBB" w:rsidRDefault="0005667C" w:rsidP="0005667C">
      <w:pPr>
        <w:spacing w:before="0"/>
      </w:pPr>
    </w:p>
    <w:p w14:paraId="3E5C72E5" w14:textId="2DAB7D49" w:rsidR="004F12CD" w:rsidRPr="00357CBB" w:rsidRDefault="1037A04A" w:rsidP="0005667C">
      <w:pPr>
        <w:spacing w:before="0"/>
      </w:pPr>
      <w:r w:rsidRPr="00357CBB">
        <w:t xml:space="preserve">Upravičen strošek postavitve parkirišča za kolesa so tudi gradbena, obrtniška in inštalacijska dela, kot npr. utrditve in tlakovanja na območju parkirišča za kolesa, ureditev dostopa, zagotovitev osvetlitve ter postavitev urbane opreme neposredno povezane s parkiriščem za kolesa. </w:t>
      </w:r>
      <w:r w:rsidR="05F94EC3" w:rsidRPr="00357CBB">
        <w:t>V okviru parkirišč za kolesa ni posebnih omejitev priznanih upravičenih stroškov.</w:t>
      </w:r>
    </w:p>
    <w:p w14:paraId="7784962D" w14:textId="0624801F" w:rsidR="1BC5C467" w:rsidRPr="00357CBB" w:rsidRDefault="1BC5C467" w:rsidP="1BC5C467">
      <w:pPr>
        <w:spacing w:before="0"/>
      </w:pPr>
    </w:p>
    <w:p w14:paraId="7BB09DA5" w14:textId="6244101D" w:rsidR="004F12CD" w:rsidRPr="00357CBB" w:rsidRDefault="5DF5DBD3" w:rsidP="00256B06">
      <w:pPr>
        <w:pStyle w:val="FGtekst"/>
        <w:numPr>
          <w:ilvl w:val="0"/>
          <w:numId w:val="19"/>
        </w:numPr>
        <w:spacing w:before="0" w:after="0"/>
        <w:rPr>
          <w:rFonts w:eastAsiaTheme="minorEastAsia"/>
          <w:b/>
          <w:bCs/>
          <w:sz w:val="22"/>
          <w:szCs w:val="22"/>
        </w:rPr>
      </w:pPr>
      <w:r w:rsidRPr="00357CBB">
        <w:rPr>
          <w:rFonts w:eastAsiaTheme="minorEastAsia"/>
          <w:b/>
          <w:bCs/>
          <w:sz w:val="22"/>
          <w:szCs w:val="22"/>
        </w:rPr>
        <w:t>u</w:t>
      </w:r>
      <w:r w:rsidR="1037A04A" w:rsidRPr="00357CBB">
        <w:rPr>
          <w:rFonts w:eastAsiaTheme="minorEastAsia"/>
          <w:b/>
          <w:bCs/>
          <w:sz w:val="22"/>
          <w:szCs w:val="22"/>
        </w:rPr>
        <w:t>vedba ali nadgradnja sistema izposoje javnih koles</w:t>
      </w:r>
    </w:p>
    <w:p w14:paraId="5DA83020" w14:textId="77777777" w:rsidR="0005667C" w:rsidRPr="00357CBB" w:rsidRDefault="0005667C" w:rsidP="0005667C">
      <w:pPr>
        <w:pStyle w:val="FGtekst"/>
        <w:spacing w:before="0" w:after="0" w:line="276" w:lineRule="auto"/>
        <w:rPr>
          <w:rFonts w:eastAsiaTheme="minorEastAsia"/>
          <w:sz w:val="22"/>
          <w:szCs w:val="22"/>
        </w:rPr>
      </w:pPr>
    </w:p>
    <w:p w14:paraId="419CB6B5" w14:textId="16F55AC7" w:rsidR="004F12CD" w:rsidRPr="00357CBB" w:rsidRDefault="1037A04A" w:rsidP="0005667C">
      <w:pPr>
        <w:pStyle w:val="FGtekst"/>
        <w:spacing w:before="0" w:after="0" w:line="276" w:lineRule="auto"/>
        <w:rPr>
          <w:rFonts w:eastAsiaTheme="minorEastAsia"/>
          <w:sz w:val="22"/>
          <w:szCs w:val="22"/>
        </w:rPr>
      </w:pPr>
      <w:r w:rsidRPr="00357CBB">
        <w:rPr>
          <w:rFonts w:eastAsiaTheme="minorEastAsia"/>
          <w:sz w:val="22"/>
          <w:szCs w:val="22"/>
        </w:rPr>
        <w:t xml:space="preserve">V okviru ureditve kolesarske povezave je do sofinanciranja upravičena tudi: </w:t>
      </w:r>
    </w:p>
    <w:p w14:paraId="341A09A8" w14:textId="3BCC1683" w:rsidR="004F12CD" w:rsidRPr="00357CBB" w:rsidRDefault="1037A04A" w:rsidP="1BC5C467">
      <w:pPr>
        <w:pStyle w:val="FGtekst"/>
        <w:numPr>
          <w:ilvl w:val="0"/>
          <w:numId w:val="2"/>
        </w:numPr>
        <w:spacing w:after="0" w:line="276" w:lineRule="auto"/>
        <w:rPr>
          <w:rFonts w:eastAsiaTheme="minorEastAsia"/>
          <w:sz w:val="22"/>
          <w:szCs w:val="22"/>
        </w:rPr>
      </w:pPr>
      <w:r w:rsidRPr="00357CBB">
        <w:rPr>
          <w:rFonts w:eastAsiaTheme="minorEastAsia"/>
          <w:sz w:val="22"/>
          <w:szCs w:val="22"/>
        </w:rPr>
        <w:t xml:space="preserve">postavitev </w:t>
      </w:r>
      <w:r w:rsidRPr="00357CBB">
        <w:rPr>
          <w:rFonts w:eastAsiaTheme="minorEastAsia"/>
          <w:b/>
          <w:bCs/>
          <w:sz w:val="22"/>
          <w:szCs w:val="22"/>
        </w:rPr>
        <w:t>postaj za kolesa s stojali in kontrolnim sistemom</w:t>
      </w:r>
      <w:r w:rsidR="3D3EBBBF" w:rsidRPr="00357CBB">
        <w:rPr>
          <w:rFonts w:eastAsiaTheme="minorEastAsia"/>
          <w:b/>
          <w:bCs/>
          <w:sz w:val="22"/>
          <w:szCs w:val="22"/>
        </w:rPr>
        <w:t xml:space="preserve"> postaje</w:t>
      </w:r>
      <w:r w:rsidR="636C6D5C" w:rsidRPr="00357CBB">
        <w:rPr>
          <w:rFonts w:eastAsiaTheme="minorEastAsia"/>
          <w:sz w:val="22"/>
          <w:szCs w:val="22"/>
        </w:rPr>
        <w:t>,</w:t>
      </w:r>
    </w:p>
    <w:p w14:paraId="65F14BF1" w14:textId="3D91D941" w:rsidR="004F12CD" w:rsidRPr="00357CBB" w:rsidRDefault="1037A04A" w:rsidP="1BC5C467">
      <w:pPr>
        <w:pStyle w:val="FGtekst"/>
        <w:numPr>
          <w:ilvl w:val="0"/>
          <w:numId w:val="2"/>
        </w:numPr>
        <w:spacing w:after="0" w:line="276" w:lineRule="auto"/>
        <w:rPr>
          <w:rFonts w:eastAsiaTheme="minorEastAsia"/>
          <w:sz w:val="22"/>
          <w:szCs w:val="22"/>
        </w:rPr>
      </w:pPr>
      <w:r w:rsidRPr="00357CBB">
        <w:rPr>
          <w:rFonts w:eastAsiaTheme="minorEastAsia"/>
          <w:b/>
          <w:bCs/>
          <w:sz w:val="22"/>
          <w:szCs w:val="22"/>
        </w:rPr>
        <w:t>nakup koles</w:t>
      </w:r>
      <w:r w:rsidR="230D844B" w:rsidRPr="00357CBB">
        <w:rPr>
          <w:rFonts w:eastAsiaTheme="minorEastAsia"/>
          <w:b/>
          <w:bCs/>
          <w:sz w:val="22"/>
          <w:szCs w:val="22"/>
        </w:rPr>
        <w:t xml:space="preserve"> in e</w:t>
      </w:r>
      <w:r w:rsidR="270E9C18" w:rsidRPr="00357CBB">
        <w:rPr>
          <w:rFonts w:eastAsiaTheme="minorEastAsia"/>
          <w:b/>
          <w:bCs/>
          <w:sz w:val="22"/>
          <w:szCs w:val="22"/>
        </w:rPr>
        <w:t xml:space="preserve">lektričnih </w:t>
      </w:r>
      <w:r w:rsidR="230D844B" w:rsidRPr="00357CBB">
        <w:rPr>
          <w:rFonts w:eastAsiaTheme="minorEastAsia"/>
          <w:b/>
          <w:bCs/>
          <w:sz w:val="22"/>
          <w:szCs w:val="22"/>
        </w:rPr>
        <w:t>koles</w:t>
      </w:r>
      <w:r w:rsidRPr="00357CBB">
        <w:rPr>
          <w:rFonts w:eastAsiaTheme="minorEastAsia"/>
          <w:sz w:val="22"/>
          <w:szCs w:val="22"/>
        </w:rPr>
        <w:t>,</w:t>
      </w:r>
    </w:p>
    <w:p w14:paraId="74FB5B8D" w14:textId="6C13DAE4" w:rsidR="004F12CD" w:rsidRPr="00357CBB" w:rsidRDefault="1037A04A" w:rsidP="1BC5C467">
      <w:pPr>
        <w:pStyle w:val="FGtekst"/>
        <w:numPr>
          <w:ilvl w:val="0"/>
          <w:numId w:val="2"/>
        </w:numPr>
        <w:spacing w:after="0" w:line="276" w:lineRule="auto"/>
        <w:rPr>
          <w:rFonts w:eastAsiaTheme="minorEastAsia"/>
          <w:sz w:val="22"/>
          <w:szCs w:val="22"/>
        </w:rPr>
      </w:pPr>
      <w:r w:rsidRPr="00357CBB">
        <w:rPr>
          <w:rFonts w:eastAsiaTheme="minorEastAsia"/>
          <w:b/>
          <w:bCs/>
          <w:sz w:val="22"/>
          <w:szCs w:val="22"/>
        </w:rPr>
        <w:t>sistem upravljanja</w:t>
      </w:r>
      <w:r w:rsidRPr="00357CBB">
        <w:rPr>
          <w:rFonts w:eastAsiaTheme="minorEastAsia"/>
          <w:sz w:val="22"/>
          <w:szCs w:val="22"/>
        </w:rPr>
        <w:t>.</w:t>
      </w:r>
    </w:p>
    <w:p w14:paraId="7443ABF1" w14:textId="77777777" w:rsidR="0005667C" w:rsidRPr="00357CBB" w:rsidRDefault="0005667C" w:rsidP="0005667C">
      <w:pPr>
        <w:spacing w:before="0"/>
      </w:pPr>
    </w:p>
    <w:p w14:paraId="69F42BDA" w14:textId="5249CCD3" w:rsidR="004F12CD" w:rsidRPr="00357CBB" w:rsidRDefault="1037A04A" w:rsidP="0005667C">
      <w:pPr>
        <w:spacing w:before="0"/>
      </w:pPr>
      <w:r w:rsidRPr="00357CBB">
        <w:t xml:space="preserve">Upravičen strošek postavitve postaje so tudi gradbena, obrtniška in inštalacijska dela, kot so utrditev, tlakovanje na območju postaje, ureditev dostopa ter lokalni dovod napajanja in dostopa do internetne povezave ter postavitev urbane opreme neposredno povezane s postajo za izposojo javnih koles. </w:t>
      </w:r>
      <w:r w:rsidR="2E9D9E5F" w:rsidRPr="00357CBB">
        <w:t>V okviru sistemov izposoje javnih koles ni posebnih omejitev priznanih upravičenih stroškov.</w:t>
      </w:r>
    </w:p>
    <w:p w14:paraId="04FE944C" w14:textId="09768B07" w:rsidR="1BC5C467" w:rsidRPr="00357CBB" w:rsidRDefault="1BC5C467" w:rsidP="1BC5C467">
      <w:pPr>
        <w:pStyle w:val="FGtekst"/>
        <w:spacing w:after="0"/>
        <w:rPr>
          <w:rFonts w:eastAsiaTheme="minorEastAsia"/>
          <w:sz w:val="22"/>
          <w:szCs w:val="22"/>
        </w:rPr>
      </w:pPr>
    </w:p>
    <w:p w14:paraId="18432D91" w14:textId="4D97241C" w:rsidR="497F5B83" w:rsidRPr="00357CBB" w:rsidRDefault="497F5B83" w:rsidP="00256B06">
      <w:pPr>
        <w:pStyle w:val="FGtekst"/>
        <w:numPr>
          <w:ilvl w:val="0"/>
          <w:numId w:val="19"/>
        </w:numPr>
        <w:spacing w:before="0" w:after="0"/>
        <w:rPr>
          <w:rFonts w:eastAsiaTheme="minorEastAsia"/>
          <w:b/>
          <w:bCs/>
          <w:sz w:val="22"/>
          <w:szCs w:val="22"/>
        </w:rPr>
      </w:pPr>
      <w:r w:rsidRPr="00357CBB">
        <w:rPr>
          <w:rFonts w:eastAsiaTheme="minorEastAsia"/>
          <w:b/>
          <w:bCs/>
          <w:sz w:val="22"/>
          <w:szCs w:val="22"/>
        </w:rPr>
        <w:t>polnilna oz. oskrbovalna infrastruktura</w:t>
      </w:r>
    </w:p>
    <w:p w14:paraId="3B533BEB" w14:textId="77777777" w:rsidR="00303C8D" w:rsidRPr="00357CBB" w:rsidRDefault="00303C8D" w:rsidP="00303C8D">
      <w:pPr>
        <w:spacing w:before="0"/>
      </w:pPr>
    </w:p>
    <w:p w14:paraId="4BE6A543" w14:textId="5B18E54A" w:rsidR="007D209F" w:rsidRPr="00357CBB" w:rsidRDefault="00303C8D" w:rsidP="007D209F">
      <w:pPr>
        <w:spacing w:before="0"/>
      </w:pPr>
      <w:r w:rsidRPr="00357CBB">
        <w:t xml:space="preserve">Upravičen strošek je </w:t>
      </w:r>
      <w:r w:rsidR="00562186" w:rsidRPr="00357CBB">
        <w:t xml:space="preserve">izgradnja, namestitev, nadgradnja ali razširitev polnilne </w:t>
      </w:r>
      <w:r w:rsidRPr="00357CBB">
        <w:t>infrastrukture za polnjenje vozil z električno energijo oz. oskrbovalne infrastruk</w:t>
      </w:r>
      <w:r w:rsidR="007D209F" w:rsidRPr="00357CBB">
        <w:t>ture za oskrbo vozil z vodikom. Ti stroški lahko vključujejo</w:t>
      </w:r>
      <w:r w:rsidR="00DF232F" w:rsidRPr="00357CBB">
        <w:t xml:space="preserve"> stroške</w:t>
      </w:r>
      <w:r w:rsidR="007D209F" w:rsidRPr="00357CBB">
        <w:t>:</w:t>
      </w:r>
    </w:p>
    <w:p w14:paraId="7BD25DD4" w14:textId="196E9594" w:rsidR="007D209F" w:rsidRPr="00357CBB" w:rsidRDefault="00DF232F" w:rsidP="007D209F">
      <w:pPr>
        <w:pStyle w:val="Odstavekseznama"/>
        <w:numPr>
          <w:ilvl w:val="0"/>
          <w:numId w:val="21"/>
        </w:numPr>
        <w:spacing w:before="0"/>
      </w:pPr>
      <w:r w:rsidRPr="00357CBB">
        <w:t>s</w:t>
      </w:r>
      <w:r w:rsidR="007D209F" w:rsidRPr="00357CBB">
        <w:t>ame polnilne oz. oskrbovalne infrastrukture in z njo povezane tehnične opreme,</w:t>
      </w:r>
    </w:p>
    <w:p w14:paraId="6267890E" w14:textId="04A73480" w:rsidR="007D209F" w:rsidRPr="00357CBB" w:rsidRDefault="007D209F" w:rsidP="007D209F">
      <w:pPr>
        <w:pStyle w:val="Odstavekseznama"/>
        <w:numPr>
          <w:ilvl w:val="0"/>
          <w:numId w:val="21"/>
        </w:numPr>
        <w:spacing w:before="0"/>
      </w:pPr>
      <w:r w:rsidRPr="00357CBB">
        <w:t>namestitve ali nadgradnje električnih ali drugih komponent (vključno z električnimi kabli in močnostnimi transformatorji, ki so potrebni za priključitev polnilne oz. oskrbovalne infrastrukture na omrežje ali lokalno enoto za proizvodnjo ali shranjevanje električne energije ali vodika)</w:t>
      </w:r>
      <w:r w:rsidR="00DF232F" w:rsidRPr="00357CBB">
        <w:t>,</w:t>
      </w:r>
      <w:r w:rsidRPr="00357CBB">
        <w:t xml:space="preserve"> </w:t>
      </w:r>
    </w:p>
    <w:p w14:paraId="2D4B0024" w14:textId="66844F6E" w:rsidR="007D209F" w:rsidRPr="00357CBB" w:rsidRDefault="007D209F" w:rsidP="007D209F">
      <w:pPr>
        <w:pStyle w:val="Odstavekseznama"/>
        <w:numPr>
          <w:ilvl w:val="0"/>
          <w:numId w:val="21"/>
        </w:numPr>
        <w:spacing w:before="0"/>
      </w:pPr>
      <w:r w:rsidRPr="00357CBB">
        <w:t>gradbenih del, prilagoditve zemljišč ali cest,</w:t>
      </w:r>
    </w:p>
    <w:p w14:paraId="7533F118" w14:textId="1385F148" w:rsidR="007D209F" w:rsidRPr="00357CBB" w:rsidRDefault="00313145" w:rsidP="007D209F">
      <w:pPr>
        <w:pStyle w:val="Odstavekseznama"/>
        <w:numPr>
          <w:ilvl w:val="0"/>
          <w:numId w:val="21"/>
        </w:numPr>
        <w:spacing w:before="0"/>
      </w:pPr>
      <w:r w:rsidRPr="00357CBB">
        <w:t>namestitve,</w:t>
      </w:r>
    </w:p>
    <w:p w14:paraId="198D2FE4" w14:textId="26243A56" w:rsidR="00DF232F" w:rsidRPr="00357CBB" w:rsidRDefault="007D209F" w:rsidP="00303C8D">
      <w:pPr>
        <w:pStyle w:val="Odstavekseznama"/>
        <w:numPr>
          <w:ilvl w:val="0"/>
          <w:numId w:val="21"/>
        </w:numPr>
        <w:spacing w:before="0"/>
      </w:pPr>
      <w:r w:rsidRPr="00357CBB">
        <w:t>pridobitve zadevnih dovoljenj (npr. projektna dokumentacija)</w:t>
      </w:r>
      <w:r w:rsidR="00313145" w:rsidRPr="00357CBB">
        <w:t xml:space="preserve"> in</w:t>
      </w:r>
    </w:p>
    <w:p w14:paraId="56DEC62A" w14:textId="695B1F53" w:rsidR="00313145" w:rsidRPr="00357CBB" w:rsidRDefault="00313145" w:rsidP="00313145">
      <w:pPr>
        <w:pStyle w:val="Odstavekseznama"/>
        <w:numPr>
          <w:ilvl w:val="0"/>
          <w:numId w:val="21"/>
        </w:numPr>
        <w:spacing w:before="0"/>
      </w:pPr>
      <w:r w:rsidRPr="00357CBB">
        <w:t>naložb v enote za shranjevanje električne energije iz obnovljivih virov ali obnovljivega vodika.</w:t>
      </w:r>
    </w:p>
    <w:p w14:paraId="2791ECCA" w14:textId="77777777" w:rsidR="00DF232F" w:rsidRPr="00357CBB" w:rsidRDefault="00DF232F" w:rsidP="00303C8D">
      <w:pPr>
        <w:spacing w:before="0"/>
      </w:pPr>
    </w:p>
    <w:p w14:paraId="2D672DE3" w14:textId="5D5C5A5A" w:rsidR="00DF232F" w:rsidRPr="00357CBB" w:rsidRDefault="00DF232F" w:rsidP="00DF232F">
      <w:pPr>
        <w:spacing w:before="0"/>
      </w:pPr>
      <w:r w:rsidRPr="00357CBB">
        <w:t>Najvišje priznane vrednosti upravičenih stroškov za postavitev polnilne oz. oskrbovalne infrastrukture se določijo v skladu s pravili o državni pomoči.</w:t>
      </w:r>
    </w:p>
    <w:p w14:paraId="79D8E6BA" w14:textId="77777777" w:rsidR="00DF232F" w:rsidRPr="00357CBB" w:rsidRDefault="00DF232F" w:rsidP="00303C8D">
      <w:pPr>
        <w:spacing w:before="0"/>
      </w:pPr>
    </w:p>
    <w:p w14:paraId="77A14269" w14:textId="5AD47E6D" w:rsidR="497F5B83" w:rsidRPr="00357CBB" w:rsidRDefault="497F5B83" w:rsidP="00256B06">
      <w:pPr>
        <w:pStyle w:val="FGtekst"/>
        <w:numPr>
          <w:ilvl w:val="0"/>
          <w:numId w:val="19"/>
        </w:numPr>
        <w:spacing w:before="0" w:after="0"/>
        <w:rPr>
          <w:rFonts w:eastAsiaTheme="minorEastAsia"/>
          <w:b/>
          <w:bCs/>
          <w:sz w:val="22"/>
          <w:szCs w:val="22"/>
        </w:rPr>
      </w:pPr>
      <w:proofErr w:type="spellStart"/>
      <w:r w:rsidRPr="00357CBB">
        <w:rPr>
          <w:rFonts w:eastAsiaTheme="minorEastAsia"/>
          <w:b/>
          <w:bCs/>
          <w:sz w:val="22"/>
          <w:szCs w:val="22"/>
        </w:rPr>
        <w:t>brezemisijska</w:t>
      </w:r>
      <w:proofErr w:type="spellEnd"/>
      <w:r w:rsidRPr="00357CBB">
        <w:rPr>
          <w:rFonts w:eastAsiaTheme="minorEastAsia"/>
          <w:b/>
          <w:bCs/>
          <w:sz w:val="22"/>
          <w:szCs w:val="22"/>
        </w:rPr>
        <w:t xml:space="preserve"> vozila</w:t>
      </w:r>
    </w:p>
    <w:p w14:paraId="53BB2D6A" w14:textId="552745DC" w:rsidR="1BC5C467" w:rsidRPr="00357CBB" w:rsidRDefault="1BC5C467" w:rsidP="1BC5C467">
      <w:pPr>
        <w:pStyle w:val="FGtekst"/>
        <w:spacing w:before="0" w:after="0"/>
        <w:rPr>
          <w:rFonts w:eastAsiaTheme="minorEastAsia"/>
          <w:b/>
          <w:bCs/>
          <w:sz w:val="22"/>
          <w:szCs w:val="22"/>
        </w:rPr>
      </w:pPr>
    </w:p>
    <w:p w14:paraId="7CE15A1A" w14:textId="54B738D9" w:rsidR="004F12CD" w:rsidRPr="00357CBB" w:rsidRDefault="00E1469F" w:rsidP="0005667C">
      <w:pPr>
        <w:rPr>
          <w:rFonts w:cs="Arial"/>
          <w:b/>
          <w:bCs/>
        </w:rPr>
      </w:pPr>
      <w:r w:rsidRPr="00357CBB">
        <w:t xml:space="preserve">Vrste in najvišje priznane vrednosti upravičenih stroškov </w:t>
      </w:r>
      <w:r w:rsidR="00DF232F" w:rsidRPr="00357CBB">
        <w:t xml:space="preserve">za nakup novih </w:t>
      </w:r>
      <w:proofErr w:type="spellStart"/>
      <w:r w:rsidR="00DF232F" w:rsidRPr="00357CBB">
        <w:t>brezemisijskih</w:t>
      </w:r>
      <w:proofErr w:type="spellEnd"/>
      <w:r w:rsidR="00DF232F" w:rsidRPr="00357CBB">
        <w:t xml:space="preserve"> vozil za potrebe izvajanja GJS </w:t>
      </w:r>
      <w:r w:rsidRPr="00357CBB">
        <w:t xml:space="preserve">se </w:t>
      </w:r>
      <w:r w:rsidR="00DF232F" w:rsidRPr="00357CBB">
        <w:t xml:space="preserve">glede na namembnost uporabe vozil </w:t>
      </w:r>
      <w:r w:rsidRPr="00357CBB">
        <w:t xml:space="preserve">določijo v skladu s </w:t>
      </w:r>
      <w:r w:rsidR="00DF232F" w:rsidRPr="00357CBB">
        <w:t>pravili o državni</w:t>
      </w:r>
      <w:r w:rsidRPr="00357CBB">
        <w:t xml:space="preserve"> pomoči</w:t>
      </w:r>
      <w:r w:rsidR="00DF232F" w:rsidRPr="00357CBB">
        <w:t>.</w:t>
      </w:r>
    </w:p>
    <w:p w14:paraId="1DB62B03" w14:textId="6633B739" w:rsidR="009B22EE" w:rsidRPr="00357CBB" w:rsidRDefault="009B22EE" w:rsidP="7377D920">
      <w:pPr>
        <w:jc w:val="left"/>
        <w:rPr>
          <w:rFonts w:cs="Arial"/>
          <w:b/>
          <w:bCs/>
        </w:rPr>
      </w:pPr>
    </w:p>
    <w:p w14:paraId="50DD885D" w14:textId="17E3B4BE" w:rsidR="001C77C2" w:rsidRPr="00357CBB" w:rsidDel="00BF2EFB" w:rsidRDefault="001C77C2" w:rsidP="7377D920">
      <w:pPr>
        <w:jc w:val="left"/>
        <w:rPr>
          <w:rFonts w:cs="Arial"/>
          <w:b/>
          <w:bCs/>
        </w:rPr>
        <w:sectPr w:rsidR="001C77C2" w:rsidRPr="00357CBB" w:rsidDel="00BF2EFB" w:rsidSect="004072F9">
          <w:pgSz w:w="11900" w:h="16840" w:code="9"/>
          <w:pgMar w:top="964" w:right="1701" w:bottom="1134" w:left="1701" w:header="964" w:footer="794" w:gutter="0"/>
          <w:cols w:space="708"/>
          <w:docGrid w:linePitch="299"/>
        </w:sectPr>
      </w:pPr>
    </w:p>
    <w:p w14:paraId="35DC7AE5" w14:textId="0DD08926" w:rsidR="009B22EE" w:rsidRPr="00357CBB" w:rsidRDefault="035C4358" w:rsidP="0040776F">
      <w:pPr>
        <w:pStyle w:val="NaslovEKP2"/>
        <w:numPr>
          <w:ilvl w:val="0"/>
          <w:numId w:val="0"/>
        </w:numPr>
        <w:ind w:left="72"/>
        <w:rPr>
          <w:rFonts w:asciiTheme="minorHAnsi" w:hAnsiTheme="minorHAnsi"/>
          <w:color w:val="auto"/>
        </w:rPr>
      </w:pPr>
      <w:bookmarkStart w:id="47" w:name="_Toc145496121"/>
      <w:r w:rsidRPr="00357CBB">
        <w:rPr>
          <w:rStyle w:val="NaslovEKP1Znak"/>
          <w:color w:val="auto"/>
        </w:rPr>
        <w:lastRenderedPageBreak/>
        <w:t xml:space="preserve">PRILOGA A - </w:t>
      </w:r>
      <w:r w:rsidR="390A68F9" w:rsidRPr="00357CBB">
        <w:rPr>
          <w:rStyle w:val="NaslovEKP1Znak"/>
          <w:color w:val="auto"/>
        </w:rPr>
        <w:t>Metodološki okvir za oceno prispevka k doseganju k</w:t>
      </w:r>
      <w:bookmarkStart w:id="48" w:name="_Toc129689769"/>
      <w:r w:rsidR="20399158" w:rsidRPr="00357CBB">
        <w:rPr>
          <w:rStyle w:val="NaslovEKP1Znak"/>
          <w:color w:val="auto"/>
        </w:rPr>
        <w:t>azalnik</w:t>
      </w:r>
      <w:r w:rsidR="3CB3E35D" w:rsidRPr="00357CBB">
        <w:rPr>
          <w:rStyle w:val="NaslovEKP1Znak"/>
          <w:color w:val="auto"/>
        </w:rPr>
        <w:t>ov</w:t>
      </w:r>
      <w:r w:rsidR="20399158" w:rsidRPr="00357CBB">
        <w:rPr>
          <w:rStyle w:val="NaslovEKP1Znak"/>
          <w:color w:val="auto"/>
        </w:rPr>
        <w:t xml:space="preserve"> učinka in rezultatov v okviru RSO2.8</w:t>
      </w:r>
      <w:bookmarkEnd w:id="47"/>
      <w:bookmarkEnd w:id="48"/>
    </w:p>
    <w:p w14:paraId="66636ABF" w14:textId="521E707E" w:rsidR="009B22EE" w:rsidRPr="00357CBB" w:rsidRDefault="74E72CAF" w:rsidP="1BC5C467">
      <w:pPr>
        <w:rPr>
          <w:b/>
          <w:bCs/>
          <w:sz w:val="24"/>
          <w:szCs w:val="24"/>
        </w:rPr>
      </w:pPr>
      <w:bookmarkStart w:id="49" w:name="_Toc129689770"/>
      <w:r w:rsidRPr="00357CBB">
        <w:rPr>
          <w:b/>
          <w:bCs/>
          <w:sz w:val="24"/>
          <w:szCs w:val="24"/>
        </w:rPr>
        <w:t>Kazalniki učinka</w:t>
      </w:r>
      <w:bookmarkEnd w:id="49"/>
      <w:r w:rsidR="0005667C" w:rsidRPr="00357CBB">
        <w:rPr>
          <w:b/>
          <w:bCs/>
          <w:sz w:val="24"/>
          <w:szCs w:val="24"/>
        </w:rPr>
        <w:t xml:space="preserve"> iz PEKP 2021-2027</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482"/>
        <w:gridCol w:w="1235"/>
        <w:gridCol w:w="943"/>
        <w:gridCol w:w="1859"/>
        <w:gridCol w:w="1143"/>
        <w:gridCol w:w="3612"/>
        <w:gridCol w:w="2336"/>
        <w:gridCol w:w="1064"/>
        <w:gridCol w:w="1058"/>
      </w:tblGrid>
      <w:tr w:rsidR="009B22EE" w:rsidRPr="00357CBB" w14:paraId="359751B7" w14:textId="77777777" w:rsidTr="7377D920">
        <w:tc>
          <w:tcPr>
            <w:tcW w:w="503" w:type="pct"/>
            <w:tcBorders>
              <w:top w:val="single" w:sz="4" w:space="0" w:color="auto"/>
              <w:left w:val="single" w:sz="4" w:space="0" w:color="auto"/>
              <w:bottom w:val="single" w:sz="4" w:space="0" w:color="auto"/>
              <w:right w:val="single" w:sz="4" w:space="0" w:color="auto"/>
            </w:tcBorders>
            <w:vAlign w:val="center"/>
            <w:hideMark/>
          </w:tcPr>
          <w:p w14:paraId="0F030D23" w14:textId="77777777" w:rsidR="009B22EE" w:rsidRPr="00357CBB" w:rsidRDefault="13F90B2E" w:rsidP="7377D920">
            <w:pPr>
              <w:jc w:val="left"/>
              <w:rPr>
                <w:rFonts w:cs="Arial"/>
                <w:b/>
                <w:bCs/>
                <w:sz w:val="16"/>
                <w:szCs w:val="16"/>
              </w:rPr>
            </w:pPr>
            <w:r w:rsidRPr="00357CBB">
              <w:rPr>
                <w:rFonts w:cs="Arial"/>
                <w:b/>
                <w:bCs/>
                <w:sz w:val="16"/>
                <w:szCs w:val="16"/>
              </w:rPr>
              <w:t>Prednostna</w:t>
            </w:r>
            <w:r w:rsidR="009B22EE" w:rsidRPr="00357CBB">
              <w:br/>
            </w:r>
            <w:r w:rsidRPr="00357CBB">
              <w:rPr>
                <w:rFonts w:cs="Arial"/>
                <w:b/>
                <w:bCs/>
                <w:sz w:val="16"/>
                <w:szCs w:val="16"/>
              </w:rPr>
              <w:t>naloga</w:t>
            </w:r>
          </w:p>
        </w:tc>
        <w:tc>
          <w:tcPr>
            <w:tcW w:w="419" w:type="pct"/>
            <w:tcBorders>
              <w:top w:val="single" w:sz="4" w:space="0" w:color="auto"/>
              <w:left w:val="single" w:sz="4" w:space="0" w:color="auto"/>
              <w:bottom w:val="single" w:sz="4" w:space="0" w:color="auto"/>
              <w:right w:val="single" w:sz="4" w:space="0" w:color="auto"/>
            </w:tcBorders>
            <w:vAlign w:val="center"/>
            <w:hideMark/>
          </w:tcPr>
          <w:p w14:paraId="031BB2D6" w14:textId="77777777" w:rsidR="009B22EE" w:rsidRPr="00357CBB" w:rsidRDefault="13F90B2E" w:rsidP="7377D920">
            <w:pPr>
              <w:jc w:val="left"/>
              <w:rPr>
                <w:rFonts w:cs="Arial"/>
                <w:b/>
                <w:bCs/>
                <w:sz w:val="16"/>
                <w:szCs w:val="16"/>
              </w:rPr>
            </w:pPr>
            <w:r w:rsidRPr="00357CBB">
              <w:rPr>
                <w:rFonts w:cs="Arial"/>
                <w:b/>
                <w:bCs/>
                <w:sz w:val="16"/>
                <w:szCs w:val="16"/>
              </w:rPr>
              <w:t>Specifični</w:t>
            </w:r>
            <w:r w:rsidR="009B22EE" w:rsidRPr="00357CBB">
              <w:br/>
            </w:r>
            <w:r w:rsidRPr="00357CBB">
              <w:rPr>
                <w:rFonts w:cs="Arial"/>
                <w:b/>
                <w:bCs/>
                <w:sz w:val="16"/>
                <w:szCs w:val="16"/>
              </w:rPr>
              <w:t xml:space="preserve">cilj </w:t>
            </w:r>
          </w:p>
        </w:tc>
        <w:tc>
          <w:tcPr>
            <w:tcW w:w="320" w:type="pct"/>
            <w:tcBorders>
              <w:top w:val="single" w:sz="4" w:space="0" w:color="auto"/>
              <w:left w:val="single" w:sz="4" w:space="0" w:color="auto"/>
              <w:bottom w:val="single" w:sz="4" w:space="0" w:color="auto"/>
              <w:right w:val="single" w:sz="4" w:space="0" w:color="auto"/>
            </w:tcBorders>
            <w:vAlign w:val="center"/>
            <w:hideMark/>
          </w:tcPr>
          <w:p w14:paraId="58A87B48" w14:textId="77777777" w:rsidR="009B22EE" w:rsidRPr="00357CBB" w:rsidRDefault="13F90B2E" w:rsidP="7377D920">
            <w:pPr>
              <w:jc w:val="left"/>
              <w:rPr>
                <w:rFonts w:cs="Arial"/>
                <w:b/>
                <w:bCs/>
                <w:sz w:val="16"/>
                <w:szCs w:val="16"/>
              </w:rPr>
            </w:pPr>
            <w:r w:rsidRPr="00357CBB">
              <w:rPr>
                <w:rFonts w:cs="Arial"/>
                <w:b/>
                <w:bCs/>
                <w:sz w:val="16"/>
                <w:szCs w:val="16"/>
              </w:rPr>
              <w:t xml:space="preserve">Sklad </w:t>
            </w:r>
          </w:p>
        </w:tc>
        <w:tc>
          <w:tcPr>
            <w:tcW w:w="631" w:type="pct"/>
            <w:tcBorders>
              <w:top w:val="single" w:sz="4" w:space="0" w:color="auto"/>
              <w:left w:val="single" w:sz="4" w:space="0" w:color="auto"/>
              <w:bottom w:val="single" w:sz="4" w:space="0" w:color="auto"/>
              <w:right w:val="single" w:sz="4" w:space="0" w:color="auto"/>
            </w:tcBorders>
            <w:vAlign w:val="center"/>
            <w:hideMark/>
          </w:tcPr>
          <w:p w14:paraId="528E5432" w14:textId="77777777" w:rsidR="009B22EE" w:rsidRPr="00357CBB" w:rsidRDefault="13F90B2E" w:rsidP="7377D920">
            <w:pPr>
              <w:jc w:val="left"/>
              <w:rPr>
                <w:rFonts w:cs="Arial"/>
                <w:b/>
                <w:bCs/>
                <w:sz w:val="16"/>
                <w:szCs w:val="16"/>
              </w:rPr>
            </w:pPr>
            <w:r w:rsidRPr="00357CBB">
              <w:rPr>
                <w:rFonts w:cs="Arial"/>
                <w:b/>
                <w:bCs/>
                <w:sz w:val="16"/>
                <w:szCs w:val="16"/>
              </w:rPr>
              <w:t xml:space="preserve">Kategorija regije </w:t>
            </w:r>
          </w:p>
        </w:tc>
        <w:tc>
          <w:tcPr>
            <w:tcW w:w="388" w:type="pct"/>
            <w:tcBorders>
              <w:top w:val="single" w:sz="4" w:space="0" w:color="auto"/>
              <w:left w:val="single" w:sz="4" w:space="0" w:color="auto"/>
              <w:bottom w:val="single" w:sz="4" w:space="0" w:color="auto"/>
              <w:right w:val="single" w:sz="4" w:space="0" w:color="auto"/>
            </w:tcBorders>
            <w:vAlign w:val="center"/>
            <w:hideMark/>
          </w:tcPr>
          <w:p w14:paraId="3940E73E" w14:textId="77777777" w:rsidR="009B22EE" w:rsidRPr="00357CBB" w:rsidRDefault="13F90B2E" w:rsidP="7377D920">
            <w:pPr>
              <w:jc w:val="left"/>
              <w:rPr>
                <w:rFonts w:cs="Arial"/>
                <w:b/>
                <w:bCs/>
                <w:sz w:val="16"/>
                <w:szCs w:val="16"/>
              </w:rPr>
            </w:pPr>
            <w:r w:rsidRPr="00357CBB">
              <w:rPr>
                <w:rFonts w:cs="Arial"/>
                <w:b/>
                <w:bCs/>
                <w:sz w:val="16"/>
                <w:szCs w:val="16"/>
              </w:rPr>
              <w:t xml:space="preserve">Identifikator </w:t>
            </w:r>
          </w:p>
        </w:tc>
        <w:tc>
          <w:tcPr>
            <w:tcW w:w="1226" w:type="pct"/>
            <w:tcBorders>
              <w:top w:val="single" w:sz="4" w:space="0" w:color="auto"/>
              <w:left w:val="single" w:sz="4" w:space="0" w:color="auto"/>
              <w:bottom w:val="single" w:sz="4" w:space="0" w:color="auto"/>
              <w:right w:val="single" w:sz="4" w:space="0" w:color="auto"/>
            </w:tcBorders>
            <w:vAlign w:val="center"/>
            <w:hideMark/>
          </w:tcPr>
          <w:p w14:paraId="09F410A4" w14:textId="77777777" w:rsidR="009B22EE" w:rsidRPr="00357CBB" w:rsidRDefault="13F90B2E" w:rsidP="7377D920">
            <w:pPr>
              <w:jc w:val="left"/>
              <w:rPr>
                <w:rFonts w:cs="Arial"/>
                <w:b/>
                <w:bCs/>
                <w:sz w:val="16"/>
                <w:szCs w:val="16"/>
              </w:rPr>
            </w:pPr>
            <w:r w:rsidRPr="00357CBB">
              <w:rPr>
                <w:rFonts w:cs="Arial"/>
                <w:b/>
                <w:bCs/>
                <w:sz w:val="16"/>
                <w:szCs w:val="16"/>
              </w:rPr>
              <w:t xml:space="preserve">Kazalnik </w:t>
            </w:r>
          </w:p>
        </w:tc>
        <w:tc>
          <w:tcPr>
            <w:tcW w:w="793" w:type="pct"/>
            <w:tcBorders>
              <w:top w:val="single" w:sz="4" w:space="0" w:color="auto"/>
              <w:left w:val="single" w:sz="4" w:space="0" w:color="auto"/>
              <w:bottom w:val="single" w:sz="4" w:space="0" w:color="auto"/>
              <w:right w:val="single" w:sz="4" w:space="0" w:color="auto"/>
            </w:tcBorders>
            <w:vAlign w:val="center"/>
            <w:hideMark/>
          </w:tcPr>
          <w:p w14:paraId="732F1241" w14:textId="77777777" w:rsidR="009B22EE" w:rsidRPr="00357CBB" w:rsidRDefault="13F90B2E" w:rsidP="7377D920">
            <w:pPr>
              <w:jc w:val="left"/>
              <w:rPr>
                <w:rFonts w:cs="Arial"/>
                <w:b/>
                <w:bCs/>
                <w:sz w:val="16"/>
                <w:szCs w:val="16"/>
              </w:rPr>
            </w:pPr>
            <w:r w:rsidRPr="00357CBB">
              <w:rPr>
                <w:rFonts w:cs="Arial"/>
                <w:b/>
                <w:bCs/>
                <w:sz w:val="16"/>
                <w:szCs w:val="16"/>
              </w:rPr>
              <w:t xml:space="preserve">Merska enota </w:t>
            </w:r>
          </w:p>
        </w:tc>
        <w:tc>
          <w:tcPr>
            <w:tcW w:w="361" w:type="pct"/>
            <w:tcBorders>
              <w:top w:val="single" w:sz="4" w:space="0" w:color="auto"/>
              <w:left w:val="single" w:sz="4" w:space="0" w:color="auto"/>
              <w:bottom w:val="single" w:sz="4" w:space="0" w:color="auto"/>
              <w:right w:val="single" w:sz="4" w:space="0" w:color="auto"/>
            </w:tcBorders>
            <w:vAlign w:val="center"/>
            <w:hideMark/>
          </w:tcPr>
          <w:p w14:paraId="6FDC4E08" w14:textId="77777777" w:rsidR="009B22EE" w:rsidRPr="00357CBB" w:rsidRDefault="13F90B2E" w:rsidP="7377D920">
            <w:pPr>
              <w:jc w:val="left"/>
              <w:rPr>
                <w:rFonts w:cs="Arial"/>
                <w:b/>
                <w:bCs/>
                <w:sz w:val="16"/>
                <w:szCs w:val="16"/>
              </w:rPr>
            </w:pPr>
            <w:r w:rsidRPr="00357CBB">
              <w:rPr>
                <w:rFonts w:cs="Arial"/>
                <w:b/>
                <w:bCs/>
                <w:sz w:val="16"/>
                <w:szCs w:val="16"/>
              </w:rPr>
              <w:t xml:space="preserve">Mejnik (2024) </w:t>
            </w:r>
          </w:p>
        </w:tc>
        <w:tc>
          <w:tcPr>
            <w:tcW w:w="361" w:type="pct"/>
            <w:tcBorders>
              <w:top w:val="single" w:sz="4" w:space="0" w:color="auto"/>
              <w:left w:val="single" w:sz="4" w:space="0" w:color="auto"/>
              <w:bottom w:val="single" w:sz="4" w:space="0" w:color="auto"/>
              <w:right w:val="single" w:sz="4" w:space="0" w:color="auto"/>
            </w:tcBorders>
            <w:vAlign w:val="center"/>
            <w:hideMark/>
          </w:tcPr>
          <w:p w14:paraId="71AA8403" w14:textId="77777777" w:rsidR="009B22EE" w:rsidRPr="00357CBB" w:rsidRDefault="13F90B2E" w:rsidP="7377D920">
            <w:pPr>
              <w:jc w:val="left"/>
              <w:rPr>
                <w:rFonts w:cs="Arial"/>
                <w:b/>
                <w:bCs/>
                <w:sz w:val="16"/>
                <w:szCs w:val="16"/>
              </w:rPr>
            </w:pPr>
            <w:r w:rsidRPr="00357CBB">
              <w:rPr>
                <w:rFonts w:cs="Arial"/>
                <w:b/>
                <w:bCs/>
                <w:sz w:val="16"/>
                <w:szCs w:val="16"/>
              </w:rPr>
              <w:t xml:space="preserve">Cilj (2029) </w:t>
            </w:r>
          </w:p>
        </w:tc>
      </w:tr>
      <w:tr w:rsidR="009B22EE" w:rsidRPr="00357CBB" w14:paraId="1455ABE1" w14:textId="77777777" w:rsidTr="7377D920">
        <w:tc>
          <w:tcPr>
            <w:tcW w:w="503" w:type="pct"/>
            <w:tcBorders>
              <w:top w:val="single" w:sz="4" w:space="0" w:color="auto"/>
              <w:left w:val="single" w:sz="4" w:space="0" w:color="auto"/>
              <w:bottom w:val="single" w:sz="4" w:space="0" w:color="auto"/>
              <w:right w:val="single" w:sz="4" w:space="0" w:color="auto"/>
            </w:tcBorders>
            <w:vAlign w:val="center"/>
            <w:hideMark/>
          </w:tcPr>
          <w:p w14:paraId="09269F3E" w14:textId="77777777" w:rsidR="009B22EE" w:rsidRPr="00357CBB" w:rsidRDefault="13F90B2E" w:rsidP="00B83FBB">
            <w:pPr>
              <w:rPr>
                <w:rFonts w:cs="Arial"/>
                <w:sz w:val="16"/>
                <w:szCs w:val="16"/>
              </w:rPr>
            </w:pPr>
            <w:r w:rsidRPr="00357CBB">
              <w:rPr>
                <w:rFonts w:cs="Arial"/>
                <w:sz w:val="16"/>
                <w:szCs w:val="16"/>
              </w:rPr>
              <w:t xml:space="preserve">4 </w:t>
            </w:r>
          </w:p>
        </w:tc>
        <w:tc>
          <w:tcPr>
            <w:tcW w:w="419" w:type="pct"/>
            <w:tcBorders>
              <w:top w:val="single" w:sz="4" w:space="0" w:color="auto"/>
              <w:left w:val="single" w:sz="4" w:space="0" w:color="auto"/>
              <w:bottom w:val="single" w:sz="4" w:space="0" w:color="auto"/>
              <w:right w:val="single" w:sz="4" w:space="0" w:color="auto"/>
            </w:tcBorders>
            <w:vAlign w:val="center"/>
            <w:hideMark/>
          </w:tcPr>
          <w:p w14:paraId="29B7C51F" w14:textId="77777777" w:rsidR="009B22EE" w:rsidRPr="00357CBB" w:rsidRDefault="13F90B2E" w:rsidP="00B83FBB">
            <w:pPr>
              <w:rPr>
                <w:rFonts w:cs="Arial"/>
                <w:sz w:val="16"/>
                <w:szCs w:val="16"/>
              </w:rPr>
            </w:pPr>
            <w:r w:rsidRPr="00357CBB">
              <w:rPr>
                <w:rFonts w:cs="Arial"/>
                <w:sz w:val="16"/>
                <w:szCs w:val="16"/>
              </w:rPr>
              <w:t xml:space="preserve">RSO2.8 </w:t>
            </w:r>
          </w:p>
        </w:tc>
        <w:tc>
          <w:tcPr>
            <w:tcW w:w="320" w:type="pct"/>
            <w:tcBorders>
              <w:top w:val="single" w:sz="4" w:space="0" w:color="auto"/>
              <w:left w:val="single" w:sz="4" w:space="0" w:color="auto"/>
              <w:bottom w:val="single" w:sz="4" w:space="0" w:color="auto"/>
              <w:right w:val="single" w:sz="4" w:space="0" w:color="auto"/>
            </w:tcBorders>
            <w:vAlign w:val="center"/>
            <w:hideMark/>
          </w:tcPr>
          <w:p w14:paraId="0A120790" w14:textId="77777777" w:rsidR="009B22EE" w:rsidRPr="00357CBB" w:rsidRDefault="13F90B2E" w:rsidP="00B83FBB">
            <w:pPr>
              <w:rPr>
                <w:rFonts w:cs="Arial"/>
                <w:sz w:val="16"/>
                <w:szCs w:val="16"/>
              </w:rPr>
            </w:pPr>
            <w:r w:rsidRPr="00357CBB">
              <w:rPr>
                <w:rFonts w:cs="Arial"/>
                <w:sz w:val="16"/>
                <w:szCs w:val="16"/>
              </w:rPr>
              <w:t xml:space="preserve">ESRR </w:t>
            </w:r>
          </w:p>
        </w:tc>
        <w:tc>
          <w:tcPr>
            <w:tcW w:w="631" w:type="pct"/>
            <w:tcBorders>
              <w:top w:val="single" w:sz="4" w:space="0" w:color="auto"/>
              <w:left w:val="single" w:sz="4" w:space="0" w:color="auto"/>
              <w:bottom w:val="single" w:sz="4" w:space="0" w:color="auto"/>
              <w:right w:val="single" w:sz="4" w:space="0" w:color="auto"/>
            </w:tcBorders>
            <w:vAlign w:val="center"/>
            <w:hideMark/>
          </w:tcPr>
          <w:p w14:paraId="70B8D5DC" w14:textId="77777777" w:rsidR="009B22EE" w:rsidRPr="00357CBB" w:rsidRDefault="13F90B2E" w:rsidP="00B83FBB">
            <w:pPr>
              <w:rPr>
                <w:rFonts w:cs="Arial"/>
                <w:sz w:val="16"/>
                <w:szCs w:val="16"/>
              </w:rPr>
            </w:pPr>
            <w:r w:rsidRPr="00357CBB">
              <w:rPr>
                <w:rFonts w:cs="Arial"/>
                <w:sz w:val="16"/>
                <w:szCs w:val="16"/>
              </w:rPr>
              <w:t xml:space="preserve">Bolj razvite </w:t>
            </w:r>
          </w:p>
        </w:tc>
        <w:tc>
          <w:tcPr>
            <w:tcW w:w="388" w:type="pct"/>
            <w:tcBorders>
              <w:top w:val="single" w:sz="4" w:space="0" w:color="auto"/>
              <w:left w:val="single" w:sz="4" w:space="0" w:color="auto"/>
              <w:bottom w:val="single" w:sz="4" w:space="0" w:color="auto"/>
              <w:right w:val="single" w:sz="4" w:space="0" w:color="auto"/>
            </w:tcBorders>
            <w:vAlign w:val="center"/>
            <w:hideMark/>
          </w:tcPr>
          <w:p w14:paraId="7DF13BC0" w14:textId="77777777" w:rsidR="009B22EE" w:rsidRPr="00357CBB" w:rsidRDefault="13F90B2E" w:rsidP="00B83FBB">
            <w:pPr>
              <w:rPr>
                <w:rFonts w:cs="Arial"/>
                <w:sz w:val="16"/>
                <w:szCs w:val="16"/>
              </w:rPr>
            </w:pPr>
            <w:r w:rsidRPr="00357CBB">
              <w:rPr>
                <w:rFonts w:cs="Arial"/>
                <w:sz w:val="16"/>
                <w:szCs w:val="16"/>
              </w:rPr>
              <w:t xml:space="preserve">RCO58 </w:t>
            </w:r>
          </w:p>
        </w:tc>
        <w:tc>
          <w:tcPr>
            <w:tcW w:w="1226" w:type="pct"/>
            <w:tcBorders>
              <w:top w:val="single" w:sz="4" w:space="0" w:color="auto"/>
              <w:left w:val="single" w:sz="4" w:space="0" w:color="auto"/>
              <w:bottom w:val="single" w:sz="4" w:space="0" w:color="auto"/>
              <w:right w:val="single" w:sz="4" w:space="0" w:color="auto"/>
            </w:tcBorders>
            <w:vAlign w:val="center"/>
            <w:hideMark/>
          </w:tcPr>
          <w:p w14:paraId="2A8E2512" w14:textId="77777777" w:rsidR="009B22EE" w:rsidRPr="00357CBB" w:rsidRDefault="13F90B2E" w:rsidP="00B83FBB">
            <w:pPr>
              <w:rPr>
                <w:rFonts w:cs="Arial"/>
                <w:sz w:val="16"/>
                <w:szCs w:val="16"/>
              </w:rPr>
            </w:pPr>
            <w:r w:rsidRPr="00357CBB">
              <w:rPr>
                <w:rFonts w:cs="Arial"/>
                <w:sz w:val="16"/>
                <w:szCs w:val="16"/>
              </w:rPr>
              <w:t xml:space="preserve">Namenska kolesarska infrastruktura, ki je prejela podporo </w:t>
            </w:r>
          </w:p>
        </w:tc>
        <w:tc>
          <w:tcPr>
            <w:tcW w:w="793" w:type="pct"/>
            <w:tcBorders>
              <w:top w:val="single" w:sz="4" w:space="0" w:color="auto"/>
              <w:left w:val="single" w:sz="4" w:space="0" w:color="auto"/>
              <w:bottom w:val="single" w:sz="4" w:space="0" w:color="auto"/>
              <w:right w:val="single" w:sz="4" w:space="0" w:color="auto"/>
            </w:tcBorders>
            <w:vAlign w:val="center"/>
            <w:hideMark/>
          </w:tcPr>
          <w:p w14:paraId="2A30E1CE" w14:textId="77777777" w:rsidR="009B22EE" w:rsidRPr="00357CBB" w:rsidRDefault="13F90B2E" w:rsidP="00B83FBB">
            <w:pPr>
              <w:rPr>
                <w:rFonts w:cs="Arial"/>
                <w:sz w:val="16"/>
                <w:szCs w:val="16"/>
              </w:rPr>
            </w:pPr>
            <w:r w:rsidRPr="00357CBB">
              <w:rPr>
                <w:rFonts w:cs="Arial"/>
                <w:sz w:val="16"/>
                <w:szCs w:val="16"/>
              </w:rPr>
              <w:t xml:space="preserve">km </w:t>
            </w:r>
          </w:p>
        </w:tc>
        <w:tc>
          <w:tcPr>
            <w:tcW w:w="361" w:type="pct"/>
            <w:tcBorders>
              <w:top w:val="single" w:sz="4" w:space="0" w:color="auto"/>
              <w:left w:val="single" w:sz="4" w:space="0" w:color="auto"/>
              <w:bottom w:val="single" w:sz="4" w:space="0" w:color="auto"/>
              <w:right w:val="single" w:sz="4" w:space="0" w:color="auto"/>
            </w:tcBorders>
            <w:vAlign w:val="center"/>
            <w:hideMark/>
          </w:tcPr>
          <w:p w14:paraId="30537381" w14:textId="77777777" w:rsidR="009B22EE" w:rsidRPr="00357CBB" w:rsidRDefault="13F90B2E" w:rsidP="7377D920">
            <w:pPr>
              <w:jc w:val="center"/>
              <w:rPr>
                <w:rFonts w:cs="Arial"/>
                <w:sz w:val="16"/>
                <w:szCs w:val="16"/>
              </w:rPr>
            </w:pPr>
            <w:r w:rsidRPr="00357CBB">
              <w:rPr>
                <w:rFonts w:cs="Arial"/>
                <w:sz w:val="16"/>
                <w:szCs w:val="16"/>
              </w:rPr>
              <w:t xml:space="preserve">2,00 </w:t>
            </w:r>
          </w:p>
        </w:tc>
        <w:tc>
          <w:tcPr>
            <w:tcW w:w="361" w:type="pct"/>
            <w:tcBorders>
              <w:top w:val="single" w:sz="4" w:space="0" w:color="auto"/>
              <w:left w:val="single" w:sz="4" w:space="0" w:color="auto"/>
              <w:bottom w:val="single" w:sz="4" w:space="0" w:color="auto"/>
              <w:right w:val="single" w:sz="4" w:space="0" w:color="auto"/>
            </w:tcBorders>
            <w:vAlign w:val="center"/>
            <w:hideMark/>
          </w:tcPr>
          <w:p w14:paraId="0C82E346" w14:textId="77777777" w:rsidR="009B22EE" w:rsidRPr="00357CBB" w:rsidRDefault="13F90B2E" w:rsidP="7377D920">
            <w:pPr>
              <w:jc w:val="center"/>
              <w:rPr>
                <w:rFonts w:cs="Arial"/>
                <w:sz w:val="16"/>
                <w:szCs w:val="16"/>
              </w:rPr>
            </w:pPr>
            <w:r w:rsidRPr="00357CBB">
              <w:rPr>
                <w:rFonts w:cs="Arial"/>
                <w:sz w:val="16"/>
                <w:szCs w:val="16"/>
              </w:rPr>
              <w:t>20,00</w:t>
            </w:r>
          </w:p>
        </w:tc>
      </w:tr>
      <w:tr w:rsidR="009B22EE" w:rsidRPr="00357CBB" w14:paraId="2987CE52" w14:textId="77777777" w:rsidTr="7377D920">
        <w:tc>
          <w:tcPr>
            <w:tcW w:w="503" w:type="pct"/>
            <w:tcBorders>
              <w:top w:val="single" w:sz="4" w:space="0" w:color="auto"/>
              <w:left w:val="single" w:sz="4" w:space="0" w:color="auto"/>
              <w:bottom w:val="single" w:sz="4" w:space="0" w:color="auto"/>
              <w:right w:val="single" w:sz="4" w:space="0" w:color="auto"/>
            </w:tcBorders>
            <w:vAlign w:val="center"/>
          </w:tcPr>
          <w:p w14:paraId="35AF9A1A" w14:textId="77777777" w:rsidR="009B22EE" w:rsidRPr="00357CBB" w:rsidRDefault="13F90B2E" w:rsidP="00B83FBB">
            <w:pPr>
              <w:rPr>
                <w:rFonts w:cs="Arial"/>
                <w:sz w:val="16"/>
                <w:szCs w:val="16"/>
              </w:rPr>
            </w:pPr>
            <w:r w:rsidRPr="00357CBB">
              <w:rPr>
                <w:rFonts w:cs="Arial"/>
                <w:sz w:val="16"/>
                <w:szCs w:val="16"/>
              </w:rPr>
              <w:t xml:space="preserve">4 </w:t>
            </w:r>
          </w:p>
        </w:tc>
        <w:tc>
          <w:tcPr>
            <w:tcW w:w="419" w:type="pct"/>
            <w:tcBorders>
              <w:top w:val="single" w:sz="4" w:space="0" w:color="auto"/>
              <w:left w:val="single" w:sz="4" w:space="0" w:color="auto"/>
              <w:bottom w:val="single" w:sz="4" w:space="0" w:color="auto"/>
              <w:right w:val="single" w:sz="4" w:space="0" w:color="auto"/>
            </w:tcBorders>
            <w:vAlign w:val="center"/>
          </w:tcPr>
          <w:p w14:paraId="2CB7963D" w14:textId="77777777" w:rsidR="009B22EE" w:rsidRPr="00357CBB" w:rsidRDefault="13F90B2E" w:rsidP="00B83FBB">
            <w:pPr>
              <w:rPr>
                <w:rFonts w:cs="Arial"/>
                <w:sz w:val="16"/>
                <w:szCs w:val="16"/>
              </w:rPr>
            </w:pPr>
            <w:r w:rsidRPr="00357CBB">
              <w:rPr>
                <w:rFonts w:cs="Arial"/>
                <w:sz w:val="16"/>
                <w:szCs w:val="16"/>
              </w:rPr>
              <w:t xml:space="preserve">RSO2.8 </w:t>
            </w:r>
          </w:p>
        </w:tc>
        <w:tc>
          <w:tcPr>
            <w:tcW w:w="320" w:type="pct"/>
            <w:tcBorders>
              <w:top w:val="single" w:sz="4" w:space="0" w:color="auto"/>
              <w:left w:val="single" w:sz="4" w:space="0" w:color="auto"/>
              <w:bottom w:val="single" w:sz="4" w:space="0" w:color="auto"/>
              <w:right w:val="single" w:sz="4" w:space="0" w:color="auto"/>
            </w:tcBorders>
            <w:vAlign w:val="center"/>
          </w:tcPr>
          <w:p w14:paraId="1A0B5DE1" w14:textId="77777777" w:rsidR="009B22EE" w:rsidRPr="00357CBB" w:rsidRDefault="13F90B2E" w:rsidP="00B83FBB">
            <w:pPr>
              <w:rPr>
                <w:rFonts w:cs="Arial"/>
                <w:sz w:val="16"/>
                <w:szCs w:val="16"/>
              </w:rPr>
            </w:pPr>
            <w:r w:rsidRPr="00357CBB">
              <w:rPr>
                <w:rFonts w:cs="Arial"/>
                <w:sz w:val="16"/>
                <w:szCs w:val="16"/>
              </w:rPr>
              <w:t xml:space="preserve">ESRR </w:t>
            </w:r>
          </w:p>
        </w:tc>
        <w:tc>
          <w:tcPr>
            <w:tcW w:w="631" w:type="pct"/>
            <w:tcBorders>
              <w:top w:val="single" w:sz="4" w:space="0" w:color="auto"/>
              <w:left w:val="single" w:sz="4" w:space="0" w:color="auto"/>
              <w:bottom w:val="single" w:sz="4" w:space="0" w:color="auto"/>
              <w:right w:val="single" w:sz="4" w:space="0" w:color="auto"/>
            </w:tcBorders>
            <w:vAlign w:val="center"/>
          </w:tcPr>
          <w:p w14:paraId="411D51A9" w14:textId="77777777" w:rsidR="009B22EE" w:rsidRPr="00357CBB" w:rsidRDefault="13F90B2E" w:rsidP="00B83FBB">
            <w:pPr>
              <w:rPr>
                <w:rFonts w:cs="Arial"/>
                <w:sz w:val="16"/>
                <w:szCs w:val="16"/>
              </w:rPr>
            </w:pPr>
            <w:r w:rsidRPr="00357CBB">
              <w:rPr>
                <w:rFonts w:cs="Arial"/>
                <w:sz w:val="16"/>
                <w:szCs w:val="16"/>
              </w:rPr>
              <w:t>Bolj razvite</w:t>
            </w:r>
            <w:r w:rsidR="009B22EE" w:rsidRPr="00357CBB">
              <w:br/>
            </w:r>
            <w:r w:rsidRPr="00357CBB">
              <w:rPr>
                <w:rFonts w:cs="Arial"/>
                <w:sz w:val="16"/>
                <w:szCs w:val="16"/>
              </w:rPr>
              <w:t>regije</w:t>
            </w:r>
          </w:p>
        </w:tc>
        <w:tc>
          <w:tcPr>
            <w:tcW w:w="388" w:type="pct"/>
            <w:tcBorders>
              <w:top w:val="single" w:sz="4" w:space="0" w:color="auto"/>
              <w:left w:val="single" w:sz="4" w:space="0" w:color="auto"/>
              <w:bottom w:val="single" w:sz="4" w:space="0" w:color="auto"/>
              <w:right w:val="single" w:sz="4" w:space="0" w:color="auto"/>
            </w:tcBorders>
            <w:vAlign w:val="center"/>
          </w:tcPr>
          <w:p w14:paraId="1CD2A0D4" w14:textId="77777777" w:rsidR="009B22EE" w:rsidRPr="00357CBB" w:rsidRDefault="13F90B2E" w:rsidP="00B83FBB">
            <w:pPr>
              <w:rPr>
                <w:rFonts w:cs="Arial"/>
                <w:sz w:val="16"/>
                <w:szCs w:val="16"/>
              </w:rPr>
            </w:pPr>
            <w:r w:rsidRPr="00357CBB">
              <w:rPr>
                <w:rFonts w:cs="Arial"/>
                <w:sz w:val="16"/>
                <w:szCs w:val="16"/>
              </w:rPr>
              <w:t xml:space="preserve">RCO59 </w:t>
            </w:r>
          </w:p>
        </w:tc>
        <w:tc>
          <w:tcPr>
            <w:tcW w:w="1226" w:type="pct"/>
            <w:tcBorders>
              <w:top w:val="single" w:sz="4" w:space="0" w:color="auto"/>
              <w:left w:val="single" w:sz="4" w:space="0" w:color="auto"/>
              <w:bottom w:val="single" w:sz="4" w:space="0" w:color="auto"/>
              <w:right w:val="single" w:sz="4" w:space="0" w:color="auto"/>
            </w:tcBorders>
            <w:vAlign w:val="center"/>
          </w:tcPr>
          <w:p w14:paraId="5770B616" w14:textId="7C68036C" w:rsidR="009B22EE" w:rsidRPr="00357CBB" w:rsidRDefault="13F90B2E" w:rsidP="00B83FBB">
            <w:pPr>
              <w:rPr>
                <w:rFonts w:cs="Arial"/>
                <w:sz w:val="16"/>
                <w:szCs w:val="16"/>
              </w:rPr>
            </w:pPr>
            <w:r w:rsidRPr="00357CBB">
              <w:rPr>
                <w:rFonts w:cs="Arial"/>
                <w:sz w:val="16"/>
                <w:szCs w:val="16"/>
              </w:rPr>
              <w:t>Infrastruktura za alternativno gorivo (oskrbovalna/polnilna</w:t>
            </w:r>
            <w:r w:rsidR="007803C1" w:rsidRPr="00357CBB">
              <w:rPr>
                <w:rFonts w:cs="Arial"/>
                <w:sz w:val="16"/>
                <w:szCs w:val="16"/>
              </w:rPr>
              <w:t xml:space="preserve"> </w:t>
            </w:r>
            <w:r w:rsidRPr="00357CBB">
              <w:rPr>
                <w:rFonts w:cs="Arial"/>
                <w:sz w:val="16"/>
                <w:szCs w:val="16"/>
              </w:rPr>
              <w:t>mesta)</w:t>
            </w:r>
          </w:p>
        </w:tc>
        <w:tc>
          <w:tcPr>
            <w:tcW w:w="793" w:type="pct"/>
            <w:tcBorders>
              <w:top w:val="single" w:sz="4" w:space="0" w:color="auto"/>
              <w:left w:val="single" w:sz="4" w:space="0" w:color="auto"/>
              <w:bottom w:val="single" w:sz="4" w:space="0" w:color="auto"/>
              <w:right w:val="single" w:sz="4" w:space="0" w:color="auto"/>
            </w:tcBorders>
            <w:vAlign w:val="center"/>
          </w:tcPr>
          <w:p w14:paraId="1A06585D" w14:textId="77777777" w:rsidR="009B22EE" w:rsidRPr="00357CBB" w:rsidRDefault="13F90B2E" w:rsidP="00B83FBB">
            <w:pPr>
              <w:rPr>
                <w:rFonts w:cs="Arial"/>
                <w:sz w:val="16"/>
                <w:szCs w:val="16"/>
              </w:rPr>
            </w:pPr>
            <w:r w:rsidRPr="00357CBB">
              <w:rPr>
                <w:rFonts w:cs="Arial"/>
                <w:sz w:val="16"/>
                <w:szCs w:val="16"/>
              </w:rPr>
              <w:t>oskrbovalna/polnilna</w:t>
            </w:r>
            <w:r w:rsidR="009B22EE" w:rsidRPr="00357CBB">
              <w:br/>
            </w:r>
            <w:r w:rsidRPr="00357CBB">
              <w:rPr>
                <w:rFonts w:cs="Arial"/>
                <w:sz w:val="16"/>
                <w:szCs w:val="16"/>
              </w:rPr>
              <w:t>mesta</w:t>
            </w:r>
          </w:p>
        </w:tc>
        <w:tc>
          <w:tcPr>
            <w:tcW w:w="361" w:type="pct"/>
            <w:tcBorders>
              <w:top w:val="single" w:sz="4" w:space="0" w:color="auto"/>
              <w:left w:val="single" w:sz="4" w:space="0" w:color="auto"/>
              <w:bottom w:val="single" w:sz="4" w:space="0" w:color="auto"/>
              <w:right w:val="single" w:sz="4" w:space="0" w:color="auto"/>
            </w:tcBorders>
            <w:vAlign w:val="center"/>
          </w:tcPr>
          <w:p w14:paraId="0078B09F" w14:textId="2BECFB4F" w:rsidR="009B22EE" w:rsidRPr="00357CBB" w:rsidRDefault="13F90B2E" w:rsidP="7377D920">
            <w:pPr>
              <w:jc w:val="center"/>
              <w:rPr>
                <w:rFonts w:cs="Arial"/>
                <w:sz w:val="16"/>
                <w:szCs w:val="16"/>
              </w:rPr>
            </w:pPr>
            <w:r w:rsidRPr="00357CBB">
              <w:rPr>
                <w:rFonts w:cs="Arial"/>
                <w:sz w:val="16"/>
                <w:szCs w:val="16"/>
              </w:rPr>
              <w:t>0</w:t>
            </w:r>
          </w:p>
        </w:tc>
        <w:tc>
          <w:tcPr>
            <w:tcW w:w="361" w:type="pct"/>
            <w:tcBorders>
              <w:top w:val="single" w:sz="4" w:space="0" w:color="auto"/>
              <w:left w:val="single" w:sz="4" w:space="0" w:color="auto"/>
              <w:bottom w:val="single" w:sz="4" w:space="0" w:color="auto"/>
              <w:right w:val="single" w:sz="4" w:space="0" w:color="auto"/>
            </w:tcBorders>
            <w:vAlign w:val="center"/>
          </w:tcPr>
          <w:p w14:paraId="311C6628" w14:textId="63C8C173" w:rsidR="009B22EE" w:rsidRPr="00357CBB" w:rsidRDefault="13F90B2E" w:rsidP="7377D920">
            <w:pPr>
              <w:jc w:val="center"/>
              <w:rPr>
                <w:rFonts w:cs="Arial"/>
                <w:sz w:val="16"/>
                <w:szCs w:val="16"/>
              </w:rPr>
            </w:pPr>
            <w:r w:rsidRPr="00357CBB">
              <w:rPr>
                <w:rFonts w:cs="Arial"/>
                <w:sz w:val="16"/>
                <w:szCs w:val="16"/>
              </w:rPr>
              <w:t>25</w:t>
            </w:r>
          </w:p>
        </w:tc>
      </w:tr>
      <w:tr w:rsidR="009B22EE" w:rsidRPr="00357CBB" w14:paraId="49D59E58" w14:textId="77777777" w:rsidTr="7377D920">
        <w:tc>
          <w:tcPr>
            <w:tcW w:w="503" w:type="pct"/>
            <w:tcBorders>
              <w:top w:val="single" w:sz="4" w:space="0" w:color="auto"/>
              <w:left w:val="single" w:sz="4" w:space="0" w:color="auto"/>
              <w:bottom w:val="single" w:sz="4" w:space="0" w:color="auto"/>
              <w:right w:val="single" w:sz="4" w:space="0" w:color="auto"/>
            </w:tcBorders>
            <w:vAlign w:val="center"/>
          </w:tcPr>
          <w:p w14:paraId="5A02F133" w14:textId="77777777" w:rsidR="009B22EE" w:rsidRPr="00357CBB" w:rsidRDefault="13F90B2E" w:rsidP="00B83FBB">
            <w:pPr>
              <w:rPr>
                <w:rFonts w:cs="Arial"/>
                <w:sz w:val="16"/>
                <w:szCs w:val="16"/>
              </w:rPr>
            </w:pPr>
            <w:r w:rsidRPr="00357CBB">
              <w:rPr>
                <w:rFonts w:cs="Arial"/>
                <w:sz w:val="16"/>
                <w:szCs w:val="16"/>
              </w:rPr>
              <w:t xml:space="preserve">4 </w:t>
            </w:r>
          </w:p>
        </w:tc>
        <w:tc>
          <w:tcPr>
            <w:tcW w:w="419" w:type="pct"/>
            <w:tcBorders>
              <w:top w:val="single" w:sz="4" w:space="0" w:color="auto"/>
              <w:left w:val="single" w:sz="4" w:space="0" w:color="auto"/>
              <w:bottom w:val="single" w:sz="4" w:space="0" w:color="auto"/>
              <w:right w:val="single" w:sz="4" w:space="0" w:color="auto"/>
            </w:tcBorders>
            <w:vAlign w:val="center"/>
          </w:tcPr>
          <w:p w14:paraId="3DEC05B6" w14:textId="77777777" w:rsidR="009B22EE" w:rsidRPr="00357CBB" w:rsidRDefault="13F90B2E" w:rsidP="00B83FBB">
            <w:pPr>
              <w:rPr>
                <w:rFonts w:cs="Arial"/>
                <w:sz w:val="16"/>
                <w:szCs w:val="16"/>
              </w:rPr>
            </w:pPr>
            <w:r w:rsidRPr="00357CBB">
              <w:rPr>
                <w:rFonts w:cs="Arial"/>
                <w:sz w:val="16"/>
                <w:szCs w:val="16"/>
              </w:rPr>
              <w:t xml:space="preserve">RSO2.8 </w:t>
            </w:r>
          </w:p>
        </w:tc>
        <w:tc>
          <w:tcPr>
            <w:tcW w:w="320" w:type="pct"/>
            <w:tcBorders>
              <w:top w:val="single" w:sz="4" w:space="0" w:color="auto"/>
              <w:left w:val="single" w:sz="4" w:space="0" w:color="auto"/>
              <w:bottom w:val="single" w:sz="4" w:space="0" w:color="auto"/>
              <w:right w:val="single" w:sz="4" w:space="0" w:color="auto"/>
            </w:tcBorders>
            <w:vAlign w:val="center"/>
          </w:tcPr>
          <w:p w14:paraId="22A3E08D" w14:textId="77777777" w:rsidR="009B22EE" w:rsidRPr="00357CBB" w:rsidRDefault="13F90B2E" w:rsidP="00B83FBB">
            <w:pPr>
              <w:rPr>
                <w:rFonts w:cs="Arial"/>
                <w:sz w:val="16"/>
                <w:szCs w:val="16"/>
              </w:rPr>
            </w:pPr>
            <w:r w:rsidRPr="00357CBB">
              <w:rPr>
                <w:rFonts w:cs="Arial"/>
                <w:sz w:val="16"/>
                <w:szCs w:val="16"/>
              </w:rPr>
              <w:t xml:space="preserve">ESRR </w:t>
            </w:r>
          </w:p>
        </w:tc>
        <w:tc>
          <w:tcPr>
            <w:tcW w:w="631" w:type="pct"/>
            <w:tcBorders>
              <w:top w:val="single" w:sz="4" w:space="0" w:color="auto"/>
              <w:left w:val="single" w:sz="4" w:space="0" w:color="auto"/>
              <w:bottom w:val="single" w:sz="4" w:space="0" w:color="auto"/>
              <w:right w:val="single" w:sz="4" w:space="0" w:color="auto"/>
            </w:tcBorders>
            <w:vAlign w:val="center"/>
          </w:tcPr>
          <w:p w14:paraId="03EA3501" w14:textId="77777777" w:rsidR="009B22EE" w:rsidRPr="00357CBB" w:rsidRDefault="13F90B2E" w:rsidP="00B83FBB">
            <w:pPr>
              <w:rPr>
                <w:rFonts w:cs="Arial"/>
                <w:sz w:val="16"/>
                <w:szCs w:val="16"/>
              </w:rPr>
            </w:pPr>
            <w:r w:rsidRPr="00357CBB">
              <w:rPr>
                <w:rFonts w:cs="Arial"/>
                <w:sz w:val="16"/>
                <w:szCs w:val="16"/>
              </w:rPr>
              <w:t>Bolj razvite</w:t>
            </w:r>
            <w:r w:rsidR="009B22EE" w:rsidRPr="00357CBB">
              <w:br/>
            </w:r>
            <w:r w:rsidRPr="00357CBB">
              <w:rPr>
                <w:rFonts w:cs="Arial"/>
                <w:sz w:val="16"/>
                <w:szCs w:val="16"/>
              </w:rPr>
              <w:t>regije</w:t>
            </w:r>
          </w:p>
        </w:tc>
        <w:tc>
          <w:tcPr>
            <w:tcW w:w="388" w:type="pct"/>
            <w:tcBorders>
              <w:top w:val="single" w:sz="4" w:space="0" w:color="auto"/>
              <w:left w:val="single" w:sz="4" w:space="0" w:color="auto"/>
              <w:bottom w:val="single" w:sz="4" w:space="0" w:color="auto"/>
              <w:right w:val="single" w:sz="4" w:space="0" w:color="auto"/>
            </w:tcBorders>
            <w:vAlign w:val="center"/>
          </w:tcPr>
          <w:p w14:paraId="4B00082E" w14:textId="77777777" w:rsidR="009B22EE" w:rsidRPr="00357CBB" w:rsidRDefault="13F90B2E" w:rsidP="00B83FBB">
            <w:pPr>
              <w:rPr>
                <w:rFonts w:cs="Arial"/>
                <w:sz w:val="16"/>
                <w:szCs w:val="16"/>
              </w:rPr>
            </w:pPr>
            <w:r w:rsidRPr="00357CBB">
              <w:rPr>
                <w:rFonts w:cs="Arial"/>
                <w:sz w:val="16"/>
                <w:szCs w:val="16"/>
              </w:rPr>
              <w:t xml:space="preserve">RCO60 </w:t>
            </w:r>
          </w:p>
        </w:tc>
        <w:tc>
          <w:tcPr>
            <w:tcW w:w="1226" w:type="pct"/>
            <w:tcBorders>
              <w:top w:val="single" w:sz="4" w:space="0" w:color="auto"/>
              <w:left w:val="single" w:sz="4" w:space="0" w:color="auto"/>
              <w:bottom w:val="single" w:sz="4" w:space="0" w:color="auto"/>
              <w:right w:val="single" w:sz="4" w:space="0" w:color="auto"/>
            </w:tcBorders>
            <w:vAlign w:val="center"/>
          </w:tcPr>
          <w:p w14:paraId="5B46BBFA" w14:textId="02EB84DF" w:rsidR="009B22EE" w:rsidRPr="00357CBB" w:rsidRDefault="13F90B2E" w:rsidP="00B83FBB">
            <w:pPr>
              <w:rPr>
                <w:rFonts w:cs="Arial"/>
                <w:sz w:val="16"/>
                <w:szCs w:val="16"/>
              </w:rPr>
            </w:pPr>
            <w:r w:rsidRPr="00357CBB">
              <w:rPr>
                <w:rFonts w:cs="Arial"/>
                <w:sz w:val="16"/>
                <w:szCs w:val="16"/>
              </w:rPr>
              <w:t>Mesta z novimi ali posodobljenimi digitaliziranimi sistemi</w:t>
            </w:r>
            <w:r w:rsidR="007803C1" w:rsidRPr="00357CBB">
              <w:rPr>
                <w:rFonts w:cs="Arial"/>
                <w:sz w:val="16"/>
                <w:szCs w:val="16"/>
              </w:rPr>
              <w:t xml:space="preserve"> </w:t>
            </w:r>
            <w:r w:rsidRPr="00357CBB">
              <w:rPr>
                <w:rFonts w:cs="Arial"/>
                <w:sz w:val="16"/>
                <w:szCs w:val="16"/>
              </w:rPr>
              <w:t>mestnega prometa</w:t>
            </w:r>
          </w:p>
        </w:tc>
        <w:tc>
          <w:tcPr>
            <w:tcW w:w="793" w:type="pct"/>
            <w:tcBorders>
              <w:top w:val="single" w:sz="4" w:space="0" w:color="auto"/>
              <w:left w:val="single" w:sz="4" w:space="0" w:color="auto"/>
              <w:bottom w:val="single" w:sz="4" w:space="0" w:color="auto"/>
              <w:right w:val="single" w:sz="4" w:space="0" w:color="auto"/>
            </w:tcBorders>
            <w:vAlign w:val="center"/>
          </w:tcPr>
          <w:p w14:paraId="43A65BE8" w14:textId="77777777" w:rsidR="009B22EE" w:rsidRPr="00357CBB" w:rsidRDefault="13F90B2E" w:rsidP="00B83FBB">
            <w:pPr>
              <w:rPr>
                <w:rFonts w:cs="Arial"/>
                <w:sz w:val="16"/>
                <w:szCs w:val="16"/>
              </w:rPr>
            </w:pPr>
            <w:r w:rsidRPr="00357CBB">
              <w:rPr>
                <w:rFonts w:cs="Arial"/>
                <w:sz w:val="16"/>
                <w:szCs w:val="16"/>
              </w:rPr>
              <w:t xml:space="preserve">mesta </w:t>
            </w:r>
          </w:p>
        </w:tc>
        <w:tc>
          <w:tcPr>
            <w:tcW w:w="361" w:type="pct"/>
            <w:tcBorders>
              <w:top w:val="single" w:sz="4" w:space="0" w:color="auto"/>
              <w:left w:val="single" w:sz="4" w:space="0" w:color="auto"/>
              <w:bottom w:val="single" w:sz="4" w:space="0" w:color="auto"/>
              <w:right w:val="single" w:sz="4" w:space="0" w:color="auto"/>
            </w:tcBorders>
            <w:vAlign w:val="center"/>
          </w:tcPr>
          <w:p w14:paraId="6020B74F" w14:textId="05891DD3" w:rsidR="009B22EE" w:rsidRPr="00357CBB" w:rsidRDefault="13F90B2E" w:rsidP="7377D920">
            <w:pPr>
              <w:jc w:val="center"/>
              <w:rPr>
                <w:rFonts w:cs="Arial"/>
                <w:sz w:val="16"/>
                <w:szCs w:val="16"/>
              </w:rPr>
            </w:pPr>
            <w:r w:rsidRPr="00357CBB">
              <w:rPr>
                <w:rFonts w:cs="Arial"/>
                <w:sz w:val="16"/>
                <w:szCs w:val="16"/>
              </w:rPr>
              <w:t xml:space="preserve">0 </w:t>
            </w:r>
          </w:p>
        </w:tc>
        <w:tc>
          <w:tcPr>
            <w:tcW w:w="361" w:type="pct"/>
            <w:tcBorders>
              <w:top w:val="single" w:sz="4" w:space="0" w:color="auto"/>
              <w:left w:val="single" w:sz="4" w:space="0" w:color="auto"/>
              <w:bottom w:val="single" w:sz="4" w:space="0" w:color="auto"/>
              <w:right w:val="single" w:sz="4" w:space="0" w:color="auto"/>
            </w:tcBorders>
            <w:vAlign w:val="center"/>
          </w:tcPr>
          <w:p w14:paraId="62253E58" w14:textId="16AF0AA8" w:rsidR="009B22EE" w:rsidRPr="00357CBB" w:rsidRDefault="13F90B2E" w:rsidP="7377D920">
            <w:pPr>
              <w:jc w:val="center"/>
              <w:rPr>
                <w:rFonts w:cs="Arial"/>
                <w:sz w:val="16"/>
                <w:szCs w:val="16"/>
              </w:rPr>
            </w:pPr>
            <w:r w:rsidRPr="00357CBB">
              <w:rPr>
                <w:rFonts w:cs="Arial"/>
                <w:sz w:val="16"/>
                <w:szCs w:val="16"/>
              </w:rPr>
              <w:t>1</w:t>
            </w:r>
          </w:p>
        </w:tc>
      </w:tr>
      <w:tr w:rsidR="009B22EE" w:rsidRPr="00357CBB" w14:paraId="6D8E36EE" w14:textId="77777777" w:rsidTr="7377D920">
        <w:tc>
          <w:tcPr>
            <w:tcW w:w="503" w:type="pct"/>
            <w:tcBorders>
              <w:top w:val="single" w:sz="4" w:space="0" w:color="auto"/>
              <w:left w:val="single" w:sz="4" w:space="0" w:color="auto"/>
              <w:bottom w:val="single" w:sz="4" w:space="0" w:color="auto"/>
              <w:right w:val="single" w:sz="4" w:space="0" w:color="auto"/>
            </w:tcBorders>
            <w:vAlign w:val="center"/>
          </w:tcPr>
          <w:p w14:paraId="232870C9" w14:textId="77777777" w:rsidR="009B22EE" w:rsidRPr="00357CBB" w:rsidRDefault="13F90B2E" w:rsidP="00B83FBB">
            <w:pPr>
              <w:rPr>
                <w:rFonts w:cs="Arial"/>
                <w:sz w:val="16"/>
                <w:szCs w:val="16"/>
              </w:rPr>
            </w:pPr>
            <w:r w:rsidRPr="00357CBB">
              <w:rPr>
                <w:rFonts w:cs="Arial"/>
                <w:sz w:val="16"/>
                <w:szCs w:val="16"/>
              </w:rPr>
              <w:t xml:space="preserve">4 </w:t>
            </w:r>
          </w:p>
        </w:tc>
        <w:tc>
          <w:tcPr>
            <w:tcW w:w="419" w:type="pct"/>
            <w:tcBorders>
              <w:top w:val="single" w:sz="4" w:space="0" w:color="auto"/>
              <w:left w:val="single" w:sz="4" w:space="0" w:color="auto"/>
              <w:bottom w:val="single" w:sz="4" w:space="0" w:color="auto"/>
              <w:right w:val="single" w:sz="4" w:space="0" w:color="auto"/>
            </w:tcBorders>
            <w:vAlign w:val="center"/>
          </w:tcPr>
          <w:p w14:paraId="617B8830" w14:textId="77777777" w:rsidR="009B22EE" w:rsidRPr="00357CBB" w:rsidRDefault="13F90B2E" w:rsidP="00B83FBB">
            <w:pPr>
              <w:rPr>
                <w:rFonts w:cs="Arial"/>
                <w:sz w:val="16"/>
                <w:szCs w:val="16"/>
              </w:rPr>
            </w:pPr>
            <w:r w:rsidRPr="00357CBB">
              <w:rPr>
                <w:rFonts w:cs="Arial"/>
                <w:sz w:val="16"/>
                <w:szCs w:val="16"/>
              </w:rPr>
              <w:t xml:space="preserve">RSO2.8 </w:t>
            </w:r>
          </w:p>
        </w:tc>
        <w:tc>
          <w:tcPr>
            <w:tcW w:w="320" w:type="pct"/>
            <w:tcBorders>
              <w:top w:val="single" w:sz="4" w:space="0" w:color="auto"/>
              <w:left w:val="single" w:sz="4" w:space="0" w:color="auto"/>
              <w:bottom w:val="single" w:sz="4" w:space="0" w:color="auto"/>
              <w:right w:val="single" w:sz="4" w:space="0" w:color="auto"/>
            </w:tcBorders>
            <w:vAlign w:val="center"/>
          </w:tcPr>
          <w:p w14:paraId="5B2489FA" w14:textId="77777777" w:rsidR="009B22EE" w:rsidRPr="00357CBB" w:rsidRDefault="13F90B2E" w:rsidP="00B83FBB">
            <w:pPr>
              <w:rPr>
                <w:rFonts w:cs="Arial"/>
                <w:sz w:val="16"/>
                <w:szCs w:val="16"/>
              </w:rPr>
            </w:pPr>
            <w:r w:rsidRPr="00357CBB">
              <w:rPr>
                <w:rFonts w:cs="Arial"/>
                <w:sz w:val="16"/>
                <w:szCs w:val="16"/>
              </w:rPr>
              <w:t xml:space="preserve">ESRR </w:t>
            </w:r>
          </w:p>
        </w:tc>
        <w:tc>
          <w:tcPr>
            <w:tcW w:w="631" w:type="pct"/>
            <w:tcBorders>
              <w:top w:val="single" w:sz="4" w:space="0" w:color="auto"/>
              <w:left w:val="single" w:sz="4" w:space="0" w:color="auto"/>
              <w:bottom w:val="single" w:sz="4" w:space="0" w:color="auto"/>
              <w:right w:val="single" w:sz="4" w:space="0" w:color="auto"/>
            </w:tcBorders>
            <w:vAlign w:val="center"/>
          </w:tcPr>
          <w:p w14:paraId="23CE3548" w14:textId="77777777" w:rsidR="009B22EE" w:rsidRPr="00357CBB" w:rsidRDefault="13F90B2E" w:rsidP="00B83FBB">
            <w:pPr>
              <w:rPr>
                <w:rFonts w:cs="Arial"/>
                <w:sz w:val="16"/>
                <w:szCs w:val="16"/>
              </w:rPr>
            </w:pPr>
            <w:r w:rsidRPr="00357CBB">
              <w:rPr>
                <w:rFonts w:cs="Arial"/>
                <w:sz w:val="16"/>
                <w:szCs w:val="16"/>
              </w:rPr>
              <w:t>Manj razvite</w:t>
            </w:r>
            <w:r w:rsidR="009B22EE" w:rsidRPr="00357CBB">
              <w:br/>
            </w:r>
            <w:r w:rsidRPr="00357CBB">
              <w:rPr>
                <w:rFonts w:cs="Arial"/>
                <w:sz w:val="16"/>
                <w:szCs w:val="16"/>
              </w:rPr>
              <w:t>regije</w:t>
            </w:r>
          </w:p>
        </w:tc>
        <w:tc>
          <w:tcPr>
            <w:tcW w:w="388" w:type="pct"/>
            <w:tcBorders>
              <w:top w:val="single" w:sz="4" w:space="0" w:color="auto"/>
              <w:left w:val="single" w:sz="4" w:space="0" w:color="auto"/>
              <w:bottom w:val="single" w:sz="4" w:space="0" w:color="auto"/>
              <w:right w:val="single" w:sz="4" w:space="0" w:color="auto"/>
            </w:tcBorders>
            <w:vAlign w:val="center"/>
          </w:tcPr>
          <w:p w14:paraId="38DECF7E" w14:textId="77777777" w:rsidR="009B22EE" w:rsidRPr="00357CBB" w:rsidRDefault="13F90B2E" w:rsidP="00B83FBB">
            <w:pPr>
              <w:rPr>
                <w:rFonts w:cs="Arial"/>
                <w:sz w:val="16"/>
                <w:szCs w:val="16"/>
              </w:rPr>
            </w:pPr>
            <w:r w:rsidRPr="00357CBB">
              <w:rPr>
                <w:rFonts w:cs="Arial"/>
                <w:sz w:val="16"/>
                <w:szCs w:val="16"/>
              </w:rPr>
              <w:t xml:space="preserve">RCO58 </w:t>
            </w:r>
          </w:p>
        </w:tc>
        <w:tc>
          <w:tcPr>
            <w:tcW w:w="1226" w:type="pct"/>
            <w:tcBorders>
              <w:top w:val="single" w:sz="4" w:space="0" w:color="auto"/>
              <w:left w:val="single" w:sz="4" w:space="0" w:color="auto"/>
              <w:bottom w:val="single" w:sz="4" w:space="0" w:color="auto"/>
              <w:right w:val="single" w:sz="4" w:space="0" w:color="auto"/>
            </w:tcBorders>
            <w:vAlign w:val="center"/>
          </w:tcPr>
          <w:p w14:paraId="56CAE16D" w14:textId="77777777" w:rsidR="009B22EE" w:rsidRPr="00357CBB" w:rsidRDefault="13F90B2E" w:rsidP="00B83FBB">
            <w:pPr>
              <w:rPr>
                <w:rFonts w:cs="Arial"/>
                <w:sz w:val="16"/>
                <w:szCs w:val="16"/>
              </w:rPr>
            </w:pPr>
            <w:r w:rsidRPr="00357CBB">
              <w:rPr>
                <w:rFonts w:cs="Arial"/>
                <w:sz w:val="16"/>
                <w:szCs w:val="16"/>
              </w:rPr>
              <w:t xml:space="preserve">Namenska kolesarska infrastruktura, ki je prejela podporo </w:t>
            </w:r>
          </w:p>
        </w:tc>
        <w:tc>
          <w:tcPr>
            <w:tcW w:w="793" w:type="pct"/>
            <w:tcBorders>
              <w:top w:val="single" w:sz="4" w:space="0" w:color="auto"/>
              <w:left w:val="single" w:sz="4" w:space="0" w:color="auto"/>
              <w:bottom w:val="single" w:sz="4" w:space="0" w:color="auto"/>
              <w:right w:val="single" w:sz="4" w:space="0" w:color="auto"/>
            </w:tcBorders>
            <w:vAlign w:val="center"/>
          </w:tcPr>
          <w:p w14:paraId="4036E578" w14:textId="77777777" w:rsidR="009B22EE" w:rsidRPr="00357CBB" w:rsidRDefault="13F90B2E" w:rsidP="00B83FBB">
            <w:pPr>
              <w:rPr>
                <w:rFonts w:cs="Arial"/>
                <w:sz w:val="16"/>
                <w:szCs w:val="16"/>
              </w:rPr>
            </w:pPr>
            <w:r w:rsidRPr="00357CBB">
              <w:rPr>
                <w:rFonts w:cs="Arial"/>
                <w:sz w:val="16"/>
                <w:szCs w:val="16"/>
              </w:rPr>
              <w:t xml:space="preserve">km </w:t>
            </w:r>
          </w:p>
        </w:tc>
        <w:tc>
          <w:tcPr>
            <w:tcW w:w="361" w:type="pct"/>
            <w:tcBorders>
              <w:top w:val="single" w:sz="4" w:space="0" w:color="auto"/>
              <w:left w:val="single" w:sz="4" w:space="0" w:color="auto"/>
              <w:bottom w:val="single" w:sz="4" w:space="0" w:color="auto"/>
              <w:right w:val="single" w:sz="4" w:space="0" w:color="auto"/>
            </w:tcBorders>
            <w:vAlign w:val="center"/>
          </w:tcPr>
          <w:p w14:paraId="150E0264" w14:textId="77777777" w:rsidR="009B22EE" w:rsidRPr="00357CBB" w:rsidRDefault="13F90B2E" w:rsidP="7377D920">
            <w:pPr>
              <w:jc w:val="center"/>
              <w:rPr>
                <w:rFonts w:cs="Arial"/>
                <w:sz w:val="16"/>
                <w:szCs w:val="16"/>
              </w:rPr>
            </w:pPr>
            <w:r w:rsidRPr="00357CBB">
              <w:rPr>
                <w:rFonts w:cs="Arial"/>
                <w:sz w:val="16"/>
                <w:szCs w:val="16"/>
              </w:rPr>
              <w:t xml:space="preserve">2,00 </w:t>
            </w:r>
          </w:p>
        </w:tc>
        <w:tc>
          <w:tcPr>
            <w:tcW w:w="361" w:type="pct"/>
            <w:tcBorders>
              <w:top w:val="single" w:sz="4" w:space="0" w:color="auto"/>
              <w:left w:val="single" w:sz="4" w:space="0" w:color="auto"/>
              <w:bottom w:val="single" w:sz="4" w:space="0" w:color="auto"/>
              <w:right w:val="single" w:sz="4" w:space="0" w:color="auto"/>
            </w:tcBorders>
            <w:vAlign w:val="center"/>
          </w:tcPr>
          <w:p w14:paraId="557E68FB" w14:textId="77777777" w:rsidR="009B22EE" w:rsidRPr="00357CBB" w:rsidRDefault="13F90B2E" w:rsidP="7377D920">
            <w:pPr>
              <w:jc w:val="center"/>
              <w:rPr>
                <w:rFonts w:cs="Arial"/>
                <w:sz w:val="16"/>
                <w:szCs w:val="16"/>
              </w:rPr>
            </w:pPr>
            <w:r w:rsidRPr="00357CBB">
              <w:rPr>
                <w:rFonts w:cs="Arial"/>
                <w:sz w:val="16"/>
                <w:szCs w:val="16"/>
              </w:rPr>
              <w:t>22,00</w:t>
            </w:r>
          </w:p>
        </w:tc>
      </w:tr>
      <w:tr w:rsidR="009B22EE" w:rsidRPr="00357CBB" w14:paraId="5B444256" w14:textId="77777777" w:rsidTr="7377D920">
        <w:tc>
          <w:tcPr>
            <w:tcW w:w="503" w:type="pct"/>
            <w:tcBorders>
              <w:top w:val="single" w:sz="4" w:space="0" w:color="auto"/>
              <w:left w:val="single" w:sz="4" w:space="0" w:color="auto"/>
              <w:bottom w:val="single" w:sz="4" w:space="0" w:color="auto"/>
              <w:right w:val="single" w:sz="4" w:space="0" w:color="auto"/>
            </w:tcBorders>
            <w:vAlign w:val="center"/>
          </w:tcPr>
          <w:p w14:paraId="03DE28D3" w14:textId="77777777" w:rsidR="009B22EE" w:rsidRPr="00357CBB" w:rsidRDefault="13F90B2E" w:rsidP="00B83FBB">
            <w:pPr>
              <w:rPr>
                <w:rFonts w:cs="Arial"/>
                <w:sz w:val="16"/>
                <w:szCs w:val="16"/>
              </w:rPr>
            </w:pPr>
            <w:r w:rsidRPr="00357CBB">
              <w:rPr>
                <w:rFonts w:cs="Arial"/>
                <w:sz w:val="16"/>
                <w:szCs w:val="16"/>
              </w:rPr>
              <w:t xml:space="preserve">4 </w:t>
            </w:r>
          </w:p>
        </w:tc>
        <w:tc>
          <w:tcPr>
            <w:tcW w:w="419" w:type="pct"/>
            <w:tcBorders>
              <w:top w:val="single" w:sz="4" w:space="0" w:color="auto"/>
              <w:left w:val="single" w:sz="4" w:space="0" w:color="auto"/>
              <w:bottom w:val="single" w:sz="4" w:space="0" w:color="auto"/>
              <w:right w:val="single" w:sz="4" w:space="0" w:color="auto"/>
            </w:tcBorders>
            <w:vAlign w:val="center"/>
          </w:tcPr>
          <w:p w14:paraId="7CD0CA8A" w14:textId="77777777" w:rsidR="009B22EE" w:rsidRPr="00357CBB" w:rsidRDefault="13F90B2E" w:rsidP="00B83FBB">
            <w:pPr>
              <w:rPr>
                <w:rFonts w:cs="Arial"/>
                <w:sz w:val="16"/>
                <w:szCs w:val="16"/>
              </w:rPr>
            </w:pPr>
            <w:r w:rsidRPr="00357CBB">
              <w:rPr>
                <w:rFonts w:cs="Arial"/>
                <w:sz w:val="16"/>
                <w:szCs w:val="16"/>
              </w:rPr>
              <w:t xml:space="preserve">RSO2.8 </w:t>
            </w:r>
          </w:p>
        </w:tc>
        <w:tc>
          <w:tcPr>
            <w:tcW w:w="320" w:type="pct"/>
            <w:tcBorders>
              <w:top w:val="single" w:sz="4" w:space="0" w:color="auto"/>
              <w:left w:val="single" w:sz="4" w:space="0" w:color="auto"/>
              <w:bottom w:val="single" w:sz="4" w:space="0" w:color="auto"/>
              <w:right w:val="single" w:sz="4" w:space="0" w:color="auto"/>
            </w:tcBorders>
            <w:vAlign w:val="center"/>
          </w:tcPr>
          <w:p w14:paraId="70F7108F" w14:textId="77777777" w:rsidR="009B22EE" w:rsidRPr="00357CBB" w:rsidRDefault="13F90B2E" w:rsidP="00B83FBB">
            <w:pPr>
              <w:rPr>
                <w:rFonts w:cs="Arial"/>
                <w:sz w:val="16"/>
                <w:szCs w:val="16"/>
              </w:rPr>
            </w:pPr>
            <w:r w:rsidRPr="00357CBB">
              <w:rPr>
                <w:rFonts w:cs="Arial"/>
                <w:sz w:val="16"/>
                <w:szCs w:val="16"/>
              </w:rPr>
              <w:t xml:space="preserve">ESRR </w:t>
            </w:r>
          </w:p>
        </w:tc>
        <w:tc>
          <w:tcPr>
            <w:tcW w:w="631" w:type="pct"/>
            <w:tcBorders>
              <w:top w:val="single" w:sz="4" w:space="0" w:color="auto"/>
              <w:left w:val="single" w:sz="4" w:space="0" w:color="auto"/>
              <w:bottom w:val="single" w:sz="4" w:space="0" w:color="auto"/>
              <w:right w:val="single" w:sz="4" w:space="0" w:color="auto"/>
            </w:tcBorders>
            <w:vAlign w:val="center"/>
          </w:tcPr>
          <w:p w14:paraId="514324AD" w14:textId="77777777" w:rsidR="009B22EE" w:rsidRPr="00357CBB" w:rsidRDefault="13F90B2E" w:rsidP="00B83FBB">
            <w:pPr>
              <w:rPr>
                <w:rFonts w:cs="Arial"/>
                <w:sz w:val="16"/>
                <w:szCs w:val="16"/>
              </w:rPr>
            </w:pPr>
            <w:r w:rsidRPr="00357CBB">
              <w:rPr>
                <w:rFonts w:cs="Arial"/>
                <w:sz w:val="16"/>
                <w:szCs w:val="16"/>
              </w:rPr>
              <w:t>Manj razvite</w:t>
            </w:r>
            <w:r w:rsidR="009B22EE" w:rsidRPr="00357CBB">
              <w:br/>
            </w:r>
            <w:r w:rsidRPr="00357CBB">
              <w:rPr>
                <w:rFonts w:cs="Arial"/>
                <w:sz w:val="16"/>
                <w:szCs w:val="16"/>
              </w:rPr>
              <w:t>regije</w:t>
            </w:r>
          </w:p>
        </w:tc>
        <w:tc>
          <w:tcPr>
            <w:tcW w:w="388" w:type="pct"/>
            <w:tcBorders>
              <w:top w:val="single" w:sz="4" w:space="0" w:color="auto"/>
              <w:left w:val="single" w:sz="4" w:space="0" w:color="auto"/>
              <w:bottom w:val="single" w:sz="4" w:space="0" w:color="auto"/>
              <w:right w:val="single" w:sz="4" w:space="0" w:color="auto"/>
            </w:tcBorders>
            <w:vAlign w:val="center"/>
          </w:tcPr>
          <w:p w14:paraId="17E2DBE3" w14:textId="77777777" w:rsidR="009B22EE" w:rsidRPr="00357CBB" w:rsidRDefault="13F90B2E" w:rsidP="00B83FBB">
            <w:pPr>
              <w:rPr>
                <w:rFonts w:cs="Arial"/>
                <w:sz w:val="16"/>
                <w:szCs w:val="16"/>
              </w:rPr>
            </w:pPr>
            <w:r w:rsidRPr="00357CBB">
              <w:rPr>
                <w:rFonts w:cs="Arial"/>
                <w:sz w:val="16"/>
                <w:szCs w:val="16"/>
              </w:rPr>
              <w:t xml:space="preserve">RCO59 </w:t>
            </w:r>
          </w:p>
        </w:tc>
        <w:tc>
          <w:tcPr>
            <w:tcW w:w="1226" w:type="pct"/>
            <w:tcBorders>
              <w:top w:val="single" w:sz="4" w:space="0" w:color="auto"/>
              <w:left w:val="single" w:sz="4" w:space="0" w:color="auto"/>
              <w:bottom w:val="single" w:sz="4" w:space="0" w:color="auto"/>
              <w:right w:val="single" w:sz="4" w:space="0" w:color="auto"/>
            </w:tcBorders>
            <w:vAlign w:val="center"/>
          </w:tcPr>
          <w:p w14:paraId="751A618A" w14:textId="7EF09483" w:rsidR="009B22EE" w:rsidRPr="00357CBB" w:rsidRDefault="13F90B2E" w:rsidP="00B83FBB">
            <w:pPr>
              <w:rPr>
                <w:rFonts w:cs="Arial"/>
                <w:sz w:val="16"/>
                <w:szCs w:val="16"/>
              </w:rPr>
            </w:pPr>
            <w:r w:rsidRPr="00357CBB">
              <w:rPr>
                <w:rFonts w:cs="Arial"/>
                <w:sz w:val="16"/>
                <w:szCs w:val="16"/>
              </w:rPr>
              <w:t>Infrastruktura za alternativno gorivo (oskrbovalna/polnilna</w:t>
            </w:r>
            <w:r w:rsidR="007803C1" w:rsidRPr="00357CBB">
              <w:rPr>
                <w:rFonts w:cs="Arial"/>
                <w:sz w:val="16"/>
                <w:szCs w:val="16"/>
              </w:rPr>
              <w:t xml:space="preserve"> </w:t>
            </w:r>
            <w:r w:rsidRPr="00357CBB">
              <w:rPr>
                <w:rFonts w:cs="Arial"/>
                <w:sz w:val="16"/>
                <w:szCs w:val="16"/>
              </w:rPr>
              <w:t>mesta)</w:t>
            </w:r>
          </w:p>
        </w:tc>
        <w:tc>
          <w:tcPr>
            <w:tcW w:w="793" w:type="pct"/>
            <w:tcBorders>
              <w:top w:val="single" w:sz="4" w:space="0" w:color="auto"/>
              <w:left w:val="single" w:sz="4" w:space="0" w:color="auto"/>
              <w:bottom w:val="single" w:sz="4" w:space="0" w:color="auto"/>
              <w:right w:val="single" w:sz="4" w:space="0" w:color="auto"/>
            </w:tcBorders>
            <w:vAlign w:val="center"/>
          </w:tcPr>
          <w:p w14:paraId="101CCF51" w14:textId="77777777" w:rsidR="009B22EE" w:rsidRPr="00357CBB" w:rsidRDefault="13F90B2E" w:rsidP="00B83FBB">
            <w:pPr>
              <w:rPr>
                <w:rFonts w:cs="Arial"/>
                <w:sz w:val="16"/>
                <w:szCs w:val="16"/>
              </w:rPr>
            </w:pPr>
            <w:r w:rsidRPr="00357CBB">
              <w:rPr>
                <w:rFonts w:cs="Arial"/>
                <w:sz w:val="16"/>
                <w:szCs w:val="16"/>
              </w:rPr>
              <w:t>oskrbovalna/polnilna</w:t>
            </w:r>
            <w:r w:rsidR="009B22EE" w:rsidRPr="00357CBB">
              <w:br/>
            </w:r>
            <w:r w:rsidRPr="00357CBB">
              <w:rPr>
                <w:rFonts w:cs="Arial"/>
                <w:sz w:val="16"/>
                <w:szCs w:val="16"/>
              </w:rPr>
              <w:t>mesta</w:t>
            </w:r>
          </w:p>
        </w:tc>
        <w:tc>
          <w:tcPr>
            <w:tcW w:w="361" w:type="pct"/>
            <w:tcBorders>
              <w:top w:val="single" w:sz="4" w:space="0" w:color="auto"/>
              <w:left w:val="single" w:sz="4" w:space="0" w:color="auto"/>
              <w:bottom w:val="single" w:sz="4" w:space="0" w:color="auto"/>
              <w:right w:val="single" w:sz="4" w:space="0" w:color="auto"/>
            </w:tcBorders>
            <w:vAlign w:val="center"/>
          </w:tcPr>
          <w:p w14:paraId="3C4A045B" w14:textId="290CB488" w:rsidR="009B22EE" w:rsidRPr="00357CBB" w:rsidRDefault="13F90B2E" w:rsidP="7377D920">
            <w:pPr>
              <w:jc w:val="center"/>
              <w:rPr>
                <w:rFonts w:cs="Arial"/>
                <w:sz w:val="16"/>
                <w:szCs w:val="16"/>
              </w:rPr>
            </w:pPr>
            <w:r w:rsidRPr="00357CBB">
              <w:rPr>
                <w:rFonts w:cs="Arial"/>
                <w:sz w:val="16"/>
                <w:szCs w:val="16"/>
              </w:rPr>
              <w:t xml:space="preserve">0 </w:t>
            </w:r>
          </w:p>
        </w:tc>
        <w:tc>
          <w:tcPr>
            <w:tcW w:w="361" w:type="pct"/>
            <w:tcBorders>
              <w:top w:val="single" w:sz="4" w:space="0" w:color="auto"/>
              <w:left w:val="single" w:sz="4" w:space="0" w:color="auto"/>
              <w:bottom w:val="single" w:sz="4" w:space="0" w:color="auto"/>
              <w:right w:val="single" w:sz="4" w:space="0" w:color="auto"/>
            </w:tcBorders>
            <w:vAlign w:val="center"/>
          </w:tcPr>
          <w:p w14:paraId="7E95FE28" w14:textId="55A9D461" w:rsidR="009B22EE" w:rsidRPr="00357CBB" w:rsidRDefault="13F90B2E" w:rsidP="7377D920">
            <w:pPr>
              <w:jc w:val="center"/>
              <w:rPr>
                <w:rFonts w:cs="Arial"/>
                <w:sz w:val="16"/>
                <w:szCs w:val="16"/>
              </w:rPr>
            </w:pPr>
            <w:r w:rsidRPr="00357CBB">
              <w:rPr>
                <w:rFonts w:cs="Arial"/>
                <w:sz w:val="16"/>
                <w:szCs w:val="16"/>
              </w:rPr>
              <w:t>23</w:t>
            </w:r>
          </w:p>
        </w:tc>
      </w:tr>
      <w:tr w:rsidR="009B22EE" w:rsidRPr="00357CBB" w14:paraId="7ED48663" w14:textId="77777777" w:rsidTr="7377D920">
        <w:tc>
          <w:tcPr>
            <w:tcW w:w="503" w:type="pct"/>
            <w:tcBorders>
              <w:top w:val="single" w:sz="4" w:space="0" w:color="auto"/>
              <w:left w:val="single" w:sz="4" w:space="0" w:color="auto"/>
              <w:bottom w:val="single" w:sz="4" w:space="0" w:color="auto"/>
              <w:right w:val="single" w:sz="4" w:space="0" w:color="auto"/>
            </w:tcBorders>
            <w:vAlign w:val="center"/>
          </w:tcPr>
          <w:p w14:paraId="64B1B62E" w14:textId="77777777" w:rsidR="009B22EE" w:rsidRPr="00357CBB" w:rsidRDefault="13F90B2E" w:rsidP="00B83FBB">
            <w:pPr>
              <w:rPr>
                <w:rFonts w:cs="Arial"/>
                <w:sz w:val="16"/>
                <w:szCs w:val="16"/>
              </w:rPr>
            </w:pPr>
            <w:r w:rsidRPr="00357CBB">
              <w:rPr>
                <w:rFonts w:cs="Arial"/>
                <w:sz w:val="16"/>
                <w:szCs w:val="16"/>
              </w:rPr>
              <w:t xml:space="preserve">4 </w:t>
            </w:r>
          </w:p>
        </w:tc>
        <w:tc>
          <w:tcPr>
            <w:tcW w:w="419" w:type="pct"/>
            <w:tcBorders>
              <w:top w:val="single" w:sz="4" w:space="0" w:color="auto"/>
              <w:left w:val="single" w:sz="4" w:space="0" w:color="auto"/>
              <w:bottom w:val="single" w:sz="4" w:space="0" w:color="auto"/>
              <w:right w:val="single" w:sz="4" w:space="0" w:color="auto"/>
            </w:tcBorders>
            <w:vAlign w:val="center"/>
          </w:tcPr>
          <w:p w14:paraId="10A6F3DB" w14:textId="77777777" w:rsidR="009B22EE" w:rsidRPr="00357CBB" w:rsidRDefault="13F90B2E" w:rsidP="00B83FBB">
            <w:pPr>
              <w:rPr>
                <w:rFonts w:cs="Arial"/>
                <w:sz w:val="16"/>
                <w:szCs w:val="16"/>
              </w:rPr>
            </w:pPr>
            <w:r w:rsidRPr="00357CBB">
              <w:rPr>
                <w:rFonts w:cs="Arial"/>
                <w:sz w:val="16"/>
                <w:szCs w:val="16"/>
              </w:rPr>
              <w:t xml:space="preserve">RSO2.8 </w:t>
            </w:r>
          </w:p>
        </w:tc>
        <w:tc>
          <w:tcPr>
            <w:tcW w:w="320" w:type="pct"/>
            <w:tcBorders>
              <w:top w:val="single" w:sz="4" w:space="0" w:color="auto"/>
              <w:left w:val="single" w:sz="4" w:space="0" w:color="auto"/>
              <w:bottom w:val="single" w:sz="4" w:space="0" w:color="auto"/>
              <w:right w:val="single" w:sz="4" w:space="0" w:color="auto"/>
            </w:tcBorders>
            <w:vAlign w:val="center"/>
          </w:tcPr>
          <w:p w14:paraId="6FE5D6AC" w14:textId="77777777" w:rsidR="009B22EE" w:rsidRPr="00357CBB" w:rsidRDefault="13F90B2E" w:rsidP="00B83FBB">
            <w:pPr>
              <w:rPr>
                <w:rFonts w:cs="Arial"/>
                <w:sz w:val="16"/>
                <w:szCs w:val="16"/>
              </w:rPr>
            </w:pPr>
            <w:r w:rsidRPr="00357CBB">
              <w:rPr>
                <w:rFonts w:cs="Arial"/>
                <w:sz w:val="16"/>
                <w:szCs w:val="16"/>
              </w:rPr>
              <w:t xml:space="preserve">ESRR </w:t>
            </w:r>
          </w:p>
        </w:tc>
        <w:tc>
          <w:tcPr>
            <w:tcW w:w="631" w:type="pct"/>
            <w:tcBorders>
              <w:top w:val="single" w:sz="4" w:space="0" w:color="auto"/>
              <w:left w:val="single" w:sz="4" w:space="0" w:color="auto"/>
              <w:bottom w:val="single" w:sz="4" w:space="0" w:color="auto"/>
              <w:right w:val="single" w:sz="4" w:space="0" w:color="auto"/>
            </w:tcBorders>
            <w:vAlign w:val="center"/>
          </w:tcPr>
          <w:p w14:paraId="5F697493" w14:textId="77777777" w:rsidR="009B22EE" w:rsidRPr="00357CBB" w:rsidRDefault="13F90B2E" w:rsidP="00B83FBB">
            <w:pPr>
              <w:rPr>
                <w:rFonts w:cs="Arial"/>
                <w:sz w:val="16"/>
                <w:szCs w:val="16"/>
              </w:rPr>
            </w:pPr>
            <w:r w:rsidRPr="00357CBB">
              <w:rPr>
                <w:rFonts w:cs="Arial"/>
                <w:sz w:val="16"/>
                <w:szCs w:val="16"/>
              </w:rPr>
              <w:t>Manj razvite</w:t>
            </w:r>
            <w:r w:rsidR="009B22EE" w:rsidRPr="00357CBB">
              <w:br/>
            </w:r>
            <w:r w:rsidRPr="00357CBB">
              <w:rPr>
                <w:rFonts w:cs="Arial"/>
                <w:sz w:val="16"/>
                <w:szCs w:val="16"/>
              </w:rPr>
              <w:t>regije</w:t>
            </w:r>
          </w:p>
        </w:tc>
        <w:tc>
          <w:tcPr>
            <w:tcW w:w="388" w:type="pct"/>
            <w:tcBorders>
              <w:top w:val="single" w:sz="4" w:space="0" w:color="auto"/>
              <w:left w:val="single" w:sz="4" w:space="0" w:color="auto"/>
              <w:bottom w:val="single" w:sz="4" w:space="0" w:color="auto"/>
              <w:right w:val="single" w:sz="4" w:space="0" w:color="auto"/>
            </w:tcBorders>
            <w:vAlign w:val="center"/>
          </w:tcPr>
          <w:p w14:paraId="6BAA2169" w14:textId="77777777" w:rsidR="009B22EE" w:rsidRPr="00357CBB" w:rsidRDefault="13F90B2E" w:rsidP="00B83FBB">
            <w:pPr>
              <w:rPr>
                <w:rFonts w:cs="Arial"/>
                <w:sz w:val="16"/>
                <w:szCs w:val="16"/>
              </w:rPr>
            </w:pPr>
            <w:r w:rsidRPr="00357CBB">
              <w:rPr>
                <w:rFonts w:cs="Arial"/>
                <w:sz w:val="16"/>
                <w:szCs w:val="16"/>
              </w:rPr>
              <w:t xml:space="preserve">RCO60 </w:t>
            </w:r>
          </w:p>
        </w:tc>
        <w:tc>
          <w:tcPr>
            <w:tcW w:w="1226" w:type="pct"/>
            <w:tcBorders>
              <w:top w:val="single" w:sz="4" w:space="0" w:color="auto"/>
              <w:left w:val="single" w:sz="4" w:space="0" w:color="auto"/>
              <w:bottom w:val="single" w:sz="4" w:space="0" w:color="auto"/>
              <w:right w:val="single" w:sz="4" w:space="0" w:color="auto"/>
            </w:tcBorders>
            <w:vAlign w:val="center"/>
          </w:tcPr>
          <w:p w14:paraId="78D0BC91" w14:textId="7163E4BD" w:rsidR="009B22EE" w:rsidRPr="00357CBB" w:rsidRDefault="13F90B2E" w:rsidP="00B83FBB">
            <w:pPr>
              <w:rPr>
                <w:rFonts w:cs="Arial"/>
                <w:sz w:val="16"/>
                <w:szCs w:val="16"/>
              </w:rPr>
            </w:pPr>
            <w:r w:rsidRPr="00357CBB">
              <w:rPr>
                <w:rFonts w:cs="Arial"/>
                <w:sz w:val="16"/>
                <w:szCs w:val="16"/>
              </w:rPr>
              <w:t>Mesta z novimi ali posodobljenimi digitaliziranimi sistemi</w:t>
            </w:r>
            <w:r w:rsidR="007803C1" w:rsidRPr="00357CBB">
              <w:rPr>
                <w:rFonts w:cs="Arial"/>
                <w:sz w:val="16"/>
                <w:szCs w:val="16"/>
              </w:rPr>
              <w:t xml:space="preserve"> </w:t>
            </w:r>
            <w:r w:rsidRPr="00357CBB">
              <w:rPr>
                <w:rFonts w:cs="Arial"/>
                <w:sz w:val="16"/>
                <w:szCs w:val="16"/>
              </w:rPr>
              <w:t>mestnega prometa</w:t>
            </w:r>
          </w:p>
        </w:tc>
        <w:tc>
          <w:tcPr>
            <w:tcW w:w="793" w:type="pct"/>
            <w:tcBorders>
              <w:top w:val="single" w:sz="4" w:space="0" w:color="auto"/>
              <w:left w:val="single" w:sz="4" w:space="0" w:color="auto"/>
              <w:bottom w:val="single" w:sz="4" w:space="0" w:color="auto"/>
              <w:right w:val="single" w:sz="4" w:space="0" w:color="auto"/>
            </w:tcBorders>
            <w:vAlign w:val="center"/>
          </w:tcPr>
          <w:p w14:paraId="7ADEF797" w14:textId="77777777" w:rsidR="009B22EE" w:rsidRPr="00357CBB" w:rsidRDefault="13F90B2E" w:rsidP="00B83FBB">
            <w:pPr>
              <w:rPr>
                <w:rFonts w:cs="Arial"/>
                <w:sz w:val="16"/>
                <w:szCs w:val="16"/>
              </w:rPr>
            </w:pPr>
            <w:r w:rsidRPr="00357CBB">
              <w:rPr>
                <w:rFonts w:cs="Arial"/>
                <w:sz w:val="16"/>
                <w:szCs w:val="16"/>
              </w:rPr>
              <w:t xml:space="preserve">mesta </w:t>
            </w:r>
          </w:p>
        </w:tc>
        <w:tc>
          <w:tcPr>
            <w:tcW w:w="361" w:type="pct"/>
            <w:tcBorders>
              <w:top w:val="single" w:sz="4" w:space="0" w:color="auto"/>
              <w:left w:val="single" w:sz="4" w:space="0" w:color="auto"/>
              <w:bottom w:val="single" w:sz="4" w:space="0" w:color="auto"/>
              <w:right w:val="single" w:sz="4" w:space="0" w:color="auto"/>
            </w:tcBorders>
            <w:vAlign w:val="center"/>
          </w:tcPr>
          <w:p w14:paraId="56CD51DE" w14:textId="10A15BB6" w:rsidR="009B22EE" w:rsidRPr="00357CBB" w:rsidRDefault="13F90B2E" w:rsidP="7377D920">
            <w:pPr>
              <w:jc w:val="center"/>
              <w:rPr>
                <w:rFonts w:cs="Arial"/>
                <w:sz w:val="16"/>
                <w:szCs w:val="16"/>
              </w:rPr>
            </w:pPr>
            <w:r w:rsidRPr="00357CBB">
              <w:rPr>
                <w:rFonts w:cs="Arial"/>
                <w:sz w:val="16"/>
                <w:szCs w:val="16"/>
              </w:rPr>
              <w:t xml:space="preserve">0 </w:t>
            </w:r>
          </w:p>
        </w:tc>
        <w:tc>
          <w:tcPr>
            <w:tcW w:w="361" w:type="pct"/>
            <w:tcBorders>
              <w:top w:val="single" w:sz="4" w:space="0" w:color="auto"/>
              <w:left w:val="single" w:sz="4" w:space="0" w:color="auto"/>
              <w:bottom w:val="single" w:sz="4" w:space="0" w:color="auto"/>
              <w:right w:val="single" w:sz="4" w:space="0" w:color="auto"/>
            </w:tcBorders>
            <w:vAlign w:val="center"/>
          </w:tcPr>
          <w:p w14:paraId="1DCA8EC9" w14:textId="4CA74368" w:rsidR="009B22EE" w:rsidRPr="00357CBB" w:rsidRDefault="13F90B2E" w:rsidP="7377D920">
            <w:pPr>
              <w:jc w:val="center"/>
              <w:rPr>
                <w:rFonts w:cs="Arial"/>
                <w:sz w:val="16"/>
                <w:szCs w:val="16"/>
              </w:rPr>
            </w:pPr>
            <w:r w:rsidRPr="00357CBB">
              <w:rPr>
                <w:rFonts w:cs="Arial"/>
                <w:sz w:val="16"/>
                <w:szCs w:val="16"/>
              </w:rPr>
              <w:t>1</w:t>
            </w:r>
          </w:p>
        </w:tc>
      </w:tr>
    </w:tbl>
    <w:p w14:paraId="10E0A4FA" w14:textId="77777777" w:rsidR="007803C1" w:rsidRPr="00357CBB" w:rsidRDefault="007803C1" w:rsidP="00B15C9E">
      <w:pPr>
        <w:rPr>
          <w:rFonts w:eastAsia="Times New Roman"/>
          <w:iCs/>
          <w:sz w:val="18"/>
          <w:szCs w:val="18"/>
          <w:lang w:eastAsia="hu-HU"/>
        </w:rPr>
      </w:pPr>
    </w:p>
    <w:p w14:paraId="4C642CD7" w14:textId="61E1EC31" w:rsidR="007803C1" w:rsidRPr="00357CBB" w:rsidRDefault="007803C1" w:rsidP="00B15C9E">
      <w:pPr>
        <w:rPr>
          <w:rFonts w:eastAsia="Times New Roman"/>
          <w:b/>
          <w:bCs/>
          <w:iCs/>
          <w:sz w:val="18"/>
          <w:szCs w:val="18"/>
          <w:lang w:eastAsia="hu-HU"/>
        </w:rPr>
      </w:pPr>
      <w:r w:rsidRPr="00357CBB">
        <w:rPr>
          <w:rFonts w:eastAsia="Times New Roman"/>
          <w:b/>
          <w:bCs/>
          <w:iCs/>
          <w:sz w:val="18"/>
          <w:szCs w:val="18"/>
          <w:lang w:eastAsia="hu-HU"/>
        </w:rPr>
        <w:t>RCO58 - Namenska kolesarska infrastruktura, ki je prejela podporo</w:t>
      </w:r>
    </w:p>
    <w:p w14:paraId="68087DBA" w14:textId="539E27E9" w:rsidR="00B15C9E" w:rsidRPr="00357CBB" w:rsidRDefault="007803C1" w:rsidP="007504FD">
      <w:pPr>
        <w:spacing w:before="0"/>
        <w:rPr>
          <w:rFonts w:eastAsia="Times New Roman"/>
          <w:iCs/>
          <w:sz w:val="18"/>
          <w:szCs w:val="18"/>
          <w:lang w:eastAsia="hu-HU"/>
        </w:rPr>
      </w:pPr>
      <w:r w:rsidRPr="00357CBB">
        <w:rPr>
          <w:rFonts w:eastAsia="Times New Roman"/>
          <w:iCs/>
          <w:sz w:val="18"/>
          <w:szCs w:val="18"/>
          <w:lang w:eastAsia="hu-HU"/>
        </w:rPr>
        <w:t>Kazalnik učinka</w:t>
      </w:r>
      <w:r w:rsidR="00B15C9E" w:rsidRPr="00357CBB">
        <w:rPr>
          <w:rFonts w:eastAsia="Times New Roman"/>
          <w:iCs/>
          <w:sz w:val="18"/>
          <w:szCs w:val="18"/>
          <w:lang w:eastAsia="hu-HU"/>
        </w:rPr>
        <w:t xml:space="preserve"> se spremlja v okviru novogradenj ali bistvenih izboljšanj kolesarske infrastrukture v okviru potrjenih projektov. Namenska kolesarska infrastruktura vključuje od ostalih delov ceste fizično ločene kolesarske površine, tudi kolesarske ceste, kolesarske predore in podobno. Dvostranska enosmerna ločena kolesarska površina (npr. kolesarska steza na obeh straneh ceste) k dolžini kazalnika prispeva z vsoto dolžine kolesarske steze na obeh straneh ceste.</w:t>
      </w:r>
      <w:r w:rsidR="00467FB4" w:rsidRPr="00357CBB">
        <w:rPr>
          <w:rFonts w:eastAsia="Times New Roman"/>
          <w:iCs/>
          <w:sz w:val="18"/>
          <w:szCs w:val="18"/>
          <w:lang w:eastAsia="hu-HU"/>
        </w:rPr>
        <w:t xml:space="preserve"> Doseganje kazalnika se bo spremljalo na podlagi podatkov iz projekta izvedenih del (PID). Kazalnik se spremlja ob zaključku operacije.</w:t>
      </w:r>
    </w:p>
    <w:p w14:paraId="5E020F67" w14:textId="07A82AEA" w:rsidR="007803C1" w:rsidRPr="00357CBB" w:rsidRDefault="007803C1" w:rsidP="007803C1">
      <w:pPr>
        <w:rPr>
          <w:rFonts w:eastAsia="Times New Roman"/>
          <w:b/>
          <w:bCs/>
          <w:iCs/>
          <w:sz w:val="18"/>
          <w:szCs w:val="18"/>
          <w:lang w:eastAsia="hu-HU"/>
        </w:rPr>
      </w:pPr>
      <w:r w:rsidRPr="00357CBB">
        <w:rPr>
          <w:rFonts w:eastAsia="Times New Roman"/>
          <w:b/>
          <w:bCs/>
          <w:iCs/>
          <w:sz w:val="18"/>
          <w:szCs w:val="18"/>
          <w:lang w:eastAsia="hu-HU"/>
        </w:rPr>
        <w:t>RCO59 - Infrastruktura za alternativno gorivo (oskrbovalna/polnilna mesta)</w:t>
      </w:r>
    </w:p>
    <w:p w14:paraId="69EA413D" w14:textId="450A261A" w:rsidR="00B15C9E" w:rsidRPr="00357CBB" w:rsidRDefault="00B15C9E" w:rsidP="007504FD">
      <w:pPr>
        <w:spacing w:before="0"/>
        <w:rPr>
          <w:rFonts w:eastAsia="Times New Roman"/>
          <w:iCs/>
          <w:sz w:val="18"/>
          <w:szCs w:val="18"/>
          <w:lang w:eastAsia="hu-HU"/>
        </w:rPr>
      </w:pPr>
      <w:r w:rsidRPr="00357CBB">
        <w:rPr>
          <w:rFonts w:eastAsia="Times New Roman"/>
          <w:iCs/>
          <w:sz w:val="18"/>
          <w:szCs w:val="18"/>
          <w:lang w:eastAsia="hu-HU"/>
        </w:rPr>
        <w:t xml:space="preserve">Kazalnik učinka predstavlja število podprtih polnilnih oz. oskrbovalnih mest za alternativna goriva v prometu, ki so aktivna in na voljo za uporabo ter so registrirana v nacionalnem </w:t>
      </w:r>
      <w:proofErr w:type="spellStart"/>
      <w:r w:rsidRPr="00357CBB">
        <w:rPr>
          <w:rFonts w:eastAsia="Times New Roman"/>
          <w:iCs/>
          <w:sz w:val="18"/>
          <w:szCs w:val="18"/>
          <w:lang w:eastAsia="hu-HU"/>
        </w:rPr>
        <w:t>repozitoriju</w:t>
      </w:r>
      <w:proofErr w:type="spellEnd"/>
      <w:r w:rsidRPr="00357CBB">
        <w:rPr>
          <w:rFonts w:eastAsia="Times New Roman"/>
          <w:iCs/>
          <w:sz w:val="18"/>
          <w:szCs w:val="18"/>
          <w:lang w:eastAsia="hu-HU"/>
        </w:rPr>
        <w:t xml:space="preserve"> za evidentiranje javno dostopne polnilne oz. oskrbovalne infrastrukture v RS.</w:t>
      </w:r>
      <w:r w:rsidR="00467FB4" w:rsidRPr="00357CBB">
        <w:rPr>
          <w:rFonts w:eastAsia="Times New Roman"/>
          <w:iCs/>
          <w:sz w:val="18"/>
          <w:szCs w:val="18"/>
          <w:lang w:eastAsia="hu-HU"/>
        </w:rPr>
        <w:t xml:space="preserve"> Pri investicijah v polnilno infrastrukturo za polnjenje vozil z električno energijo se upošteva, da ima lahko na posamezni lokaciji 1 polnilna postaja tudi 2 ali več polnilnih mest, torej omogoča polnjenje 2 ali več vozil hkrati. Vsako podprto polnilno mesto bo moralo preko registracijske pisarne pridobiti unikatno ID kodo.</w:t>
      </w:r>
      <w:r w:rsidR="007504FD" w:rsidRPr="00357CBB">
        <w:rPr>
          <w:rFonts w:eastAsia="Times New Roman"/>
          <w:iCs/>
          <w:sz w:val="18"/>
          <w:szCs w:val="18"/>
          <w:lang w:eastAsia="hu-HU"/>
        </w:rPr>
        <w:t xml:space="preserve"> Podatki o registriranih unikatnih ID kodah za podprto polnilno/oskrbovalno infrastrukturo so statistični podatki, ki bodo dostopni v okviru nacionalne dostopne točke (NAP) oz. registracijski pisarni za evidentiranje javno dostopne polnilne oz. oskrbovalne infrastrukture v RS. Kazalnik se spremlja ob zaključku operacije.</w:t>
      </w:r>
    </w:p>
    <w:p w14:paraId="5AD5BF0A" w14:textId="62F72D3B" w:rsidR="00B15C9E" w:rsidRPr="00357CBB" w:rsidRDefault="007803C1" w:rsidP="007803C1">
      <w:pPr>
        <w:rPr>
          <w:rFonts w:eastAsia="Times New Roman"/>
          <w:b/>
          <w:bCs/>
          <w:iCs/>
          <w:sz w:val="18"/>
          <w:szCs w:val="18"/>
          <w:lang w:eastAsia="hu-HU"/>
        </w:rPr>
      </w:pPr>
      <w:r w:rsidRPr="00357CBB">
        <w:rPr>
          <w:rFonts w:eastAsia="Times New Roman"/>
          <w:b/>
          <w:bCs/>
          <w:iCs/>
          <w:sz w:val="18"/>
          <w:szCs w:val="18"/>
          <w:lang w:eastAsia="hu-HU"/>
        </w:rPr>
        <w:t>RCO60 - Mesta z novimi ali posodobljenimi digitaliziranimi sistemi mestnega prometa</w:t>
      </w:r>
    </w:p>
    <w:p w14:paraId="3F0E2B91" w14:textId="2B14FF39" w:rsidR="007803C1" w:rsidRPr="00357CBB" w:rsidRDefault="007803C1" w:rsidP="007504FD">
      <w:pPr>
        <w:spacing w:before="0"/>
        <w:rPr>
          <w:rFonts w:eastAsia="Times New Roman"/>
          <w:iCs/>
          <w:sz w:val="18"/>
          <w:szCs w:val="18"/>
          <w:lang w:eastAsia="hu-HU"/>
        </w:rPr>
      </w:pPr>
      <w:r w:rsidRPr="00357CBB">
        <w:rPr>
          <w:rFonts w:eastAsia="Times New Roman"/>
          <w:iCs/>
          <w:sz w:val="18"/>
          <w:szCs w:val="18"/>
          <w:lang w:eastAsia="hu-HU"/>
        </w:rPr>
        <w:t>Kazalnik učinka predstavlja število mest, v katerih se je posodobil ali na novo vzpostavil digitaliziran sistem mestnega prometa. Kazalnik se spremlja ob zaključku operacije.</w:t>
      </w:r>
    </w:p>
    <w:p w14:paraId="57D51235" w14:textId="77777777" w:rsidR="009B22EE" w:rsidRPr="00357CBB" w:rsidRDefault="009B22EE" w:rsidP="009B22EE">
      <w:pPr>
        <w:spacing w:line="312" w:lineRule="auto"/>
        <w:rPr>
          <w:rFonts w:cs="Arial"/>
        </w:rPr>
      </w:pPr>
    </w:p>
    <w:p w14:paraId="0D40660B" w14:textId="0D4119DE" w:rsidR="009B22EE" w:rsidRPr="00357CBB" w:rsidRDefault="001C77C2" w:rsidP="0005667C">
      <w:pPr>
        <w:rPr>
          <w:b/>
          <w:bCs/>
          <w:sz w:val="24"/>
          <w:szCs w:val="24"/>
        </w:rPr>
      </w:pPr>
      <w:r w:rsidRPr="00357CBB">
        <w:br w:type="page"/>
      </w:r>
      <w:bookmarkStart w:id="50" w:name="_Toc129689771"/>
      <w:r w:rsidR="74E72CAF" w:rsidRPr="00357CBB">
        <w:rPr>
          <w:b/>
          <w:bCs/>
          <w:sz w:val="24"/>
          <w:szCs w:val="24"/>
        </w:rPr>
        <w:lastRenderedPageBreak/>
        <w:t>Kazalniki rezultatov</w:t>
      </w:r>
      <w:bookmarkEnd w:id="50"/>
      <w:r w:rsidR="0005667C" w:rsidRPr="00357CBB">
        <w:rPr>
          <w:b/>
          <w:bCs/>
          <w:sz w:val="24"/>
          <w:szCs w:val="24"/>
        </w:rPr>
        <w:t xml:space="preserve"> iz PEKP 2021-2027</w:t>
      </w:r>
    </w:p>
    <w:tbl>
      <w:tblPr>
        <w:tblW w:w="147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155"/>
        <w:gridCol w:w="1022"/>
        <w:gridCol w:w="765"/>
        <w:gridCol w:w="1423"/>
        <w:gridCol w:w="1290"/>
        <w:gridCol w:w="2689"/>
        <w:gridCol w:w="1382"/>
        <w:gridCol w:w="1447"/>
        <w:gridCol w:w="1324"/>
        <w:gridCol w:w="1101"/>
        <w:gridCol w:w="1134"/>
      </w:tblGrid>
      <w:tr w:rsidR="009B22EE" w:rsidRPr="00357CBB" w14:paraId="0D2057DB" w14:textId="77777777" w:rsidTr="1BC5C467">
        <w:tc>
          <w:tcPr>
            <w:tcW w:w="1155" w:type="dxa"/>
            <w:tcBorders>
              <w:top w:val="single" w:sz="4" w:space="0" w:color="auto"/>
              <w:left w:val="single" w:sz="4" w:space="0" w:color="auto"/>
              <w:bottom w:val="single" w:sz="4" w:space="0" w:color="auto"/>
              <w:right w:val="single" w:sz="4" w:space="0" w:color="auto"/>
            </w:tcBorders>
            <w:vAlign w:val="center"/>
            <w:hideMark/>
          </w:tcPr>
          <w:p w14:paraId="7A975EDA" w14:textId="77777777" w:rsidR="009B22EE" w:rsidRPr="00357CBB" w:rsidRDefault="13F90B2E" w:rsidP="7377D920">
            <w:pPr>
              <w:jc w:val="left"/>
              <w:rPr>
                <w:rFonts w:cs="Arial"/>
                <w:b/>
                <w:bCs/>
                <w:sz w:val="16"/>
                <w:szCs w:val="16"/>
              </w:rPr>
            </w:pPr>
            <w:r w:rsidRPr="00357CBB">
              <w:rPr>
                <w:rFonts w:cs="Arial"/>
                <w:b/>
                <w:bCs/>
                <w:sz w:val="16"/>
                <w:szCs w:val="16"/>
              </w:rPr>
              <w:t>Prednostna</w:t>
            </w:r>
            <w:r w:rsidR="009B22EE" w:rsidRPr="00357CBB">
              <w:br/>
            </w:r>
            <w:r w:rsidRPr="00357CBB">
              <w:rPr>
                <w:rFonts w:cs="Arial"/>
                <w:b/>
                <w:bCs/>
                <w:sz w:val="16"/>
                <w:szCs w:val="16"/>
              </w:rPr>
              <w:t>naloga</w:t>
            </w:r>
          </w:p>
        </w:tc>
        <w:tc>
          <w:tcPr>
            <w:tcW w:w="1022" w:type="dxa"/>
            <w:tcBorders>
              <w:top w:val="single" w:sz="4" w:space="0" w:color="auto"/>
              <w:left w:val="single" w:sz="4" w:space="0" w:color="auto"/>
              <w:bottom w:val="single" w:sz="4" w:space="0" w:color="auto"/>
              <w:right w:val="single" w:sz="4" w:space="0" w:color="auto"/>
            </w:tcBorders>
            <w:vAlign w:val="center"/>
            <w:hideMark/>
          </w:tcPr>
          <w:p w14:paraId="1C1ECD81" w14:textId="38B3D938" w:rsidR="009B22EE" w:rsidRPr="00357CBB" w:rsidRDefault="74E72CAF" w:rsidP="7377D920">
            <w:pPr>
              <w:jc w:val="left"/>
              <w:rPr>
                <w:rFonts w:cs="Arial"/>
                <w:b/>
                <w:bCs/>
                <w:sz w:val="16"/>
                <w:szCs w:val="16"/>
              </w:rPr>
            </w:pPr>
            <w:r w:rsidRPr="00357CBB">
              <w:rPr>
                <w:rFonts w:cs="Arial"/>
                <w:b/>
                <w:bCs/>
                <w:sz w:val="16"/>
                <w:szCs w:val="16"/>
              </w:rPr>
              <w:t>Specifični</w:t>
            </w:r>
            <w:r w:rsidR="291043BB" w:rsidRPr="00357CBB">
              <w:rPr>
                <w:rFonts w:cs="Arial"/>
                <w:b/>
                <w:bCs/>
                <w:sz w:val="16"/>
                <w:szCs w:val="16"/>
              </w:rPr>
              <w:t xml:space="preserve"> </w:t>
            </w:r>
            <w:r w:rsidRPr="00357CBB">
              <w:rPr>
                <w:rFonts w:cs="Arial"/>
                <w:b/>
                <w:bCs/>
                <w:sz w:val="16"/>
                <w:szCs w:val="16"/>
              </w:rPr>
              <w:t xml:space="preserve">cilj </w:t>
            </w:r>
          </w:p>
        </w:tc>
        <w:tc>
          <w:tcPr>
            <w:tcW w:w="765" w:type="dxa"/>
            <w:tcBorders>
              <w:top w:val="single" w:sz="4" w:space="0" w:color="auto"/>
              <w:left w:val="single" w:sz="4" w:space="0" w:color="auto"/>
              <w:bottom w:val="single" w:sz="4" w:space="0" w:color="auto"/>
              <w:right w:val="single" w:sz="4" w:space="0" w:color="auto"/>
            </w:tcBorders>
            <w:vAlign w:val="center"/>
            <w:hideMark/>
          </w:tcPr>
          <w:p w14:paraId="64BE8E86" w14:textId="77777777" w:rsidR="009B22EE" w:rsidRPr="00357CBB" w:rsidRDefault="13F90B2E" w:rsidP="7377D920">
            <w:pPr>
              <w:jc w:val="left"/>
              <w:rPr>
                <w:rFonts w:cs="Arial"/>
                <w:b/>
                <w:bCs/>
                <w:sz w:val="16"/>
                <w:szCs w:val="16"/>
              </w:rPr>
            </w:pPr>
            <w:r w:rsidRPr="00357CBB">
              <w:rPr>
                <w:rFonts w:cs="Arial"/>
                <w:b/>
                <w:bCs/>
                <w:sz w:val="16"/>
                <w:szCs w:val="16"/>
              </w:rPr>
              <w:t xml:space="preserve">Sklad </w:t>
            </w:r>
          </w:p>
        </w:tc>
        <w:tc>
          <w:tcPr>
            <w:tcW w:w="1423" w:type="dxa"/>
            <w:tcBorders>
              <w:top w:val="single" w:sz="4" w:space="0" w:color="auto"/>
              <w:left w:val="single" w:sz="4" w:space="0" w:color="auto"/>
              <w:bottom w:val="single" w:sz="4" w:space="0" w:color="auto"/>
              <w:right w:val="single" w:sz="4" w:space="0" w:color="auto"/>
            </w:tcBorders>
            <w:vAlign w:val="center"/>
            <w:hideMark/>
          </w:tcPr>
          <w:p w14:paraId="7D6EA183" w14:textId="77777777" w:rsidR="009B22EE" w:rsidRPr="00357CBB" w:rsidRDefault="13F90B2E" w:rsidP="7377D920">
            <w:pPr>
              <w:jc w:val="left"/>
              <w:rPr>
                <w:rFonts w:cs="Arial"/>
                <w:b/>
                <w:bCs/>
                <w:sz w:val="16"/>
                <w:szCs w:val="16"/>
              </w:rPr>
            </w:pPr>
            <w:r w:rsidRPr="00357CBB">
              <w:rPr>
                <w:rFonts w:cs="Arial"/>
                <w:b/>
                <w:bCs/>
                <w:sz w:val="16"/>
                <w:szCs w:val="16"/>
              </w:rPr>
              <w:t xml:space="preserve">Kategorija regije </w:t>
            </w:r>
          </w:p>
        </w:tc>
        <w:tc>
          <w:tcPr>
            <w:tcW w:w="1290" w:type="dxa"/>
            <w:tcBorders>
              <w:top w:val="single" w:sz="4" w:space="0" w:color="auto"/>
              <w:left w:val="single" w:sz="4" w:space="0" w:color="auto"/>
              <w:bottom w:val="single" w:sz="4" w:space="0" w:color="auto"/>
              <w:right w:val="single" w:sz="4" w:space="0" w:color="auto"/>
            </w:tcBorders>
            <w:vAlign w:val="center"/>
            <w:hideMark/>
          </w:tcPr>
          <w:p w14:paraId="183721F1" w14:textId="77777777" w:rsidR="009B22EE" w:rsidRPr="00357CBB" w:rsidRDefault="13F90B2E" w:rsidP="7377D920">
            <w:pPr>
              <w:jc w:val="left"/>
              <w:rPr>
                <w:rFonts w:cs="Arial"/>
                <w:b/>
                <w:bCs/>
                <w:sz w:val="16"/>
                <w:szCs w:val="16"/>
              </w:rPr>
            </w:pPr>
            <w:r w:rsidRPr="00357CBB">
              <w:rPr>
                <w:rFonts w:cs="Arial"/>
                <w:b/>
                <w:bCs/>
                <w:sz w:val="16"/>
                <w:szCs w:val="16"/>
              </w:rPr>
              <w:t xml:space="preserve">Identifikator </w:t>
            </w:r>
          </w:p>
        </w:tc>
        <w:tc>
          <w:tcPr>
            <w:tcW w:w="2689" w:type="dxa"/>
            <w:tcBorders>
              <w:top w:val="single" w:sz="4" w:space="0" w:color="auto"/>
              <w:left w:val="single" w:sz="4" w:space="0" w:color="auto"/>
              <w:bottom w:val="single" w:sz="4" w:space="0" w:color="auto"/>
              <w:right w:val="single" w:sz="4" w:space="0" w:color="auto"/>
            </w:tcBorders>
            <w:vAlign w:val="center"/>
            <w:hideMark/>
          </w:tcPr>
          <w:p w14:paraId="161DDE10" w14:textId="77777777" w:rsidR="009B22EE" w:rsidRPr="00357CBB" w:rsidRDefault="13F90B2E" w:rsidP="7377D920">
            <w:pPr>
              <w:jc w:val="left"/>
              <w:rPr>
                <w:rFonts w:cs="Arial"/>
                <w:b/>
                <w:bCs/>
                <w:sz w:val="16"/>
                <w:szCs w:val="16"/>
              </w:rPr>
            </w:pPr>
            <w:r w:rsidRPr="00357CBB">
              <w:rPr>
                <w:rFonts w:cs="Arial"/>
                <w:b/>
                <w:bCs/>
                <w:sz w:val="16"/>
                <w:szCs w:val="16"/>
              </w:rPr>
              <w:t xml:space="preserve">Kazalnik </w:t>
            </w:r>
          </w:p>
        </w:tc>
        <w:tc>
          <w:tcPr>
            <w:tcW w:w="1382" w:type="dxa"/>
            <w:tcBorders>
              <w:top w:val="single" w:sz="4" w:space="0" w:color="auto"/>
              <w:left w:val="single" w:sz="4" w:space="0" w:color="auto"/>
              <w:bottom w:val="single" w:sz="4" w:space="0" w:color="auto"/>
              <w:right w:val="single" w:sz="4" w:space="0" w:color="auto"/>
            </w:tcBorders>
            <w:vAlign w:val="center"/>
            <w:hideMark/>
          </w:tcPr>
          <w:p w14:paraId="12DCD88B" w14:textId="77777777" w:rsidR="009B22EE" w:rsidRPr="00357CBB" w:rsidRDefault="13F90B2E" w:rsidP="7377D920">
            <w:pPr>
              <w:jc w:val="left"/>
              <w:rPr>
                <w:rFonts w:cs="Arial"/>
                <w:b/>
                <w:bCs/>
                <w:sz w:val="16"/>
                <w:szCs w:val="16"/>
              </w:rPr>
            </w:pPr>
            <w:r w:rsidRPr="00357CBB">
              <w:rPr>
                <w:rFonts w:cs="Arial"/>
                <w:b/>
                <w:bCs/>
                <w:sz w:val="16"/>
                <w:szCs w:val="16"/>
              </w:rPr>
              <w:t xml:space="preserve">Merska enota </w:t>
            </w:r>
          </w:p>
        </w:tc>
        <w:tc>
          <w:tcPr>
            <w:tcW w:w="1447" w:type="dxa"/>
            <w:tcBorders>
              <w:top w:val="single" w:sz="4" w:space="0" w:color="auto"/>
              <w:left w:val="single" w:sz="4" w:space="0" w:color="auto"/>
              <w:bottom w:val="single" w:sz="4" w:space="0" w:color="auto"/>
              <w:right w:val="single" w:sz="4" w:space="0" w:color="auto"/>
            </w:tcBorders>
            <w:vAlign w:val="center"/>
            <w:hideMark/>
          </w:tcPr>
          <w:p w14:paraId="3D6BFFF9" w14:textId="63462465" w:rsidR="009B22EE" w:rsidRPr="00357CBB" w:rsidRDefault="13F90B2E" w:rsidP="7377D920">
            <w:pPr>
              <w:jc w:val="left"/>
              <w:rPr>
                <w:rFonts w:cs="Arial"/>
                <w:b/>
                <w:bCs/>
                <w:sz w:val="16"/>
                <w:szCs w:val="16"/>
              </w:rPr>
            </w:pPr>
            <w:r w:rsidRPr="00357CBB">
              <w:rPr>
                <w:rFonts w:cs="Arial"/>
                <w:b/>
                <w:bCs/>
                <w:sz w:val="16"/>
                <w:szCs w:val="16"/>
              </w:rPr>
              <w:t>Izhodiščna</w:t>
            </w:r>
            <w:r w:rsidR="040E6CA5" w:rsidRPr="00357CBB">
              <w:rPr>
                <w:rFonts w:cs="Arial"/>
                <w:b/>
                <w:bCs/>
                <w:sz w:val="16"/>
                <w:szCs w:val="16"/>
              </w:rPr>
              <w:t xml:space="preserve"> ali </w:t>
            </w:r>
            <w:r w:rsidRPr="00357CBB">
              <w:rPr>
                <w:rFonts w:cs="Arial"/>
                <w:b/>
                <w:bCs/>
                <w:sz w:val="16"/>
                <w:szCs w:val="16"/>
              </w:rPr>
              <w:t xml:space="preserve"> referenčna</w:t>
            </w:r>
            <w:r w:rsidR="06636EC6" w:rsidRPr="00357CBB">
              <w:rPr>
                <w:rFonts w:cs="Arial"/>
                <w:b/>
                <w:bCs/>
                <w:sz w:val="16"/>
                <w:szCs w:val="16"/>
              </w:rPr>
              <w:t xml:space="preserve"> </w:t>
            </w:r>
            <w:r w:rsidRPr="00357CBB">
              <w:rPr>
                <w:rFonts w:cs="Arial"/>
                <w:b/>
                <w:bCs/>
                <w:sz w:val="16"/>
                <w:szCs w:val="16"/>
              </w:rPr>
              <w:t>vrednost</w:t>
            </w:r>
          </w:p>
        </w:tc>
        <w:tc>
          <w:tcPr>
            <w:tcW w:w="1324" w:type="dxa"/>
            <w:tcBorders>
              <w:top w:val="single" w:sz="4" w:space="0" w:color="auto"/>
              <w:left w:val="single" w:sz="4" w:space="0" w:color="auto"/>
              <w:bottom w:val="single" w:sz="4" w:space="0" w:color="auto"/>
              <w:right w:val="single" w:sz="4" w:space="0" w:color="auto"/>
            </w:tcBorders>
            <w:vAlign w:val="center"/>
            <w:hideMark/>
          </w:tcPr>
          <w:p w14:paraId="7347C520" w14:textId="77777777" w:rsidR="009B22EE" w:rsidRPr="00357CBB" w:rsidRDefault="13F90B2E" w:rsidP="7377D920">
            <w:pPr>
              <w:jc w:val="left"/>
              <w:rPr>
                <w:rFonts w:cs="Arial"/>
                <w:b/>
                <w:bCs/>
                <w:sz w:val="16"/>
                <w:szCs w:val="16"/>
              </w:rPr>
            </w:pPr>
            <w:r w:rsidRPr="00357CBB">
              <w:rPr>
                <w:rFonts w:cs="Arial"/>
                <w:b/>
                <w:bCs/>
                <w:sz w:val="16"/>
                <w:szCs w:val="16"/>
              </w:rPr>
              <w:t>Referenčno</w:t>
            </w:r>
            <w:r w:rsidR="009B22EE" w:rsidRPr="00357CBB">
              <w:br/>
            </w:r>
            <w:r w:rsidRPr="00357CBB">
              <w:rPr>
                <w:rFonts w:cs="Arial"/>
                <w:b/>
                <w:bCs/>
                <w:sz w:val="16"/>
                <w:szCs w:val="16"/>
              </w:rPr>
              <w:t xml:space="preserve">leto </w:t>
            </w:r>
          </w:p>
        </w:tc>
        <w:tc>
          <w:tcPr>
            <w:tcW w:w="1101" w:type="dxa"/>
            <w:tcBorders>
              <w:top w:val="single" w:sz="4" w:space="0" w:color="auto"/>
              <w:left w:val="single" w:sz="4" w:space="0" w:color="auto"/>
              <w:bottom w:val="single" w:sz="4" w:space="0" w:color="auto"/>
              <w:right w:val="single" w:sz="4" w:space="0" w:color="auto"/>
            </w:tcBorders>
            <w:vAlign w:val="center"/>
            <w:hideMark/>
          </w:tcPr>
          <w:p w14:paraId="23625C61" w14:textId="77777777" w:rsidR="009B22EE" w:rsidRPr="00357CBB" w:rsidRDefault="13F90B2E" w:rsidP="7377D920">
            <w:pPr>
              <w:jc w:val="left"/>
              <w:rPr>
                <w:rFonts w:cs="Arial"/>
                <w:b/>
                <w:bCs/>
                <w:sz w:val="16"/>
                <w:szCs w:val="16"/>
              </w:rPr>
            </w:pPr>
            <w:r w:rsidRPr="00357CBB">
              <w:rPr>
                <w:rFonts w:cs="Arial"/>
                <w:b/>
                <w:bCs/>
                <w:sz w:val="16"/>
                <w:szCs w:val="16"/>
              </w:rPr>
              <w:t xml:space="preserve">Cilj (2029)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F7EC38B" w14:textId="77777777" w:rsidR="009B22EE" w:rsidRPr="00357CBB" w:rsidRDefault="13F90B2E" w:rsidP="7377D920">
            <w:pPr>
              <w:jc w:val="left"/>
              <w:rPr>
                <w:rFonts w:cs="Arial"/>
                <w:b/>
                <w:bCs/>
                <w:sz w:val="16"/>
                <w:szCs w:val="16"/>
              </w:rPr>
            </w:pPr>
            <w:r w:rsidRPr="00357CBB">
              <w:rPr>
                <w:rFonts w:cs="Arial"/>
                <w:b/>
                <w:bCs/>
                <w:sz w:val="16"/>
                <w:szCs w:val="16"/>
              </w:rPr>
              <w:t xml:space="preserve">Vir podatkov </w:t>
            </w:r>
          </w:p>
        </w:tc>
      </w:tr>
      <w:tr w:rsidR="009B22EE" w:rsidRPr="00357CBB" w14:paraId="079EF5F4" w14:textId="77777777" w:rsidTr="1BC5C467">
        <w:tc>
          <w:tcPr>
            <w:tcW w:w="1155" w:type="dxa"/>
            <w:tcBorders>
              <w:top w:val="single" w:sz="4" w:space="0" w:color="auto"/>
              <w:left w:val="single" w:sz="4" w:space="0" w:color="auto"/>
              <w:bottom w:val="single" w:sz="4" w:space="0" w:color="auto"/>
              <w:right w:val="single" w:sz="4" w:space="0" w:color="auto"/>
            </w:tcBorders>
            <w:vAlign w:val="center"/>
            <w:hideMark/>
          </w:tcPr>
          <w:p w14:paraId="2CD7346B" w14:textId="77777777" w:rsidR="009B22EE" w:rsidRPr="00357CBB" w:rsidRDefault="13F90B2E" w:rsidP="00B83FBB">
            <w:pPr>
              <w:rPr>
                <w:rFonts w:cs="Arial"/>
                <w:sz w:val="16"/>
                <w:szCs w:val="16"/>
              </w:rPr>
            </w:pPr>
            <w:r w:rsidRPr="00357CBB">
              <w:rPr>
                <w:rFonts w:cs="Arial"/>
                <w:sz w:val="16"/>
                <w:szCs w:val="16"/>
              </w:rPr>
              <w:t xml:space="preserve">4 </w:t>
            </w:r>
          </w:p>
        </w:tc>
        <w:tc>
          <w:tcPr>
            <w:tcW w:w="1022" w:type="dxa"/>
            <w:tcBorders>
              <w:top w:val="single" w:sz="4" w:space="0" w:color="auto"/>
              <w:left w:val="single" w:sz="4" w:space="0" w:color="auto"/>
              <w:bottom w:val="single" w:sz="4" w:space="0" w:color="auto"/>
              <w:right w:val="single" w:sz="4" w:space="0" w:color="auto"/>
            </w:tcBorders>
            <w:vAlign w:val="center"/>
            <w:hideMark/>
          </w:tcPr>
          <w:p w14:paraId="5702A7C3" w14:textId="77777777" w:rsidR="009B22EE" w:rsidRPr="00357CBB" w:rsidRDefault="13F90B2E" w:rsidP="00B83FBB">
            <w:pPr>
              <w:rPr>
                <w:rFonts w:cs="Arial"/>
                <w:sz w:val="16"/>
                <w:szCs w:val="16"/>
              </w:rPr>
            </w:pPr>
            <w:r w:rsidRPr="00357CBB">
              <w:rPr>
                <w:rFonts w:cs="Arial"/>
                <w:sz w:val="16"/>
                <w:szCs w:val="16"/>
              </w:rPr>
              <w:t xml:space="preserve">RSO2.8 </w:t>
            </w:r>
          </w:p>
        </w:tc>
        <w:tc>
          <w:tcPr>
            <w:tcW w:w="765" w:type="dxa"/>
            <w:tcBorders>
              <w:top w:val="single" w:sz="4" w:space="0" w:color="auto"/>
              <w:left w:val="single" w:sz="4" w:space="0" w:color="auto"/>
              <w:bottom w:val="single" w:sz="4" w:space="0" w:color="auto"/>
              <w:right w:val="single" w:sz="4" w:space="0" w:color="auto"/>
            </w:tcBorders>
            <w:vAlign w:val="center"/>
            <w:hideMark/>
          </w:tcPr>
          <w:p w14:paraId="1BEADB34" w14:textId="77777777" w:rsidR="009B22EE" w:rsidRPr="00357CBB" w:rsidRDefault="13F90B2E" w:rsidP="00B83FBB">
            <w:pPr>
              <w:rPr>
                <w:rFonts w:cs="Arial"/>
                <w:sz w:val="16"/>
                <w:szCs w:val="16"/>
              </w:rPr>
            </w:pPr>
            <w:r w:rsidRPr="00357CBB">
              <w:rPr>
                <w:rFonts w:cs="Arial"/>
                <w:sz w:val="16"/>
                <w:szCs w:val="16"/>
              </w:rPr>
              <w:t xml:space="preserve">ESRR </w:t>
            </w:r>
          </w:p>
        </w:tc>
        <w:tc>
          <w:tcPr>
            <w:tcW w:w="1423" w:type="dxa"/>
            <w:tcBorders>
              <w:top w:val="single" w:sz="4" w:space="0" w:color="auto"/>
              <w:left w:val="single" w:sz="4" w:space="0" w:color="auto"/>
              <w:bottom w:val="single" w:sz="4" w:space="0" w:color="auto"/>
              <w:right w:val="single" w:sz="4" w:space="0" w:color="auto"/>
            </w:tcBorders>
            <w:vAlign w:val="center"/>
            <w:hideMark/>
          </w:tcPr>
          <w:p w14:paraId="1BE81AEE" w14:textId="77777777" w:rsidR="009B22EE" w:rsidRPr="00357CBB" w:rsidRDefault="13F90B2E" w:rsidP="00B83FBB">
            <w:pPr>
              <w:rPr>
                <w:rFonts w:cs="Arial"/>
                <w:sz w:val="16"/>
                <w:szCs w:val="16"/>
              </w:rPr>
            </w:pPr>
            <w:r w:rsidRPr="00357CBB">
              <w:rPr>
                <w:rFonts w:cs="Arial"/>
                <w:sz w:val="16"/>
                <w:szCs w:val="16"/>
              </w:rPr>
              <w:t>Bolj razvite</w:t>
            </w:r>
            <w:r w:rsidR="009B22EE" w:rsidRPr="00357CBB">
              <w:br/>
            </w:r>
            <w:r w:rsidRPr="00357CBB">
              <w:rPr>
                <w:rFonts w:cs="Arial"/>
                <w:sz w:val="16"/>
                <w:szCs w:val="16"/>
              </w:rPr>
              <w:t>regije</w:t>
            </w:r>
          </w:p>
        </w:tc>
        <w:tc>
          <w:tcPr>
            <w:tcW w:w="1290" w:type="dxa"/>
            <w:tcBorders>
              <w:top w:val="single" w:sz="4" w:space="0" w:color="auto"/>
              <w:left w:val="single" w:sz="4" w:space="0" w:color="auto"/>
              <w:bottom w:val="single" w:sz="4" w:space="0" w:color="auto"/>
              <w:right w:val="single" w:sz="4" w:space="0" w:color="auto"/>
            </w:tcBorders>
            <w:vAlign w:val="center"/>
            <w:hideMark/>
          </w:tcPr>
          <w:p w14:paraId="325DE96A" w14:textId="77777777" w:rsidR="009B22EE" w:rsidRPr="00357CBB" w:rsidRDefault="13F90B2E" w:rsidP="00B83FBB">
            <w:pPr>
              <w:rPr>
                <w:rFonts w:cs="Arial"/>
                <w:sz w:val="16"/>
                <w:szCs w:val="16"/>
              </w:rPr>
            </w:pPr>
            <w:r w:rsidRPr="00357CBB">
              <w:rPr>
                <w:rFonts w:cs="Arial"/>
                <w:sz w:val="16"/>
                <w:szCs w:val="16"/>
              </w:rPr>
              <w:t xml:space="preserve">RCR62 </w:t>
            </w:r>
          </w:p>
        </w:tc>
        <w:tc>
          <w:tcPr>
            <w:tcW w:w="2689" w:type="dxa"/>
            <w:tcBorders>
              <w:top w:val="single" w:sz="4" w:space="0" w:color="auto"/>
              <w:left w:val="single" w:sz="4" w:space="0" w:color="auto"/>
              <w:bottom w:val="single" w:sz="4" w:space="0" w:color="auto"/>
              <w:right w:val="single" w:sz="4" w:space="0" w:color="auto"/>
            </w:tcBorders>
            <w:vAlign w:val="center"/>
            <w:hideMark/>
          </w:tcPr>
          <w:p w14:paraId="57D04FE3" w14:textId="77777777" w:rsidR="009B22EE" w:rsidRPr="00357CBB" w:rsidRDefault="13F90B2E" w:rsidP="00B83FBB">
            <w:pPr>
              <w:rPr>
                <w:rFonts w:cs="Arial"/>
                <w:sz w:val="16"/>
                <w:szCs w:val="16"/>
              </w:rPr>
            </w:pPr>
            <w:r w:rsidRPr="00357CBB">
              <w:rPr>
                <w:rFonts w:cs="Arial"/>
                <w:sz w:val="16"/>
                <w:szCs w:val="16"/>
              </w:rPr>
              <w:t>Število potnikov na leto, ki</w:t>
            </w:r>
            <w:r w:rsidR="009B22EE" w:rsidRPr="00357CBB">
              <w:br/>
            </w:r>
            <w:r w:rsidRPr="00357CBB">
              <w:rPr>
                <w:rFonts w:cs="Arial"/>
                <w:sz w:val="16"/>
                <w:szCs w:val="16"/>
              </w:rPr>
              <w:t>uporabljajo novi ali posodobljeni</w:t>
            </w:r>
            <w:r w:rsidR="009B22EE" w:rsidRPr="00357CBB">
              <w:br/>
            </w:r>
            <w:r w:rsidRPr="00357CBB">
              <w:rPr>
                <w:rFonts w:cs="Arial"/>
                <w:sz w:val="16"/>
                <w:szCs w:val="16"/>
              </w:rPr>
              <w:t>javni prevoz</w:t>
            </w:r>
          </w:p>
        </w:tc>
        <w:tc>
          <w:tcPr>
            <w:tcW w:w="1382" w:type="dxa"/>
            <w:tcBorders>
              <w:top w:val="single" w:sz="4" w:space="0" w:color="auto"/>
              <w:left w:val="single" w:sz="4" w:space="0" w:color="auto"/>
              <w:bottom w:val="single" w:sz="4" w:space="0" w:color="auto"/>
              <w:right w:val="single" w:sz="4" w:space="0" w:color="auto"/>
            </w:tcBorders>
            <w:vAlign w:val="center"/>
            <w:hideMark/>
          </w:tcPr>
          <w:p w14:paraId="6D95A322" w14:textId="77777777" w:rsidR="009B22EE" w:rsidRPr="00357CBB" w:rsidRDefault="13F90B2E" w:rsidP="00B83FBB">
            <w:pPr>
              <w:rPr>
                <w:rFonts w:cs="Arial"/>
                <w:sz w:val="16"/>
                <w:szCs w:val="16"/>
              </w:rPr>
            </w:pPr>
            <w:r w:rsidRPr="00357CBB">
              <w:rPr>
                <w:rFonts w:cs="Arial"/>
                <w:sz w:val="16"/>
                <w:szCs w:val="16"/>
              </w:rPr>
              <w:t xml:space="preserve">uporabniki/leto </w:t>
            </w:r>
          </w:p>
        </w:tc>
        <w:tc>
          <w:tcPr>
            <w:tcW w:w="1447" w:type="dxa"/>
            <w:tcBorders>
              <w:top w:val="single" w:sz="4" w:space="0" w:color="auto"/>
              <w:left w:val="single" w:sz="4" w:space="0" w:color="auto"/>
              <w:bottom w:val="single" w:sz="4" w:space="0" w:color="auto"/>
              <w:right w:val="single" w:sz="4" w:space="0" w:color="auto"/>
            </w:tcBorders>
            <w:vAlign w:val="center"/>
            <w:hideMark/>
          </w:tcPr>
          <w:p w14:paraId="20A0503B" w14:textId="62689085" w:rsidR="009B22EE" w:rsidRPr="00357CBB" w:rsidRDefault="13F90B2E" w:rsidP="7377D920">
            <w:pPr>
              <w:jc w:val="center"/>
              <w:rPr>
                <w:rFonts w:cs="Arial"/>
                <w:sz w:val="16"/>
                <w:szCs w:val="16"/>
              </w:rPr>
            </w:pPr>
            <w:r w:rsidRPr="00357CBB">
              <w:rPr>
                <w:rFonts w:cs="Arial"/>
                <w:sz w:val="16"/>
                <w:szCs w:val="16"/>
              </w:rPr>
              <w:t>0</w:t>
            </w:r>
          </w:p>
        </w:tc>
        <w:tc>
          <w:tcPr>
            <w:tcW w:w="1324" w:type="dxa"/>
            <w:tcBorders>
              <w:top w:val="single" w:sz="4" w:space="0" w:color="auto"/>
              <w:left w:val="single" w:sz="4" w:space="0" w:color="auto"/>
              <w:bottom w:val="single" w:sz="4" w:space="0" w:color="auto"/>
              <w:right w:val="single" w:sz="4" w:space="0" w:color="auto"/>
            </w:tcBorders>
            <w:vAlign w:val="center"/>
            <w:hideMark/>
          </w:tcPr>
          <w:p w14:paraId="4132AB18" w14:textId="77777777" w:rsidR="009B22EE" w:rsidRPr="00357CBB" w:rsidRDefault="13F90B2E" w:rsidP="7377D920">
            <w:pPr>
              <w:jc w:val="center"/>
              <w:rPr>
                <w:rFonts w:cs="Arial"/>
                <w:sz w:val="16"/>
                <w:szCs w:val="16"/>
              </w:rPr>
            </w:pPr>
            <w:r w:rsidRPr="00357CBB">
              <w:rPr>
                <w:rFonts w:cs="Arial"/>
                <w:sz w:val="16"/>
                <w:szCs w:val="16"/>
              </w:rPr>
              <w:t xml:space="preserve">2021 </w:t>
            </w:r>
          </w:p>
        </w:tc>
        <w:tc>
          <w:tcPr>
            <w:tcW w:w="1101" w:type="dxa"/>
            <w:tcBorders>
              <w:top w:val="single" w:sz="4" w:space="0" w:color="auto"/>
              <w:left w:val="single" w:sz="4" w:space="0" w:color="auto"/>
              <w:bottom w:val="single" w:sz="4" w:space="0" w:color="auto"/>
              <w:right w:val="single" w:sz="4" w:space="0" w:color="auto"/>
            </w:tcBorders>
            <w:vAlign w:val="center"/>
            <w:hideMark/>
          </w:tcPr>
          <w:p w14:paraId="4FDA9262" w14:textId="07185B42" w:rsidR="009B22EE" w:rsidRPr="00357CBB" w:rsidRDefault="13F90B2E" w:rsidP="7377D920">
            <w:pPr>
              <w:jc w:val="center"/>
              <w:rPr>
                <w:rFonts w:cs="Arial"/>
                <w:sz w:val="16"/>
                <w:szCs w:val="16"/>
              </w:rPr>
            </w:pPr>
            <w:r w:rsidRPr="00357CBB">
              <w:rPr>
                <w:rFonts w:cs="Arial"/>
                <w:sz w:val="16"/>
                <w:szCs w:val="16"/>
              </w:rPr>
              <w:t xml:space="preserve">360.000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F2E8B34" w14:textId="77777777" w:rsidR="009B22EE" w:rsidRPr="00357CBB" w:rsidRDefault="13F90B2E" w:rsidP="7377D920">
            <w:pPr>
              <w:jc w:val="center"/>
              <w:rPr>
                <w:rFonts w:cs="Arial"/>
                <w:sz w:val="16"/>
                <w:szCs w:val="16"/>
              </w:rPr>
            </w:pPr>
            <w:r w:rsidRPr="00357CBB">
              <w:rPr>
                <w:rFonts w:cs="Arial"/>
                <w:sz w:val="16"/>
                <w:szCs w:val="16"/>
              </w:rPr>
              <w:t>MZI</w:t>
            </w:r>
          </w:p>
        </w:tc>
      </w:tr>
      <w:tr w:rsidR="009B22EE" w:rsidRPr="00357CBB" w14:paraId="6D6914C1" w14:textId="77777777" w:rsidTr="1BC5C467">
        <w:tc>
          <w:tcPr>
            <w:tcW w:w="1155" w:type="dxa"/>
            <w:tcBorders>
              <w:top w:val="single" w:sz="4" w:space="0" w:color="auto"/>
              <w:left w:val="single" w:sz="4" w:space="0" w:color="auto"/>
              <w:bottom w:val="single" w:sz="4" w:space="0" w:color="auto"/>
              <w:right w:val="single" w:sz="4" w:space="0" w:color="auto"/>
            </w:tcBorders>
            <w:vAlign w:val="center"/>
            <w:hideMark/>
          </w:tcPr>
          <w:p w14:paraId="784E3D9F" w14:textId="77777777" w:rsidR="009B22EE" w:rsidRPr="00357CBB" w:rsidRDefault="13F90B2E" w:rsidP="00B83FBB">
            <w:pPr>
              <w:rPr>
                <w:rFonts w:cs="Arial"/>
                <w:sz w:val="16"/>
                <w:szCs w:val="16"/>
              </w:rPr>
            </w:pPr>
            <w:r w:rsidRPr="00357CBB">
              <w:rPr>
                <w:rFonts w:cs="Arial"/>
                <w:sz w:val="16"/>
                <w:szCs w:val="16"/>
              </w:rPr>
              <w:t xml:space="preserve">4 </w:t>
            </w:r>
          </w:p>
        </w:tc>
        <w:tc>
          <w:tcPr>
            <w:tcW w:w="1022" w:type="dxa"/>
            <w:tcBorders>
              <w:top w:val="single" w:sz="4" w:space="0" w:color="auto"/>
              <w:left w:val="single" w:sz="4" w:space="0" w:color="auto"/>
              <w:bottom w:val="single" w:sz="4" w:space="0" w:color="auto"/>
              <w:right w:val="single" w:sz="4" w:space="0" w:color="auto"/>
            </w:tcBorders>
            <w:vAlign w:val="center"/>
            <w:hideMark/>
          </w:tcPr>
          <w:p w14:paraId="6C9EEE80" w14:textId="77777777" w:rsidR="009B22EE" w:rsidRPr="00357CBB" w:rsidRDefault="13F90B2E" w:rsidP="00B83FBB">
            <w:pPr>
              <w:rPr>
                <w:rFonts w:cs="Arial"/>
                <w:sz w:val="16"/>
                <w:szCs w:val="16"/>
              </w:rPr>
            </w:pPr>
            <w:r w:rsidRPr="00357CBB">
              <w:rPr>
                <w:rFonts w:cs="Arial"/>
                <w:sz w:val="16"/>
                <w:szCs w:val="16"/>
              </w:rPr>
              <w:t xml:space="preserve">RSO2.8 </w:t>
            </w:r>
          </w:p>
        </w:tc>
        <w:tc>
          <w:tcPr>
            <w:tcW w:w="765" w:type="dxa"/>
            <w:tcBorders>
              <w:top w:val="single" w:sz="4" w:space="0" w:color="auto"/>
              <w:left w:val="single" w:sz="4" w:space="0" w:color="auto"/>
              <w:bottom w:val="single" w:sz="4" w:space="0" w:color="auto"/>
              <w:right w:val="single" w:sz="4" w:space="0" w:color="auto"/>
            </w:tcBorders>
            <w:vAlign w:val="center"/>
            <w:hideMark/>
          </w:tcPr>
          <w:p w14:paraId="28309A84" w14:textId="77777777" w:rsidR="009B22EE" w:rsidRPr="00357CBB" w:rsidRDefault="13F90B2E" w:rsidP="00B83FBB">
            <w:pPr>
              <w:rPr>
                <w:rFonts w:cs="Arial"/>
                <w:sz w:val="16"/>
                <w:szCs w:val="16"/>
              </w:rPr>
            </w:pPr>
            <w:r w:rsidRPr="00357CBB">
              <w:rPr>
                <w:rFonts w:cs="Arial"/>
                <w:sz w:val="16"/>
                <w:szCs w:val="16"/>
              </w:rPr>
              <w:t xml:space="preserve">ESRR </w:t>
            </w:r>
          </w:p>
        </w:tc>
        <w:tc>
          <w:tcPr>
            <w:tcW w:w="1423" w:type="dxa"/>
            <w:tcBorders>
              <w:top w:val="single" w:sz="4" w:space="0" w:color="auto"/>
              <w:left w:val="single" w:sz="4" w:space="0" w:color="auto"/>
              <w:bottom w:val="single" w:sz="4" w:space="0" w:color="auto"/>
              <w:right w:val="single" w:sz="4" w:space="0" w:color="auto"/>
            </w:tcBorders>
            <w:vAlign w:val="center"/>
            <w:hideMark/>
          </w:tcPr>
          <w:p w14:paraId="6BA470B9" w14:textId="77777777" w:rsidR="009B22EE" w:rsidRPr="00357CBB" w:rsidRDefault="13F90B2E" w:rsidP="00B83FBB">
            <w:pPr>
              <w:rPr>
                <w:rFonts w:cs="Arial"/>
                <w:sz w:val="16"/>
                <w:szCs w:val="16"/>
              </w:rPr>
            </w:pPr>
            <w:r w:rsidRPr="00357CBB">
              <w:rPr>
                <w:rFonts w:cs="Arial"/>
                <w:sz w:val="16"/>
                <w:szCs w:val="16"/>
              </w:rPr>
              <w:t>Bolj razvite</w:t>
            </w:r>
            <w:r w:rsidR="009B22EE" w:rsidRPr="00357CBB">
              <w:br/>
            </w:r>
            <w:r w:rsidRPr="00357CBB">
              <w:rPr>
                <w:rFonts w:cs="Arial"/>
                <w:sz w:val="16"/>
                <w:szCs w:val="16"/>
              </w:rPr>
              <w:t>regije</w:t>
            </w:r>
          </w:p>
        </w:tc>
        <w:tc>
          <w:tcPr>
            <w:tcW w:w="1290" w:type="dxa"/>
            <w:tcBorders>
              <w:top w:val="single" w:sz="4" w:space="0" w:color="auto"/>
              <w:left w:val="single" w:sz="4" w:space="0" w:color="auto"/>
              <w:bottom w:val="single" w:sz="4" w:space="0" w:color="auto"/>
              <w:right w:val="single" w:sz="4" w:space="0" w:color="auto"/>
            </w:tcBorders>
            <w:vAlign w:val="center"/>
            <w:hideMark/>
          </w:tcPr>
          <w:p w14:paraId="1E8560F2" w14:textId="77777777" w:rsidR="009B22EE" w:rsidRPr="00357CBB" w:rsidRDefault="13F90B2E" w:rsidP="00B83FBB">
            <w:pPr>
              <w:rPr>
                <w:rFonts w:cs="Arial"/>
                <w:sz w:val="16"/>
                <w:szCs w:val="16"/>
              </w:rPr>
            </w:pPr>
            <w:r w:rsidRPr="00357CBB">
              <w:rPr>
                <w:rFonts w:cs="Arial"/>
                <w:sz w:val="16"/>
                <w:szCs w:val="16"/>
              </w:rPr>
              <w:t xml:space="preserve">RCR64 </w:t>
            </w:r>
          </w:p>
        </w:tc>
        <w:tc>
          <w:tcPr>
            <w:tcW w:w="2689" w:type="dxa"/>
            <w:tcBorders>
              <w:top w:val="single" w:sz="4" w:space="0" w:color="auto"/>
              <w:left w:val="single" w:sz="4" w:space="0" w:color="auto"/>
              <w:bottom w:val="single" w:sz="4" w:space="0" w:color="auto"/>
              <w:right w:val="single" w:sz="4" w:space="0" w:color="auto"/>
            </w:tcBorders>
            <w:vAlign w:val="center"/>
            <w:hideMark/>
          </w:tcPr>
          <w:p w14:paraId="7DE4E194" w14:textId="77777777" w:rsidR="009B22EE" w:rsidRPr="00357CBB" w:rsidRDefault="13F90B2E" w:rsidP="00B83FBB">
            <w:pPr>
              <w:rPr>
                <w:rFonts w:cs="Arial"/>
                <w:sz w:val="16"/>
                <w:szCs w:val="16"/>
              </w:rPr>
            </w:pPr>
            <w:r w:rsidRPr="00357CBB">
              <w:rPr>
                <w:rFonts w:cs="Arial"/>
                <w:sz w:val="16"/>
                <w:szCs w:val="16"/>
              </w:rPr>
              <w:t>Število potnikov na leto, ki</w:t>
            </w:r>
            <w:r w:rsidR="009B22EE" w:rsidRPr="00357CBB">
              <w:br/>
            </w:r>
            <w:r w:rsidRPr="00357CBB">
              <w:rPr>
                <w:rFonts w:cs="Arial"/>
                <w:sz w:val="16"/>
                <w:szCs w:val="16"/>
              </w:rPr>
              <w:t>uporabljajo namensko kolesarsko</w:t>
            </w:r>
            <w:r w:rsidR="009B22EE" w:rsidRPr="00357CBB">
              <w:br/>
            </w:r>
            <w:r w:rsidRPr="00357CBB">
              <w:rPr>
                <w:rFonts w:cs="Arial"/>
                <w:sz w:val="16"/>
                <w:szCs w:val="16"/>
              </w:rPr>
              <w:t>infrastrukturo</w:t>
            </w:r>
          </w:p>
        </w:tc>
        <w:tc>
          <w:tcPr>
            <w:tcW w:w="1382" w:type="dxa"/>
            <w:tcBorders>
              <w:top w:val="single" w:sz="4" w:space="0" w:color="auto"/>
              <w:left w:val="single" w:sz="4" w:space="0" w:color="auto"/>
              <w:bottom w:val="single" w:sz="4" w:space="0" w:color="auto"/>
              <w:right w:val="single" w:sz="4" w:space="0" w:color="auto"/>
            </w:tcBorders>
            <w:vAlign w:val="center"/>
            <w:hideMark/>
          </w:tcPr>
          <w:p w14:paraId="50AED769" w14:textId="77777777" w:rsidR="009B22EE" w:rsidRPr="00357CBB" w:rsidRDefault="13F90B2E" w:rsidP="00B83FBB">
            <w:pPr>
              <w:rPr>
                <w:rFonts w:cs="Arial"/>
                <w:sz w:val="16"/>
                <w:szCs w:val="16"/>
              </w:rPr>
            </w:pPr>
            <w:r w:rsidRPr="00357CBB">
              <w:rPr>
                <w:rFonts w:cs="Arial"/>
                <w:sz w:val="16"/>
                <w:szCs w:val="16"/>
              </w:rPr>
              <w:t xml:space="preserve">uporabniki/leto </w:t>
            </w:r>
          </w:p>
        </w:tc>
        <w:tc>
          <w:tcPr>
            <w:tcW w:w="1447" w:type="dxa"/>
            <w:tcBorders>
              <w:top w:val="single" w:sz="4" w:space="0" w:color="auto"/>
              <w:left w:val="single" w:sz="4" w:space="0" w:color="auto"/>
              <w:bottom w:val="single" w:sz="4" w:space="0" w:color="auto"/>
              <w:right w:val="single" w:sz="4" w:space="0" w:color="auto"/>
            </w:tcBorders>
            <w:vAlign w:val="center"/>
            <w:hideMark/>
          </w:tcPr>
          <w:p w14:paraId="5E8ABFAB" w14:textId="764ACF3F" w:rsidR="009B22EE" w:rsidRPr="00357CBB" w:rsidRDefault="13F90B2E" w:rsidP="7377D920">
            <w:pPr>
              <w:jc w:val="center"/>
              <w:rPr>
                <w:rFonts w:cs="Arial"/>
                <w:sz w:val="16"/>
                <w:szCs w:val="16"/>
              </w:rPr>
            </w:pPr>
            <w:r w:rsidRPr="00357CBB">
              <w:rPr>
                <w:rFonts w:cs="Arial"/>
                <w:sz w:val="16"/>
                <w:szCs w:val="16"/>
              </w:rPr>
              <w:t>0</w:t>
            </w:r>
          </w:p>
        </w:tc>
        <w:tc>
          <w:tcPr>
            <w:tcW w:w="1324" w:type="dxa"/>
            <w:tcBorders>
              <w:top w:val="single" w:sz="4" w:space="0" w:color="auto"/>
              <w:left w:val="single" w:sz="4" w:space="0" w:color="auto"/>
              <w:bottom w:val="single" w:sz="4" w:space="0" w:color="auto"/>
              <w:right w:val="single" w:sz="4" w:space="0" w:color="auto"/>
            </w:tcBorders>
            <w:vAlign w:val="center"/>
            <w:hideMark/>
          </w:tcPr>
          <w:p w14:paraId="0BE7EBE0" w14:textId="77777777" w:rsidR="009B22EE" w:rsidRPr="00357CBB" w:rsidRDefault="13F90B2E" w:rsidP="7377D920">
            <w:pPr>
              <w:jc w:val="center"/>
              <w:rPr>
                <w:rFonts w:cs="Arial"/>
                <w:sz w:val="16"/>
                <w:szCs w:val="16"/>
              </w:rPr>
            </w:pPr>
            <w:r w:rsidRPr="00357CBB">
              <w:rPr>
                <w:rFonts w:cs="Arial"/>
                <w:sz w:val="16"/>
                <w:szCs w:val="16"/>
              </w:rPr>
              <w:t xml:space="preserve">2021 </w:t>
            </w:r>
          </w:p>
        </w:tc>
        <w:tc>
          <w:tcPr>
            <w:tcW w:w="1101" w:type="dxa"/>
            <w:tcBorders>
              <w:top w:val="single" w:sz="4" w:space="0" w:color="auto"/>
              <w:left w:val="single" w:sz="4" w:space="0" w:color="auto"/>
              <w:bottom w:val="single" w:sz="4" w:space="0" w:color="auto"/>
              <w:right w:val="single" w:sz="4" w:space="0" w:color="auto"/>
            </w:tcBorders>
            <w:vAlign w:val="center"/>
            <w:hideMark/>
          </w:tcPr>
          <w:p w14:paraId="5B50A14D" w14:textId="16B626D2" w:rsidR="009B22EE" w:rsidRPr="00357CBB" w:rsidRDefault="13F90B2E" w:rsidP="7377D920">
            <w:pPr>
              <w:jc w:val="center"/>
              <w:rPr>
                <w:rFonts w:cs="Arial"/>
                <w:sz w:val="16"/>
                <w:szCs w:val="16"/>
              </w:rPr>
            </w:pPr>
            <w:r w:rsidRPr="00357CBB">
              <w:rPr>
                <w:rFonts w:cs="Arial"/>
                <w:sz w:val="16"/>
                <w:szCs w:val="16"/>
              </w:rPr>
              <w:t xml:space="preserve">520.000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F48F844" w14:textId="77777777" w:rsidR="009B22EE" w:rsidRPr="00357CBB" w:rsidRDefault="13F90B2E" w:rsidP="7377D920">
            <w:pPr>
              <w:jc w:val="center"/>
              <w:rPr>
                <w:rFonts w:cs="Arial"/>
                <w:sz w:val="16"/>
                <w:szCs w:val="16"/>
              </w:rPr>
            </w:pPr>
            <w:r w:rsidRPr="00357CBB">
              <w:rPr>
                <w:rFonts w:cs="Arial"/>
                <w:sz w:val="16"/>
                <w:szCs w:val="16"/>
              </w:rPr>
              <w:t>MZI</w:t>
            </w:r>
          </w:p>
        </w:tc>
      </w:tr>
      <w:tr w:rsidR="009B22EE" w:rsidRPr="00357CBB" w14:paraId="6C4B3EAE" w14:textId="77777777" w:rsidTr="1BC5C467">
        <w:tc>
          <w:tcPr>
            <w:tcW w:w="1155" w:type="dxa"/>
            <w:tcBorders>
              <w:top w:val="single" w:sz="4" w:space="0" w:color="auto"/>
              <w:left w:val="single" w:sz="4" w:space="0" w:color="auto"/>
              <w:bottom w:val="single" w:sz="4" w:space="0" w:color="auto"/>
              <w:right w:val="single" w:sz="4" w:space="0" w:color="auto"/>
            </w:tcBorders>
            <w:vAlign w:val="center"/>
            <w:hideMark/>
          </w:tcPr>
          <w:p w14:paraId="734E17F6" w14:textId="77777777" w:rsidR="009B22EE" w:rsidRPr="00357CBB" w:rsidRDefault="13F90B2E" w:rsidP="00B83FBB">
            <w:pPr>
              <w:rPr>
                <w:rFonts w:cs="Arial"/>
                <w:sz w:val="16"/>
                <w:szCs w:val="16"/>
              </w:rPr>
            </w:pPr>
            <w:r w:rsidRPr="00357CBB">
              <w:rPr>
                <w:rFonts w:cs="Arial"/>
                <w:sz w:val="16"/>
                <w:szCs w:val="16"/>
              </w:rPr>
              <w:t xml:space="preserve">4 </w:t>
            </w:r>
          </w:p>
        </w:tc>
        <w:tc>
          <w:tcPr>
            <w:tcW w:w="1022" w:type="dxa"/>
            <w:tcBorders>
              <w:top w:val="single" w:sz="4" w:space="0" w:color="auto"/>
              <w:left w:val="single" w:sz="4" w:space="0" w:color="auto"/>
              <w:bottom w:val="single" w:sz="4" w:space="0" w:color="auto"/>
              <w:right w:val="single" w:sz="4" w:space="0" w:color="auto"/>
            </w:tcBorders>
            <w:vAlign w:val="center"/>
            <w:hideMark/>
          </w:tcPr>
          <w:p w14:paraId="15FA2F48" w14:textId="77777777" w:rsidR="009B22EE" w:rsidRPr="00357CBB" w:rsidRDefault="13F90B2E" w:rsidP="00B83FBB">
            <w:pPr>
              <w:rPr>
                <w:rFonts w:cs="Arial"/>
                <w:sz w:val="16"/>
                <w:szCs w:val="16"/>
              </w:rPr>
            </w:pPr>
            <w:r w:rsidRPr="00357CBB">
              <w:rPr>
                <w:rFonts w:cs="Arial"/>
                <w:sz w:val="16"/>
                <w:szCs w:val="16"/>
              </w:rPr>
              <w:t xml:space="preserve">RSO2.8 </w:t>
            </w:r>
          </w:p>
        </w:tc>
        <w:tc>
          <w:tcPr>
            <w:tcW w:w="765" w:type="dxa"/>
            <w:tcBorders>
              <w:top w:val="single" w:sz="4" w:space="0" w:color="auto"/>
              <w:left w:val="single" w:sz="4" w:space="0" w:color="auto"/>
              <w:bottom w:val="single" w:sz="4" w:space="0" w:color="auto"/>
              <w:right w:val="single" w:sz="4" w:space="0" w:color="auto"/>
            </w:tcBorders>
            <w:vAlign w:val="center"/>
            <w:hideMark/>
          </w:tcPr>
          <w:p w14:paraId="39F49AD3" w14:textId="77777777" w:rsidR="009B22EE" w:rsidRPr="00357CBB" w:rsidRDefault="13F90B2E" w:rsidP="00B83FBB">
            <w:pPr>
              <w:rPr>
                <w:rFonts w:cs="Arial"/>
                <w:sz w:val="16"/>
                <w:szCs w:val="16"/>
              </w:rPr>
            </w:pPr>
            <w:r w:rsidRPr="00357CBB">
              <w:rPr>
                <w:rFonts w:cs="Arial"/>
                <w:sz w:val="16"/>
                <w:szCs w:val="16"/>
              </w:rPr>
              <w:t xml:space="preserve">ESRR </w:t>
            </w:r>
          </w:p>
        </w:tc>
        <w:tc>
          <w:tcPr>
            <w:tcW w:w="1423" w:type="dxa"/>
            <w:tcBorders>
              <w:top w:val="single" w:sz="4" w:space="0" w:color="auto"/>
              <w:left w:val="single" w:sz="4" w:space="0" w:color="auto"/>
              <w:bottom w:val="single" w:sz="4" w:space="0" w:color="auto"/>
              <w:right w:val="single" w:sz="4" w:space="0" w:color="auto"/>
            </w:tcBorders>
            <w:vAlign w:val="center"/>
            <w:hideMark/>
          </w:tcPr>
          <w:p w14:paraId="77E456EF" w14:textId="77777777" w:rsidR="009B22EE" w:rsidRPr="00357CBB" w:rsidRDefault="13F90B2E" w:rsidP="00B83FBB">
            <w:pPr>
              <w:rPr>
                <w:rFonts w:cs="Arial"/>
                <w:sz w:val="16"/>
                <w:szCs w:val="16"/>
              </w:rPr>
            </w:pPr>
            <w:r w:rsidRPr="00357CBB">
              <w:rPr>
                <w:rFonts w:cs="Arial"/>
                <w:sz w:val="16"/>
                <w:szCs w:val="16"/>
              </w:rPr>
              <w:t>Manj razvite</w:t>
            </w:r>
            <w:r w:rsidR="009B22EE" w:rsidRPr="00357CBB">
              <w:br/>
            </w:r>
            <w:r w:rsidRPr="00357CBB">
              <w:rPr>
                <w:rFonts w:cs="Arial"/>
                <w:sz w:val="16"/>
                <w:szCs w:val="16"/>
              </w:rPr>
              <w:t>regije</w:t>
            </w:r>
          </w:p>
        </w:tc>
        <w:tc>
          <w:tcPr>
            <w:tcW w:w="1290" w:type="dxa"/>
            <w:tcBorders>
              <w:top w:val="single" w:sz="4" w:space="0" w:color="auto"/>
              <w:left w:val="single" w:sz="4" w:space="0" w:color="auto"/>
              <w:bottom w:val="single" w:sz="4" w:space="0" w:color="auto"/>
              <w:right w:val="single" w:sz="4" w:space="0" w:color="auto"/>
            </w:tcBorders>
            <w:vAlign w:val="center"/>
            <w:hideMark/>
          </w:tcPr>
          <w:p w14:paraId="0DE7F734" w14:textId="77777777" w:rsidR="009B22EE" w:rsidRPr="00357CBB" w:rsidRDefault="13F90B2E" w:rsidP="00B83FBB">
            <w:pPr>
              <w:rPr>
                <w:rFonts w:cs="Arial"/>
                <w:sz w:val="16"/>
                <w:szCs w:val="16"/>
              </w:rPr>
            </w:pPr>
            <w:r w:rsidRPr="00357CBB">
              <w:rPr>
                <w:rFonts w:cs="Arial"/>
                <w:sz w:val="16"/>
                <w:szCs w:val="16"/>
              </w:rPr>
              <w:t xml:space="preserve">RCR62 </w:t>
            </w:r>
          </w:p>
        </w:tc>
        <w:tc>
          <w:tcPr>
            <w:tcW w:w="2689" w:type="dxa"/>
            <w:tcBorders>
              <w:top w:val="single" w:sz="4" w:space="0" w:color="auto"/>
              <w:left w:val="single" w:sz="4" w:space="0" w:color="auto"/>
              <w:bottom w:val="single" w:sz="4" w:space="0" w:color="auto"/>
              <w:right w:val="single" w:sz="4" w:space="0" w:color="auto"/>
            </w:tcBorders>
            <w:vAlign w:val="center"/>
            <w:hideMark/>
          </w:tcPr>
          <w:p w14:paraId="17033A6B" w14:textId="77777777" w:rsidR="009B22EE" w:rsidRPr="00357CBB" w:rsidRDefault="13F90B2E" w:rsidP="00B83FBB">
            <w:pPr>
              <w:rPr>
                <w:rFonts w:cs="Arial"/>
                <w:sz w:val="16"/>
                <w:szCs w:val="16"/>
              </w:rPr>
            </w:pPr>
            <w:r w:rsidRPr="00357CBB">
              <w:rPr>
                <w:rFonts w:cs="Arial"/>
                <w:sz w:val="16"/>
                <w:szCs w:val="16"/>
              </w:rPr>
              <w:t>Število potnikov na leto, ki</w:t>
            </w:r>
            <w:r w:rsidR="009B22EE" w:rsidRPr="00357CBB">
              <w:br/>
            </w:r>
            <w:r w:rsidRPr="00357CBB">
              <w:rPr>
                <w:rFonts w:cs="Arial"/>
                <w:sz w:val="16"/>
                <w:szCs w:val="16"/>
              </w:rPr>
              <w:t>uporabljajo novi ali posodobljeni</w:t>
            </w:r>
            <w:r w:rsidR="009B22EE" w:rsidRPr="00357CBB">
              <w:br/>
            </w:r>
            <w:r w:rsidRPr="00357CBB">
              <w:rPr>
                <w:rFonts w:cs="Arial"/>
                <w:sz w:val="16"/>
                <w:szCs w:val="16"/>
              </w:rPr>
              <w:t>javni prevoz</w:t>
            </w:r>
          </w:p>
        </w:tc>
        <w:tc>
          <w:tcPr>
            <w:tcW w:w="1382" w:type="dxa"/>
            <w:tcBorders>
              <w:top w:val="single" w:sz="4" w:space="0" w:color="auto"/>
              <w:left w:val="single" w:sz="4" w:space="0" w:color="auto"/>
              <w:bottom w:val="single" w:sz="4" w:space="0" w:color="auto"/>
              <w:right w:val="single" w:sz="4" w:space="0" w:color="auto"/>
            </w:tcBorders>
            <w:vAlign w:val="center"/>
            <w:hideMark/>
          </w:tcPr>
          <w:p w14:paraId="71E4DB02" w14:textId="77777777" w:rsidR="009B22EE" w:rsidRPr="00357CBB" w:rsidRDefault="13F90B2E" w:rsidP="00B83FBB">
            <w:pPr>
              <w:rPr>
                <w:rFonts w:cs="Arial"/>
                <w:sz w:val="16"/>
                <w:szCs w:val="16"/>
              </w:rPr>
            </w:pPr>
            <w:r w:rsidRPr="00357CBB">
              <w:rPr>
                <w:rFonts w:cs="Arial"/>
                <w:sz w:val="16"/>
                <w:szCs w:val="16"/>
              </w:rPr>
              <w:t xml:space="preserve">uporabniki/leto </w:t>
            </w:r>
          </w:p>
        </w:tc>
        <w:tc>
          <w:tcPr>
            <w:tcW w:w="1447" w:type="dxa"/>
            <w:tcBorders>
              <w:top w:val="single" w:sz="4" w:space="0" w:color="auto"/>
              <w:left w:val="single" w:sz="4" w:space="0" w:color="auto"/>
              <w:bottom w:val="single" w:sz="4" w:space="0" w:color="auto"/>
              <w:right w:val="single" w:sz="4" w:space="0" w:color="auto"/>
            </w:tcBorders>
            <w:vAlign w:val="center"/>
            <w:hideMark/>
          </w:tcPr>
          <w:p w14:paraId="73B2C825" w14:textId="7B591E13" w:rsidR="009B22EE" w:rsidRPr="00357CBB" w:rsidRDefault="13F90B2E" w:rsidP="7377D920">
            <w:pPr>
              <w:jc w:val="center"/>
              <w:rPr>
                <w:rFonts w:cs="Arial"/>
                <w:sz w:val="16"/>
                <w:szCs w:val="16"/>
              </w:rPr>
            </w:pPr>
            <w:r w:rsidRPr="00357CBB">
              <w:rPr>
                <w:rFonts w:cs="Arial"/>
                <w:sz w:val="16"/>
                <w:szCs w:val="16"/>
              </w:rPr>
              <w:t>0</w:t>
            </w:r>
          </w:p>
        </w:tc>
        <w:tc>
          <w:tcPr>
            <w:tcW w:w="1324" w:type="dxa"/>
            <w:tcBorders>
              <w:top w:val="single" w:sz="4" w:space="0" w:color="auto"/>
              <w:left w:val="single" w:sz="4" w:space="0" w:color="auto"/>
              <w:bottom w:val="single" w:sz="4" w:space="0" w:color="auto"/>
              <w:right w:val="single" w:sz="4" w:space="0" w:color="auto"/>
            </w:tcBorders>
            <w:vAlign w:val="center"/>
            <w:hideMark/>
          </w:tcPr>
          <w:p w14:paraId="2CB52D5A" w14:textId="77777777" w:rsidR="009B22EE" w:rsidRPr="00357CBB" w:rsidRDefault="13F90B2E" w:rsidP="7377D920">
            <w:pPr>
              <w:jc w:val="center"/>
              <w:rPr>
                <w:rFonts w:cs="Arial"/>
                <w:sz w:val="16"/>
                <w:szCs w:val="16"/>
              </w:rPr>
            </w:pPr>
            <w:r w:rsidRPr="00357CBB">
              <w:rPr>
                <w:rFonts w:cs="Arial"/>
                <w:sz w:val="16"/>
                <w:szCs w:val="16"/>
              </w:rPr>
              <w:t xml:space="preserve">2021 </w:t>
            </w:r>
          </w:p>
        </w:tc>
        <w:tc>
          <w:tcPr>
            <w:tcW w:w="1101" w:type="dxa"/>
            <w:tcBorders>
              <w:top w:val="single" w:sz="4" w:space="0" w:color="auto"/>
              <w:left w:val="single" w:sz="4" w:space="0" w:color="auto"/>
              <w:bottom w:val="single" w:sz="4" w:space="0" w:color="auto"/>
              <w:right w:val="single" w:sz="4" w:space="0" w:color="auto"/>
            </w:tcBorders>
            <w:vAlign w:val="center"/>
            <w:hideMark/>
          </w:tcPr>
          <w:p w14:paraId="3D999D8D" w14:textId="1275CE56" w:rsidR="009B22EE" w:rsidRPr="00357CBB" w:rsidRDefault="13F90B2E" w:rsidP="7377D920">
            <w:pPr>
              <w:jc w:val="center"/>
              <w:rPr>
                <w:rFonts w:cs="Arial"/>
                <w:sz w:val="16"/>
                <w:szCs w:val="16"/>
              </w:rPr>
            </w:pPr>
            <w:r w:rsidRPr="00357CBB">
              <w:rPr>
                <w:rFonts w:cs="Arial"/>
                <w:sz w:val="16"/>
                <w:szCs w:val="16"/>
              </w:rPr>
              <w:t xml:space="preserve">337.500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93E0B7B" w14:textId="77777777" w:rsidR="009B22EE" w:rsidRPr="00357CBB" w:rsidRDefault="13F90B2E" w:rsidP="7377D920">
            <w:pPr>
              <w:jc w:val="center"/>
              <w:rPr>
                <w:rFonts w:cs="Arial"/>
                <w:sz w:val="16"/>
                <w:szCs w:val="16"/>
              </w:rPr>
            </w:pPr>
            <w:r w:rsidRPr="00357CBB">
              <w:rPr>
                <w:rFonts w:cs="Arial"/>
                <w:sz w:val="16"/>
                <w:szCs w:val="16"/>
              </w:rPr>
              <w:t>MZI</w:t>
            </w:r>
          </w:p>
        </w:tc>
      </w:tr>
      <w:tr w:rsidR="009B22EE" w:rsidRPr="00357CBB" w14:paraId="6A5C7077" w14:textId="77777777" w:rsidTr="1BC5C467">
        <w:tc>
          <w:tcPr>
            <w:tcW w:w="1155" w:type="dxa"/>
            <w:tcBorders>
              <w:top w:val="single" w:sz="4" w:space="0" w:color="auto"/>
              <w:left w:val="single" w:sz="4" w:space="0" w:color="auto"/>
              <w:bottom w:val="single" w:sz="4" w:space="0" w:color="auto"/>
              <w:right w:val="single" w:sz="4" w:space="0" w:color="auto"/>
            </w:tcBorders>
            <w:vAlign w:val="center"/>
            <w:hideMark/>
          </w:tcPr>
          <w:p w14:paraId="1DB0809D" w14:textId="77777777" w:rsidR="009B22EE" w:rsidRPr="00357CBB" w:rsidRDefault="13F90B2E" w:rsidP="00B83FBB">
            <w:pPr>
              <w:rPr>
                <w:rFonts w:cs="Arial"/>
                <w:sz w:val="16"/>
                <w:szCs w:val="16"/>
              </w:rPr>
            </w:pPr>
            <w:r w:rsidRPr="00357CBB">
              <w:rPr>
                <w:rFonts w:cs="Arial"/>
                <w:sz w:val="16"/>
                <w:szCs w:val="16"/>
              </w:rPr>
              <w:t xml:space="preserve">4 </w:t>
            </w:r>
          </w:p>
        </w:tc>
        <w:tc>
          <w:tcPr>
            <w:tcW w:w="1022" w:type="dxa"/>
            <w:tcBorders>
              <w:top w:val="single" w:sz="4" w:space="0" w:color="auto"/>
              <w:left w:val="single" w:sz="4" w:space="0" w:color="auto"/>
              <w:bottom w:val="single" w:sz="4" w:space="0" w:color="auto"/>
              <w:right w:val="single" w:sz="4" w:space="0" w:color="auto"/>
            </w:tcBorders>
            <w:vAlign w:val="center"/>
            <w:hideMark/>
          </w:tcPr>
          <w:p w14:paraId="1742D3FD" w14:textId="77777777" w:rsidR="009B22EE" w:rsidRPr="00357CBB" w:rsidRDefault="13F90B2E" w:rsidP="00B83FBB">
            <w:pPr>
              <w:rPr>
                <w:rFonts w:cs="Arial"/>
                <w:sz w:val="16"/>
                <w:szCs w:val="16"/>
              </w:rPr>
            </w:pPr>
            <w:r w:rsidRPr="00357CBB">
              <w:rPr>
                <w:rFonts w:cs="Arial"/>
                <w:sz w:val="16"/>
                <w:szCs w:val="16"/>
              </w:rPr>
              <w:t xml:space="preserve">RSO2.8 </w:t>
            </w:r>
          </w:p>
        </w:tc>
        <w:tc>
          <w:tcPr>
            <w:tcW w:w="765" w:type="dxa"/>
            <w:tcBorders>
              <w:top w:val="single" w:sz="4" w:space="0" w:color="auto"/>
              <w:left w:val="single" w:sz="4" w:space="0" w:color="auto"/>
              <w:bottom w:val="single" w:sz="4" w:space="0" w:color="auto"/>
              <w:right w:val="single" w:sz="4" w:space="0" w:color="auto"/>
            </w:tcBorders>
            <w:vAlign w:val="center"/>
            <w:hideMark/>
          </w:tcPr>
          <w:p w14:paraId="79CB594A" w14:textId="77777777" w:rsidR="009B22EE" w:rsidRPr="00357CBB" w:rsidRDefault="13F90B2E" w:rsidP="00B83FBB">
            <w:pPr>
              <w:rPr>
                <w:rFonts w:cs="Arial"/>
                <w:sz w:val="16"/>
                <w:szCs w:val="16"/>
              </w:rPr>
            </w:pPr>
            <w:r w:rsidRPr="00357CBB">
              <w:rPr>
                <w:rFonts w:cs="Arial"/>
                <w:sz w:val="16"/>
                <w:szCs w:val="16"/>
              </w:rPr>
              <w:t xml:space="preserve">ESRR </w:t>
            </w:r>
          </w:p>
        </w:tc>
        <w:tc>
          <w:tcPr>
            <w:tcW w:w="1423" w:type="dxa"/>
            <w:tcBorders>
              <w:top w:val="single" w:sz="4" w:space="0" w:color="auto"/>
              <w:left w:val="single" w:sz="4" w:space="0" w:color="auto"/>
              <w:bottom w:val="single" w:sz="4" w:space="0" w:color="auto"/>
              <w:right w:val="single" w:sz="4" w:space="0" w:color="auto"/>
            </w:tcBorders>
            <w:vAlign w:val="center"/>
            <w:hideMark/>
          </w:tcPr>
          <w:p w14:paraId="092D578F" w14:textId="77777777" w:rsidR="009B22EE" w:rsidRPr="00357CBB" w:rsidRDefault="13F90B2E" w:rsidP="00B83FBB">
            <w:pPr>
              <w:rPr>
                <w:rFonts w:cs="Arial"/>
                <w:sz w:val="16"/>
                <w:szCs w:val="16"/>
              </w:rPr>
            </w:pPr>
            <w:r w:rsidRPr="00357CBB">
              <w:rPr>
                <w:rFonts w:cs="Arial"/>
                <w:sz w:val="16"/>
                <w:szCs w:val="16"/>
              </w:rPr>
              <w:t>Manj razvite</w:t>
            </w:r>
            <w:r w:rsidR="009B22EE" w:rsidRPr="00357CBB">
              <w:br/>
            </w:r>
            <w:r w:rsidRPr="00357CBB">
              <w:rPr>
                <w:rFonts w:cs="Arial"/>
                <w:sz w:val="16"/>
                <w:szCs w:val="16"/>
              </w:rPr>
              <w:t>regije</w:t>
            </w:r>
          </w:p>
        </w:tc>
        <w:tc>
          <w:tcPr>
            <w:tcW w:w="1290" w:type="dxa"/>
            <w:tcBorders>
              <w:top w:val="single" w:sz="4" w:space="0" w:color="auto"/>
              <w:left w:val="single" w:sz="4" w:space="0" w:color="auto"/>
              <w:bottom w:val="single" w:sz="4" w:space="0" w:color="auto"/>
              <w:right w:val="single" w:sz="4" w:space="0" w:color="auto"/>
            </w:tcBorders>
            <w:vAlign w:val="center"/>
            <w:hideMark/>
          </w:tcPr>
          <w:p w14:paraId="2B84BD2D" w14:textId="77777777" w:rsidR="009B22EE" w:rsidRPr="00357CBB" w:rsidRDefault="13F90B2E" w:rsidP="00B83FBB">
            <w:pPr>
              <w:rPr>
                <w:rFonts w:cs="Arial"/>
                <w:sz w:val="16"/>
                <w:szCs w:val="16"/>
              </w:rPr>
            </w:pPr>
            <w:r w:rsidRPr="00357CBB">
              <w:rPr>
                <w:rFonts w:cs="Arial"/>
                <w:sz w:val="16"/>
                <w:szCs w:val="16"/>
              </w:rPr>
              <w:t xml:space="preserve">RCR64 </w:t>
            </w:r>
          </w:p>
        </w:tc>
        <w:tc>
          <w:tcPr>
            <w:tcW w:w="2689" w:type="dxa"/>
            <w:tcBorders>
              <w:top w:val="single" w:sz="4" w:space="0" w:color="auto"/>
              <w:left w:val="single" w:sz="4" w:space="0" w:color="auto"/>
              <w:bottom w:val="single" w:sz="4" w:space="0" w:color="auto"/>
              <w:right w:val="single" w:sz="4" w:space="0" w:color="auto"/>
            </w:tcBorders>
            <w:vAlign w:val="center"/>
            <w:hideMark/>
          </w:tcPr>
          <w:p w14:paraId="1E5A31FB" w14:textId="77777777" w:rsidR="009B22EE" w:rsidRPr="00357CBB" w:rsidRDefault="13F90B2E" w:rsidP="00B83FBB">
            <w:pPr>
              <w:rPr>
                <w:rFonts w:cs="Arial"/>
                <w:sz w:val="16"/>
                <w:szCs w:val="16"/>
              </w:rPr>
            </w:pPr>
            <w:r w:rsidRPr="00357CBB">
              <w:rPr>
                <w:rFonts w:cs="Arial"/>
                <w:sz w:val="16"/>
                <w:szCs w:val="16"/>
              </w:rPr>
              <w:t>Število potnikov na leto, ki</w:t>
            </w:r>
            <w:r w:rsidR="009B22EE" w:rsidRPr="00357CBB">
              <w:br/>
            </w:r>
            <w:r w:rsidRPr="00357CBB">
              <w:rPr>
                <w:rFonts w:cs="Arial"/>
                <w:sz w:val="16"/>
                <w:szCs w:val="16"/>
              </w:rPr>
              <w:t>uporabljajo namensko kolesarsko</w:t>
            </w:r>
            <w:r w:rsidR="009B22EE" w:rsidRPr="00357CBB">
              <w:br/>
            </w:r>
            <w:r w:rsidRPr="00357CBB">
              <w:rPr>
                <w:rFonts w:cs="Arial"/>
                <w:sz w:val="16"/>
                <w:szCs w:val="16"/>
              </w:rPr>
              <w:t>infrastrukturo</w:t>
            </w:r>
          </w:p>
        </w:tc>
        <w:tc>
          <w:tcPr>
            <w:tcW w:w="1382" w:type="dxa"/>
            <w:tcBorders>
              <w:top w:val="single" w:sz="4" w:space="0" w:color="auto"/>
              <w:left w:val="single" w:sz="4" w:space="0" w:color="auto"/>
              <w:bottom w:val="single" w:sz="4" w:space="0" w:color="auto"/>
              <w:right w:val="single" w:sz="4" w:space="0" w:color="auto"/>
            </w:tcBorders>
            <w:vAlign w:val="center"/>
            <w:hideMark/>
          </w:tcPr>
          <w:p w14:paraId="053C1A5E" w14:textId="77777777" w:rsidR="009B22EE" w:rsidRPr="00357CBB" w:rsidRDefault="13F90B2E" w:rsidP="00B83FBB">
            <w:pPr>
              <w:rPr>
                <w:rFonts w:cs="Arial"/>
                <w:sz w:val="16"/>
                <w:szCs w:val="16"/>
              </w:rPr>
            </w:pPr>
            <w:r w:rsidRPr="00357CBB">
              <w:rPr>
                <w:rFonts w:cs="Arial"/>
                <w:sz w:val="16"/>
                <w:szCs w:val="16"/>
              </w:rPr>
              <w:t xml:space="preserve">uporabniki/leto </w:t>
            </w:r>
          </w:p>
        </w:tc>
        <w:tc>
          <w:tcPr>
            <w:tcW w:w="1447" w:type="dxa"/>
            <w:tcBorders>
              <w:top w:val="single" w:sz="4" w:space="0" w:color="auto"/>
              <w:left w:val="single" w:sz="4" w:space="0" w:color="auto"/>
              <w:bottom w:val="single" w:sz="4" w:space="0" w:color="auto"/>
              <w:right w:val="single" w:sz="4" w:space="0" w:color="auto"/>
            </w:tcBorders>
            <w:vAlign w:val="center"/>
            <w:hideMark/>
          </w:tcPr>
          <w:p w14:paraId="6DCC33C1" w14:textId="16E6E0A9" w:rsidR="009B22EE" w:rsidRPr="00357CBB" w:rsidRDefault="13F90B2E" w:rsidP="7377D920">
            <w:pPr>
              <w:jc w:val="center"/>
              <w:rPr>
                <w:rFonts w:cs="Arial"/>
                <w:sz w:val="16"/>
                <w:szCs w:val="16"/>
              </w:rPr>
            </w:pPr>
            <w:r w:rsidRPr="00357CBB">
              <w:rPr>
                <w:rFonts w:cs="Arial"/>
                <w:sz w:val="16"/>
                <w:szCs w:val="16"/>
              </w:rPr>
              <w:t>0</w:t>
            </w:r>
          </w:p>
        </w:tc>
        <w:tc>
          <w:tcPr>
            <w:tcW w:w="1324" w:type="dxa"/>
            <w:tcBorders>
              <w:top w:val="single" w:sz="4" w:space="0" w:color="auto"/>
              <w:left w:val="single" w:sz="4" w:space="0" w:color="auto"/>
              <w:bottom w:val="single" w:sz="4" w:space="0" w:color="auto"/>
              <w:right w:val="single" w:sz="4" w:space="0" w:color="auto"/>
            </w:tcBorders>
            <w:vAlign w:val="center"/>
            <w:hideMark/>
          </w:tcPr>
          <w:p w14:paraId="4DEA6860" w14:textId="77777777" w:rsidR="009B22EE" w:rsidRPr="00357CBB" w:rsidRDefault="13F90B2E" w:rsidP="7377D920">
            <w:pPr>
              <w:jc w:val="center"/>
              <w:rPr>
                <w:rFonts w:cs="Arial"/>
                <w:sz w:val="16"/>
                <w:szCs w:val="16"/>
              </w:rPr>
            </w:pPr>
            <w:r w:rsidRPr="00357CBB">
              <w:rPr>
                <w:rFonts w:cs="Arial"/>
                <w:sz w:val="16"/>
                <w:szCs w:val="16"/>
              </w:rPr>
              <w:t xml:space="preserve">2021 </w:t>
            </w:r>
          </w:p>
        </w:tc>
        <w:tc>
          <w:tcPr>
            <w:tcW w:w="1101" w:type="dxa"/>
            <w:tcBorders>
              <w:top w:val="single" w:sz="4" w:space="0" w:color="auto"/>
              <w:left w:val="single" w:sz="4" w:space="0" w:color="auto"/>
              <w:bottom w:val="single" w:sz="4" w:space="0" w:color="auto"/>
              <w:right w:val="single" w:sz="4" w:space="0" w:color="auto"/>
            </w:tcBorders>
            <w:vAlign w:val="center"/>
            <w:hideMark/>
          </w:tcPr>
          <w:p w14:paraId="34B30F0E" w14:textId="0535DD70" w:rsidR="009B22EE" w:rsidRPr="00357CBB" w:rsidRDefault="13F90B2E" w:rsidP="7377D920">
            <w:pPr>
              <w:jc w:val="center"/>
              <w:rPr>
                <w:rFonts w:cs="Arial"/>
                <w:sz w:val="16"/>
                <w:szCs w:val="16"/>
              </w:rPr>
            </w:pPr>
            <w:r w:rsidRPr="00357CBB">
              <w:rPr>
                <w:rFonts w:cs="Arial"/>
                <w:sz w:val="16"/>
                <w:szCs w:val="16"/>
              </w:rPr>
              <w:t xml:space="preserve">600.000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455604E" w14:textId="77777777" w:rsidR="009B22EE" w:rsidRPr="00357CBB" w:rsidRDefault="13F90B2E" w:rsidP="7377D920">
            <w:pPr>
              <w:jc w:val="center"/>
              <w:rPr>
                <w:rFonts w:cs="Arial"/>
                <w:sz w:val="16"/>
                <w:szCs w:val="16"/>
              </w:rPr>
            </w:pPr>
            <w:r w:rsidRPr="00357CBB">
              <w:rPr>
                <w:rFonts w:cs="Arial"/>
                <w:sz w:val="16"/>
                <w:szCs w:val="16"/>
              </w:rPr>
              <w:t>MZI</w:t>
            </w:r>
          </w:p>
        </w:tc>
      </w:tr>
    </w:tbl>
    <w:p w14:paraId="3042AECA" w14:textId="0E7181D1" w:rsidR="009B22EE" w:rsidRPr="00357CBB" w:rsidRDefault="009B22EE" w:rsidP="1BC5C467">
      <w:pPr>
        <w:spacing w:line="312" w:lineRule="auto"/>
        <w:rPr>
          <w:b/>
          <w:bCs/>
          <w:sz w:val="28"/>
          <w:szCs w:val="28"/>
          <w:lang w:eastAsia="sl-SI"/>
        </w:rPr>
      </w:pPr>
    </w:p>
    <w:p w14:paraId="338DDB6F" w14:textId="49098396" w:rsidR="007803C1" w:rsidRPr="00357CBB" w:rsidRDefault="007803C1" w:rsidP="007803C1">
      <w:pPr>
        <w:spacing w:before="0"/>
        <w:rPr>
          <w:rFonts w:eastAsia="Times New Roman"/>
          <w:b/>
          <w:bCs/>
          <w:iCs/>
          <w:sz w:val="18"/>
          <w:szCs w:val="18"/>
          <w:lang w:eastAsia="hu-HU"/>
        </w:rPr>
      </w:pPr>
      <w:r w:rsidRPr="00357CBB">
        <w:rPr>
          <w:rFonts w:eastAsia="Times New Roman"/>
          <w:b/>
          <w:bCs/>
          <w:iCs/>
          <w:sz w:val="18"/>
          <w:szCs w:val="18"/>
          <w:lang w:eastAsia="hu-HU"/>
        </w:rPr>
        <w:t>RCR62 - Število potnikov na leto, ki uporabljajo novi ali posodobljeni javni prevoz</w:t>
      </w:r>
    </w:p>
    <w:p w14:paraId="1801A1FE" w14:textId="76C49C38" w:rsidR="61B86ECA" w:rsidRPr="00357CBB" w:rsidRDefault="00B15C9E" w:rsidP="007803C1">
      <w:pPr>
        <w:spacing w:before="0"/>
        <w:rPr>
          <w:rFonts w:eastAsia="Times New Roman"/>
          <w:iCs/>
          <w:sz w:val="18"/>
          <w:szCs w:val="18"/>
          <w:lang w:eastAsia="hu-HU"/>
        </w:rPr>
      </w:pPr>
      <w:r w:rsidRPr="00357CBB">
        <w:rPr>
          <w:rFonts w:eastAsia="Times New Roman"/>
          <w:iCs/>
          <w:sz w:val="18"/>
          <w:szCs w:val="18"/>
          <w:lang w:eastAsia="hu-HU"/>
        </w:rPr>
        <w:t>Kazalnik rezultata meri letno število potnikov, ki uporabljajo novi ali posodobljeni javni potniški promet</w:t>
      </w:r>
      <w:r w:rsidR="007803C1" w:rsidRPr="00357CBB">
        <w:rPr>
          <w:rFonts w:eastAsia="Times New Roman"/>
          <w:iCs/>
          <w:sz w:val="18"/>
          <w:szCs w:val="18"/>
          <w:lang w:eastAsia="hu-HU"/>
        </w:rPr>
        <w:t xml:space="preserve">, in </w:t>
      </w:r>
      <w:r w:rsidRPr="00357CBB">
        <w:rPr>
          <w:rFonts w:eastAsia="Times New Roman"/>
          <w:iCs/>
          <w:sz w:val="18"/>
          <w:szCs w:val="18"/>
          <w:lang w:eastAsia="hu-HU"/>
        </w:rPr>
        <w:t xml:space="preserve">je kazalnik za spremljanje rezultata investicij v vozni park za okolju prijazen mestni potniški promet. </w:t>
      </w:r>
      <w:r w:rsidR="007803C1" w:rsidRPr="00357CBB">
        <w:rPr>
          <w:rFonts w:eastAsia="Times New Roman"/>
          <w:iCs/>
          <w:sz w:val="18"/>
          <w:szCs w:val="18"/>
          <w:lang w:eastAsia="hu-HU"/>
        </w:rPr>
        <w:t xml:space="preserve">Kazalnik se začne meriti po zaključku operacije pod pogojem, da je podprto novo vozilo za izvajanje JPP predano v uporabo in obratuje v okviru linijskega mestnega potniškega prometa. Podatki o številu potnikov so statistični podatki, pridobljeni na podlagi izvedenih validacij potnikov na vozilih v okviru linijskega mestnega potniškega prometa. </w:t>
      </w:r>
      <w:r w:rsidR="00467FB4" w:rsidRPr="00357CBB">
        <w:rPr>
          <w:rFonts w:eastAsia="Times New Roman"/>
          <w:iCs/>
          <w:sz w:val="18"/>
          <w:szCs w:val="18"/>
          <w:lang w:eastAsia="hu-HU"/>
        </w:rPr>
        <w:t>Načrtovana vrednost kazalnika se ocenjuje za prvo koledarsko leto po zaključku operacije.</w:t>
      </w:r>
    </w:p>
    <w:p w14:paraId="32A24C8F" w14:textId="77777777" w:rsidR="007803C1" w:rsidRPr="00357CBB" w:rsidRDefault="007803C1" w:rsidP="007803C1">
      <w:pPr>
        <w:spacing w:before="0"/>
        <w:rPr>
          <w:rFonts w:eastAsia="Times New Roman"/>
          <w:iCs/>
          <w:sz w:val="18"/>
          <w:szCs w:val="18"/>
          <w:lang w:eastAsia="hu-HU"/>
        </w:rPr>
      </w:pPr>
    </w:p>
    <w:p w14:paraId="63D01DA9" w14:textId="77777777" w:rsidR="007803C1" w:rsidRPr="00357CBB" w:rsidRDefault="007803C1" w:rsidP="007803C1">
      <w:pPr>
        <w:spacing w:before="0"/>
        <w:rPr>
          <w:rFonts w:eastAsia="Times New Roman"/>
          <w:b/>
          <w:bCs/>
          <w:iCs/>
          <w:sz w:val="18"/>
          <w:szCs w:val="18"/>
          <w:lang w:eastAsia="hu-HU"/>
        </w:rPr>
      </w:pPr>
      <w:r w:rsidRPr="00357CBB">
        <w:rPr>
          <w:rFonts w:eastAsia="Times New Roman"/>
          <w:b/>
          <w:bCs/>
          <w:iCs/>
          <w:sz w:val="18"/>
          <w:szCs w:val="18"/>
          <w:lang w:eastAsia="hu-HU"/>
        </w:rPr>
        <w:t>RCR64 - Število potnikov na leto, ki uporabljajo namensko kolesarsko infrastrukturo</w:t>
      </w:r>
    </w:p>
    <w:p w14:paraId="6C0CDC48" w14:textId="491FCC4A" w:rsidR="007803C1" w:rsidRPr="00357CBB" w:rsidRDefault="007803C1" w:rsidP="007803C1">
      <w:pPr>
        <w:spacing w:before="0"/>
        <w:rPr>
          <w:rFonts w:eastAsia="Times New Roman"/>
          <w:iCs/>
          <w:sz w:val="18"/>
          <w:szCs w:val="18"/>
          <w:lang w:eastAsia="hu-HU"/>
        </w:rPr>
      </w:pPr>
      <w:r w:rsidRPr="00357CBB">
        <w:rPr>
          <w:rFonts w:eastAsia="Times New Roman"/>
          <w:iCs/>
          <w:sz w:val="18"/>
          <w:szCs w:val="18"/>
          <w:lang w:eastAsia="hu-HU"/>
        </w:rPr>
        <w:t>Kazalnik rezultata meri letno število uporabnikov namenske kolesarske infrastrukture in je kazalnik za spremljanje rezultata investicij v namensko kolesarsko infrastrukturo.</w:t>
      </w:r>
      <w:r w:rsidR="00467FB4" w:rsidRPr="00357CBB">
        <w:rPr>
          <w:rFonts w:eastAsia="Times New Roman"/>
          <w:iCs/>
          <w:sz w:val="18"/>
          <w:szCs w:val="18"/>
          <w:lang w:eastAsia="hu-HU"/>
        </w:rPr>
        <w:t xml:space="preserve"> Podatki o številu kolesarjev so statistični podatki, pridobljeni na podlagi avtomatskega števca kolesarjev. Načrtovana ciljna vrednost kazalnika se ocenjuje za prvo koledarsko leto po zaključku operacije.</w:t>
      </w:r>
    </w:p>
    <w:p w14:paraId="59FA16A7" w14:textId="77777777" w:rsidR="007803C1" w:rsidRPr="00357CBB" w:rsidRDefault="007803C1" w:rsidP="007803C1">
      <w:pPr>
        <w:spacing w:before="0"/>
        <w:rPr>
          <w:rFonts w:eastAsia="Times New Roman"/>
          <w:iCs/>
          <w:sz w:val="18"/>
          <w:szCs w:val="18"/>
          <w:lang w:eastAsia="hu-HU"/>
        </w:rPr>
      </w:pPr>
    </w:p>
    <w:p w14:paraId="49C8D734" w14:textId="3C3F0D9D" w:rsidR="00467FB4" w:rsidRPr="00357CBB" w:rsidRDefault="00467FB4" w:rsidP="007803C1">
      <w:pPr>
        <w:spacing w:before="0"/>
        <w:rPr>
          <w:rFonts w:eastAsia="Times New Roman"/>
          <w:iCs/>
          <w:sz w:val="18"/>
          <w:szCs w:val="18"/>
          <w:lang w:eastAsia="hu-HU"/>
        </w:rPr>
        <w:sectPr w:rsidR="00467FB4" w:rsidRPr="00357CBB" w:rsidSect="004072F9">
          <w:footerReference w:type="default" r:id="rId14"/>
          <w:footerReference w:type="first" r:id="rId15"/>
          <w:pgSz w:w="16840" w:h="11900" w:orient="landscape" w:code="9"/>
          <w:pgMar w:top="1701" w:right="964" w:bottom="1701" w:left="1134" w:header="964" w:footer="794" w:gutter="0"/>
          <w:cols w:space="708"/>
          <w:docGrid w:linePitch="272"/>
        </w:sectPr>
      </w:pPr>
    </w:p>
    <w:p w14:paraId="6864A4C9" w14:textId="3C4640C1" w:rsidR="009B22EE" w:rsidRPr="00357CBB" w:rsidRDefault="009B22EE" w:rsidP="7377D920">
      <w:pPr>
        <w:rPr>
          <w:b/>
          <w:bCs/>
          <w:kern w:val="32"/>
          <w:sz w:val="28"/>
          <w:szCs w:val="28"/>
          <w:lang w:eastAsia="sl-SI"/>
        </w:rPr>
      </w:pPr>
    </w:p>
    <w:p w14:paraId="3C8B828E" w14:textId="17B45164" w:rsidR="0005667C" w:rsidRPr="00357CBB" w:rsidRDefault="0005667C" w:rsidP="0005667C">
      <w:pPr>
        <w:spacing w:before="0"/>
        <w:jc w:val="left"/>
        <w:rPr>
          <w:b/>
          <w:bCs/>
          <w:sz w:val="24"/>
          <w:szCs w:val="24"/>
        </w:rPr>
      </w:pPr>
      <w:r w:rsidRPr="00357CBB">
        <w:rPr>
          <w:b/>
          <w:bCs/>
          <w:sz w:val="24"/>
          <w:szCs w:val="24"/>
        </w:rPr>
        <w:t>Nabor specifičnih kazalnikov</w:t>
      </w:r>
      <w:r w:rsidR="00332C51" w:rsidRPr="00357CBB">
        <w:rPr>
          <w:b/>
          <w:bCs/>
          <w:sz w:val="24"/>
          <w:szCs w:val="24"/>
        </w:rPr>
        <w:t xml:space="preserve"> učinka</w:t>
      </w:r>
      <w:r w:rsidRPr="00357CBB">
        <w:rPr>
          <w:b/>
          <w:bCs/>
          <w:sz w:val="24"/>
          <w:szCs w:val="24"/>
        </w:rPr>
        <w:t xml:space="preserve"> na ravni operacije:</w:t>
      </w:r>
    </w:p>
    <w:p w14:paraId="4F1C5907" w14:textId="77777777" w:rsidR="0005667C" w:rsidRPr="00357CBB" w:rsidRDefault="0005667C" w:rsidP="0005667C">
      <w:pPr>
        <w:spacing w:before="0"/>
        <w:jc w:val="left"/>
        <w:rPr>
          <w:b/>
          <w:bCs/>
          <w:sz w:val="24"/>
          <w:szCs w:val="24"/>
        </w:rPr>
      </w:pPr>
    </w:p>
    <w:p w14:paraId="0D903A69" w14:textId="77777777" w:rsidR="0005667C" w:rsidRPr="00357CBB" w:rsidRDefault="0005667C" w:rsidP="00313145">
      <w:pPr>
        <w:pStyle w:val="Odstavekseznama"/>
        <w:numPr>
          <w:ilvl w:val="0"/>
          <w:numId w:val="25"/>
        </w:numPr>
        <w:spacing w:before="0"/>
        <w:jc w:val="left"/>
      </w:pPr>
      <w:r w:rsidRPr="00357CBB">
        <w:t>Število novih/rekonstruiranih postaj za JPP</w:t>
      </w:r>
    </w:p>
    <w:p w14:paraId="711D91F4" w14:textId="77777777" w:rsidR="0005667C" w:rsidRPr="00357CBB" w:rsidRDefault="0005667C" w:rsidP="00313145">
      <w:pPr>
        <w:pStyle w:val="Odstavekseznama"/>
        <w:numPr>
          <w:ilvl w:val="0"/>
          <w:numId w:val="25"/>
        </w:numPr>
        <w:spacing w:before="0"/>
        <w:jc w:val="left"/>
      </w:pPr>
      <w:r w:rsidRPr="00357CBB">
        <w:t>Število novih/rekonstruiranih postajališč za JPP</w:t>
      </w:r>
    </w:p>
    <w:p w14:paraId="1675263E" w14:textId="77777777" w:rsidR="0005667C" w:rsidRPr="00357CBB" w:rsidRDefault="0005667C" w:rsidP="00313145">
      <w:pPr>
        <w:pStyle w:val="Odstavekseznama"/>
        <w:numPr>
          <w:ilvl w:val="0"/>
          <w:numId w:val="25"/>
        </w:numPr>
        <w:spacing w:before="0"/>
        <w:jc w:val="left"/>
      </w:pPr>
      <w:r w:rsidRPr="00357CBB">
        <w:t>Dolžina uvedenih rumenih pasov za JPP</w:t>
      </w:r>
    </w:p>
    <w:p w14:paraId="2748E1E1" w14:textId="77777777" w:rsidR="0005667C" w:rsidRPr="00357CBB" w:rsidRDefault="0005667C" w:rsidP="00313145">
      <w:pPr>
        <w:pStyle w:val="Odstavekseznama"/>
        <w:numPr>
          <w:ilvl w:val="0"/>
          <w:numId w:val="25"/>
        </w:numPr>
        <w:spacing w:before="0"/>
        <w:jc w:val="left"/>
      </w:pPr>
      <w:r w:rsidRPr="00357CBB">
        <w:t>Dolžina novih povezav za pešce</w:t>
      </w:r>
    </w:p>
    <w:p w14:paraId="320E47E9" w14:textId="77777777" w:rsidR="0005667C" w:rsidRPr="00357CBB" w:rsidRDefault="0005667C" w:rsidP="00313145">
      <w:pPr>
        <w:pStyle w:val="Odstavekseznama"/>
        <w:numPr>
          <w:ilvl w:val="0"/>
          <w:numId w:val="25"/>
        </w:numPr>
        <w:spacing w:before="0"/>
        <w:jc w:val="left"/>
      </w:pPr>
      <w:r w:rsidRPr="00357CBB">
        <w:t>Površina novih območij skupnega prometnega prostora</w:t>
      </w:r>
    </w:p>
    <w:p w14:paraId="68E980F2" w14:textId="77777777" w:rsidR="0005667C" w:rsidRPr="00357CBB" w:rsidRDefault="0005667C" w:rsidP="00313145">
      <w:pPr>
        <w:pStyle w:val="Odstavekseznama"/>
        <w:numPr>
          <w:ilvl w:val="0"/>
          <w:numId w:val="25"/>
        </w:numPr>
        <w:spacing w:before="0"/>
        <w:jc w:val="left"/>
      </w:pPr>
      <w:r w:rsidRPr="00357CBB">
        <w:t>Število novih območij skupnega prometnega prostora</w:t>
      </w:r>
    </w:p>
    <w:p w14:paraId="6104B2CE" w14:textId="77777777" w:rsidR="0005667C" w:rsidRPr="00357CBB" w:rsidRDefault="0005667C" w:rsidP="00313145">
      <w:pPr>
        <w:pStyle w:val="Odstavekseznama"/>
        <w:numPr>
          <w:ilvl w:val="0"/>
          <w:numId w:val="25"/>
        </w:numPr>
        <w:spacing w:before="0"/>
        <w:jc w:val="left"/>
      </w:pPr>
      <w:r w:rsidRPr="00357CBB">
        <w:t>Površina novih con za pešce</w:t>
      </w:r>
    </w:p>
    <w:p w14:paraId="0C4C8273" w14:textId="77777777" w:rsidR="0005667C" w:rsidRPr="00357CBB" w:rsidRDefault="0005667C" w:rsidP="00313145">
      <w:pPr>
        <w:pStyle w:val="Odstavekseznama"/>
        <w:numPr>
          <w:ilvl w:val="0"/>
          <w:numId w:val="25"/>
        </w:numPr>
        <w:spacing w:before="0"/>
        <w:jc w:val="left"/>
      </w:pPr>
      <w:r w:rsidRPr="00357CBB">
        <w:t>Število novih con za pešce</w:t>
      </w:r>
    </w:p>
    <w:p w14:paraId="6E3521AF" w14:textId="77777777" w:rsidR="0005667C" w:rsidRPr="00357CBB" w:rsidRDefault="0005667C" w:rsidP="00313145">
      <w:pPr>
        <w:pStyle w:val="Odstavekseznama"/>
        <w:numPr>
          <w:ilvl w:val="0"/>
          <w:numId w:val="25"/>
        </w:numPr>
        <w:spacing w:before="0"/>
        <w:jc w:val="left"/>
      </w:pPr>
      <w:r w:rsidRPr="00357CBB">
        <w:t>Število postavljenih kolesarnic</w:t>
      </w:r>
    </w:p>
    <w:p w14:paraId="075A215A" w14:textId="77777777" w:rsidR="0005667C" w:rsidRPr="00357CBB" w:rsidRDefault="0005667C" w:rsidP="00313145">
      <w:pPr>
        <w:pStyle w:val="Odstavekseznama"/>
        <w:numPr>
          <w:ilvl w:val="0"/>
          <w:numId w:val="25"/>
        </w:numPr>
        <w:spacing w:before="0"/>
        <w:jc w:val="left"/>
      </w:pPr>
      <w:r w:rsidRPr="00357CBB">
        <w:t>Število novih parkirnih mest za kolesa</w:t>
      </w:r>
    </w:p>
    <w:p w14:paraId="27BE2707" w14:textId="77777777" w:rsidR="0005667C" w:rsidRPr="00357CBB" w:rsidRDefault="0005667C" w:rsidP="00313145">
      <w:pPr>
        <w:pStyle w:val="Odstavekseznama"/>
        <w:numPr>
          <w:ilvl w:val="0"/>
          <w:numId w:val="25"/>
        </w:numPr>
        <w:spacing w:before="0"/>
        <w:jc w:val="left"/>
      </w:pPr>
      <w:r w:rsidRPr="00357CBB">
        <w:t>Število postavljenih števcev kolesarjev</w:t>
      </w:r>
    </w:p>
    <w:p w14:paraId="44EC0D43" w14:textId="77777777" w:rsidR="0005667C" w:rsidRPr="00357CBB" w:rsidRDefault="0005667C" w:rsidP="00313145">
      <w:pPr>
        <w:pStyle w:val="Odstavekseznama"/>
        <w:numPr>
          <w:ilvl w:val="0"/>
          <w:numId w:val="25"/>
        </w:numPr>
        <w:spacing w:before="0"/>
        <w:jc w:val="left"/>
      </w:pPr>
      <w:r w:rsidRPr="00357CBB">
        <w:t>Število novih/nadgrajenih postaj sistema izposoje javnih koles</w:t>
      </w:r>
    </w:p>
    <w:p w14:paraId="2EC59563" w14:textId="77777777" w:rsidR="0005667C" w:rsidRPr="00357CBB" w:rsidRDefault="0005667C" w:rsidP="00313145">
      <w:pPr>
        <w:pStyle w:val="Odstavekseznama"/>
        <w:numPr>
          <w:ilvl w:val="0"/>
          <w:numId w:val="25"/>
        </w:numPr>
        <w:spacing w:before="0"/>
        <w:jc w:val="left"/>
      </w:pPr>
      <w:r w:rsidRPr="00357CBB">
        <w:t>Število novih koles/električnih koles v sistemu izposoje javnih koles</w:t>
      </w:r>
    </w:p>
    <w:p w14:paraId="6D00CCD5" w14:textId="77777777" w:rsidR="0005667C" w:rsidRPr="00357CBB" w:rsidRDefault="0005667C" w:rsidP="00313145">
      <w:pPr>
        <w:pStyle w:val="Odstavekseznama"/>
        <w:numPr>
          <w:ilvl w:val="0"/>
          <w:numId w:val="25"/>
        </w:numPr>
        <w:spacing w:before="0"/>
        <w:jc w:val="left"/>
      </w:pPr>
      <w:r w:rsidRPr="00357CBB">
        <w:t>Število novih/rekonstruiranih premostitvenih objektov</w:t>
      </w:r>
    </w:p>
    <w:p w14:paraId="52BEE75C" w14:textId="77777777" w:rsidR="0005667C" w:rsidRPr="00357CBB" w:rsidRDefault="0005667C" w:rsidP="00313145">
      <w:pPr>
        <w:pStyle w:val="Odstavekseznama"/>
        <w:numPr>
          <w:ilvl w:val="0"/>
          <w:numId w:val="25"/>
        </w:numPr>
        <w:spacing w:before="0"/>
        <w:jc w:val="left"/>
      </w:pPr>
      <w:r w:rsidRPr="00357CBB">
        <w:t>Število polnilnih mest za električna vozila</w:t>
      </w:r>
    </w:p>
    <w:p w14:paraId="00BEA87D" w14:textId="77777777" w:rsidR="0005667C" w:rsidRPr="00357CBB" w:rsidRDefault="0005667C" w:rsidP="00313145">
      <w:pPr>
        <w:pStyle w:val="Odstavekseznama"/>
        <w:numPr>
          <w:ilvl w:val="0"/>
          <w:numId w:val="25"/>
        </w:numPr>
        <w:spacing w:before="0"/>
        <w:jc w:val="left"/>
      </w:pPr>
      <w:r w:rsidRPr="00357CBB">
        <w:t>Skupna moč polnjenja postavljenih polnilnih mest za električna vozila</w:t>
      </w:r>
    </w:p>
    <w:p w14:paraId="3599498D" w14:textId="584B0677" w:rsidR="0005667C" w:rsidRPr="00357CBB" w:rsidRDefault="0005667C" w:rsidP="00313145">
      <w:pPr>
        <w:pStyle w:val="Odstavekseznama"/>
        <w:numPr>
          <w:ilvl w:val="0"/>
          <w:numId w:val="25"/>
        </w:numPr>
        <w:spacing w:before="0"/>
        <w:jc w:val="left"/>
      </w:pPr>
      <w:r w:rsidRPr="00357CBB">
        <w:t xml:space="preserve">Število oskrbovalnih mest za </w:t>
      </w:r>
      <w:proofErr w:type="spellStart"/>
      <w:r w:rsidRPr="00357CBB">
        <w:t>brezemisijska</w:t>
      </w:r>
      <w:proofErr w:type="spellEnd"/>
      <w:r w:rsidRPr="00357CBB">
        <w:t xml:space="preserve"> vozila na vodikov pogon</w:t>
      </w:r>
    </w:p>
    <w:p w14:paraId="442A2ED5" w14:textId="19351799" w:rsidR="007232AF" w:rsidRPr="00357CBB" w:rsidRDefault="0005667C" w:rsidP="00313145">
      <w:pPr>
        <w:pStyle w:val="Odstavekseznama"/>
        <w:numPr>
          <w:ilvl w:val="0"/>
          <w:numId w:val="25"/>
        </w:numPr>
        <w:spacing w:before="0"/>
        <w:jc w:val="left"/>
      </w:pPr>
      <w:r w:rsidRPr="00357CBB">
        <w:t xml:space="preserve">Število novih </w:t>
      </w:r>
      <w:proofErr w:type="spellStart"/>
      <w:r w:rsidRPr="00357CBB">
        <w:t>brezemisijskih</w:t>
      </w:r>
      <w:proofErr w:type="spellEnd"/>
      <w:r w:rsidRPr="00357CBB">
        <w:t xml:space="preserve"> vozil za izvajanje gospodarske javne službe</w:t>
      </w:r>
    </w:p>
    <w:p w14:paraId="2BCC537A" w14:textId="77777777" w:rsidR="00313145" w:rsidRPr="00357CBB" w:rsidRDefault="00313145" w:rsidP="00313145">
      <w:pPr>
        <w:pStyle w:val="Odstavekseznama"/>
        <w:numPr>
          <w:ilvl w:val="0"/>
          <w:numId w:val="25"/>
        </w:numPr>
        <w:spacing w:before="0"/>
        <w:jc w:val="left"/>
      </w:pPr>
      <w:r w:rsidRPr="00357CBB">
        <w:t>Skupna kapaciteta enot za shranjevanje električne energije iz obnovljivih virov ali obnovljivega vodika</w:t>
      </w:r>
    </w:p>
    <w:p w14:paraId="296BBF9B" w14:textId="5908AC79" w:rsidR="002D48EF" w:rsidRPr="00357CBB" w:rsidRDefault="002D48EF" w:rsidP="00313145">
      <w:pPr>
        <w:pStyle w:val="Odstavekseznama"/>
        <w:numPr>
          <w:ilvl w:val="0"/>
          <w:numId w:val="25"/>
        </w:numPr>
        <w:spacing w:before="0"/>
        <w:jc w:val="left"/>
      </w:pPr>
      <w:r w:rsidRPr="00357CBB">
        <w:t>Število digitaliziranih sistemov mestnega prometa</w:t>
      </w:r>
    </w:p>
    <w:p w14:paraId="38EC6FB0" w14:textId="61858582" w:rsidR="00F91442" w:rsidRPr="00357CBB" w:rsidRDefault="00F91442" w:rsidP="007232AF"/>
    <w:sectPr w:rsidR="00F91442" w:rsidRPr="00357CBB" w:rsidSect="004072F9">
      <w:footerReference w:type="first" r:id="rId16"/>
      <w:pgSz w:w="11900" w:h="16840" w:code="9"/>
      <w:pgMar w:top="964" w:right="1701" w:bottom="1134" w:left="1701" w:header="964" w:footer="794"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C5E4B" w14:textId="77777777" w:rsidR="00312F1F" w:rsidRDefault="00312F1F">
      <w:r>
        <w:separator/>
      </w:r>
    </w:p>
    <w:p w14:paraId="675A6CD0" w14:textId="77777777" w:rsidR="00312F1F" w:rsidRDefault="00312F1F"/>
  </w:endnote>
  <w:endnote w:type="continuationSeparator" w:id="0">
    <w:p w14:paraId="01673D81" w14:textId="77777777" w:rsidR="00312F1F" w:rsidRDefault="00312F1F">
      <w:r>
        <w:continuationSeparator/>
      </w:r>
    </w:p>
    <w:p w14:paraId="70AF2E30" w14:textId="77777777" w:rsidR="00312F1F" w:rsidRDefault="00312F1F"/>
  </w:endnote>
  <w:endnote w:type="continuationNotice" w:id="1">
    <w:p w14:paraId="122B3151" w14:textId="77777777" w:rsidR="00312F1F" w:rsidRDefault="00312F1F"/>
    <w:p w14:paraId="1E0FADDF" w14:textId="77777777" w:rsidR="00312F1F" w:rsidRDefault="00312F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9028389"/>
      <w:docPartObj>
        <w:docPartGallery w:val="Page Numbers (Bottom of Page)"/>
        <w:docPartUnique/>
      </w:docPartObj>
    </w:sdtPr>
    <w:sdtEndPr/>
    <w:sdtContent>
      <w:p w14:paraId="0925B5D0" w14:textId="7D9AAC4A" w:rsidR="000760E1" w:rsidRDefault="000760E1">
        <w:pPr>
          <w:pStyle w:val="Noga"/>
          <w:jc w:val="center"/>
        </w:pPr>
        <w:r>
          <w:fldChar w:fldCharType="begin"/>
        </w:r>
        <w:r>
          <w:instrText>PAGE   \* MERGEFORMAT</w:instrText>
        </w:r>
        <w:r>
          <w:fldChar w:fldCharType="separate"/>
        </w:r>
        <w:r w:rsidR="008F0256">
          <w:rPr>
            <w:noProof/>
          </w:rPr>
          <w:t>1</w:t>
        </w:r>
        <w:r w:rsidR="008F0256">
          <w:rPr>
            <w:noProof/>
          </w:rPr>
          <w:t>8</w:t>
        </w:r>
        <w:r>
          <w:fldChar w:fldCharType="end"/>
        </w:r>
      </w:p>
    </w:sdtContent>
  </w:sdt>
  <w:p w14:paraId="2B32F971" w14:textId="77777777" w:rsidR="000760E1" w:rsidRDefault="000760E1">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661693"/>
      <w:docPartObj>
        <w:docPartGallery w:val="Page Numbers (Bottom of Page)"/>
        <w:docPartUnique/>
      </w:docPartObj>
    </w:sdtPr>
    <w:sdtEndPr/>
    <w:sdtContent>
      <w:p w14:paraId="10F9F35C" w14:textId="518DCB0E" w:rsidR="004072F9" w:rsidRDefault="004072F9">
        <w:pPr>
          <w:pStyle w:val="Noga"/>
          <w:jc w:val="center"/>
        </w:pPr>
        <w:r>
          <w:fldChar w:fldCharType="begin"/>
        </w:r>
        <w:r>
          <w:instrText>PAGE   \* MERGEFORMAT</w:instrText>
        </w:r>
        <w:r>
          <w:fldChar w:fldCharType="separate"/>
        </w:r>
        <w:r w:rsidR="008F0256">
          <w:rPr>
            <w:noProof/>
          </w:rPr>
          <w:t>2</w:t>
        </w:r>
        <w:r w:rsidR="008F0256">
          <w:rPr>
            <w:noProof/>
          </w:rPr>
          <w:t>1</w:t>
        </w:r>
        <w:r>
          <w:fldChar w:fldCharType="end"/>
        </w:r>
      </w:p>
    </w:sdtContent>
  </w:sdt>
  <w:p w14:paraId="5FF9CE29" w14:textId="77777777" w:rsidR="004072F9" w:rsidRDefault="004072F9">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910"/>
      <w:gridCol w:w="4910"/>
      <w:gridCol w:w="4910"/>
    </w:tblGrid>
    <w:tr w:rsidR="000760E1" w14:paraId="28B78F0C" w14:textId="77777777" w:rsidTr="1BC5C467">
      <w:trPr>
        <w:trHeight w:val="300"/>
      </w:trPr>
      <w:tc>
        <w:tcPr>
          <w:tcW w:w="4910" w:type="dxa"/>
        </w:tcPr>
        <w:p w14:paraId="2A1DAC1F" w14:textId="33032C63" w:rsidR="000760E1" w:rsidRDefault="000760E1" w:rsidP="5AF94C10">
          <w:pPr>
            <w:pStyle w:val="Glava"/>
            <w:ind w:left="-115"/>
            <w:jc w:val="left"/>
          </w:pPr>
        </w:p>
      </w:tc>
      <w:tc>
        <w:tcPr>
          <w:tcW w:w="4910" w:type="dxa"/>
        </w:tcPr>
        <w:p w14:paraId="6C1C685D" w14:textId="4D2C19A0" w:rsidR="000760E1" w:rsidRDefault="000760E1" w:rsidP="5AF94C10">
          <w:pPr>
            <w:pStyle w:val="Glava"/>
            <w:jc w:val="center"/>
          </w:pPr>
        </w:p>
      </w:tc>
      <w:tc>
        <w:tcPr>
          <w:tcW w:w="4910" w:type="dxa"/>
        </w:tcPr>
        <w:p w14:paraId="61018BDB" w14:textId="07B3CA4F" w:rsidR="000760E1" w:rsidRDefault="000760E1" w:rsidP="5AF94C10">
          <w:pPr>
            <w:pStyle w:val="Glava"/>
            <w:ind w:right="-115"/>
            <w:jc w:val="right"/>
          </w:pPr>
        </w:p>
      </w:tc>
    </w:tr>
  </w:tbl>
  <w:p w14:paraId="04BC88C6" w14:textId="24394C83" w:rsidR="000760E1" w:rsidRDefault="000760E1" w:rsidP="5AF94C10">
    <w:pPr>
      <w:pStyle w:val="Nog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0"/>
      <w:gridCol w:w="2830"/>
      <w:gridCol w:w="2830"/>
    </w:tblGrid>
    <w:tr w:rsidR="000760E1" w14:paraId="1BDA1ACD" w14:textId="77777777" w:rsidTr="1BC5C467">
      <w:trPr>
        <w:trHeight w:val="300"/>
      </w:trPr>
      <w:tc>
        <w:tcPr>
          <w:tcW w:w="2830" w:type="dxa"/>
        </w:tcPr>
        <w:p w14:paraId="6D4FB25E" w14:textId="428EB468" w:rsidR="000760E1" w:rsidRDefault="000760E1" w:rsidP="5AF94C10">
          <w:pPr>
            <w:pStyle w:val="Glava"/>
            <w:ind w:left="-115"/>
            <w:jc w:val="left"/>
          </w:pPr>
        </w:p>
      </w:tc>
      <w:tc>
        <w:tcPr>
          <w:tcW w:w="2830" w:type="dxa"/>
        </w:tcPr>
        <w:p w14:paraId="675C6733" w14:textId="3F89C5C9" w:rsidR="000760E1" w:rsidRDefault="000760E1" w:rsidP="5AF94C10">
          <w:pPr>
            <w:pStyle w:val="Glava"/>
            <w:jc w:val="center"/>
          </w:pPr>
        </w:p>
      </w:tc>
      <w:tc>
        <w:tcPr>
          <w:tcW w:w="2830" w:type="dxa"/>
        </w:tcPr>
        <w:p w14:paraId="237B6A3C" w14:textId="3185D428" w:rsidR="000760E1" w:rsidRDefault="000760E1" w:rsidP="5AF94C10">
          <w:pPr>
            <w:pStyle w:val="Glava"/>
            <w:ind w:right="-115"/>
            <w:jc w:val="right"/>
          </w:pPr>
        </w:p>
      </w:tc>
    </w:tr>
  </w:tbl>
  <w:p w14:paraId="283F15AB" w14:textId="742B4220" w:rsidR="000760E1" w:rsidRDefault="000760E1" w:rsidP="5AF94C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50E67" w14:textId="77777777" w:rsidR="00312F1F" w:rsidRDefault="00312F1F">
      <w:r>
        <w:separator/>
      </w:r>
    </w:p>
    <w:p w14:paraId="11E66EC5" w14:textId="77777777" w:rsidR="00312F1F" w:rsidRDefault="00312F1F"/>
  </w:footnote>
  <w:footnote w:type="continuationSeparator" w:id="0">
    <w:p w14:paraId="7F3C70CD" w14:textId="77777777" w:rsidR="00312F1F" w:rsidRDefault="00312F1F">
      <w:r>
        <w:continuationSeparator/>
      </w:r>
    </w:p>
    <w:p w14:paraId="4CC055A5" w14:textId="77777777" w:rsidR="00312F1F" w:rsidRDefault="00312F1F"/>
  </w:footnote>
  <w:footnote w:type="continuationNotice" w:id="1">
    <w:p w14:paraId="36674559" w14:textId="77777777" w:rsidR="00312F1F" w:rsidRDefault="00312F1F"/>
    <w:p w14:paraId="32DC455E" w14:textId="77777777" w:rsidR="00312F1F" w:rsidRDefault="00312F1F"/>
  </w:footnote>
  <w:footnote w:id="2">
    <w:p w14:paraId="3AE79D1F" w14:textId="77777777" w:rsidR="000760E1" w:rsidRPr="00003D42" w:rsidRDefault="000760E1" w:rsidP="7377D920">
      <w:pPr>
        <w:pStyle w:val="Sprotnaopomba-besedilo"/>
        <w:rPr>
          <w:sz w:val="18"/>
          <w:szCs w:val="18"/>
        </w:rPr>
      </w:pPr>
      <w:r w:rsidRPr="00003D42">
        <w:rPr>
          <w:rStyle w:val="Sprotnaopomba-sklic"/>
          <w:rFonts w:ascii="Calibri" w:eastAsia="Calibri" w:hAnsi="Calibri" w:cs="Calibri"/>
          <w:sz w:val="18"/>
          <w:szCs w:val="18"/>
        </w:rPr>
        <w:footnoteRef/>
      </w:r>
      <w:r w:rsidRPr="00003D42">
        <w:rPr>
          <w:rFonts w:ascii="Calibri" w:eastAsia="Calibri" w:hAnsi="Calibri" w:cs="Calibri"/>
          <w:sz w:val="18"/>
          <w:szCs w:val="18"/>
        </w:rPr>
        <w:t xml:space="preserve"> Uredba o enotni metodologiji za pripravo in obravnavo investicijske dokumentacije na področju javnih financ (Uradni list RS, št. 60/06, 54/10 in 27/16) ali Uredba o metodologiji priprave in obravnave investicijske dokumentacije na področju državnih cest in javne železniške infrastrukture (Uradni list RS, št. 5/17)</w:t>
      </w:r>
    </w:p>
  </w:footnote>
  <w:footnote w:id="3">
    <w:p w14:paraId="07D58CA7" w14:textId="32521B27" w:rsidR="000760E1" w:rsidRPr="00003D42" w:rsidRDefault="000760E1" w:rsidP="7377D920">
      <w:pPr>
        <w:pStyle w:val="Sprotnaopomba-besedilo"/>
        <w:rPr>
          <w:sz w:val="18"/>
          <w:szCs w:val="18"/>
        </w:rPr>
      </w:pPr>
      <w:r w:rsidRPr="00003D42">
        <w:rPr>
          <w:rStyle w:val="Sprotnaopomba-sklic"/>
          <w:rFonts w:ascii="Calibri" w:eastAsia="Calibri" w:hAnsi="Calibri" w:cs="Calibri"/>
          <w:sz w:val="18"/>
          <w:szCs w:val="18"/>
        </w:rPr>
        <w:footnoteRef/>
      </w:r>
      <w:r w:rsidRPr="00003D42">
        <w:rPr>
          <w:rFonts w:ascii="Calibri" w:eastAsia="Calibri" w:hAnsi="Calibri" w:cs="Calibri"/>
          <w:sz w:val="18"/>
          <w:szCs w:val="18"/>
        </w:rPr>
        <w:t xml:space="preserve"> </w:t>
      </w:r>
      <w:r w:rsidRPr="00003D42">
        <w:rPr>
          <w:rFonts w:ascii="Calibri" w:eastAsia="Calibri" w:hAnsi="Calibri" w:cs="Calibri"/>
          <w:sz w:val="18"/>
          <w:szCs w:val="18"/>
        </w:rPr>
        <w:t>V tem dokumentu so z izrazom »</w:t>
      </w:r>
      <w:proofErr w:type="spellStart"/>
      <w:r w:rsidRPr="00003D42">
        <w:rPr>
          <w:rFonts w:ascii="Calibri" w:eastAsia="Calibri" w:hAnsi="Calibri" w:cs="Calibri"/>
          <w:sz w:val="18"/>
          <w:szCs w:val="18"/>
        </w:rPr>
        <w:t>brezemisijska</w:t>
      </w:r>
      <w:proofErr w:type="spellEnd"/>
      <w:r w:rsidRPr="00003D42">
        <w:rPr>
          <w:rFonts w:ascii="Calibri" w:eastAsia="Calibri" w:hAnsi="Calibri" w:cs="Calibri"/>
          <w:sz w:val="18"/>
          <w:szCs w:val="18"/>
        </w:rPr>
        <w:t xml:space="preserve"> vozila« zajeta le vozila brez emisij iz izpušne cevi (</w:t>
      </w:r>
      <w:r w:rsidR="00003D42">
        <w:rPr>
          <w:rFonts w:ascii="Calibri" w:eastAsia="Calibri" w:hAnsi="Calibri" w:cs="Calibri"/>
          <w:sz w:val="18"/>
          <w:szCs w:val="18"/>
        </w:rPr>
        <w:t>angl. »</w:t>
      </w:r>
      <w:proofErr w:type="spellStart"/>
      <w:r w:rsidRPr="00003D42">
        <w:rPr>
          <w:rFonts w:ascii="Calibri" w:eastAsia="Calibri" w:hAnsi="Calibri" w:cs="Calibri"/>
          <w:sz w:val="18"/>
          <w:szCs w:val="18"/>
        </w:rPr>
        <w:t>zero-tailpipe</w:t>
      </w:r>
      <w:proofErr w:type="spellEnd"/>
      <w:r w:rsidRPr="00003D42">
        <w:rPr>
          <w:rFonts w:ascii="Calibri" w:eastAsia="Calibri" w:hAnsi="Calibri" w:cs="Calibri"/>
          <w:sz w:val="18"/>
          <w:szCs w:val="18"/>
        </w:rPr>
        <w:t xml:space="preserve"> </w:t>
      </w:r>
      <w:proofErr w:type="spellStart"/>
      <w:r w:rsidRPr="00003D42">
        <w:rPr>
          <w:rFonts w:ascii="Calibri" w:eastAsia="Calibri" w:hAnsi="Calibri" w:cs="Calibri"/>
          <w:sz w:val="18"/>
          <w:szCs w:val="18"/>
        </w:rPr>
        <w:t>emission</w:t>
      </w:r>
      <w:proofErr w:type="spellEnd"/>
      <w:r w:rsidRPr="00003D42">
        <w:rPr>
          <w:rFonts w:ascii="Calibri" w:eastAsia="Calibri" w:hAnsi="Calibri" w:cs="Calibri"/>
          <w:sz w:val="18"/>
          <w:szCs w:val="18"/>
        </w:rPr>
        <w:t xml:space="preserve"> </w:t>
      </w:r>
      <w:proofErr w:type="spellStart"/>
      <w:r w:rsidRPr="00003D42">
        <w:rPr>
          <w:rFonts w:ascii="Calibri" w:eastAsia="Calibri" w:hAnsi="Calibri" w:cs="Calibri"/>
          <w:sz w:val="18"/>
          <w:szCs w:val="18"/>
        </w:rPr>
        <w:t>vehicles</w:t>
      </w:r>
      <w:proofErr w:type="spellEnd"/>
      <w:r w:rsidR="00003D42">
        <w:rPr>
          <w:rFonts w:ascii="Calibri" w:eastAsia="Calibri" w:hAnsi="Calibri" w:cs="Calibri"/>
          <w:sz w:val="18"/>
          <w:szCs w:val="18"/>
        </w:rPr>
        <w:t>«</w:t>
      </w:r>
      <w:r w:rsidRPr="00003D42">
        <w:rPr>
          <w:rFonts w:ascii="Calibri" w:eastAsia="Calibri" w:hAnsi="Calibri" w:cs="Calibri"/>
          <w:sz w:val="18"/>
          <w:szCs w:val="18"/>
        </w:rPr>
        <w:t>), kar zajema 100% električna vozila ali vozila na gorivne celice na osnovi vodika.</w:t>
      </w:r>
    </w:p>
  </w:footnote>
  <w:footnote w:id="4">
    <w:p w14:paraId="76493355" w14:textId="77777777" w:rsidR="000760E1" w:rsidRPr="00003D42" w:rsidRDefault="000760E1">
      <w:pPr>
        <w:pStyle w:val="Sprotnaopomba-besedilo"/>
        <w:rPr>
          <w:rFonts w:cstheme="minorHAnsi"/>
          <w:sz w:val="18"/>
          <w:szCs w:val="18"/>
        </w:rPr>
      </w:pPr>
      <w:r w:rsidRPr="00003D42">
        <w:rPr>
          <w:rStyle w:val="Sprotnaopomba-sklic"/>
          <w:sz w:val="18"/>
          <w:szCs w:val="18"/>
        </w:rPr>
        <w:footnoteRef/>
      </w:r>
      <w:r w:rsidRPr="00003D42">
        <w:rPr>
          <w:sz w:val="18"/>
          <w:szCs w:val="18"/>
        </w:rPr>
        <w:t xml:space="preserve"> </w:t>
      </w:r>
      <w:r w:rsidRPr="00003D42">
        <w:rPr>
          <w:rFonts w:cstheme="minorHAnsi"/>
          <w:sz w:val="18"/>
          <w:szCs w:val="18"/>
        </w:rPr>
        <w:t xml:space="preserve">V skladu s Sporočilom Komisije Evropskemu parlamentu, Svetu, Evropskemu ekonomsko-socialnemu odboru in Odboru regij – Novi evropski Bauhaus – Lepo, trajnostno, skupaj, COM(2021) 573 </w:t>
      </w:r>
      <w:proofErr w:type="spellStart"/>
      <w:r w:rsidRPr="00003D42">
        <w:rPr>
          <w:rFonts w:cstheme="minorHAnsi"/>
          <w:sz w:val="18"/>
          <w:szCs w:val="18"/>
        </w:rPr>
        <w:t>final</w:t>
      </w:r>
      <w:proofErr w:type="spellEnd"/>
      <w:r w:rsidRPr="00003D42">
        <w:rPr>
          <w:rFonts w:cstheme="minorHAnsi"/>
          <w:sz w:val="18"/>
          <w:szCs w:val="18"/>
        </w:rPr>
        <w:t>, objavljeno 15.9.2021, vsi dokumenti dostopni na:</w:t>
      </w:r>
    </w:p>
    <w:p w14:paraId="40E4601E" w14:textId="45D75426" w:rsidR="000760E1" w:rsidRPr="00003D42" w:rsidRDefault="000760E1">
      <w:pPr>
        <w:pStyle w:val="Sprotnaopomba-besedilo"/>
        <w:rPr>
          <w:sz w:val="18"/>
          <w:szCs w:val="18"/>
        </w:rPr>
      </w:pPr>
      <w:hyperlink r:id="rId1" w:anchor="official-documents" w:history="1">
        <w:r w:rsidRPr="00003D42">
          <w:rPr>
            <w:rStyle w:val="Hiperpovezava"/>
            <w:rFonts w:cstheme="minorHAnsi"/>
            <w:sz w:val="18"/>
            <w:szCs w:val="18"/>
          </w:rPr>
          <w:t>https://new-european-bauhaus.europa.eu/about/delivery_en#official-documents</w:t>
        </w:r>
      </w:hyperlink>
      <w:r w:rsidRPr="00003D42">
        <w:rPr>
          <w:sz w:val="18"/>
          <w:szCs w:val="18"/>
        </w:rPr>
        <w:t xml:space="preserve"> </w:t>
      </w:r>
    </w:p>
  </w:footnote>
  <w:footnote w:id="5">
    <w:p w14:paraId="54116559" w14:textId="56B7F7CB" w:rsidR="000760E1" w:rsidRDefault="000760E1" w:rsidP="7377D920">
      <w:pPr>
        <w:pStyle w:val="Sprotnaopomba-besedilo"/>
      </w:pPr>
      <w:r w:rsidRPr="00003D42">
        <w:rPr>
          <w:rStyle w:val="Sprotnaopomba-sklic"/>
          <w:sz w:val="18"/>
          <w:szCs w:val="18"/>
        </w:rPr>
        <w:footnoteRef/>
      </w:r>
      <w:r w:rsidRPr="00003D42">
        <w:rPr>
          <w:sz w:val="18"/>
          <w:szCs w:val="18"/>
        </w:rPr>
        <w:t xml:space="preserve"> </w:t>
      </w:r>
      <w:r w:rsidRPr="00003D42">
        <w:rPr>
          <w:sz w:val="18"/>
          <w:szCs w:val="18"/>
        </w:rPr>
        <w:t>Pridobitev splošnega mnenja Ministrstva za finance o prisotnosti elementov državne pomoči za vloge, oddane v 2. fazi neposredne potrditve operacije v okviru RSO 2.8, izvede MOPE. V primeru dodatnih poizvedb s strani Ministrstva za finance se za posamezno operacijo postopek ugotavljanja prisotnosti elementov državne pomoči (vključno s pridobivanjem morebitnega ločenega mnenja) nadaljuje pri upravičencu.</w:t>
      </w:r>
    </w:p>
  </w:footnote>
  <w:footnote w:id="6">
    <w:p w14:paraId="776012D8" w14:textId="42229670" w:rsidR="000760E1" w:rsidRPr="00003D42" w:rsidRDefault="000760E1" w:rsidP="00003D42">
      <w:pPr>
        <w:pStyle w:val="Sprotnaopomba-besedilo"/>
        <w:rPr>
          <w:sz w:val="18"/>
          <w:szCs w:val="18"/>
        </w:rPr>
      </w:pPr>
      <w:r w:rsidRPr="00003D42">
        <w:rPr>
          <w:rStyle w:val="Sprotnaopomba-sklic"/>
          <w:sz w:val="18"/>
          <w:szCs w:val="18"/>
        </w:rPr>
        <w:footnoteRef/>
      </w:r>
      <w:r w:rsidRPr="00003D42">
        <w:rPr>
          <w:sz w:val="18"/>
          <w:szCs w:val="18"/>
        </w:rPr>
        <w:t xml:space="preserve"> </w:t>
      </w:r>
      <w:r w:rsidRPr="00003D42">
        <w:rPr>
          <w:rFonts w:ascii="Calibri" w:hAnsi="Calibri" w:cs="Calibri"/>
          <w:sz w:val="18"/>
          <w:szCs w:val="18"/>
        </w:rPr>
        <w:t xml:space="preserve">Priloga: DNSH – Tehnična merila za izbor projektov za izpolnjevanje načela, da se ne škoduje bistveno, dostopno na: </w:t>
      </w:r>
      <w:hyperlink r:id="rId2" w:history="1">
        <w:r w:rsidRPr="00003D42">
          <w:rPr>
            <w:rStyle w:val="Hiperpovezava"/>
            <w:rFonts w:ascii="Calibri" w:hAnsi="Calibri" w:cs="Calibri"/>
            <w:sz w:val="18"/>
            <w:szCs w:val="18"/>
          </w:rPr>
          <w:t>https://evropskasredstva.si/app/uploads/2023/03/Priloga-Programa_DNSH_Tehnicna-merila-za-izbor-projektov.pdf</w:t>
        </w:r>
      </w:hyperlink>
      <w:r w:rsidRPr="00003D42">
        <w:rPr>
          <w:rFonts w:ascii="Calibri" w:hAnsi="Calibri" w:cs="Calibri"/>
          <w:sz w:val="18"/>
          <w:szCs w:val="18"/>
        </w:rPr>
        <w:t xml:space="preserve"> </w:t>
      </w:r>
    </w:p>
  </w:footnote>
  <w:footnote w:id="7">
    <w:p w14:paraId="75330D65" w14:textId="77777777" w:rsidR="005C12C4" w:rsidRPr="00003D42" w:rsidRDefault="000760E1" w:rsidP="00003D42">
      <w:pPr>
        <w:pStyle w:val="Sprotnaopomba-besedilo"/>
        <w:rPr>
          <w:rFonts w:ascii="Calibri" w:hAnsi="Calibri" w:cs="Calibri"/>
          <w:sz w:val="18"/>
          <w:szCs w:val="18"/>
        </w:rPr>
      </w:pPr>
      <w:r w:rsidRPr="00003D42">
        <w:rPr>
          <w:rStyle w:val="Sprotnaopomba-sklic"/>
          <w:sz w:val="18"/>
          <w:szCs w:val="18"/>
        </w:rPr>
        <w:footnoteRef/>
      </w:r>
      <w:r w:rsidRPr="00003D42">
        <w:rPr>
          <w:sz w:val="18"/>
          <w:szCs w:val="18"/>
        </w:rPr>
        <w:t xml:space="preserve"> </w:t>
      </w:r>
      <w:r w:rsidRPr="00003D42">
        <w:rPr>
          <w:rFonts w:ascii="Calibri" w:hAnsi="Calibri" w:cs="Calibri"/>
          <w:sz w:val="18"/>
          <w:szCs w:val="18"/>
        </w:rPr>
        <w:t>Priloga: Omilitveni ukrepi in priporočila, dostopno na:</w:t>
      </w:r>
    </w:p>
    <w:p w14:paraId="2F9D480F" w14:textId="1345BB67" w:rsidR="000760E1" w:rsidRPr="00003D42" w:rsidRDefault="000760E1" w:rsidP="00003D42">
      <w:pPr>
        <w:pStyle w:val="Sprotnaopomba-besedilo"/>
        <w:rPr>
          <w:sz w:val="18"/>
          <w:szCs w:val="18"/>
        </w:rPr>
      </w:pPr>
      <w:r w:rsidRPr="00003D42">
        <w:rPr>
          <w:rFonts w:ascii="Calibri" w:hAnsi="Calibri" w:cs="Calibri"/>
          <w:sz w:val="18"/>
          <w:szCs w:val="18"/>
        </w:rPr>
        <w:t xml:space="preserve"> </w:t>
      </w:r>
      <w:hyperlink r:id="rId3" w:history="1">
        <w:r w:rsidRPr="00003D42">
          <w:rPr>
            <w:rStyle w:val="Hiperpovezava"/>
            <w:rFonts w:ascii="Calibri" w:hAnsi="Calibri" w:cs="Calibri"/>
            <w:sz w:val="18"/>
            <w:szCs w:val="18"/>
          </w:rPr>
          <w:t>https://evropskasredstva.si/app/uploads/2023/03/Priloga-Programa_Omilitveni-ukrepi-in-priporocila.pdf</w:t>
        </w:r>
      </w:hyperlink>
    </w:p>
  </w:footnote>
  <w:footnote w:id="8">
    <w:p w14:paraId="49F97EBD" w14:textId="77777777" w:rsidR="005C12C4" w:rsidRPr="00003D42" w:rsidRDefault="005C12C4" w:rsidP="00003D42">
      <w:pPr>
        <w:pStyle w:val="Sprotnaopomba-besedilo"/>
        <w:rPr>
          <w:sz w:val="18"/>
          <w:szCs w:val="18"/>
        </w:rPr>
      </w:pPr>
      <w:r w:rsidRPr="00003D42">
        <w:rPr>
          <w:rStyle w:val="Sprotnaopomba-sklic"/>
          <w:sz w:val="18"/>
          <w:szCs w:val="18"/>
        </w:rPr>
        <w:footnoteRef/>
      </w:r>
      <w:r w:rsidRPr="00003D42">
        <w:rPr>
          <w:sz w:val="18"/>
          <w:szCs w:val="18"/>
        </w:rPr>
        <w:t xml:space="preserve"> </w:t>
      </w:r>
      <w:r w:rsidRPr="00003D42">
        <w:rPr>
          <w:sz w:val="18"/>
          <w:szCs w:val="18"/>
        </w:rPr>
        <w:t xml:space="preserve">Dostopne na: </w:t>
      </w:r>
    </w:p>
    <w:p w14:paraId="3D8A9082" w14:textId="31AA0C48" w:rsidR="005C12C4" w:rsidRPr="00357CBB" w:rsidRDefault="005C12C4" w:rsidP="00003D42">
      <w:pPr>
        <w:pStyle w:val="Sprotnaopomba-besedilo"/>
      </w:pPr>
      <w:hyperlink r:id="rId4" w:history="1">
        <w:r w:rsidR="00D42D2A">
          <w:rPr>
            <w:rStyle w:val="Hiperpovezava"/>
            <w:sz w:val="18"/>
            <w:szCs w:val="18"/>
          </w:rPr>
          <w:t>OBVESTILO KOMISIJE — Tehnične smernice za krepitev podnebne odpornosti infrastrukture v obdobju 2021–2027 (2021/C 373/01)</w:t>
        </w:r>
      </w:hyperlink>
      <w:r w:rsidRPr="005C12C4">
        <w:rPr>
          <w:sz w:val="20"/>
        </w:rPr>
        <w:t xml:space="preserve"> </w:t>
      </w:r>
    </w:p>
  </w:footnote>
  <w:footnote w:id="9">
    <w:p w14:paraId="47DB0758" w14:textId="4A8F3A0F" w:rsidR="000760E1" w:rsidRPr="001D3C2E" w:rsidRDefault="000760E1">
      <w:pPr>
        <w:pStyle w:val="Sprotnaopomba-besedilo"/>
        <w:rPr>
          <w:sz w:val="20"/>
        </w:rPr>
      </w:pPr>
      <w:r w:rsidRPr="001D3C2E">
        <w:rPr>
          <w:rStyle w:val="Sprotnaopomba-sklic"/>
          <w:sz w:val="18"/>
          <w:szCs w:val="20"/>
        </w:rPr>
        <w:footnoteRef/>
      </w:r>
      <w:r w:rsidRPr="001D3C2E">
        <w:rPr>
          <w:sz w:val="18"/>
          <w:szCs w:val="20"/>
        </w:rPr>
        <w:t xml:space="preserve"> </w:t>
      </w:r>
      <w:proofErr w:type="spellStart"/>
      <w:r w:rsidRPr="001D3C2E">
        <w:rPr>
          <w:sz w:val="18"/>
          <w:szCs w:val="20"/>
        </w:rPr>
        <w:t>t.i</w:t>
      </w:r>
      <w:proofErr w:type="spellEnd"/>
      <w:r w:rsidRPr="001D3C2E">
        <w:rPr>
          <w:sz w:val="18"/>
          <w:szCs w:val="20"/>
        </w:rPr>
        <w:t>. »K+R« ali angl. »</w:t>
      </w:r>
      <w:proofErr w:type="spellStart"/>
      <w:r w:rsidRPr="001D3C2E">
        <w:rPr>
          <w:sz w:val="18"/>
          <w:szCs w:val="20"/>
        </w:rPr>
        <w:t>Kiss+Ride</w:t>
      </w:r>
      <w:proofErr w:type="spellEnd"/>
      <w:r w:rsidRPr="001D3C2E">
        <w:rPr>
          <w:sz w:val="18"/>
          <w:szCs w:val="20"/>
        </w:rPr>
        <w:t>« parkirna mesta</w:t>
      </w:r>
    </w:p>
  </w:footnote>
  <w:footnote w:id="10">
    <w:p w14:paraId="230377B8" w14:textId="50795471" w:rsidR="000760E1" w:rsidRPr="00001662" w:rsidRDefault="000760E1">
      <w:pPr>
        <w:pStyle w:val="Sprotnaopomba-besedilo"/>
        <w:rPr>
          <w:sz w:val="18"/>
          <w:szCs w:val="18"/>
        </w:rPr>
      </w:pPr>
      <w:r w:rsidRPr="00001662">
        <w:rPr>
          <w:rStyle w:val="Sprotnaopomba-sklic"/>
          <w:sz w:val="18"/>
          <w:szCs w:val="18"/>
        </w:rPr>
        <w:footnoteRef/>
      </w:r>
      <w:r w:rsidRPr="00001662">
        <w:rPr>
          <w:sz w:val="18"/>
          <w:szCs w:val="18"/>
        </w:rPr>
        <w:t xml:space="preserve"> </w:t>
      </w:r>
      <w:r w:rsidRPr="00001662">
        <w:rPr>
          <w:sz w:val="18"/>
          <w:szCs w:val="18"/>
        </w:rPr>
        <w:t>V kolikor je predmet projekta polnilna oz. oskrbovalna infrastruktura, ki je izven časa izvajanja GJS tudi javno dostopna (na voljo ostalim uporabnikom), je vlagatelj dolžan pridobiti ločeno mnenje Ministrstva za finance o prisotnosti elementov državne pomoči. Prav tako je vlagatelj dolžan v sklopu investicijske dokumentacije predložiti izdelano analizo stroškov in koristi in izračun finančne vrzeli, ki upošteva vse potencialne prihodke iz naslova zagotavljanja storitve polnjenja za ostale uporabnike. Upravičeni stroški in višina podpore se določijo v skladu z omejitvami, ki izhajajo iz pravil o državni pomoči.</w:t>
      </w:r>
    </w:p>
  </w:footnote>
  <w:footnote w:id="11">
    <w:p w14:paraId="212F56B9" w14:textId="744C59B8" w:rsidR="000760E1" w:rsidRPr="00001662" w:rsidRDefault="000760E1">
      <w:pPr>
        <w:pStyle w:val="Sprotnaopomba-besedilo"/>
        <w:rPr>
          <w:sz w:val="18"/>
          <w:szCs w:val="18"/>
        </w:rPr>
      </w:pPr>
      <w:r w:rsidRPr="00001662">
        <w:rPr>
          <w:rStyle w:val="Sprotnaopomba-sklic"/>
          <w:sz w:val="18"/>
          <w:szCs w:val="18"/>
        </w:rPr>
        <w:footnoteRef/>
      </w:r>
      <w:r w:rsidRPr="00001662">
        <w:rPr>
          <w:sz w:val="18"/>
          <w:szCs w:val="18"/>
        </w:rPr>
        <w:t xml:space="preserve"> </w:t>
      </w:r>
      <w:r w:rsidRPr="00001662">
        <w:rPr>
          <w:sz w:val="18"/>
          <w:szCs w:val="18"/>
        </w:rPr>
        <w:t xml:space="preserve">V kolikor je predmet projekta nakup </w:t>
      </w:r>
      <w:proofErr w:type="spellStart"/>
      <w:r w:rsidRPr="00001662">
        <w:rPr>
          <w:sz w:val="18"/>
          <w:szCs w:val="18"/>
        </w:rPr>
        <w:t>brezemisijskega</w:t>
      </w:r>
      <w:proofErr w:type="spellEnd"/>
      <w:r w:rsidRPr="00001662">
        <w:rPr>
          <w:sz w:val="18"/>
          <w:szCs w:val="18"/>
        </w:rPr>
        <w:t xml:space="preserve"> vozila, ki je izven časa izvajanja GJS na voljo ostalim uporabnikom, je vlagatelj dolžan pridobiti ločeno mnenje Ministrstva za finance o prisotnosti elementov državne pomoči. Prav tako je vlagatelj dolžan v sklopu investicijske dokumentacije predložiti izdelano analizo stroškov in koristi in izračun finančne vrzeli, ki upošteva vse potencialne prihodke iz naslova obračuna uporabe vozila za ostale uporabnike. Upravičeni stroški in višina podpore se določijo v skladu z omejitvami, ki izhajajo iz pravil o državni pomoči.</w:t>
      </w:r>
    </w:p>
  </w:footnote>
  <w:footnote w:id="12">
    <w:p w14:paraId="482AC65E" w14:textId="44D508DA" w:rsidR="000760E1" w:rsidRPr="00C70EE2" w:rsidRDefault="000760E1" w:rsidP="7377D920">
      <w:pPr>
        <w:pStyle w:val="Sprotnaopomba-besedilo"/>
      </w:pPr>
      <w:r w:rsidRPr="00001662">
        <w:rPr>
          <w:rStyle w:val="Sprotnaopomba-sklic"/>
          <w:sz w:val="18"/>
          <w:szCs w:val="18"/>
        </w:rPr>
        <w:footnoteRef/>
      </w:r>
      <w:r w:rsidRPr="00001662">
        <w:rPr>
          <w:rStyle w:val="Sprotnaopomba-sklic"/>
          <w:sz w:val="18"/>
          <w:szCs w:val="18"/>
        </w:rPr>
        <w:t xml:space="preserve"> </w:t>
      </w:r>
      <w:r w:rsidRPr="00001662">
        <w:rPr>
          <w:rFonts w:ascii="Calibri" w:eastAsia="Calibri" w:hAnsi="Calibri" w:cs="Calibri"/>
          <w:sz w:val="18"/>
          <w:szCs w:val="18"/>
        </w:rPr>
        <w:t>DDV je lahko upravičen strošek le v delu, za katerega upravičenec nima pravice do odbitka DDV, razen če sredstva kohezijske politike za upravičenca predstavljajo državno pomoč. Odbitni DDV tudi ni upravičen strošek, če upravičenec ne uveljavi pravice do odbitka DDV.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AADA6" w14:textId="4507BCE6" w:rsidR="000760E1" w:rsidRPr="007232AF" w:rsidRDefault="000760E1" w:rsidP="00F24E0D">
    <w:pPr>
      <w:pStyle w:val="Noga"/>
      <w:pBdr>
        <w:bottom w:val="single" w:sz="4" w:space="1" w:color="auto"/>
      </w:pBdr>
      <w:jc w:val="center"/>
      <w:rPr>
        <w:i/>
        <w:iCs/>
        <w:sz w:val="18"/>
        <w:szCs w:val="16"/>
      </w:rPr>
    </w:pPr>
    <w:r w:rsidRPr="007232AF">
      <w:rPr>
        <w:i/>
        <w:iCs/>
        <w:sz w:val="18"/>
        <w:szCs w:val="16"/>
      </w:rPr>
      <w:t>Vsebinska izhodišča za upravičence meha</w:t>
    </w:r>
    <w:r w:rsidR="008F0256">
      <w:rPr>
        <w:i/>
        <w:iCs/>
        <w:sz w:val="18"/>
        <w:szCs w:val="16"/>
      </w:rPr>
      <w:t xml:space="preserve">nizma CTN za pripravo projektov </w:t>
    </w:r>
    <w:r w:rsidRPr="007232AF">
      <w:rPr>
        <w:i/>
        <w:iCs/>
        <w:sz w:val="18"/>
        <w:szCs w:val="16"/>
      </w:rPr>
      <w:t>trajnostne mobilnosti (RSO2.8)</w:t>
    </w:r>
  </w:p>
  <w:p w14:paraId="33746032" w14:textId="53DF395B" w:rsidR="000760E1" w:rsidRDefault="000760E1" w:rsidP="7377D920">
    <w:pPr>
      <w:pStyle w:val="Noga"/>
      <w:jc w:val="center"/>
      <w:rPr>
        <w:rFonts w:cstheme="minorHAnsi"/>
        <w:color w:val="2B579A"/>
        <w:sz w:val="16"/>
        <w:szCs w:val="18"/>
        <w:shd w:val="clear" w:color="auto" w:fill="E6E6E6"/>
      </w:rPr>
    </w:pPr>
  </w:p>
  <w:p w14:paraId="5E4A43D6" w14:textId="77777777" w:rsidR="000760E1" w:rsidRPr="00AE17E1" w:rsidRDefault="000760E1" w:rsidP="7377D920">
    <w:pPr>
      <w:pStyle w:val="Noga"/>
      <w:jc w:val="center"/>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A17E0" w14:textId="77777777" w:rsidR="000760E1" w:rsidRDefault="000760E1" w:rsidP="00F24E0D">
    <w:pPr>
      <w:pStyle w:val="Glava"/>
      <w:tabs>
        <w:tab w:val="clear" w:pos="4320"/>
        <w:tab w:val="clear" w:pos="8640"/>
        <w:tab w:val="left" w:pos="5112"/>
      </w:tabs>
      <w:spacing w:before="120" w:after="120" w:line="240" w:lineRule="exact"/>
      <w:rPr>
        <w:rFonts w:ascii="Republika" w:hAnsi="Republika"/>
        <w:caps/>
      </w:rPr>
    </w:pPr>
    <w:r>
      <w:rPr>
        <w:noProof/>
        <w:lang w:eastAsia="sl-SI"/>
      </w:rPr>
      <w:drawing>
        <wp:anchor distT="0" distB="0" distL="114300" distR="114300" simplePos="0" relativeHeight="251659264" behindDoc="0" locked="0" layoutInCell="1" allowOverlap="1" wp14:anchorId="28FF6D5A" wp14:editId="3F99C3B9">
          <wp:simplePos x="0" y="0"/>
          <wp:positionH relativeFrom="column">
            <wp:posOffset>-506730</wp:posOffset>
          </wp:positionH>
          <wp:positionV relativeFrom="paragraph">
            <wp:posOffset>-81915</wp:posOffset>
          </wp:positionV>
          <wp:extent cx="3810000" cy="396240"/>
          <wp:effectExtent l="0" t="0" r="0" b="0"/>
          <wp:wrapSquare wrapText="bothSides"/>
          <wp:docPr id="28" name="Slika 28" descr="Logo Ministrstvo za okolje, podnebje in energ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lika 28" descr="Logo Ministrstvo za okolje, podnebje in energij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0" cy="396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82ACE3" w14:textId="1D8A1517" w:rsidR="000760E1" w:rsidRDefault="000760E1" w:rsidP="00F24E0D">
    <w:pPr>
      <w:pStyle w:val="Glava"/>
      <w:tabs>
        <w:tab w:val="clear" w:pos="4320"/>
        <w:tab w:val="clear" w:pos="8640"/>
        <w:tab w:val="left" w:pos="5112"/>
      </w:tabs>
      <w:rPr>
        <w:rFonts w:ascii="Republika" w:hAnsi="Republika"/>
        <w:caps/>
      </w:rPr>
    </w:pPr>
  </w:p>
  <w:p w14:paraId="5557CF13" w14:textId="77777777" w:rsidR="000760E1" w:rsidRDefault="000760E1" w:rsidP="00F24E0D">
    <w:pPr>
      <w:pStyle w:val="Glava"/>
      <w:tabs>
        <w:tab w:val="clear" w:pos="4320"/>
        <w:tab w:val="clear" w:pos="8640"/>
        <w:tab w:val="left" w:pos="5112"/>
      </w:tabs>
      <w:rPr>
        <w:rFonts w:ascii="Republika" w:hAnsi="Republika"/>
        <w:caps/>
      </w:rPr>
    </w:pPr>
  </w:p>
  <w:p w14:paraId="322F695E" w14:textId="255B184D" w:rsidR="000760E1" w:rsidRDefault="000760E1" w:rsidP="00F24E0D">
    <w:pPr>
      <w:pStyle w:val="Glava"/>
      <w:tabs>
        <w:tab w:val="clear" w:pos="4320"/>
        <w:tab w:val="clear" w:pos="8640"/>
        <w:tab w:val="left" w:pos="5112"/>
      </w:tabs>
      <w:ind w:left="142"/>
      <w:rPr>
        <w:rFonts w:ascii="Republika" w:hAnsi="Republika"/>
        <w:caps/>
      </w:rPr>
    </w:pPr>
    <w:r w:rsidRPr="00B7551C">
      <w:rPr>
        <w:rFonts w:cs="Arial"/>
        <w:b/>
        <w:smallCaps/>
        <w:noProof/>
        <w:lang w:eastAsia="sl-SI"/>
      </w:rPr>
      <w:drawing>
        <wp:anchor distT="0" distB="0" distL="114300" distR="114300" simplePos="0" relativeHeight="251661312" behindDoc="0" locked="0" layoutInCell="1" allowOverlap="1" wp14:anchorId="6E494851" wp14:editId="49897237">
          <wp:simplePos x="0" y="0"/>
          <wp:positionH relativeFrom="column">
            <wp:posOffset>4124325</wp:posOffset>
          </wp:positionH>
          <wp:positionV relativeFrom="paragraph">
            <wp:posOffset>13335</wp:posOffset>
          </wp:positionV>
          <wp:extent cx="2324100" cy="487680"/>
          <wp:effectExtent l="0" t="0" r="0" b="7620"/>
          <wp:wrapThrough wrapText="bothSides">
            <wp:wrapPolygon edited="0">
              <wp:start x="0" y="0"/>
              <wp:lineTo x="0" y="21094"/>
              <wp:lineTo x="21423" y="21094"/>
              <wp:lineTo x="21423" y="0"/>
              <wp:lineTo x="0" y="0"/>
            </wp:wrapPolygon>
          </wp:wrapThrough>
          <wp:docPr id="21" name="Slika 21" descr="Logo Sofinancira Evropska u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lika 21" descr="Logo Sofinancira Evropska unija"/>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324100" cy="487680"/>
                  </a:xfrm>
                  <a:prstGeom prst="rect">
                    <a:avLst/>
                  </a:prstGeom>
                  <a:noFill/>
                  <a:ln>
                    <a:noFill/>
                  </a:ln>
                </pic:spPr>
              </pic:pic>
            </a:graphicData>
          </a:graphic>
        </wp:anchor>
      </w:drawing>
    </w:r>
    <w:r w:rsidRPr="00004C04">
      <w:rPr>
        <w:rFonts w:ascii="Republika" w:hAnsi="Republika"/>
        <w:noProof/>
        <w:lang w:eastAsia="sl-SI"/>
      </w:rPr>
      <w:drawing>
        <wp:anchor distT="0" distB="0" distL="114300" distR="114300" simplePos="0" relativeHeight="251660288" behindDoc="0" locked="0" layoutInCell="1" allowOverlap="1" wp14:anchorId="1694E38C" wp14:editId="3CBA4009">
          <wp:simplePos x="0" y="0"/>
          <wp:positionH relativeFrom="column">
            <wp:posOffset>3209925</wp:posOffset>
          </wp:positionH>
          <wp:positionV relativeFrom="paragraph">
            <wp:posOffset>13335</wp:posOffset>
          </wp:positionV>
          <wp:extent cx="856615" cy="476250"/>
          <wp:effectExtent l="0" t="0" r="635" b="0"/>
          <wp:wrapThrough wrapText="bothSides">
            <wp:wrapPolygon edited="0">
              <wp:start x="0" y="0"/>
              <wp:lineTo x="0" y="20736"/>
              <wp:lineTo x="21136" y="20736"/>
              <wp:lineTo x="21136" y="0"/>
              <wp:lineTo x="0" y="0"/>
            </wp:wrapPolygon>
          </wp:wrapThrough>
          <wp:docPr id="11" name="Slika 11" descr="Logo I Feel Slov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lika 11" descr="Logo I Feel Slovenia"/>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856615" cy="476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DBE7E0" w14:textId="7CBD12C3" w:rsidR="000760E1" w:rsidRDefault="000760E1" w:rsidP="00F24E0D">
    <w:pPr>
      <w:pStyle w:val="Glava"/>
      <w:tabs>
        <w:tab w:val="clear" w:pos="4320"/>
        <w:tab w:val="clear" w:pos="8640"/>
        <w:tab w:val="left" w:pos="5112"/>
      </w:tabs>
      <w:ind w:left="142"/>
      <w:rPr>
        <w:rFonts w:ascii="Republika" w:hAnsi="Republika"/>
        <w:caps/>
      </w:rPr>
    </w:pPr>
  </w:p>
  <w:p w14:paraId="7C85C1C4" w14:textId="32677104" w:rsidR="000760E1" w:rsidRDefault="000760E1" w:rsidP="00F24E0D">
    <w:pPr>
      <w:pStyle w:val="Glava"/>
      <w:tabs>
        <w:tab w:val="clear" w:pos="4320"/>
        <w:tab w:val="clear" w:pos="8640"/>
        <w:tab w:val="left" w:pos="5112"/>
      </w:tabs>
      <w:ind w:left="142"/>
      <w:rPr>
        <w:rFonts w:ascii="Republika" w:hAnsi="Republika"/>
        <w:caps/>
      </w:rPr>
    </w:pPr>
  </w:p>
  <w:p w14:paraId="1B5B838C" w14:textId="77777777" w:rsidR="000760E1" w:rsidRPr="00A37E98" w:rsidRDefault="000760E1" w:rsidP="00F24E0D">
    <w:pPr>
      <w:pStyle w:val="Glava"/>
      <w:tabs>
        <w:tab w:val="clear" w:pos="4320"/>
        <w:tab w:val="clear" w:pos="8640"/>
        <w:tab w:val="left" w:pos="5112"/>
      </w:tabs>
      <w:ind w:left="142"/>
      <w:rPr>
        <w:rFonts w:ascii="Republika" w:hAnsi="Republika" w:cs="Arial"/>
        <w:sz w:val="16"/>
      </w:rPr>
    </w:pPr>
    <w:r w:rsidRPr="00A37E98">
      <w:rPr>
        <w:rFonts w:ascii="Republika" w:hAnsi="Republika" w:cs="Arial"/>
        <w:sz w:val="16"/>
      </w:rPr>
      <w:t>Langusova ulica 4, 1000 Ljubljana</w:t>
    </w:r>
    <w:r w:rsidRPr="00A37E98">
      <w:rPr>
        <w:rFonts w:ascii="Republika" w:hAnsi="Republika" w:cs="Arial"/>
        <w:sz w:val="16"/>
      </w:rPr>
      <w:tab/>
      <w:t>T: 01 478 82 00</w:t>
    </w:r>
  </w:p>
  <w:p w14:paraId="20D25F6A" w14:textId="77777777" w:rsidR="000760E1" w:rsidRPr="00A37E98" w:rsidRDefault="000760E1" w:rsidP="00F24E0D">
    <w:pPr>
      <w:pStyle w:val="Glava"/>
      <w:tabs>
        <w:tab w:val="clear" w:pos="4320"/>
        <w:tab w:val="clear" w:pos="8640"/>
        <w:tab w:val="left" w:pos="5112"/>
      </w:tabs>
      <w:spacing w:line="240" w:lineRule="exact"/>
      <w:rPr>
        <w:rFonts w:ascii="Republika" w:hAnsi="Republika" w:cs="Arial"/>
        <w:sz w:val="16"/>
      </w:rPr>
    </w:pPr>
    <w:r w:rsidRPr="00A37E98">
      <w:rPr>
        <w:rFonts w:ascii="Republika" w:hAnsi="Republika" w:cs="Arial"/>
        <w:sz w:val="16"/>
      </w:rPr>
      <w:tab/>
      <w:t>E: gp.mope@gov.si</w:t>
    </w:r>
  </w:p>
  <w:p w14:paraId="41A318E9" w14:textId="77777777" w:rsidR="000760E1" w:rsidRDefault="000760E1" w:rsidP="00F24E0D">
    <w:pPr>
      <w:pStyle w:val="Glava"/>
      <w:tabs>
        <w:tab w:val="clear" w:pos="4320"/>
        <w:tab w:val="clear" w:pos="8640"/>
        <w:tab w:val="left" w:pos="5112"/>
      </w:tabs>
      <w:spacing w:line="240" w:lineRule="exact"/>
      <w:rPr>
        <w:rFonts w:ascii="Republika" w:hAnsi="Republika"/>
      </w:rPr>
    </w:pPr>
    <w:r>
      <w:rPr>
        <w:rFonts w:ascii="Republika" w:hAnsi="Republika"/>
      </w:rPr>
      <w:tab/>
    </w:r>
    <w:r w:rsidRPr="004B532A">
      <w:rPr>
        <w:rFonts w:ascii="Republika" w:hAnsi="Republika" w:cs="Arial"/>
        <w:sz w:val="16"/>
      </w:rPr>
      <w:t>www.</w:t>
    </w:r>
    <w:r w:rsidRPr="00A37E98">
      <w:rPr>
        <w:rFonts w:ascii="Republika" w:hAnsi="Republika" w:cs="Arial"/>
        <w:sz w:val="16"/>
      </w:rPr>
      <w:t>mope</w:t>
    </w:r>
    <w:r>
      <w:rPr>
        <w:rFonts w:ascii="Republika" w:hAnsi="Republika" w:cs="Arial"/>
        <w:sz w:val="16"/>
      </w:rPr>
      <w:t>.</w:t>
    </w:r>
    <w:r w:rsidRPr="00A37E98">
      <w:rPr>
        <w:rFonts w:ascii="Republika" w:hAnsi="Republika" w:cs="Arial"/>
        <w:sz w:val="16"/>
      </w:rPr>
      <w:t>gov.si</w:t>
    </w:r>
    <w:r>
      <w:rPr>
        <w:rFonts w:ascii="Republika" w:hAnsi="Republika"/>
      </w:rPr>
      <w:t xml:space="preserve"> </w:t>
    </w:r>
  </w:p>
  <w:p w14:paraId="2E3D86F5" w14:textId="77777777" w:rsidR="000760E1" w:rsidRPr="008F3500" w:rsidRDefault="000760E1"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149D"/>
    <w:multiLevelType w:val="hybridMultilevel"/>
    <w:tmpl w:val="81040FB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18452B9"/>
    <w:multiLevelType w:val="multilevel"/>
    <w:tmpl w:val="0F243DEA"/>
    <w:lvl w:ilvl="0">
      <w:start w:val="1"/>
      <w:numFmt w:val="decimal"/>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5C5F095"/>
    <w:multiLevelType w:val="hybridMultilevel"/>
    <w:tmpl w:val="74BE1BF8"/>
    <w:lvl w:ilvl="0" w:tplc="654A34E2">
      <w:start w:val="1"/>
      <w:numFmt w:val="bullet"/>
      <w:lvlText w:val=""/>
      <w:lvlJc w:val="left"/>
      <w:pPr>
        <w:ind w:left="720" w:hanging="360"/>
      </w:pPr>
      <w:rPr>
        <w:rFonts w:ascii="Symbol" w:hAnsi="Symbol" w:hint="default"/>
      </w:rPr>
    </w:lvl>
    <w:lvl w:ilvl="1" w:tplc="2EC49D1A">
      <w:start w:val="1"/>
      <w:numFmt w:val="bullet"/>
      <w:lvlText w:val="o"/>
      <w:lvlJc w:val="left"/>
      <w:pPr>
        <w:ind w:left="1440" w:hanging="360"/>
      </w:pPr>
      <w:rPr>
        <w:rFonts w:ascii="Courier New" w:hAnsi="Courier New" w:hint="default"/>
      </w:rPr>
    </w:lvl>
    <w:lvl w:ilvl="2" w:tplc="8800FA82">
      <w:start w:val="1"/>
      <w:numFmt w:val="bullet"/>
      <w:lvlText w:val=""/>
      <w:lvlJc w:val="left"/>
      <w:pPr>
        <w:ind w:left="2160" w:hanging="360"/>
      </w:pPr>
      <w:rPr>
        <w:rFonts w:ascii="Wingdings" w:hAnsi="Wingdings" w:hint="default"/>
      </w:rPr>
    </w:lvl>
    <w:lvl w:ilvl="3" w:tplc="E25A2538">
      <w:start w:val="1"/>
      <w:numFmt w:val="bullet"/>
      <w:lvlText w:val=""/>
      <w:lvlJc w:val="left"/>
      <w:pPr>
        <w:ind w:left="2880" w:hanging="360"/>
      </w:pPr>
      <w:rPr>
        <w:rFonts w:ascii="Symbol" w:hAnsi="Symbol" w:hint="default"/>
      </w:rPr>
    </w:lvl>
    <w:lvl w:ilvl="4" w:tplc="4280AFE4">
      <w:start w:val="1"/>
      <w:numFmt w:val="bullet"/>
      <w:lvlText w:val="o"/>
      <w:lvlJc w:val="left"/>
      <w:pPr>
        <w:ind w:left="3600" w:hanging="360"/>
      </w:pPr>
      <w:rPr>
        <w:rFonts w:ascii="Courier New" w:hAnsi="Courier New" w:hint="default"/>
      </w:rPr>
    </w:lvl>
    <w:lvl w:ilvl="5" w:tplc="29425028">
      <w:start w:val="1"/>
      <w:numFmt w:val="bullet"/>
      <w:lvlText w:val=""/>
      <w:lvlJc w:val="left"/>
      <w:pPr>
        <w:ind w:left="4320" w:hanging="360"/>
      </w:pPr>
      <w:rPr>
        <w:rFonts w:ascii="Wingdings" w:hAnsi="Wingdings" w:hint="default"/>
      </w:rPr>
    </w:lvl>
    <w:lvl w:ilvl="6" w:tplc="894816E4">
      <w:start w:val="1"/>
      <w:numFmt w:val="bullet"/>
      <w:lvlText w:val=""/>
      <w:lvlJc w:val="left"/>
      <w:pPr>
        <w:ind w:left="5040" w:hanging="360"/>
      </w:pPr>
      <w:rPr>
        <w:rFonts w:ascii="Symbol" w:hAnsi="Symbol" w:hint="default"/>
      </w:rPr>
    </w:lvl>
    <w:lvl w:ilvl="7" w:tplc="A83C952C">
      <w:start w:val="1"/>
      <w:numFmt w:val="bullet"/>
      <w:lvlText w:val="o"/>
      <w:lvlJc w:val="left"/>
      <w:pPr>
        <w:ind w:left="5760" w:hanging="360"/>
      </w:pPr>
      <w:rPr>
        <w:rFonts w:ascii="Courier New" w:hAnsi="Courier New" w:hint="default"/>
      </w:rPr>
    </w:lvl>
    <w:lvl w:ilvl="8" w:tplc="2F9030F2">
      <w:start w:val="1"/>
      <w:numFmt w:val="bullet"/>
      <w:lvlText w:val=""/>
      <w:lvlJc w:val="left"/>
      <w:pPr>
        <w:ind w:left="6480" w:hanging="360"/>
      </w:pPr>
      <w:rPr>
        <w:rFonts w:ascii="Wingdings" w:hAnsi="Wingdings" w:hint="default"/>
      </w:rPr>
    </w:lvl>
  </w:abstractNum>
  <w:abstractNum w:abstractNumId="3" w15:restartNumberingAfterBreak="0">
    <w:nsid w:val="1831521C"/>
    <w:multiLevelType w:val="hybridMultilevel"/>
    <w:tmpl w:val="605E519A"/>
    <w:lvl w:ilvl="0" w:tplc="A53449DE">
      <w:start w:val="1"/>
      <w:numFmt w:val="lowerLetter"/>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DE7CD11"/>
    <w:multiLevelType w:val="hybridMultilevel"/>
    <w:tmpl w:val="89341FA2"/>
    <w:lvl w:ilvl="0" w:tplc="CABAEE96">
      <w:start w:val="1"/>
      <w:numFmt w:val="lowerLetter"/>
      <w:lvlText w:val="%1)"/>
      <w:lvlJc w:val="left"/>
      <w:pPr>
        <w:ind w:left="720" w:hanging="360"/>
      </w:pPr>
    </w:lvl>
    <w:lvl w:ilvl="1" w:tplc="A656D004">
      <w:start w:val="1"/>
      <w:numFmt w:val="lowerLetter"/>
      <w:lvlText w:val="%2."/>
      <w:lvlJc w:val="left"/>
      <w:pPr>
        <w:ind w:left="1440" w:hanging="360"/>
      </w:pPr>
    </w:lvl>
    <w:lvl w:ilvl="2" w:tplc="B6929692">
      <w:start w:val="1"/>
      <w:numFmt w:val="lowerRoman"/>
      <w:lvlText w:val="%3."/>
      <w:lvlJc w:val="right"/>
      <w:pPr>
        <w:ind w:left="2160" w:hanging="180"/>
      </w:pPr>
    </w:lvl>
    <w:lvl w:ilvl="3" w:tplc="01545328">
      <w:start w:val="1"/>
      <w:numFmt w:val="decimal"/>
      <w:lvlText w:val="%4."/>
      <w:lvlJc w:val="left"/>
      <w:pPr>
        <w:ind w:left="2880" w:hanging="360"/>
      </w:pPr>
    </w:lvl>
    <w:lvl w:ilvl="4" w:tplc="A61028EE">
      <w:start w:val="1"/>
      <w:numFmt w:val="lowerLetter"/>
      <w:lvlText w:val="%5."/>
      <w:lvlJc w:val="left"/>
      <w:pPr>
        <w:ind w:left="3600" w:hanging="360"/>
      </w:pPr>
    </w:lvl>
    <w:lvl w:ilvl="5" w:tplc="802CAF36">
      <w:start w:val="1"/>
      <w:numFmt w:val="lowerRoman"/>
      <w:lvlText w:val="%6."/>
      <w:lvlJc w:val="right"/>
      <w:pPr>
        <w:ind w:left="4320" w:hanging="180"/>
      </w:pPr>
    </w:lvl>
    <w:lvl w:ilvl="6" w:tplc="47E8FC72">
      <w:start w:val="1"/>
      <w:numFmt w:val="decimal"/>
      <w:lvlText w:val="%7."/>
      <w:lvlJc w:val="left"/>
      <w:pPr>
        <w:ind w:left="5040" w:hanging="360"/>
      </w:pPr>
    </w:lvl>
    <w:lvl w:ilvl="7" w:tplc="284C59C2">
      <w:start w:val="1"/>
      <w:numFmt w:val="lowerLetter"/>
      <w:lvlText w:val="%8."/>
      <w:lvlJc w:val="left"/>
      <w:pPr>
        <w:ind w:left="5760" w:hanging="360"/>
      </w:pPr>
    </w:lvl>
    <w:lvl w:ilvl="8" w:tplc="E556A706">
      <w:start w:val="1"/>
      <w:numFmt w:val="lowerRoman"/>
      <w:lvlText w:val="%9."/>
      <w:lvlJc w:val="right"/>
      <w:pPr>
        <w:ind w:left="6480" w:hanging="180"/>
      </w:pPr>
    </w:lvl>
  </w:abstractNum>
  <w:abstractNum w:abstractNumId="5" w15:restartNumberingAfterBreak="0">
    <w:nsid w:val="1DEB6860"/>
    <w:multiLevelType w:val="hybridMultilevel"/>
    <w:tmpl w:val="C1F0AF7E"/>
    <w:lvl w:ilvl="0" w:tplc="416AD1C4">
      <w:numFmt w:val="bullet"/>
      <w:lvlText w:val="-"/>
      <w:lvlJc w:val="left"/>
      <w:pPr>
        <w:ind w:left="720" w:hanging="360"/>
      </w:pPr>
      <w:rPr>
        <w:rFonts w:ascii="Calibri" w:eastAsiaTheme="minorEastAsia"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48DB88E"/>
    <w:multiLevelType w:val="hybridMultilevel"/>
    <w:tmpl w:val="5546F412"/>
    <w:lvl w:ilvl="0" w:tplc="EEEC8CA6">
      <w:start w:val="1"/>
      <w:numFmt w:val="lowerLetter"/>
      <w:lvlText w:val="%1)"/>
      <w:lvlJc w:val="left"/>
      <w:pPr>
        <w:ind w:left="720" w:hanging="360"/>
      </w:pPr>
    </w:lvl>
    <w:lvl w:ilvl="1" w:tplc="2DD6B100">
      <w:start w:val="1"/>
      <w:numFmt w:val="lowerLetter"/>
      <w:lvlText w:val="%2."/>
      <w:lvlJc w:val="left"/>
      <w:pPr>
        <w:ind w:left="1440" w:hanging="360"/>
      </w:pPr>
    </w:lvl>
    <w:lvl w:ilvl="2" w:tplc="D7B60876">
      <w:start w:val="1"/>
      <w:numFmt w:val="lowerRoman"/>
      <w:lvlText w:val="%3."/>
      <w:lvlJc w:val="right"/>
      <w:pPr>
        <w:ind w:left="2160" w:hanging="180"/>
      </w:pPr>
    </w:lvl>
    <w:lvl w:ilvl="3" w:tplc="09463824">
      <w:start w:val="1"/>
      <w:numFmt w:val="decimal"/>
      <w:lvlText w:val="%4."/>
      <w:lvlJc w:val="left"/>
      <w:pPr>
        <w:ind w:left="2880" w:hanging="360"/>
      </w:pPr>
    </w:lvl>
    <w:lvl w:ilvl="4" w:tplc="045EFD68">
      <w:start w:val="1"/>
      <w:numFmt w:val="lowerLetter"/>
      <w:lvlText w:val="%5."/>
      <w:lvlJc w:val="left"/>
      <w:pPr>
        <w:ind w:left="3600" w:hanging="360"/>
      </w:pPr>
    </w:lvl>
    <w:lvl w:ilvl="5" w:tplc="3EC45846">
      <w:start w:val="1"/>
      <w:numFmt w:val="lowerRoman"/>
      <w:lvlText w:val="%6."/>
      <w:lvlJc w:val="right"/>
      <w:pPr>
        <w:ind w:left="4320" w:hanging="180"/>
      </w:pPr>
    </w:lvl>
    <w:lvl w:ilvl="6" w:tplc="E4484118">
      <w:start w:val="1"/>
      <w:numFmt w:val="decimal"/>
      <w:lvlText w:val="%7."/>
      <w:lvlJc w:val="left"/>
      <w:pPr>
        <w:ind w:left="5040" w:hanging="360"/>
      </w:pPr>
    </w:lvl>
    <w:lvl w:ilvl="7" w:tplc="B198803C">
      <w:start w:val="1"/>
      <w:numFmt w:val="lowerLetter"/>
      <w:lvlText w:val="%8."/>
      <w:lvlJc w:val="left"/>
      <w:pPr>
        <w:ind w:left="5760" w:hanging="360"/>
      </w:pPr>
    </w:lvl>
    <w:lvl w:ilvl="8" w:tplc="DD00DCA6">
      <w:start w:val="1"/>
      <w:numFmt w:val="lowerRoman"/>
      <w:lvlText w:val="%9."/>
      <w:lvlJc w:val="right"/>
      <w:pPr>
        <w:ind w:left="6480" w:hanging="180"/>
      </w:pPr>
    </w:lvl>
  </w:abstractNum>
  <w:abstractNum w:abstractNumId="7" w15:restartNumberingAfterBreak="0">
    <w:nsid w:val="28AAB01C"/>
    <w:multiLevelType w:val="hybridMultilevel"/>
    <w:tmpl w:val="DDFA4400"/>
    <w:lvl w:ilvl="0" w:tplc="2FE48C88">
      <w:start w:val="1"/>
      <w:numFmt w:val="bullet"/>
      <w:lvlText w:val="-"/>
      <w:lvlJc w:val="left"/>
      <w:pPr>
        <w:ind w:left="720" w:hanging="360"/>
      </w:pPr>
      <w:rPr>
        <w:rFonts w:ascii="Calibri" w:hAnsi="Calibri" w:hint="default"/>
      </w:rPr>
    </w:lvl>
    <w:lvl w:ilvl="1" w:tplc="AC8603D8">
      <w:start w:val="1"/>
      <w:numFmt w:val="bullet"/>
      <w:lvlText w:val="o"/>
      <w:lvlJc w:val="left"/>
      <w:pPr>
        <w:ind w:left="1440" w:hanging="360"/>
      </w:pPr>
      <w:rPr>
        <w:rFonts w:ascii="Courier New" w:hAnsi="Courier New" w:hint="default"/>
      </w:rPr>
    </w:lvl>
    <w:lvl w:ilvl="2" w:tplc="DF600AAE">
      <w:start w:val="1"/>
      <w:numFmt w:val="bullet"/>
      <w:lvlText w:val=""/>
      <w:lvlJc w:val="left"/>
      <w:pPr>
        <w:ind w:left="2160" w:hanging="360"/>
      </w:pPr>
      <w:rPr>
        <w:rFonts w:ascii="Wingdings" w:hAnsi="Wingdings" w:hint="default"/>
      </w:rPr>
    </w:lvl>
    <w:lvl w:ilvl="3" w:tplc="15524980">
      <w:start w:val="1"/>
      <w:numFmt w:val="bullet"/>
      <w:lvlText w:val=""/>
      <w:lvlJc w:val="left"/>
      <w:pPr>
        <w:ind w:left="2880" w:hanging="360"/>
      </w:pPr>
      <w:rPr>
        <w:rFonts w:ascii="Symbol" w:hAnsi="Symbol" w:hint="default"/>
      </w:rPr>
    </w:lvl>
    <w:lvl w:ilvl="4" w:tplc="24DC8974">
      <w:start w:val="1"/>
      <w:numFmt w:val="bullet"/>
      <w:lvlText w:val="o"/>
      <w:lvlJc w:val="left"/>
      <w:pPr>
        <w:ind w:left="3600" w:hanging="360"/>
      </w:pPr>
      <w:rPr>
        <w:rFonts w:ascii="Courier New" w:hAnsi="Courier New" w:hint="default"/>
      </w:rPr>
    </w:lvl>
    <w:lvl w:ilvl="5" w:tplc="9D069A7C">
      <w:start w:val="1"/>
      <w:numFmt w:val="bullet"/>
      <w:lvlText w:val=""/>
      <w:lvlJc w:val="left"/>
      <w:pPr>
        <w:ind w:left="4320" w:hanging="360"/>
      </w:pPr>
      <w:rPr>
        <w:rFonts w:ascii="Wingdings" w:hAnsi="Wingdings" w:hint="default"/>
      </w:rPr>
    </w:lvl>
    <w:lvl w:ilvl="6" w:tplc="193EE4F8">
      <w:start w:val="1"/>
      <w:numFmt w:val="bullet"/>
      <w:lvlText w:val=""/>
      <w:lvlJc w:val="left"/>
      <w:pPr>
        <w:ind w:left="5040" w:hanging="360"/>
      </w:pPr>
      <w:rPr>
        <w:rFonts w:ascii="Symbol" w:hAnsi="Symbol" w:hint="default"/>
      </w:rPr>
    </w:lvl>
    <w:lvl w:ilvl="7" w:tplc="BDE8EAD6">
      <w:start w:val="1"/>
      <w:numFmt w:val="bullet"/>
      <w:lvlText w:val="o"/>
      <w:lvlJc w:val="left"/>
      <w:pPr>
        <w:ind w:left="5760" w:hanging="360"/>
      </w:pPr>
      <w:rPr>
        <w:rFonts w:ascii="Courier New" w:hAnsi="Courier New" w:hint="default"/>
      </w:rPr>
    </w:lvl>
    <w:lvl w:ilvl="8" w:tplc="C75EEA8E">
      <w:start w:val="1"/>
      <w:numFmt w:val="bullet"/>
      <w:lvlText w:val=""/>
      <w:lvlJc w:val="left"/>
      <w:pPr>
        <w:ind w:left="6480" w:hanging="360"/>
      </w:pPr>
      <w:rPr>
        <w:rFonts w:ascii="Wingdings" w:hAnsi="Wingdings" w:hint="default"/>
      </w:rPr>
    </w:lvl>
  </w:abstractNum>
  <w:abstractNum w:abstractNumId="8" w15:restartNumberingAfterBreak="0">
    <w:nsid w:val="2927010F"/>
    <w:multiLevelType w:val="hybridMultilevel"/>
    <w:tmpl w:val="9DFEBABE"/>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0587102"/>
    <w:multiLevelType w:val="hybridMultilevel"/>
    <w:tmpl w:val="3DF8D678"/>
    <w:lvl w:ilvl="0" w:tplc="4276F676">
      <w:start w:val="1"/>
      <w:numFmt w:val="bullet"/>
      <w:lvlText w:val=""/>
      <w:lvlJc w:val="left"/>
      <w:pPr>
        <w:ind w:left="720" w:hanging="360"/>
      </w:pPr>
      <w:rPr>
        <w:rFonts w:ascii="Symbol" w:hAnsi="Symbol" w:hint="default"/>
      </w:rPr>
    </w:lvl>
    <w:lvl w:ilvl="1" w:tplc="AD9E1466">
      <w:start w:val="1"/>
      <w:numFmt w:val="bullet"/>
      <w:lvlText w:val="o"/>
      <w:lvlJc w:val="left"/>
      <w:pPr>
        <w:ind w:left="1440" w:hanging="360"/>
      </w:pPr>
      <w:rPr>
        <w:rFonts w:ascii="Courier New" w:hAnsi="Courier New" w:hint="default"/>
      </w:rPr>
    </w:lvl>
    <w:lvl w:ilvl="2" w:tplc="F8C67F00">
      <w:start w:val="1"/>
      <w:numFmt w:val="bullet"/>
      <w:lvlText w:val=""/>
      <w:lvlJc w:val="left"/>
      <w:pPr>
        <w:ind w:left="2160" w:hanging="360"/>
      </w:pPr>
      <w:rPr>
        <w:rFonts w:ascii="Wingdings" w:hAnsi="Wingdings" w:hint="default"/>
      </w:rPr>
    </w:lvl>
    <w:lvl w:ilvl="3" w:tplc="B8483A96">
      <w:start w:val="1"/>
      <w:numFmt w:val="bullet"/>
      <w:lvlText w:val=""/>
      <w:lvlJc w:val="left"/>
      <w:pPr>
        <w:ind w:left="2880" w:hanging="360"/>
      </w:pPr>
      <w:rPr>
        <w:rFonts w:ascii="Symbol" w:hAnsi="Symbol" w:hint="default"/>
      </w:rPr>
    </w:lvl>
    <w:lvl w:ilvl="4" w:tplc="DD709508">
      <w:start w:val="1"/>
      <w:numFmt w:val="bullet"/>
      <w:lvlText w:val="o"/>
      <w:lvlJc w:val="left"/>
      <w:pPr>
        <w:ind w:left="3600" w:hanging="360"/>
      </w:pPr>
      <w:rPr>
        <w:rFonts w:ascii="Courier New" w:hAnsi="Courier New" w:hint="default"/>
      </w:rPr>
    </w:lvl>
    <w:lvl w:ilvl="5" w:tplc="CB9E09D2">
      <w:start w:val="1"/>
      <w:numFmt w:val="bullet"/>
      <w:lvlText w:val=""/>
      <w:lvlJc w:val="left"/>
      <w:pPr>
        <w:ind w:left="4320" w:hanging="360"/>
      </w:pPr>
      <w:rPr>
        <w:rFonts w:ascii="Wingdings" w:hAnsi="Wingdings" w:hint="default"/>
      </w:rPr>
    </w:lvl>
    <w:lvl w:ilvl="6" w:tplc="108ACACA">
      <w:start w:val="1"/>
      <w:numFmt w:val="bullet"/>
      <w:lvlText w:val=""/>
      <w:lvlJc w:val="left"/>
      <w:pPr>
        <w:ind w:left="5040" w:hanging="360"/>
      </w:pPr>
      <w:rPr>
        <w:rFonts w:ascii="Symbol" w:hAnsi="Symbol" w:hint="default"/>
      </w:rPr>
    </w:lvl>
    <w:lvl w:ilvl="7" w:tplc="37007FC8">
      <w:start w:val="1"/>
      <w:numFmt w:val="bullet"/>
      <w:lvlText w:val="o"/>
      <w:lvlJc w:val="left"/>
      <w:pPr>
        <w:ind w:left="5760" w:hanging="360"/>
      </w:pPr>
      <w:rPr>
        <w:rFonts w:ascii="Courier New" w:hAnsi="Courier New" w:hint="default"/>
      </w:rPr>
    </w:lvl>
    <w:lvl w:ilvl="8" w:tplc="95ECEAF6">
      <w:start w:val="1"/>
      <w:numFmt w:val="bullet"/>
      <w:lvlText w:val=""/>
      <w:lvlJc w:val="left"/>
      <w:pPr>
        <w:ind w:left="6480" w:hanging="360"/>
      </w:pPr>
      <w:rPr>
        <w:rFonts w:ascii="Wingdings" w:hAnsi="Wingdings" w:hint="default"/>
      </w:rPr>
    </w:lvl>
  </w:abstractNum>
  <w:abstractNum w:abstractNumId="10" w15:restartNumberingAfterBreak="0">
    <w:nsid w:val="3A46497E"/>
    <w:multiLevelType w:val="hybridMultilevel"/>
    <w:tmpl w:val="382405C4"/>
    <w:lvl w:ilvl="0" w:tplc="FFFFFFF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46E92927"/>
    <w:multiLevelType w:val="hybridMultilevel"/>
    <w:tmpl w:val="E236DA92"/>
    <w:lvl w:ilvl="0" w:tplc="CA849E5A">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4CF05F98"/>
    <w:multiLevelType w:val="multilevel"/>
    <w:tmpl w:val="0C600AE8"/>
    <w:lvl w:ilvl="0">
      <w:start w:val="1"/>
      <w:numFmt w:val="decimal"/>
      <w:lvlText w:val="%1"/>
      <w:lvlJc w:val="left"/>
      <w:pPr>
        <w:ind w:left="432" w:hanging="432"/>
      </w:pPr>
    </w:lvl>
    <w:lvl w:ilvl="1">
      <w:start w:val="1"/>
      <w:numFmt w:val="decimal"/>
      <w:lvlText w:val="%1.%2"/>
      <w:lvlJc w:val="left"/>
      <w:rPr>
        <w:b/>
        <w:bCs w:val="0"/>
        <w:i w:val="0"/>
        <w:iCs w:val="0"/>
        <w:caps w:val="0"/>
        <w:smallCaps w:val="0"/>
        <w:strike w:val="0"/>
        <w:dstrike w:val="0"/>
        <w:noProof w:val="0"/>
        <w:vanish w:val="0"/>
        <w:color w:val="2E74B5" w:themeColor="accent1" w:themeShade="BF"/>
        <w:spacing w:val="0"/>
        <w:kern w:val="0"/>
        <w:position w:val="0"/>
        <w:sz w:val="24"/>
        <w:szCs w:val="24"/>
        <w:u w:val="none"/>
        <w:effect w:val="none"/>
        <w:vertAlign w:val="baseline"/>
        <w:em w:val="none"/>
        <w:specVanish w:val="0"/>
      </w:rPr>
    </w:lvl>
    <w:lvl w:ilvl="2">
      <w:start w:val="1"/>
      <w:numFmt w:val="decimal"/>
      <w:lvlText w:val="%1.%2.%3"/>
      <w:lvlJc w:val="left"/>
      <w:pPr>
        <w:ind w:left="720" w:hanging="720"/>
      </w:pPr>
      <w:rPr>
        <w:sz w:val="24"/>
        <w:szCs w:val="24"/>
      </w:rPr>
    </w:lvl>
    <w:lvl w:ilvl="3">
      <w:start w:val="1"/>
      <w:numFmt w:val="decimal"/>
      <w:lvlText w:val="%1.%2.%3.%4"/>
      <w:lvlJc w:val="left"/>
      <w:pPr>
        <w:ind w:left="5968"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4E3D53A3"/>
    <w:multiLevelType w:val="hybridMultilevel"/>
    <w:tmpl w:val="7BF83484"/>
    <w:lvl w:ilvl="0" w:tplc="18E8EFB2">
      <w:start w:val="1"/>
      <w:numFmt w:val="bullet"/>
      <w:lvlText w:val=""/>
      <w:lvlJc w:val="left"/>
      <w:pPr>
        <w:ind w:left="720" w:hanging="360"/>
      </w:pPr>
      <w:rPr>
        <w:rFonts w:ascii="Symbol" w:hAnsi="Symbol" w:hint="default"/>
      </w:rPr>
    </w:lvl>
    <w:lvl w:ilvl="1" w:tplc="0DA497C2">
      <w:start w:val="1"/>
      <w:numFmt w:val="bullet"/>
      <w:lvlText w:val="o"/>
      <w:lvlJc w:val="left"/>
      <w:pPr>
        <w:ind w:left="1440" w:hanging="360"/>
      </w:pPr>
      <w:rPr>
        <w:rFonts w:ascii="Courier New" w:hAnsi="Courier New" w:hint="default"/>
      </w:rPr>
    </w:lvl>
    <w:lvl w:ilvl="2" w:tplc="71B245B2">
      <w:start w:val="1"/>
      <w:numFmt w:val="bullet"/>
      <w:lvlText w:val=""/>
      <w:lvlJc w:val="left"/>
      <w:pPr>
        <w:ind w:left="2160" w:hanging="360"/>
      </w:pPr>
      <w:rPr>
        <w:rFonts w:ascii="Wingdings" w:hAnsi="Wingdings" w:hint="default"/>
      </w:rPr>
    </w:lvl>
    <w:lvl w:ilvl="3" w:tplc="46708250">
      <w:start w:val="1"/>
      <w:numFmt w:val="bullet"/>
      <w:lvlText w:val=""/>
      <w:lvlJc w:val="left"/>
      <w:pPr>
        <w:ind w:left="2880" w:hanging="360"/>
      </w:pPr>
      <w:rPr>
        <w:rFonts w:ascii="Symbol" w:hAnsi="Symbol" w:hint="default"/>
      </w:rPr>
    </w:lvl>
    <w:lvl w:ilvl="4" w:tplc="BB80B23A">
      <w:start w:val="1"/>
      <w:numFmt w:val="bullet"/>
      <w:lvlText w:val="o"/>
      <w:lvlJc w:val="left"/>
      <w:pPr>
        <w:ind w:left="3600" w:hanging="360"/>
      </w:pPr>
      <w:rPr>
        <w:rFonts w:ascii="Courier New" w:hAnsi="Courier New" w:hint="default"/>
      </w:rPr>
    </w:lvl>
    <w:lvl w:ilvl="5" w:tplc="E2080C38">
      <w:start w:val="1"/>
      <w:numFmt w:val="bullet"/>
      <w:lvlText w:val=""/>
      <w:lvlJc w:val="left"/>
      <w:pPr>
        <w:ind w:left="4320" w:hanging="360"/>
      </w:pPr>
      <w:rPr>
        <w:rFonts w:ascii="Wingdings" w:hAnsi="Wingdings" w:hint="default"/>
      </w:rPr>
    </w:lvl>
    <w:lvl w:ilvl="6" w:tplc="1146FBAC">
      <w:start w:val="1"/>
      <w:numFmt w:val="bullet"/>
      <w:lvlText w:val=""/>
      <w:lvlJc w:val="left"/>
      <w:pPr>
        <w:ind w:left="5040" w:hanging="360"/>
      </w:pPr>
      <w:rPr>
        <w:rFonts w:ascii="Symbol" w:hAnsi="Symbol" w:hint="default"/>
      </w:rPr>
    </w:lvl>
    <w:lvl w:ilvl="7" w:tplc="999ED118">
      <w:start w:val="1"/>
      <w:numFmt w:val="bullet"/>
      <w:lvlText w:val="o"/>
      <w:lvlJc w:val="left"/>
      <w:pPr>
        <w:ind w:left="5760" w:hanging="360"/>
      </w:pPr>
      <w:rPr>
        <w:rFonts w:ascii="Courier New" w:hAnsi="Courier New" w:hint="default"/>
      </w:rPr>
    </w:lvl>
    <w:lvl w:ilvl="8" w:tplc="04DCE996">
      <w:start w:val="1"/>
      <w:numFmt w:val="bullet"/>
      <w:lvlText w:val=""/>
      <w:lvlJc w:val="left"/>
      <w:pPr>
        <w:ind w:left="6480" w:hanging="360"/>
      </w:pPr>
      <w:rPr>
        <w:rFonts w:ascii="Wingdings" w:hAnsi="Wingdings" w:hint="default"/>
      </w:rPr>
    </w:lvl>
  </w:abstractNum>
  <w:abstractNum w:abstractNumId="14" w15:restartNumberingAfterBreak="0">
    <w:nsid w:val="539E1270"/>
    <w:multiLevelType w:val="hybridMultilevel"/>
    <w:tmpl w:val="32AEA606"/>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577D2787"/>
    <w:multiLevelType w:val="hybridMultilevel"/>
    <w:tmpl w:val="35CC2232"/>
    <w:lvl w:ilvl="0" w:tplc="04240001">
      <w:start w:val="1"/>
      <w:numFmt w:val="bullet"/>
      <w:lvlText w:val=""/>
      <w:lvlJc w:val="left"/>
      <w:pPr>
        <w:ind w:left="-180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360" w:hanging="360"/>
      </w:pPr>
      <w:rPr>
        <w:rFonts w:ascii="Wingdings" w:hAnsi="Wingdings" w:hint="default"/>
      </w:rPr>
    </w:lvl>
    <w:lvl w:ilvl="3" w:tplc="04240001" w:tentative="1">
      <w:start w:val="1"/>
      <w:numFmt w:val="bullet"/>
      <w:lvlText w:val=""/>
      <w:lvlJc w:val="left"/>
      <w:pPr>
        <w:ind w:left="360" w:hanging="360"/>
      </w:pPr>
      <w:rPr>
        <w:rFonts w:ascii="Symbol" w:hAnsi="Symbol" w:hint="default"/>
      </w:rPr>
    </w:lvl>
    <w:lvl w:ilvl="4" w:tplc="04240003" w:tentative="1">
      <w:start w:val="1"/>
      <w:numFmt w:val="bullet"/>
      <w:lvlText w:val="o"/>
      <w:lvlJc w:val="left"/>
      <w:pPr>
        <w:ind w:left="1080" w:hanging="360"/>
      </w:pPr>
      <w:rPr>
        <w:rFonts w:ascii="Courier New" w:hAnsi="Courier New" w:cs="Courier New" w:hint="default"/>
      </w:rPr>
    </w:lvl>
    <w:lvl w:ilvl="5" w:tplc="04240005" w:tentative="1">
      <w:start w:val="1"/>
      <w:numFmt w:val="bullet"/>
      <w:lvlText w:val=""/>
      <w:lvlJc w:val="left"/>
      <w:pPr>
        <w:ind w:left="1800" w:hanging="360"/>
      </w:pPr>
      <w:rPr>
        <w:rFonts w:ascii="Wingdings" w:hAnsi="Wingdings" w:hint="default"/>
      </w:rPr>
    </w:lvl>
    <w:lvl w:ilvl="6" w:tplc="04240001" w:tentative="1">
      <w:start w:val="1"/>
      <w:numFmt w:val="bullet"/>
      <w:lvlText w:val=""/>
      <w:lvlJc w:val="left"/>
      <w:pPr>
        <w:ind w:left="2520" w:hanging="360"/>
      </w:pPr>
      <w:rPr>
        <w:rFonts w:ascii="Symbol" w:hAnsi="Symbol" w:hint="default"/>
      </w:rPr>
    </w:lvl>
    <w:lvl w:ilvl="7" w:tplc="04240003" w:tentative="1">
      <w:start w:val="1"/>
      <w:numFmt w:val="bullet"/>
      <w:lvlText w:val="o"/>
      <w:lvlJc w:val="left"/>
      <w:pPr>
        <w:ind w:left="3240" w:hanging="360"/>
      </w:pPr>
      <w:rPr>
        <w:rFonts w:ascii="Courier New" w:hAnsi="Courier New" w:cs="Courier New" w:hint="default"/>
      </w:rPr>
    </w:lvl>
    <w:lvl w:ilvl="8" w:tplc="04240005" w:tentative="1">
      <w:start w:val="1"/>
      <w:numFmt w:val="bullet"/>
      <w:lvlText w:val=""/>
      <w:lvlJc w:val="left"/>
      <w:pPr>
        <w:ind w:left="3960" w:hanging="360"/>
      </w:pPr>
      <w:rPr>
        <w:rFonts w:ascii="Wingdings" w:hAnsi="Wingdings" w:hint="default"/>
      </w:rPr>
    </w:lvl>
  </w:abstractNum>
  <w:abstractNum w:abstractNumId="16" w15:restartNumberingAfterBreak="0">
    <w:nsid w:val="5FB02273"/>
    <w:multiLevelType w:val="hybridMultilevel"/>
    <w:tmpl w:val="B0AC5B0A"/>
    <w:lvl w:ilvl="0" w:tplc="D46A86AC">
      <w:start w:val="1"/>
      <w:numFmt w:val="bullet"/>
      <w:lvlText w:val=""/>
      <w:lvlJc w:val="left"/>
      <w:pPr>
        <w:ind w:left="720" w:hanging="360"/>
      </w:pPr>
      <w:rPr>
        <w:rFonts w:ascii="Symbol" w:hAnsi="Symbol" w:hint="default"/>
      </w:rPr>
    </w:lvl>
    <w:lvl w:ilvl="1" w:tplc="11902BF8">
      <w:start w:val="1"/>
      <w:numFmt w:val="bullet"/>
      <w:lvlText w:val="o"/>
      <w:lvlJc w:val="left"/>
      <w:pPr>
        <w:ind w:left="1440" w:hanging="360"/>
      </w:pPr>
      <w:rPr>
        <w:rFonts w:ascii="Courier New" w:hAnsi="Courier New" w:hint="default"/>
      </w:rPr>
    </w:lvl>
    <w:lvl w:ilvl="2" w:tplc="46BE422A">
      <w:start w:val="1"/>
      <w:numFmt w:val="bullet"/>
      <w:lvlText w:val=""/>
      <w:lvlJc w:val="left"/>
      <w:pPr>
        <w:ind w:left="2160" w:hanging="360"/>
      </w:pPr>
      <w:rPr>
        <w:rFonts w:ascii="Wingdings" w:hAnsi="Wingdings" w:hint="default"/>
      </w:rPr>
    </w:lvl>
    <w:lvl w:ilvl="3" w:tplc="C744FB8E">
      <w:start w:val="1"/>
      <w:numFmt w:val="bullet"/>
      <w:lvlText w:val=""/>
      <w:lvlJc w:val="left"/>
      <w:pPr>
        <w:ind w:left="2880" w:hanging="360"/>
      </w:pPr>
      <w:rPr>
        <w:rFonts w:ascii="Symbol" w:hAnsi="Symbol" w:hint="default"/>
      </w:rPr>
    </w:lvl>
    <w:lvl w:ilvl="4" w:tplc="376807D2">
      <w:start w:val="1"/>
      <w:numFmt w:val="bullet"/>
      <w:lvlText w:val="o"/>
      <w:lvlJc w:val="left"/>
      <w:pPr>
        <w:ind w:left="3600" w:hanging="360"/>
      </w:pPr>
      <w:rPr>
        <w:rFonts w:ascii="Courier New" w:hAnsi="Courier New" w:hint="default"/>
      </w:rPr>
    </w:lvl>
    <w:lvl w:ilvl="5" w:tplc="733EAE4A">
      <w:start w:val="1"/>
      <w:numFmt w:val="bullet"/>
      <w:lvlText w:val=""/>
      <w:lvlJc w:val="left"/>
      <w:pPr>
        <w:ind w:left="4320" w:hanging="360"/>
      </w:pPr>
      <w:rPr>
        <w:rFonts w:ascii="Wingdings" w:hAnsi="Wingdings" w:hint="default"/>
      </w:rPr>
    </w:lvl>
    <w:lvl w:ilvl="6" w:tplc="F0EACA60">
      <w:start w:val="1"/>
      <w:numFmt w:val="bullet"/>
      <w:lvlText w:val=""/>
      <w:lvlJc w:val="left"/>
      <w:pPr>
        <w:ind w:left="5040" w:hanging="360"/>
      </w:pPr>
      <w:rPr>
        <w:rFonts w:ascii="Symbol" w:hAnsi="Symbol" w:hint="default"/>
      </w:rPr>
    </w:lvl>
    <w:lvl w:ilvl="7" w:tplc="5204E60A">
      <w:start w:val="1"/>
      <w:numFmt w:val="bullet"/>
      <w:lvlText w:val="o"/>
      <w:lvlJc w:val="left"/>
      <w:pPr>
        <w:ind w:left="5760" w:hanging="360"/>
      </w:pPr>
      <w:rPr>
        <w:rFonts w:ascii="Courier New" w:hAnsi="Courier New" w:hint="default"/>
      </w:rPr>
    </w:lvl>
    <w:lvl w:ilvl="8" w:tplc="9676CD0A">
      <w:start w:val="1"/>
      <w:numFmt w:val="bullet"/>
      <w:lvlText w:val=""/>
      <w:lvlJc w:val="left"/>
      <w:pPr>
        <w:ind w:left="6480" w:hanging="360"/>
      </w:pPr>
      <w:rPr>
        <w:rFonts w:ascii="Wingdings" w:hAnsi="Wingdings" w:hint="default"/>
      </w:rPr>
    </w:lvl>
  </w:abstractNum>
  <w:abstractNum w:abstractNumId="17" w15:restartNumberingAfterBreak="0">
    <w:nsid w:val="62904350"/>
    <w:multiLevelType w:val="multilevel"/>
    <w:tmpl w:val="DAB299D0"/>
    <w:lvl w:ilvl="0">
      <w:start w:val="1"/>
      <w:numFmt w:val="decimal"/>
      <w:lvlText w:val="%1."/>
      <w:lvlJc w:val="left"/>
      <w:pPr>
        <w:ind w:left="360" w:hanging="360"/>
      </w:pPr>
    </w:lvl>
    <w:lvl w:ilvl="1">
      <w:start w:val="1"/>
      <w:numFmt w:val="decimal"/>
      <w:pStyle w:val="NaslovEKP2"/>
      <w:lvlText w:val="%1.%2."/>
      <w:lvlJc w:val="left"/>
      <w:pPr>
        <w:ind w:left="792" w:hanging="360"/>
      </w:pPr>
    </w:lvl>
    <w:lvl w:ilvl="2">
      <w:start w:val="1"/>
      <w:numFmt w:val="decimal"/>
      <w:lvlText w:val="%1.%2.%3."/>
      <w:lvlJc w:val="left"/>
      <w:pPr>
        <w:ind w:left="1224" w:hanging="180"/>
      </w:pPr>
    </w:lvl>
    <w:lvl w:ilvl="3">
      <w:start w:val="1"/>
      <w:numFmt w:val="decimal"/>
      <w:lvlText w:val="%1.%2.%3.%4."/>
      <w:lvlJc w:val="left"/>
      <w:pPr>
        <w:ind w:left="1728" w:hanging="360"/>
      </w:pPr>
    </w:lvl>
    <w:lvl w:ilvl="4">
      <w:start w:val="1"/>
      <w:numFmt w:val="decimal"/>
      <w:lvlText w:val="%1.%2.%3.%4.%5."/>
      <w:lvlJc w:val="left"/>
      <w:pPr>
        <w:ind w:left="2232" w:hanging="360"/>
      </w:pPr>
    </w:lvl>
    <w:lvl w:ilvl="5">
      <w:start w:val="1"/>
      <w:numFmt w:val="decimal"/>
      <w:lvlText w:val="%1.%2.%3.%4.%5.%6."/>
      <w:lvlJc w:val="left"/>
      <w:pPr>
        <w:ind w:left="2736" w:hanging="180"/>
      </w:pPr>
    </w:lvl>
    <w:lvl w:ilvl="6">
      <w:start w:val="1"/>
      <w:numFmt w:val="decimal"/>
      <w:lvlText w:val="%1.%2.%3.%4.%5.%6.%7."/>
      <w:lvlJc w:val="left"/>
      <w:pPr>
        <w:ind w:left="3240" w:hanging="360"/>
      </w:pPr>
    </w:lvl>
    <w:lvl w:ilvl="7">
      <w:start w:val="1"/>
      <w:numFmt w:val="decimal"/>
      <w:lvlText w:val="%1.%2.%3.%4.%5.%6.%7.%8."/>
      <w:lvlJc w:val="left"/>
      <w:pPr>
        <w:ind w:left="3744" w:hanging="360"/>
      </w:pPr>
    </w:lvl>
    <w:lvl w:ilvl="8">
      <w:start w:val="1"/>
      <w:numFmt w:val="decimal"/>
      <w:lvlText w:val="%1.%2.%3.%4.%5.%6.%7.%8.%9."/>
      <w:lvlJc w:val="left"/>
      <w:pPr>
        <w:ind w:left="4320" w:hanging="180"/>
      </w:pPr>
    </w:lvl>
  </w:abstractNum>
  <w:abstractNum w:abstractNumId="18" w15:restartNumberingAfterBreak="0">
    <w:nsid w:val="668E2C72"/>
    <w:multiLevelType w:val="hybridMultilevel"/>
    <w:tmpl w:val="918E5A3E"/>
    <w:lvl w:ilvl="0" w:tplc="04240001">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9126CCC0">
      <w:start w:val="3"/>
      <w:numFmt w:val="bullet"/>
      <w:lvlText w:val="-"/>
      <w:lvlJc w:val="left"/>
      <w:pPr>
        <w:ind w:left="1800" w:hanging="360"/>
      </w:pPr>
      <w:rPr>
        <w:rFonts w:ascii="Calibri" w:eastAsiaTheme="minorEastAsia" w:hAnsi="Calibri" w:cs="Calibri"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6B2BD1FC"/>
    <w:multiLevelType w:val="hybridMultilevel"/>
    <w:tmpl w:val="75A4933C"/>
    <w:lvl w:ilvl="0" w:tplc="DE1C5D78">
      <w:start w:val="1"/>
      <w:numFmt w:val="bullet"/>
      <w:lvlText w:val=""/>
      <w:lvlJc w:val="left"/>
      <w:pPr>
        <w:ind w:left="720" w:hanging="360"/>
      </w:pPr>
      <w:rPr>
        <w:rFonts w:ascii="Symbol" w:hAnsi="Symbol" w:hint="default"/>
      </w:rPr>
    </w:lvl>
    <w:lvl w:ilvl="1" w:tplc="45006F88">
      <w:start w:val="1"/>
      <w:numFmt w:val="bullet"/>
      <w:lvlText w:val=""/>
      <w:lvlJc w:val="left"/>
      <w:pPr>
        <w:ind w:left="1440" w:hanging="360"/>
      </w:pPr>
      <w:rPr>
        <w:rFonts w:ascii="Symbol" w:hAnsi="Symbol" w:hint="default"/>
      </w:rPr>
    </w:lvl>
    <w:lvl w:ilvl="2" w:tplc="4B509B28">
      <w:start w:val="1"/>
      <w:numFmt w:val="bullet"/>
      <w:lvlText w:val=""/>
      <w:lvlJc w:val="left"/>
      <w:pPr>
        <w:ind w:left="2160" w:hanging="360"/>
      </w:pPr>
      <w:rPr>
        <w:rFonts w:ascii="Wingdings" w:hAnsi="Wingdings" w:hint="default"/>
      </w:rPr>
    </w:lvl>
    <w:lvl w:ilvl="3" w:tplc="DA86DB94">
      <w:start w:val="1"/>
      <w:numFmt w:val="bullet"/>
      <w:lvlText w:val=""/>
      <w:lvlJc w:val="left"/>
      <w:pPr>
        <w:ind w:left="2880" w:hanging="360"/>
      </w:pPr>
      <w:rPr>
        <w:rFonts w:ascii="Symbol" w:hAnsi="Symbol" w:hint="default"/>
      </w:rPr>
    </w:lvl>
    <w:lvl w:ilvl="4" w:tplc="3C8C181A">
      <w:start w:val="1"/>
      <w:numFmt w:val="bullet"/>
      <w:lvlText w:val="o"/>
      <w:lvlJc w:val="left"/>
      <w:pPr>
        <w:ind w:left="3600" w:hanging="360"/>
      </w:pPr>
      <w:rPr>
        <w:rFonts w:ascii="Courier New" w:hAnsi="Courier New" w:hint="default"/>
      </w:rPr>
    </w:lvl>
    <w:lvl w:ilvl="5" w:tplc="04B4C21E">
      <w:start w:val="1"/>
      <w:numFmt w:val="bullet"/>
      <w:lvlText w:val=""/>
      <w:lvlJc w:val="left"/>
      <w:pPr>
        <w:ind w:left="4320" w:hanging="360"/>
      </w:pPr>
      <w:rPr>
        <w:rFonts w:ascii="Wingdings" w:hAnsi="Wingdings" w:hint="default"/>
      </w:rPr>
    </w:lvl>
    <w:lvl w:ilvl="6" w:tplc="A8B22246">
      <w:start w:val="1"/>
      <w:numFmt w:val="bullet"/>
      <w:lvlText w:val=""/>
      <w:lvlJc w:val="left"/>
      <w:pPr>
        <w:ind w:left="5040" w:hanging="360"/>
      </w:pPr>
      <w:rPr>
        <w:rFonts w:ascii="Symbol" w:hAnsi="Symbol" w:hint="default"/>
      </w:rPr>
    </w:lvl>
    <w:lvl w:ilvl="7" w:tplc="5A3E712E">
      <w:start w:val="1"/>
      <w:numFmt w:val="bullet"/>
      <w:lvlText w:val="o"/>
      <w:lvlJc w:val="left"/>
      <w:pPr>
        <w:ind w:left="5760" w:hanging="360"/>
      </w:pPr>
      <w:rPr>
        <w:rFonts w:ascii="Courier New" w:hAnsi="Courier New" w:hint="default"/>
      </w:rPr>
    </w:lvl>
    <w:lvl w:ilvl="8" w:tplc="6D70DB12">
      <w:start w:val="1"/>
      <w:numFmt w:val="bullet"/>
      <w:lvlText w:val=""/>
      <w:lvlJc w:val="left"/>
      <w:pPr>
        <w:ind w:left="6480" w:hanging="360"/>
      </w:pPr>
      <w:rPr>
        <w:rFonts w:ascii="Wingdings" w:hAnsi="Wingdings" w:hint="default"/>
      </w:rPr>
    </w:lvl>
  </w:abstractNum>
  <w:abstractNum w:abstractNumId="20" w15:restartNumberingAfterBreak="0">
    <w:nsid w:val="6DBD3D97"/>
    <w:multiLevelType w:val="hybridMultilevel"/>
    <w:tmpl w:val="D7EE837E"/>
    <w:lvl w:ilvl="0" w:tplc="EEBC5B88">
      <w:start w:val="1"/>
      <w:numFmt w:val="decimal"/>
      <w:pStyle w:val="NaslovEKP1"/>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1" w15:restartNumberingAfterBreak="0">
    <w:nsid w:val="6FCF5D1E"/>
    <w:multiLevelType w:val="hybridMultilevel"/>
    <w:tmpl w:val="50BC9D36"/>
    <w:lvl w:ilvl="0" w:tplc="87F4225E">
      <w:start w:val="1"/>
      <w:numFmt w:val="bullet"/>
      <w:lvlText w:val=""/>
      <w:lvlJc w:val="left"/>
      <w:pPr>
        <w:ind w:left="360" w:hanging="360"/>
      </w:pPr>
      <w:rPr>
        <w:rFonts w:ascii="Symbol" w:hAnsi="Symbol" w:hint="default"/>
      </w:rPr>
    </w:lvl>
    <w:lvl w:ilvl="1" w:tplc="B5B8C2F4">
      <w:start w:val="1"/>
      <w:numFmt w:val="bullet"/>
      <w:lvlText w:val="o"/>
      <w:lvlJc w:val="left"/>
      <w:pPr>
        <w:ind w:left="1080" w:hanging="360"/>
      </w:pPr>
      <w:rPr>
        <w:rFonts w:ascii="Courier New" w:hAnsi="Courier New" w:hint="default"/>
      </w:rPr>
    </w:lvl>
    <w:lvl w:ilvl="2" w:tplc="9F74C636">
      <w:start w:val="1"/>
      <w:numFmt w:val="bullet"/>
      <w:lvlText w:val=""/>
      <w:lvlJc w:val="left"/>
      <w:pPr>
        <w:ind w:left="1800" w:hanging="360"/>
      </w:pPr>
      <w:rPr>
        <w:rFonts w:ascii="Wingdings" w:hAnsi="Wingdings" w:hint="default"/>
      </w:rPr>
    </w:lvl>
    <w:lvl w:ilvl="3" w:tplc="8F5C24A6">
      <w:start w:val="1"/>
      <w:numFmt w:val="bullet"/>
      <w:lvlText w:val=""/>
      <w:lvlJc w:val="left"/>
      <w:pPr>
        <w:ind w:left="2520" w:hanging="360"/>
      </w:pPr>
      <w:rPr>
        <w:rFonts w:ascii="Symbol" w:hAnsi="Symbol" w:hint="default"/>
      </w:rPr>
    </w:lvl>
    <w:lvl w:ilvl="4" w:tplc="6BF2B16E">
      <w:start w:val="1"/>
      <w:numFmt w:val="bullet"/>
      <w:lvlText w:val="o"/>
      <w:lvlJc w:val="left"/>
      <w:pPr>
        <w:ind w:left="3240" w:hanging="360"/>
      </w:pPr>
      <w:rPr>
        <w:rFonts w:ascii="Courier New" w:hAnsi="Courier New" w:hint="default"/>
      </w:rPr>
    </w:lvl>
    <w:lvl w:ilvl="5" w:tplc="4220366E">
      <w:start w:val="1"/>
      <w:numFmt w:val="bullet"/>
      <w:lvlText w:val=""/>
      <w:lvlJc w:val="left"/>
      <w:pPr>
        <w:ind w:left="3960" w:hanging="360"/>
      </w:pPr>
      <w:rPr>
        <w:rFonts w:ascii="Wingdings" w:hAnsi="Wingdings" w:hint="default"/>
      </w:rPr>
    </w:lvl>
    <w:lvl w:ilvl="6" w:tplc="87900DD6">
      <w:start w:val="1"/>
      <w:numFmt w:val="bullet"/>
      <w:lvlText w:val=""/>
      <w:lvlJc w:val="left"/>
      <w:pPr>
        <w:ind w:left="4680" w:hanging="360"/>
      </w:pPr>
      <w:rPr>
        <w:rFonts w:ascii="Symbol" w:hAnsi="Symbol" w:hint="default"/>
      </w:rPr>
    </w:lvl>
    <w:lvl w:ilvl="7" w:tplc="4D647858">
      <w:start w:val="1"/>
      <w:numFmt w:val="bullet"/>
      <w:lvlText w:val="o"/>
      <w:lvlJc w:val="left"/>
      <w:pPr>
        <w:ind w:left="5400" w:hanging="360"/>
      </w:pPr>
      <w:rPr>
        <w:rFonts w:ascii="Courier New" w:hAnsi="Courier New" w:hint="default"/>
      </w:rPr>
    </w:lvl>
    <w:lvl w:ilvl="8" w:tplc="6DBAE29E">
      <w:start w:val="1"/>
      <w:numFmt w:val="bullet"/>
      <w:lvlText w:val=""/>
      <w:lvlJc w:val="left"/>
      <w:pPr>
        <w:ind w:left="6120" w:hanging="360"/>
      </w:pPr>
      <w:rPr>
        <w:rFonts w:ascii="Wingdings" w:hAnsi="Wingdings" w:hint="default"/>
      </w:rPr>
    </w:lvl>
  </w:abstractNum>
  <w:abstractNum w:abstractNumId="22" w15:restartNumberingAfterBreak="0">
    <w:nsid w:val="7761AE24"/>
    <w:multiLevelType w:val="hybridMultilevel"/>
    <w:tmpl w:val="E1D078E0"/>
    <w:lvl w:ilvl="0" w:tplc="8626F00E">
      <w:start w:val="1"/>
      <w:numFmt w:val="bullet"/>
      <w:lvlText w:val="-"/>
      <w:lvlJc w:val="left"/>
      <w:pPr>
        <w:ind w:left="720" w:hanging="360"/>
      </w:pPr>
      <w:rPr>
        <w:rFonts w:ascii="Calibri" w:hAnsi="Calibri" w:hint="default"/>
      </w:rPr>
    </w:lvl>
    <w:lvl w:ilvl="1" w:tplc="11902BF8">
      <w:start w:val="1"/>
      <w:numFmt w:val="bullet"/>
      <w:lvlText w:val="o"/>
      <w:lvlJc w:val="left"/>
      <w:pPr>
        <w:ind w:left="1440" w:hanging="360"/>
      </w:pPr>
      <w:rPr>
        <w:rFonts w:ascii="Courier New" w:hAnsi="Courier New" w:hint="default"/>
      </w:rPr>
    </w:lvl>
    <w:lvl w:ilvl="2" w:tplc="46BE422A">
      <w:start w:val="1"/>
      <w:numFmt w:val="bullet"/>
      <w:lvlText w:val=""/>
      <w:lvlJc w:val="left"/>
      <w:pPr>
        <w:ind w:left="2160" w:hanging="360"/>
      </w:pPr>
      <w:rPr>
        <w:rFonts w:ascii="Wingdings" w:hAnsi="Wingdings" w:hint="default"/>
      </w:rPr>
    </w:lvl>
    <w:lvl w:ilvl="3" w:tplc="C744FB8E">
      <w:start w:val="1"/>
      <w:numFmt w:val="bullet"/>
      <w:lvlText w:val=""/>
      <w:lvlJc w:val="left"/>
      <w:pPr>
        <w:ind w:left="2880" w:hanging="360"/>
      </w:pPr>
      <w:rPr>
        <w:rFonts w:ascii="Symbol" w:hAnsi="Symbol" w:hint="default"/>
      </w:rPr>
    </w:lvl>
    <w:lvl w:ilvl="4" w:tplc="376807D2">
      <w:start w:val="1"/>
      <w:numFmt w:val="bullet"/>
      <w:lvlText w:val="o"/>
      <w:lvlJc w:val="left"/>
      <w:pPr>
        <w:ind w:left="3600" w:hanging="360"/>
      </w:pPr>
      <w:rPr>
        <w:rFonts w:ascii="Courier New" w:hAnsi="Courier New" w:hint="default"/>
      </w:rPr>
    </w:lvl>
    <w:lvl w:ilvl="5" w:tplc="733EAE4A">
      <w:start w:val="1"/>
      <w:numFmt w:val="bullet"/>
      <w:lvlText w:val=""/>
      <w:lvlJc w:val="left"/>
      <w:pPr>
        <w:ind w:left="4320" w:hanging="360"/>
      </w:pPr>
      <w:rPr>
        <w:rFonts w:ascii="Wingdings" w:hAnsi="Wingdings" w:hint="default"/>
      </w:rPr>
    </w:lvl>
    <w:lvl w:ilvl="6" w:tplc="F0EACA60">
      <w:start w:val="1"/>
      <w:numFmt w:val="bullet"/>
      <w:lvlText w:val=""/>
      <w:lvlJc w:val="left"/>
      <w:pPr>
        <w:ind w:left="5040" w:hanging="360"/>
      </w:pPr>
      <w:rPr>
        <w:rFonts w:ascii="Symbol" w:hAnsi="Symbol" w:hint="default"/>
      </w:rPr>
    </w:lvl>
    <w:lvl w:ilvl="7" w:tplc="5204E60A">
      <w:start w:val="1"/>
      <w:numFmt w:val="bullet"/>
      <w:lvlText w:val="o"/>
      <w:lvlJc w:val="left"/>
      <w:pPr>
        <w:ind w:left="5760" w:hanging="360"/>
      </w:pPr>
      <w:rPr>
        <w:rFonts w:ascii="Courier New" w:hAnsi="Courier New" w:hint="default"/>
      </w:rPr>
    </w:lvl>
    <w:lvl w:ilvl="8" w:tplc="9676CD0A">
      <w:start w:val="1"/>
      <w:numFmt w:val="bullet"/>
      <w:lvlText w:val=""/>
      <w:lvlJc w:val="left"/>
      <w:pPr>
        <w:ind w:left="6480" w:hanging="360"/>
      </w:pPr>
      <w:rPr>
        <w:rFonts w:ascii="Wingdings" w:hAnsi="Wingdings" w:hint="default"/>
      </w:rPr>
    </w:lvl>
  </w:abstractNum>
  <w:num w:numId="1" w16cid:durableId="584145955">
    <w:abstractNumId w:val="22"/>
  </w:num>
  <w:num w:numId="2" w16cid:durableId="714426070">
    <w:abstractNumId w:val="2"/>
  </w:num>
  <w:num w:numId="3" w16cid:durableId="899293305">
    <w:abstractNumId w:val="9"/>
  </w:num>
  <w:num w:numId="4" w16cid:durableId="279264886">
    <w:abstractNumId w:val="13"/>
  </w:num>
  <w:num w:numId="5" w16cid:durableId="732972395">
    <w:abstractNumId w:val="7"/>
  </w:num>
  <w:num w:numId="6" w16cid:durableId="533689855">
    <w:abstractNumId w:val="4"/>
  </w:num>
  <w:num w:numId="7" w16cid:durableId="1235241966">
    <w:abstractNumId w:val="17"/>
  </w:num>
  <w:num w:numId="8" w16cid:durableId="177475306">
    <w:abstractNumId w:val="19"/>
  </w:num>
  <w:num w:numId="9" w16cid:durableId="221718732">
    <w:abstractNumId w:val="21"/>
  </w:num>
  <w:num w:numId="10" w16cid:durableId="13575960">
    <w:abstractNumId w:val="6"/>
  </w:num>
  <w:num w:numId="11" w16cid:durableId="1737823813">
    <w:abstractNumId w:val="20"/>
  </w:num>
  <w:num w:numId="12" w16cid:durableId="1435201230">
    <w:abstractNumId w:val="14"/>
  </w:num>
  <w:num w:numId="13" w16cid:durableId="743574306">
    <w:abstractNumId w:val="10"/>
  </w:num>
  <w:num w:numId="14" w16cid:durableId="644815390">
    <w:abstractNumId w:val="15"/>
  </w:num>
  <w:num w:numId="15" w16cid:durableId="1691639416">
    <w:abstractNumId w:val="18"/>
  </w:num>
  <w:num w:numId="16" w16cid:durableId="1672757526">
    <w:abstractNumId w:val="11"/>
  </w:num>
  <w:num w:numId="17" w16cid:durableId="687173121">
    <w:abstractNumId w:val="12"/>
  </w:num>
  <w:num w:numId="18" w16cid:durableId="967514112">
    <w:abstractNumId w:val="5"/>
  </w:num>
  <w:num w:numId="19" w16cid:durableId="1396853179">
    <w:abstractNumId w:val="0"/>
  </w:num>
  <w:num w:numId="20" w16cid:durableId="1782334157">
    <w:abstractNumId w:val="3"/>
  </w:num>
  <w:num w:numId="21" w16cid:durableId="1939098196">
    <w:abstractNumId w:val="8"/>
  </w:num>
  <w:num w:numId="22" w16cid:durableId="1734885529">
    <w:abstractNumId w:val="1"/>
  </w:num>
  <w:num w:numId="23" w16cid:durableId="1548760064">
    <w:abstractNumId w:val="1"/>
    <w:lvlOverride w:ilvl="0">
      <w:lvl w:ilvl="0">
        <w:start w:val="1"/>
        <w:numFmt w:val="decimal"/>
        <w:lvlText w:val="%1."/>
        <w:lvlJc w:val="left"/>
        <w:pPr>
          <w:ind w:left="360" w:hanging="360"/>
        </w:pPr>
        <w:rPr>
          <w:rFonts w:hint="default"/>
        </w:rPr>
      </w:lvl>
    </w:lvlOverride>
    <w:lvlOverride w:ilvl="1">
      <w:lvl w:ilvl="1">
        <w:start w:val="1"/>
        <w:numFmt w:val="decimal"/>
        <w:isLgl/>
        <w:lvlText w:val="%1.%2"/>
        <w:lvlJc w:val="left"/>
        <w:pPr>
          <w:ind w:left="720" w:hanging="720"/>
        </w:pPr>
        <w:rPr>
          <w:rFonts w:hint="default"/>
        </w:rPr>
      </w:lvl>
    </w:lvlOverride>
    <w:lvlOverride w:ilvl="2">
      <w:lvl w:ilvl="2">
        <w:start w:val="1"/>
        <w:numFmt w:val="decimal"/>
        <w:isLgl/>
        <w:lvlText w:val="%1.%2.%3"/>
        <w:lvlJc w:val="left"/>
        <w:pPr>
          <w:ind w:left="1080" w:hanging="720"/>
        </w:pPr>
        <w:rPr>
          <w:rFonts w:hint="default"/>
        </w:rPr>
      </w:lvl>
    </w:lvlOverride>
    <w:lvlOverride w:ilvl="3">
      <w:lvl w:ilvl="3">
        <w:start w:val="1"/>
        <w:numFmt w:val="decimal"/>
        <w:isLgl/>
        <w:lvlText w:val="%1.%2.%3.%4"/>
        <w:lvlJc w:val="left"/>
        <w:pPr>
          <w:ind w:left="1080" w:hanging="720"/>
        </w:pPr>
        <w:rPr>
          <w:rFonts w:hint="default"/>
        </w:rPr>
      </w:lvl>
    </w:lvlOverride>
    <w:lvlOverride w:ilvl="4">
      <w:lvl w:ilvl="4">
        <w:start w:val="1"/>
        <w:numFmt w:val="decimal"/>
        <w:isLgl/>
        <w:lvlText w:val="%1.%2.%3.%4.%5"/>
        <w:lvlJc w:val="left"/>
        <w:pPr>
          <w:ind w:left="1440" w:hanging="1080"/>
        </w:pPr>
        <w:rPr>
          <w:rFonts w:hint="default"/>
        </w:rPr>
      </w:lvl>
    </w:lvlOverride>
    <w:lvlOverride w:ilvl="5">
      <w:lvl w:ilvl="5">
        <w:start w:val="1"/>
        <w:numFmt w:val="decimal"/>
        <w:isLgl/>
        <w:lvlText w:val="%1.%2.%3.%4.%5.%6"/>
        <w:lvlJc w:val="left"/>
        <w:pPr>
          <w:ind w:left="1440" w:hanging="1080"/>
        </w:pPr>
        <w:rPr>
          <w:rFonts w:hint="default"/>
        </w:rPr>
      </w:lvl>
    </w:lvlOverride>
    <w:lvlOverride w:ilvl="6">
      <w:lvl w:ilvl="6">
        <w:start w:val="1"/>
        <w:numFmt w:val="decimal"/>
        <w:isLgl/>
        <w:lvlText w:val="%1.%2.%3.%4.%5.%6.%7"/>
        <w:lvlJc w:val="left"/>
        <w:pPr>
          <w:ind w:left="1800" w:hanging="1440"/>
        </w:pPr>
        <w:rPr>
          <w:rFonts w:hint="default"/>
        </w:rPr>
      </w:lvl>
    </w:lvlOverride>
    <w:lvlOverride w:ilvl="7">
      <w:lvl w:ilvl="7">
        <w:start w:val="1"/>
        <w:numFmt w:val="decimal"/>
        <w:isLgl/>
        <w:lvlText w:val="%1.%2.%3.%4.%5.%6.%7.%8"/>
        <w:lvlJc w:val="left"/>
        <w:pPr>
          <w:ind w:left="1800" w:hanging="1440"/>
        </w:pPr>
        <w:rPr>
          <w:rFonts w:hint="default"/>
        </w:rPr>
      </w:lvl>
    </w:lvlOverride>
    <w:lvlOverride w:ilvl="8">
      <w:lvl w:ilvl="8">
        <w:start w:val="1"/>
        <w:numFmt w:val="decimal"/>
        <w:isLgl/>
        <w:lvlText w:val="%1.%2.%3.%4.%5.%6.%7.%8.%9"/>
        <w:lvlJc w:val="left"/>
        <w:pPr>
          <w:ind w:left="2160" w:hanging="1800"/>
        </w:pPr>
        <w:rPr>
          <w:rFonts w:hint="default"/>
        </w:rPr>
      </w:lvl>
    </w:lvlOverride>
  </w:num>
  <w:num w:numId="24" w16cid:durableId="1367176333">
    <w:abstractNumId w:val="17"/>
  </w:num>
  <w:num w:numId="25" w16cid:durableId="281234660">
    <w:abstractNumId w:val="16"/>
  </w:num>
  <w:num w:numId="26" w16cid:durableId="1064640767">
    <w:abstractNumId w:val="17"/>
  </w:num>
  <w:num w:numId="27" w16cid:durableId="1925453970">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characterSpacingControl w:val="doNotCompress"/>
  <w:hdrShapeDefaults>
    <o:shapedefaults v:ext="edit" spidmax="2050">
      <o:colormru v:ext="edit" colors="#428299,#529dba"/>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77A"/>
    <w:rsid w:val="00001326"/>
    <w:rsid w:val="00001662"/>
    <w:rsid w:val="00003D42"/>
    <w:rsid w:val="00004103"/>
    <w:rsid w:val="00011B82"/>
    <w:rsid w:val="00021094"/>
    <w:rsid w:val="00022BEB"/>
    <w:rsid w:val="00023A88"/>
    <w:rsid w:val="00035711"/>
    <w:rsid w:val="0004172B"/>
    <w:rsid w:val="00047170"/>
    <w:rsid w:val="00053B8C"/>
    <w:rsid w:val="0005667C"/>
    <w:rsid w:val="00064082"/>
    <w:rsid w:val="00067EB1"/>
    <w:rsid w:val="000760E1"/>
    <w:rsid w:val="00085FE5"/>
    <w:rsid w:val="00094AF5"/>
    <w:rsid w:val="000A7238"/>
    <w:rsid w:val="000B2E7E"/>
    <w:rsid w:val="000B4528"/>
    <w:rsid w:val="000B6365"/>
    <w:rsid w:val="000C30FA"/>
    <w:rsid w:val="000C48F6"/>
    <w:rsid w:val="000C5310"/>
    <w:rsid w:val="000C6691"/>
    <w:rsid w:val="000E05BA"/>
    <w:rsid w:val="000E323B"/>
    <w:rsid w:val="000E38ED"/>
    <w:rsid w:val="000E43A9"/>
    <w:rsid w:val="001075F1"/>
    <w:rsid w:val="001153F6"/>
    <w:rsid w:val="001172ED"/>
    <w:rsid w:val="00121980"/>
    <w:rsid w:val="0013112A"/>
    <w:rsid w:val="001347AF"/>
    <w:rsid w:val="001357B2"/>
    <w:rsid w:val="00137338"/>
    <w:rsid w:val="00137CE7"/>
    <w:rsid w:val="00140D67"/>
    <w:rsid w:val="00145AD5"/>
    <w:rsid w:val="001462D3"/>
    <w:rsid w:val="0017478F"/>
    <w:rsid w:val="00187593"/>
    <w:rsid w:val="00191D6A"/>
    <w:rsid w:val="0019237D"/>
    <w:rsid w:val="001A5515"/>
    <w:rsid w:val="001C5CD9"/>
    <w:rsid w:val="001C70C4"/>
    <w:rsid w:val="001C77C2"/>
    <w:rsid w:val="001C7DAB"/>
    <w:rsid w:val="001D3C2E"/>
    <w:rsid w:val="001D5C34"/>
    <w:rsid w:val="00202A77"/>
    <w:rsid w:val="00202B5B"/>
    <w:rsid w:val="00205D59"/>
    <w:rsid w:val="0020671B"/>
    <w:rsid w:val="00222EC1"/>
    <w:rsid w:val="0022386F"/>
    <w:rsid w:val="00226C1E"/>
    <w:rsid w:val="00230221"/>
    <w:rsid w:val="002353E8"/>
    <w:rsid w:val="00243975"/>
    <w:rsid w:val="00244B18"/>
    <w:rsid w:val="00252418"/>
    <w:rsid w:val="00256B06"/>
    <w:rsid w:val="00260473"/>
    <w:rsid w:val="00262F42"/>
    <w:rsid w:val="0027005E"/>
    <w:rsid w:val="00271CE5"/>
    <w:rsid w:val="00282020"/>
    <w:rsid w:val="00282CCF"/>
    <w:rsid w:val="002947C6"/>
    <w:rsid w:val="0029F3EB"/>
    <w:rsid w:val="002A2B69"/>
    <w:rsid w:val="002A6EC8"/>
    <w:rsid w:val="002A71F0"/>
    <w:rsid w:val="002C5B7B"/>
    <w:rsid w:val="002D48EF"/>
    <w:rsid w:val="002E01CD"/>
    <w:rsid w:val="002E1C2C"/>
    <w:rsid w:val="002E7F51"/>
    <w:rsid w:val="002F4FCF"/>
    <w:rsid w:val="003023A3"/>
    <w:rsid w:val="00303C8D"/>
    <w:rsid w:val="00312F1F"/>
    <w:rsid w:val="00313145"/>
    <w:rsid w:val="003213C2"/>
    <w:rsid w:val="00325E4A"/>
    <w:rsid w:val="003323DB"/>
    <w:rsid w:val="00332C51"/>
    <w:rsid w:val="00334F1A"/>
    <w:rsid w:val="00343B25"/>
    <w:rsid w:val="00346254"/>
    <w:rsid w:val="00347D25"/>
    <w:rsid w:val="00351BD6"/>
    <w:rsid w:val="00357CBB"/>
    <w:rsid w:val="00362290"/>
    <w:rsid w:val="00362BA8"/>
    <w:rsid w:val="003636BF"/>
    <w:rsid w:val="00371442"/>
    <w:rsid w:val="00375F56"/>
    <w:rsid w:val="003845B4"/>
    <w:rsid w:val="00386543"/>
    <w:rsid w:val="00387B1A"/>
    <w:rsid w:val="0039677A"/>
    <w:rsid w:val="003A6853"/>
    <w:rsid w:val="003B1ADF"/>
    <w:rsid w:val="003B5E9B"/>
    <w:rsid w:val="003C2944"/>
    <w:rsid w:val="003C5448"/>
    <w:rsid w:val="003C5EE5"/>
    <w:rsid w:val="003C6620"/>
    <w:rsid w:val="003E1C74"/>
    <w:rsid w:val="003F048C"/>
    <w:rsid w:val="0040038C"/>
    <w:rsid w:val="004072F9"/>
    <w:rsid w:val="0040776F"/>
    <w:rsid w:val="0042445B"/>
    <w:rsid w:val="00431110"/>
    <w:rsid w:val="00432AF8"/>
    <w:rsid w:val="004360CD"/>
    <w:rsid w:val="00441DFC"/>
    <w:rsid w:val="00451ED4"/>
    <w:rsid w:val="00452163"/>
    <w:rsid w:val="0045225C"/>
    <w:rsid w:val="00462B5E"/>
    <w:rsid w:val="004657EE"/>
    <w:rsid w:val="00467401"/>
    <w:rsid w:val="00467FB4"/>
    <w:rsid w:val="004731C2"/>
    <w:rsid w:val="00473375"/>
    <w:rsid w:val="00476D80"/>
    <w:rsid w:val="004831CD"/>
    <w:rsid w:val="004915D3"/>
    <w:rsid w:val="004E0356"/>
    <w:rsid w:val="004E10B2"/>
    <w:rsid w:val="004E5DBB"/>
    <w:rsid w:val="004F12CD"/>
    <w:rsid w:val="004F3F31"/>
    <w:rsid w:val="004F63C6"/>
    <w:rsid w:val="00506F24"/>
    <w:rsid w:val="005078D5"/>
    <w:rsid w:val="0051117D"/>
    <w:rsid w:val="00521AD3"/>
    <w:rsid w:val="00526246"/>
    <w:rsid w:val="00545203"/>
    <w:rsid w:val="00553419"/>
    <w:rsid w:val="0055499F"/>
    <w:rsid w:val="00554BFC"/>
    <w:rsid w:val="00555D99"/>
    <w:rsid w:val="00560596"/>
    <w:rsid w:val="00562186"/>
    <w:rsid w:val="0056333E"/>
    <w:rsid w:val="00563632"/>
    <w:rsid w:val="00564C5E"/>
    <w:rsid w:val="00567106"/>
    <w:rsid w:val="00571BBC"/>
    <w:rsid w:val="0057226B"/>
    <w:rsid w:val="005748BC"/>
    <w:rsid w:val="005766AA"/>
    <w:rsid w:val="005811F1"/>
    <w:rsid w:val="00584233"/>
    <w:rsid w:val="00593724"/>
    <w:rsid w:val="0059646E"/>
    <w:rsid w:val="00597023"/>
    <w:rsid w:val="005A4A94"/>
    <w:rsid w:val="005A720B"/>
    <w:rsid w:val="005B084E"/>
    <w:rsid w:val="005B1D99"/>
    <w:rsid w:val="005B3B0C"/>
    <w:rsid w:val="005C12C4"/>
    <w:rsid w:val="005C3DA2"/>
    <w:rsid w:val="005C6797"/>
    <w:rsid w:val="005D4539"/>
    <w:rsid w:val="005D7738"/>
    <w:rsid w:val="005D7BBE"/>
    <w:rsid w:val="005E1D3C"/>
    <w:rsid w:val="005F7F9F"/>
    <w:rsid w:val="00602684"/>
    <w:rsid w:val="00616A0D"/>
    <w:rsid w:val="0061772C"/>
    <w:rsid w:val="00625AE6"/>
    <w:rsid w:val="00632253"/>
    <w:rsid w:val="00642714"/>
    <w:rsid w:val="006455CE"/>
    <w:rsid w:val="00650871"/>
    <w:rsid w:val="006539E4"/>
    <w:rsid w:val="00655841"/>
    <w:rsid w:val="00660B9D"/>
    <w:rsid w:val="00662F6B"/>
    <w:rsid w:val="00674AA7"/>
    <w:rsid w:val="006770B0"/>
    <w:rsid w:val="006776BC"/>
    <w:rsid w:val="00681567"/>
    <w:rsid w:val="006816BD"/>
    <w:rsid w:val="006A2431"/>
    <w:rsid w:val="006B3D1B"/>
    <w:rsid w:val="006C0D01"/>
    <w:rsid w:val="006D16A3"/>
    <w:rsid w:val="006D47CA"/>
    <w:rsid w:val="006D6B90"/>
    <w:rsid w:val="006E74E9"/>
    <w:rsid w:val="006F30C1"/>
    <w:rsid w:val="006F7B3B"/>
    <w:rsid w:val="007027A3"/>
    <w:rsid w:val="007032E8"/>
    <w:rsid w:val="00704B8F"/>
    <w:rsid w:val="00715496"/>
    <w:rsid w:val="00721030"/>
    <w:rsid w:val="007232AF"/>
    <w:rsid w:val="0072CB7C"/>
    <w:rsid w:val="00733017"/>
    <w:rsid w:val="007428BB"/>
    <w:rsid w:val="00747861"/>
    <w:rsid w:val="007504FD"/>
    <w:rsid w:val="0075265E"/>
    <w:rsid w:val="00760906"/>
    <w:rsid w:val="0076656C"/>
    <w:rsid w:val="007714B6"/>
    <w:rsid w:val="00773094"/>
    <w:rsid w:val="0077689D"/>
    <w:rsid w:val="007803C1"/>
    <w:rsid w:val="00783310"/>
    <w:rsid w:val="007860EF"/>
    <w:rsid w:val="00792537"/>
    <w:rsid w:val="007936CD"/>
    <w:rsid w:val="007A2999"/>
    <w:rsid w:val="007A4A6D"/>
    <w:rsid w:val="007A4F32"/>
    <w:rsid w:val="007A79AB"/>
    <w:rsid w:val="007AC9A0"/>
    <w:rsid w:val="007C3BC0"/>
    <w:rsid w:val="007C7DC5"/>
    <w:rsid w:val="007D1BCF"/>
    <w:rsid w:val="007D209F"/>
    <w:rsid w:val="007D75CF"/>
    <w:rsid w:val="007E0440"/>
    <w:rsid w:val="007E0D71"/>
    <w:rsid w:val="007E65F4"/>
    <w:rsid w:val="007E6DC5"/>
    <w:rsid w:val="008013DE"/>
    <w:rsid w:val="00802BB5"/>
    <w:rsid w:val="0080448C"/>
    <w:rsid w:val="00812FD3"/>
    <w:rsid w:val="00840F27"/>
    <w:rsid w:val="00857122"/>
    <w:rsid w:val="008673B8"/>
    <w:rsid w:val="0088043C"/>
    <w:rsid w:val="00880A35"/>
    <w:rsid w:val="00881342"/>
    <w:rsid w:val="00883A2A"/>
    <w:rsid w:val="00884889"/>
    <w:rsid w:val="00887910"/>
    <w:rsid w:val="008906C9"/>
    <w:rsid w:val="008A08D4"/>
    <w:rsid w:val="008A334B"/>
    <w:rsid w:val="008B69A4"/>
    <w:rsid w:val="008BF3D9"/>
    <w:rsid w:val="008C3DBB"/>
    <w:rsid w:val="008C5738"/>
    <w:rsid w:val="008D04F0"/>
    <w:rsid w:val="008D5B91"/>
    <w:rsid w:val="008E3204"/>
    <w:rsid w:val="008F0256"/>
    <w:rsid w:val="008F24FD"/>
    <w:rsid w:val="008F3500"/>
    <w:rsid w:val="008F35A1"/>
    <w:rsid w:val="008F45F3"/>
    <w:rsid w:val="008F7564"/>
    <w:rsid w:val="00906C04"/>
    <w:rsid w:val="00917FBC"/>
    <w:rsid w:val="00924E3C"/>
    <w:rsid w:val="00933292"/>
    <w:rsid w:val="009508E4"/>
    <w:rsid w:val="00951523"/>
    <w:rsid w:val="009545A7"/>
    <w:rsid w:val="00955A99"/>
    <w:rsid w:val="00957829"/>
    <w:rsid w:val="00960973"/>
    <w:rsid w:val="00961027"/>
    <w:rsid w:val="009612BB"/>
    <w:rsid w:val="009635AC"/>
    <w:rsid w:val="009946DC"/>
    <w:rsid w:val="009A117E"/>
    <w:rsid w:val="009A2891"/>
    <w:rsid w:val="009A2A82"/>
    <w:rsid w:val="009A6EE3"/>
    <w:rsid w:val="009B010D"/>
    <w:rsid w:val="009B22EE"/>
    <w:rsid w:val="009C0257"/>
    <w:rsid w:val="009C411B"/>
    <w:rsid w:val="009C5039"/>
    <w:rsid w:val="009C740A"/>
    <w:rsid w:val="009E39B4"/>
    <w:rsid w:val="009F0CC9"/>
    <w:rsid w:val="009F4CB5"/>
    <w:rsid w:val="00A12097"/>
    <w:rsid w:val="00A125C5"/>
    <w:rsid w:val="00A2451C"/>
    <w:rsid w:val="00A428FA"/>
    <w:rsid w:val="00A47E79"/>
    <w:rsid w:val="00A5601C"/>
    <w:rsid w:val="00A65EE7"/>
    <w:rsid w:val="00A66A79"/>
    <w:rsid w:val="00A670DF"/>
    <w:rsid w:val="00A70133"/>
    <w:rsid w:val="00A770A6"/>
    <w:rsid w:val="00A80A27"/>
    <w:rsid w:val="00A813B1"/>
    <w:rsid w:val="00A83E80"/>
    <w:rsid w:val="00A867C5"/>
    <w:rsid w:val="00A872B7"/>
    <w:rsid w:val="00A87C50"/>
    <w:rsid w:val="00A917A4"/>
    <w:rsid w:val="00A96D99"/>
    <w:rsid w:val="00A97FA3"/>
    <w:rsid w:val="00AA0866"/>
    <w:rsid w:val="00AA0DB7"/>
    <w:rsid w:val="00AA24B2"/>
    <w:rsid w:val="00AA545D"/>
    <w:rsid w:val="00AB215C"/>
    <w:rsid w:val="00AB36C4"/>
    <w:rsid w:val="00AC1B22"/>
    <w:rsid w:val="00AC32B2"/>
    <w:rsid w:val="00AD4590"/>
    <w:rsid w:val="00AD4CE1"/>
    <w:rsid w:val="00AE17E1"/>
    <w:rsid w:val="00AE3F57"/>
    <w:rsid w:val="00AE69F2"/>
    <w:rsid w:val="00AF0EEB"/>
    <w:rsid w:val="00B02024"/>
    <w:rsid w:val="00B02DEF"/>
    <w:rsid w:val="00B1443B"/>
    <w:rsid w:val="00B15C9E"/>
    <w:rsid w:val="00B17141"/>
    <w:rsid w:val="00B20D7E"/>
    <w:rsid w:val="00B20E88"/>
    <w:rsid w:val="00B2714A"/>
    <w:rsid w:val="00B31575"/>
    <w:rsid w:val="00B539B8"/>
    <w:rsid w:val="00B57B90"/>
    <w:rsid w:val="00B600D6"/>
    <w:rsid w:val="00B67141"/>
    <w:rsid w:val="00B7732A"/>
    <w:rsid w:val="00B809C3"/>
    <w:rsid w:val="00B80C38"/>
    <w:rsid w:val="00B83FBB"/>
    <w:rsid w:val="00B8547D"/>
    <w:rsid w:val="00B91FCD"/>
    <w:rsid w:val="00BA1171"/>
    <w:rsid w:val="00BB33B5"/>
    <w:rsid w:val="00BD11C9"/>
    <w:rsid w:val="00BE1A37"/>
    <w:rsid w:val="00BE4D0C"/>
    <w:rsid w:val="00BF2EFB"/>
    <w:rsid w:val="00C10ABA"/>
    <w:rsid w:val="00C120C6"/>
    <w:rsid w:val="00C12A47"/>
    <w:rsid w:val="00C14612"/>
    <w:rsid w:val="00C17F09"/>
    <w:rsid w:val="00C21AB3"/>
    <w:rsid w:val="00C224BA"/>
    <w:rsid w:val="00C250D5"/>
    <w:rsid w:val="00C32126"/>
    <w:rsid w:val="00C3277D"/>
    <w:rsid w:val="00C33F11"/>
    <w:rsid w:val="00C35666"/>
    <w:rsid w:val="00C469D2"/>
    <w:rsid w:val="00C46D9B"/>
    <w:rsid w:val="00C65908"/>
    <w:rsid w:val="00C70EE2"/>
    <w:rsid w:val="00C731FA"/>
    <w:rsid w:val="00C833D6"/>
    <w:rsid w:val="00C8422E"/>
    <w:rsid w:val="00C84A3C"/>
    <w:rsid w:val="00C875B8"/>
    <w:rsid w:val="00C9028E"/>
    <w:rsid w:val="00C92068"/>
    <w:rsid w:val="00C92898"/>
    <w:rsid w:val="00C96A71"/>
    <w:rsid w:val="00CA2324"/>
    <w:rsid w:val="00CA4340"/>
    <w:rsid w:val="00CA69FC"/>
    <w:rsid w:val="00CA767F"/>
    <w:rsid w:val="00CB08D9"/>
    <w:rsid w:val="00CB0A4E"/>
    <w:rsid w:val="00CB0FB3"/>
    <w:rsid w:val="00CC1B58"/>
    <w:rsid w:val="00CC612F"/>
    <w:rsid w:val="00CC75EF"/>
    <w:rsid w:val="00CC7755"/>
    <w:rsid w:val="00CD3105"/>
    <w:rsid w:val="00CE5238"/>
    <w:rsid w:val="00CE7514"/>
    <w:rsid w:val="00CF3850"/>
    <w:rsid w:val="00D200A7"/>
    <w:rsid w:val="00D237DB"/>
    <w:rsid w:val="00D248DE"/>
    <w:rsid w:val="00D42D2A"/>
    <w:rsid w:val="00D674C6"/>
    <w:rsid w:val="00D75152"/>
    <w:rsid w:val="00D76643"/>
    <w:rsid w:val="00D8542D"/>
    <w:rsid w:val="00D916C3"/>
    <w:rsid w:val="00D97AE9"/>
    <w:rsid w:val="00DA467E"/>
    <w:rsid w:val="00DC05D3"/>
    <w:rsid w:val="00DC3772"/>
    <w:rsid w:val="00DC6A71"/>
    <w:rsid w:val="00DD64B1"/>
    <w:rsid w:val="00DE49E1"/>
    <w:rsid w:val="00DE4BF9"/>
    <w:rsid w:val="00DE6547"/>
    <w:rsid w:val="00DF1FC1"/>
    <w:rsid w:val="00DF22CD"/>
    <w:rsid w:val="00DF232F"/>
    <w:rsid w:val="00DF4DE2"/>
    <w:rsid w:val="00DF6582"/>
    <w:rsid w:val="00E0357D"/>
    <w:rsid w:val="00E03B51"/>
    <w:rsid w:val="00E0CB38"/>
    <w:rsid w:val="00E1469F"/>
    <w:rsid w:val="00E15E55"/>
    <w:rsid w:val="00E16456"/>
    <w:rsid w:val="00E16A14"/>
    <w:rsid w:val="00E16B68"/>
    <w:rsid w:val="00E34189"/>
    <w:rsid w:val="00E46652"/>
    <w:rsid w:val="00E55CDC"/>
    <w:rsid w:val="00E71085"/>
    <w:rsid w:val="00E733A3"/>
    <w:rsid w:val="00E8702E"/>
    <w:rsid w:val="00E90E32"/>
    <w:rsid w:val="00E94F7B"/>
    <w:rsid w:val="00E96D97"/>
    <w:rsid w:val="00EA1082"/>
    <w:rsid w:val="00EA196D"/>
    <w:rsid w:val="00EA76AE"/>
    <w:rsid w:val="00EB3A7B"/>
    <w:rsid w:val="00EB756F"/>
    <w:rsid w:val="00ED1C3E"/>
    <w:rsid w:val="00ED36E8"/>
    <w:rsid w:val="00ED741F"/>
    <w:rsid w:val="00EE4BB7"/>
    <w:rsid w:val="00EE4EB8"/>
    <w:rsid w:val="00EF0232"/>
    <w:rsid w:val="00F10856"/>
    <w:rsid w:val="00F11CEB"/>
    <w:rsid w:val="00F14B8D"/>
    <w:rsid w:val="00F17A0E"/>
    <w:rsid w:val="00F240BB"/>
    <w:rsid w:val="00F24E0D"/>
    <w:rsid w:val="00F319FD"/>
    <w:rsid w:val="00F32464"/>
    <w:rsid w:val="00F44E97"/>
    <w:rsid w:val="00F5407A"/>
    <w:rsid w:val="00F57FED"/>
    <w:rsid w:val="00F60A2F"/>
    <w:rsid w:val="00F709AC"/>
    <w:rsid w:val="00F77342"/>
    <w:rsid w:val="00F83748"/>
    <w:rsid w:val="00F91442"/>
    <w:rsid w:val="00F97BAF"/>
    <w:rsid w:val="00FB31AE"/>
    <w:rsid w:val="00FC3E6A"/>
    <w:rsid w:val="00FD12ED"/>
    <w:rsid w:val="00FE0286"/>
    <w:rsid w:val="00FF68BC"/>
    <w:rsid w:val="00FF782C"/>
    <w:rsid w:val="010D7E18"/>
    <w:rsid w:val="0131F080"/>
    <w:rsid w:val="015C2E89"/>
    <w:rsid w:val="016280EE"/>
    <w:rsid w:val="017D136A"/>
    <w:rsid w:val="019C3015"/>
    <w:rsid w:val="01A7B8B5"/>
    <w:rsid w:val="01D93564"/>
    <w:rsid w:val="01DAA9DE"/>
    <w:rsid w:val="01FDDC37"/>
    <w:rsid w:val="01FDFE36"/>
    <w:rsid w:val="020B4812"/>
    <w:rsid w:val="020E9BDD"/>
    <w:rsid w:val="02191418"/>
    <w:rsid w:val="0231F75E"/>
    <w:rsid w:val="026BB33A"/>
    <w:rsid w:val="027D22DE"/>
    <w:rsid w:val="02825148"/>
    <w:rsid w:val="02A05EE2"/>
    <w:rsid w:val="02CD201E"/>
    <w:rsid w:val="02CDC0E1"/>
    <w:rsid w:val="02FE514F"/>
    <w:rsid w:val="0307A401"/>
    <w:rsid w:val="0313D96C"/>
    <w:rsid w:val="033C6777"/>
    <w:rsid w:val="0355E69D"/>
    <w:rsid w:val="035695FA"/>
    <w:rsid w:val="035C4358"/>
    <w:rsid w:val="036290CC"/>
    <w:rsid w:val="03931E16"/>
    <w:rsid w:val="03A5AE7F"/>
    <w:rsid w:val="03ACE466"/>
    <w:rsid w:val="03AE4C43"/>
    <w:rsid w:val="03B7B168"/>
    <w:rsid w:val="03BE6D87"/>
    <w:rsid w:val="03E51C71"/>
    <w:rsid w:val="040E6CA5"/>
    <w:rsid w:val="04132DA6"/>
    <w:rsid w:val="047B0C18"/>
    <w:rsid w:val="0498B9D3"/>
    <w:rsid w:val="049A21B0"/>
    <w:rsid w:val="04AF6A08"/>
    <w:rsid w:val="04C58376"/>
    <w:rsid w:val="04E97897"/>
    <w:rsid w:val="04ED65FF"/>
    <w:rsid w:val="0514766F"/>
    <w:rsid w:val="051F3B78"/>
    <w:rsid w:val="0553574B"/>
    <w:rsid w:val="055C4DA8"/>
    <w:rsid w:val="055E2603"/>
    <w:rsid w:val="05958891"/>
    <w:rsid w:val="059B3996"/>
    <w:rsid w:val="05AD6002"/>
    <w:rsid w:val="05CC60AA"/>
    <w:rsid w:val="05DDD08D"/>
    <w:rsid w:val="05F94EC3"/>
    <w:rsid w:val="061D5C89"/>
    <w:rsid w:val="0638EDC6"/>
    <w:rsid w:val="06636EC6"/>
    <w:rsid w:val="0668BBBF"/>
    <w:rsid w:val="066FA4B5"/>
    <w:rsid w:val="068231FA"/>
    <w:rsid w:val="06AB2792"/>
    <w:rsid w:val="06C6EB6E"/>
    <w:rsid w:val="06CCC4A8"/>
    <w:rsid w:val="06CE99D7"/>
    <w:rsid w:val="06E22046"/>
    <w:rsid w:val="06EA9DF5"/>
    <w:rsid w:val="06FC6156"/>
    <w:rsid w:val="0711819C"/>
    <w:rsid w:val="071A3BDC"/>
    <w:rsid w:val="071DA073"/>
    <w:rsid w:val="074D3ADD"/>
    <w:rsid w:val="077F9636"/>
    <w:rsid w:val="07859942"/>
    <w:rsid w:val="0795896B"/>
    <w:rsid w:val="07A1D523"/>
    <w:rsid w:val="07D4CCDC"/>
    <w:rsid w:val="07EC9417"/>
    <w:rsid w:val="081F39A6"/>
    <w:rsid w:val="0836A3D5"/>
    <w:rsid w:val="0843B077"/>
    <w:rsid w:val="088F442C"/>
    <w:rsid w:val="089D468B"/>
    <w:rsid w:val="08A17926"/>
    <w:rsid w:val="08DF49E0"/>
    <w:rsid w:val="08E6077B"/>
    <w:rsid w:val="0906C869"/>
    <w:rsid w:val="091BFF2C"/>
    <w:rsid w:val="093DA584"/>
    <w:rsid w:val="0948D413"/>
    <w:rsid w:val="094DBCCC"/>
    <w:rsid w:val="095F74E0"/>
    <w:rsid w:val="096386FB"/>
    <w:rsid w:val="096D658D"/>
    <w:rsid w:val="0982D54C"/>
    <w:rsid w:val="09849AB9"/>
    <w:rsid w:val="099DC316"/>
    <w:rsid w:val="09A4C0BB"/>
    <w:rsid w:val="09ADD9D2"/>
    <w:rsid w:val="09BB0A07"/>
    <w:rsid w:val="09F8DF83"/>
    <w:rsid w:val="0A1B3962"/>
    <w:rsid w:val="0A38B441"/>
    <w:rsid w:val="0A39BC84"/>
    <w:rsid w:val="0A39FB54"/>
    <w:rsid w:val="0A43F5FE"/>
    <w:rsid w:val="0A4B113C"/>
    <w:rsid w:val="0A4C6373"/>
    <w:rsid w:val="0A51DC9E"/>
    <w:rsid w:val="0A6BBF95"/>
    <w:rsid w:val="0A75C35E"/>
    <w:rsid w:val="0A8010E2"/>
    <w:rsid w:val="0A909DAF"/>
    <w:rsid w:val="0AA55E68"/>
    <w:rsid w:val="0AC00101"/>
    <w:rsid w:val="0ACEB6B0"/>
    <w:rsid w:val="0AE3F470"/>
    <w:rsid w:val="0AE646BD"/>
    <w:rsid w:val="0AE7DF0D"/>
    <w:rsid w:val="0AFE76D6"/>
    <w:rsid w:val="0B027B55"/>
    <w:rsid w:val="0B1EA5AD"/>
    <w:rsid w:val="0B3492D4"/>
    <w:rsid w:val="0B3BDC7E"/>
    <w:rsid w:val="0B3DB20B"/>
    <w:rsid w:val="0B68FC12"/>
    <w:rsid w:val="0B6E9EC2"/>
    <w:rsid w:val="0BA6D19A"/>
    <w:rsid w:val="0BC35A82"/>
    <w:rsid w:val="0BD484A2"/>
    <w:rsid w:val="0BE6E19D"/>
    <w:rsid w:val="0C542E2A"/>
    <w:rsid w:val="0C81D143"/>
    <w:rsid w:val="0C9B4C67"/>
    <w:rsid w:val="0C9DE203"/>
    <w:rsid w:val="0CA2D33A"/>
    <w:rsid w:val="0D04BC40"/>
    <w:rsid w:val="0D34207B"/>
    <w:rsid w:val="0D48E4C9"/>
    <w:rsid w:val="0D5CB46E"/>
    <w:rsid w:val="0D705503"/>
    <w:rsid w:val="0D70B731"/>
    <w:rsid w:val="0D760016"/>
    <w:rsid w:val="0D7753A3"/>
    <w:rsid w:val="0D8F5CDE"/>
    <w:rsid w:val="0DA0E78F"/>
    <w:rsid w:val="0DDE8BB8"/>
    <w:rsid w:val="0DE12F40"/>
    <w:rsid w:val="0DE7AA55"/>
    <w:rsid w:val="0DFB7628"/>
    <w:rsid w:val="0E1FF626"/>
    <w:rsid w:val="0E3D1E12"/>
    <w:rsid w:val="0E60D7DC"/>
    <w:rsid w:val="0E7552CD"/>
    <w:rsid w:val="0E779407"/>
    <w:rsid w:val="0E781D8E"/>
    <w:rsid w:val="0E833D61"/>
    <w:rsid w:val="0E872F56"/>
    <w:rsid w:val="0E8EBC9E"/>
    <w:rsid w:val="0EC85651"/>
    <w:rsid w:val="0ED2E84A"/>
    <w:rsid w:val="0EDD018C"/>
    <w:rsid w:val="0EF0EB0C"/>
    <w:rsid w:val="0EF50C6B"/>
    <w:rsid w:val="0EF5F1BA"/>
    <w:rsid w:val="0EF884CF"/>
    <w:rsid w:val="0F0806D0"/>
    <w:rsid w:val="0F2A11E5"/>
    <w:rsid w:val="0F36D421"/>
    <w:rsid w:val="0F407AA9"/>
    <w:rsid w:val="0F76D259"/>
    <w:rsid w:val="0F77B0C1"/>
    <w:rsid w:val="0F7A5097"/>
    <w:rsid w:val="0F8419B5"/>
    <w:rsid w:val="0FA3A352"/>
    <w:rsid w:val="0FB04914"/>
    <w:rsid w:val="0FCF2E82"/>
    <w:rsid w:val="0FD8D14F"/>
    <w:rsid w:val="0FE86167"/>
    <w:rsid w:val="1011232E"/>
    <w:rsid w:val="1037A04A"/>
    <w:rsid w:val="105CDBC4"/>
    <w:rsid w:val="105DF341"/>
    <w:rsid w:val="1069B2D4"/>
    <w:rsid w:val="1082BD90"/>
    <w:rsid w:val="1094CCFC"/>
    <w:rsid w:val="10A7F5C5"/>
    <w:rsid w:val="10AB5A5C"/>
    <w:rsid w:val="10C41F95"/>
    <w:rsid w:val="10D59A10"/>
    <w:rsid w:val="10EBB30B"/>
    <w:rsid w:val="10F0530A"/>
    <w:rsid w:val="10FCF89B"/>
    <w:rsid w:val="1126787C"/>
    <w:rsid w:val="1136BC4B"/>
    <w:rsid w:val="113A0D97"/>
    <w:rsid w:val="1153D225"/>
    <w:rsid w:val="118C7FC4"/>
    <w:rsid w:val="118FAC9E"/>
    <w:rsid w:val="1195DA96"/>
    <w:rsid w:val="119C8D99"/>
    <w:rsid w:val="11AC7D77"/>
    <w:rsid w:val="11CEB47A"/>
    <w:rsid w:val="12111461"/>
    <w:rsid w:val="12274717"/>
    <w:rsid w:val="122993CA"/>
    <w:rsid w:val="127458B2"/>
    <w:rsid w:val="12809804"/>
    <w:rsid w:val="129E6435"/>
    <w:rsid w:val="12D5DDF8"/>
    <w:rsid w:val="12DA98BD"/>
    <w:rsid w:val="12E0B17C"/>
    <w:rsid w:val="12E2EAEA"/>
    <w:rsid w:val="12FDF977"/>
    <w:rsid w:val="130075D1"/>
    <w:rsid w:val="130432F3"/>
    <w:rsid w:val="132B70EF"/>
    <w:rsid w:val="1342A18B"/>
    <w:rsid w:val="13833F34"/>
    <w:rsid w:val="139F39DD"/>
    <w:rsid w:val="13A15396"/>
    <w:rsid w:val="13A84F39"/>
    <w:rsid w:val="13AF1041"/>
    <w:rsid w:val="13B852A3"/>
    <w:rsid w:val="13DADBC2"/>
    <w:rsid w:val="13DFEE21"/>
    <w:rsid w:val="13F90B2E"/>
    <w:rsid w:val="13FE57AF"/>
    <w:rsid w:val="14288BA1"/>
    <w:rsid w:val="145769F9"/>
    <w:rsid w:val="1471AE59"/>
    <w:rsid w:val="1487C9FA"/>
    <w:rsid w:val="148C8A79"/>
    <w:rsid w:val="149464C3"/>
    <w:rsid w:val="1499C9D8"/>
    <w:rsid w:val="14B6A1C3"/>
    <w:rsid w:val="14B6CB23"/>
    <w:rsid w:val="14C6374E"/>
    <w:rsid w:val="14D39984"/>
    <w:rsid w:val="14E6D58B"/>
    <w:rsid w:val="150F3223"/>
    <w:rsid w:val="153B0A3E"/>
    <w:rsid w:val="1552A917"/>
    <w:rsid w:val="159E2348"/>
    <w:rsid w:val="15CB03AC"/>
    <w:rsid w:val="15D069BE"/>
    <w:rsid w:val="15E0C142"/>
    <w:rsid w:val="15F91443"/>
    <w:rsid w:val="1607579C"/>
    <w:rsid w:val="162ECA31"/>
    <w:rsid w:val="1632796A"/>
    <w:rsid w:val="165F4EA3"/>
    <w:rsid w:val="16640166"/>
    <w:rsid w:val="16711C11"/>
    <w:rsid w:val="16968A1F"/>
    <w:rsid w:val="1698AD7A"/>
    <w:rsid w:val="16A45CD8"/>
    <w:rsid w:val="16A7D143"/>
    <w:rsid w:val="16B842DE"/>
    <w:rsid w:val="16B8EBF0"/>
    <w:rsid w:val="16CC96AF"/>
    <w:rsid w:val="16DD550E"/>
    <w:rsid w:val="16E0940D"/>
    <w:rsid w:val="16E59FFD"/>
    <w:rsid w:val="16EA6E57"/>
    <w:rsid w:val="17166FA6"/>
    <w:rsid w:val="17519BB0"/>
    <w:rsid w:val="17A0EE7C"/>
    <w:rsid w:val="17C09368"/>
    <w:rsid w:val="17FAD02C"/>
    <w:rsid w:val="18274497"/>
    <w:rsid w:val="184D4290"/>
    <w:rsid w:val="1886A659"/>
    <w:rsid w:val="189242CA"/>
    <w:rsid w:val="189BEEB1"/>
    <w:rsid w:val="18B9399B"/>
    <w:rsid w:val="18B97E91"/>
    <w:rsid w:val="18DDB9E4"/>
    <w:rsid w:val="18FD9CAF"/>
    <w:rsid w:val="1910840E"/>
    <w:rsid w:val="19151ABB"/>
    <w:rsid w:val="194771C9"/>
    <w:rsid w:val="194B116F"/>
    <w:rsid w:val="195607C0"/>
    <w:rsid w:val="1961610E"/>
    <w:rsid w:val="198A197C"/>
    <w:rsid w:val="19AB5FE3"/>
    <w:rsid w:val="19B363FB"/>
    <w:rsid w:val="19C398B8"/>
    <w:rsid w:val="1A0F0F2C"/>
    <w:rsid w:val="1A1834CF"/>
    <w:rsid w:val="1A30F36B"/>
    <w:rsid w:val="1A45BFA1"/>
    <w:rsid w:val="1A50C3EA"/>
    <w:rsid w:val="1A670958"/>
    <w:rsid w:val="1AC95BAD"/>
    <w:rsid w:val="1B008C91"/>
    <w:rsid w:val="1B078AD6"/>
    <w:rsid w:val="1B586998"/>
    <w:rsid w:val="1B5F21EB"/>
    <w:rsid w:val="1B7432FB"/>
    <w:rsid w:val="1B855A12"/>
    <w:rsid w:val="1BC5C467"/>
    <w:rsid w:val="1BCDDBBF"/>
    <w:rsid w:val="1BEDDB2D"/>
    <w:rsid w:val="1BF8651D"/>
    <w:rsid w:val="1BFC9A7D"/>
    <w:rsid w:val="1C2727EE"/>
    <w:rsid w:val="1C2DEA27"/>
    <w:rsid w:val="1C36EC77"/>
    <w:rsid w:val="1C4B5E5A"/>
    <w:rsid w:val="1C53974F"/>
    <w:rsid w:val="1C5FD3C0"/>
    <w:rsid w:val="1C63A7D3"/>
    <w:rsid w:val="1C6CBD1F"/>
    <w:rsid w:val="1C734807"/>
    <w:rsid w:val="1C7F128B"/>
    <w:rsid w:val="1CA12F61"/>
    <w:rsid w:val="1CE20486"/>
    <w:rsid w:val="1CEA8496"/>
    <w:rsid w:val="1CF330D2"/>
    <w:rsid w:val="1CFCBA22"/>
    <w:rsid w:val="1D6A7BD3"/>
    <w:rsid w:val="1D6B4C41"/>
    <w:rsid w:val="1D9185A1"/>
    <w:rsid w:val="1D9C46AC"/>
    <w:rsid w:val="1DB1AF9A"/>
    <w:rsid w:val="1DDD9840"/>
    <w:rsid w:val="1DE26AE2"/>
    <w:rsid w:val="1DE53569"/>
    <w:rsid w:val="1E44850C"/>
    <w:rsid w:val="1E5B2F62"/>
    <w:rsid w:val="1EDAC543"/>
    <w:rsid w:val="1EFEFD66"/>
    <w:rsid w:val="1F10174A"/>
    <w:rsid w:val="1F1C26C9"/>
    <w:rsid w:val="1F21B17C"/>
    <w:rsid w:val="1F257BEF"/>
    <w:rsid w:val="1F25F026"/>
    <w:rsid w:val="1F48E0F0"/>
    <w:rsid w:val="1F976C29"/>
    <w:rsid w:val="1FDFADAA"/>
    <w:rsid w:val="1FE16924"/>
    <w:rsid w:val="1FE1BD4A"/>
    <w:rsid w:val="1FF4F89F"/>
    <w:rsid w:val="200A2F73"/>
    <w:rsid w:val="20212493"/>
    <w:rsid w:val="202190C7"/>
    <w:rsid w:val="20399158"/>
    <w:rsid w:val="2067AD33"/>
    <w:rsid w:val="209E2E1F"/>
    <w:rsid w:val="20A589A5"/>
    <w:rsid w:val="20A6247C"/>
    <w:rsid w:val="20B078C1"/>
    <w:rsid w:val="20D19841"/>
    <w:rsid w:val="20D7957D"/>
    <w:rsid w:val="20EE4E8B"/>
    <w:rsid w:val="20F405C3"/>
    <w:rsid w:val="2130E635"/>
    <w:rsid w:val="21663CAE"/>
    <w:rsid w:val="21857B31"/>
    <w:rsid w:val="219D66EC"/>
    <w:rsid w:val="21D70790"/>
    <w:rsid w:val="22489B2F"/>
    <w:rsid w:val="22498AE0"/>
    <w:rsid w:val="2256B818"/>
    <w:rsid w:val="22635980"/>
    <w:rsid w:val="226D68A2"/>
    <w:rsid w:val="22CA1C05"/>
    <w:rsid w:val="22CC9DE4"/>
    <w:rsid w:val="22DB6FE3"/>
    <w:rsid w:val="230D844B"/>
    <w:rsid w:val="2317F126"/>
    <w:rsid w:val="231F22A1"/>
    <w:rsid w:val="233505ED"/>
    <w:rsid w:val="233BD33D"/>
    <w:rsid w:val="236FDD87"/>
    <w:rsid w:val="237F4858"/>
    <w:rsid w:val="239B534E"/>
    <w:rsid w:val="23D54A89"/>
    <w:rsid w:val="23FDA7D7"/>
    <w:rsid w:val="241004D2"/>
    <w:rsid w:val="2433FFFC"/>
    <w:rsid w:val="243B4FC2"/>
    <w:rsid w:val="24445F77"/>
    <w:rsid w:val="24573C00"/>
    <w:rsid w:val="246C76D9"/>
    <w:rsid w:val="24891C80"/>
    <w:rsid w:val="24E55EB0"/>
    <w:rsid w:val="24E97D44"/>
    <w:rsid w:val="2514C20A"/>
    <w:rsid w:val="251871CB"/>
    <w:rsid w:val="251A0FD0"/>
    <w:rsid w:val="2526ED28"/>
    <w:rsid w:val="255FD26B"/>
    <w:rsid w:val="25603B1E"/>
    <w:rsid w:val="25804FDB"/>
    <w:rsid w:val="2594BD73"/>
    <w:rsid w:val="25BCC6E7"/>
    <w:rsid w:val="25DC374C"/>
    <w:rsid w:val="263F3CB8"/>
    <w:rsid w:val="26501C04"/>
    <w:rsid w:val="2653AB89"/>
    <w:rsid w:val="265C3990"/>
    <w:rsid w:val="267257F9"/>
    <w:rsid w:val="2678974A"/>
    <w:rsid w:val="267C353B"/>
    <w:rsid w:val="26A93465"/>
    <w:rsid w:val="26B4422C"/>
    <w:rsid w:val="26BD809E"/>
    <w:rsid w:val="26C57BAC"/>
    <w:rsid w:val="26D17FA2"/>
    <w:rsid w:val="26D6232D"/>
    <w:rsid w:val="26EAA7FF"/>
    <w:rsid w:val="26F4EBEF"/>
    <w:rsid w:val="26FC061B"/>
    <w:rsid w:val="270E9C18"/>
    <w:rsid w:val="271C203C"/>
    <w:rsid w:val="27402BDD"/>
    <w:rsid w:val="2758F533"/>
    <w:rsid w:val="2762ECE4"/>
    <w:rsid w:val="278BCC7E"/>
    <w:rsid w:val="279509D2"/>
    <w:rsid w:val="27A8051F"/>
    <w:rsid w:val="27B08D82"/>
    <w:rsid w:val="27D7D0C6"/>
    <w:rsid w:val="27D8A697"/>
    <w:rsid w:val="27DF4E45"/>
    <w:rsid w:val="27EFC657"/>
    <w:rsid w:val="27FDB126"/>
    <w:rsid w:val="28072581"/>
    <w:rsid w:val="28199F6B"/>
    <w:rsid w:val="281CFF72"/>
    <w:rsid w:val="28237B06"/>
    <w:rsid w:val="283326A9"/>
    <w:rsid w:val="28407389"/>
    <w:rsid w:val="284C08EA"/>
    <w:rsid w:val="286D6211"/>
    <w:rsid w:val="288408EC"/>
    <w:rsid w:val="28A26249"/>
    <w:rsid w:val="28B335D8"/>
    <w:rsid w:val="28B7F09D"/>
    <w:rsid w:val="28CCF0EC"/>
    <w:rsid w:val="28D83200"/>
    <w:rsid w:val="28DB5157"/>
    <w:rsid w:val="28E06343"/>
    <w:rsid w:val="28FBB05F"/>
    <w:rsid w:val="291043BB"/>
    <w:rsid w:val="29333448"/>
    <w:rsid w:val="294D80CF"/>
    <w:rsid w:val="298CAD11"/>
    <w:rsid w:val="29A9F8BB"/>
    <w:rsid w:val="29AFDCAE"/>
    <w:rsid w:val="29C1B28B"/>
    <w:rsid w:val="29CFF45F"/>
    <w:rsid w:val="29D30ACF"/>
    <w:rsid w:val="29E706DD"/>
    <w:rsid w:val="29F62D59"/>
    <w:rsid w:val="2A092064"/>
    <w:rsid w:val="2A1E6B0B"/>
    <w:rsid w:val="2A255F22"/>
    <w:rsid w:val="2A2B199A"/>
    <w:rsid w:val="2A3CA805"/>
    <w:rsid w:val="2A3E32AA"/>
    <w:rsid w:val="2A4203AA"/>
    <w:rsid w:val="2A4D13A8"/>
    <w:rsid w:val="2A731DB2"/>
    <w:rsid w:val="2A91DCB1"/>
    <w:rsid w:val="2ABC0708"/>
    <w:rsid w:val="2AC418FA"/>
    <w:rsid w:val="2AC6523B"/>
    <w:rsid w:val="2B11CB0D"/>
    <w:rsid w:val="2B12CD79"/>
    <w:rsid w:val="2B233CF8"/>
    <w:rsid w:val="2B3B77D7"/>
    <w:rsid w:val="2B5C1FD2"/>
    <w:rsid w:val="2B5F16D2"/>
    <w:rsid w:val="2B695787"/>
    <w:rsid w:val="2B6BC4C0"/>
    <w:rsid w:val="2B7A50B9"/>
    <w:rsid w:val="2B990851"/>
    <w:rsid w:val="2BBA5E10"/>
    <w:rsid w:val="2BE969E5"/>
    <w:rsid w:val="2BFFA152"/>
    <w:rsid w:val="2C0FCDEC"/>
    <w:rsid w:val="2C2525D1"/>
    <w:rsid w:val="2C29B31D"/>
    <w:rsid w:val="2C3F5376"/>
    <w:rsid w:val="2C46D56F"/>
    <w:rsid w:val="2C6812A8"/>
    <w:rsid w:val="2C6D9C07"/>
    <w:rsid w:val="2C6F708B"/>
    <w:rsid w:val="2C7A541E"/>
    <w:rsid w:val="2C858909"/>
    <w:rsid w:val="2CAA34AE"/>
    <w:rsid w:val="2CAE9DDA"/>
    <w:rsid w:val="2CBB629B"/>
    <w:rsid w:val="2CE19B23"/>
    <w:rsid w:val="2CEC3668"/>
    <w:rsid w:val="2D217339"/>
    <w:rsid w:val="2D71961A"/>
    <w:rsid w:val="2D81EEC8"/>
    <w:rsid w:val="2DAC4C97"/>
    <w:rsid w:val="2DB0DBAB"/>
    <w:rsid w:val="2DBC40FA"/>
    <w:rsid w:val="2DD22A99"/>
    <w:rsid w:val="2DE2CAB0"/>
    <w:rsid w:val="2DE37C60"/>
    <w:rsid w:val="2E0191A7"/>
    <w:rsid w:val="2E166888"/>
    <w:rsid w:val="2E21DA48"/>
    <w:rsid w:val="2E3ECCA3"/>
    <w:rsid w:val="2E555711"/>
    <w:rsid w:val="2E639698"/>
    <w:rsid w:val="2E64694D"/>
    <w:rsid w:val="2E88AEE1"/>
    <w:rsid w:val="2E9A9162"/>
    <w:rsid w:val="2E9D9E5F"/>
    <w:rsid w:val="2EA44D49"/>
    <w:rsid w:val="2EA88078"/>
    <w:rsid w:val="2EBCC07E"/>
    <w:rsid w:val="2EC4601A"/>
    <w:rsid w:val="2ED668C3"/>
    <w:rsid w:val="2EE285D2"/>
    <w:rsid w:val="2EE56260"/>
    <w:rsid w:val="2EE994E0"/>
    <w:rsid w:val="2EE9D485"/>
    <w:rsid w:val="2F097F72"/>
    <w:rsid w:val="2F50D1B8"/>
    <w:rsid w:val="2F651BFE"/>
    <w:rsid w:val="2F654DD4"/>
    <w:rsid w:val="2F8B9192"/>
    <w:rsid w:val="2FA8E3FD"/>
    <w:rsid w:val="2FB4A8F6"/>
    <w:rsid w:val="2FBECA58"/>
    <w:rsid w:val="2FD2AAE4"/>
    <w:rsid w:val="303076F9"/>
    <w:rsid w:val="3067B6B8"/>
    <w:rsid w:val="307894B0"/>
    <w:rsid w:val="3096A131"/>
    <w:rsid w:val="3098656F"/>
    <w:rsid w:val="30CD3ADF"/>
    <w:rsid w:val="30D31275"/>
    <w:rsid w:val="311DA091"/>
    <w:rsid w:val="312B0B50"/>
    <w:rsid w:val="314A97F9"/>
    <w:rsid w:val="315D1481"/>
    <w:rsid w:val="31665030"/>
    <w:rsid w:val="31729D7E"/>
    <w:rsid w:val="317B5B02"/>
    <w:rsid w:val="31B5F086"/>
    <w:rsid w:val="31C1DDE7"/>
    <w:rsid w:val="31C2B131"/>
    <w:rsid w:val="31D75105"/>
    <w:rsid w:val="31DB0644"/>
    <w:rsid w:val="31DD9E98"/>
    <w:rsid w:val="31E71101"/>
    <w:rsid w:val="32194935"/>
    <w:rsid w:val="3219A7A6"/>
    <w:rsid w:val="321C4D17"/>
    <w:rsid w:val="32300CD9"/>
    <w:rsid w:val="325068FF"/>
    <w:rsid w:val="32606DA5"/>
    <w:rsid w:val="3260EFF0"/>
    <w:rsid w:val="326CE42E"/>
    <w:rsid w:val="329AD43C"/>
    <w:rsid w:val="329E7C4E"/>
    <w:rsid w:val="32B1E655"/>
    <w:rsid w:val="32CE9AAA"/>
    <w:rsid w:val="32EFF92E"/>
    <w:rsid w:val="32F26469"/>
    <w:rsid w:val="33070656"/>
    <w:rsid w:val="331E46FF"/>
    <w:rsid w:val="33376F5C"/>
    <w:rsid w:val="3346C829"/>
    <w:rsid w:val="3351C5AE"/>
    <w:rsid w:val="335BCE0C"/>
    <w:rsid w:val="336ADEB8"/>
    <w:rsid w:val="3376D6A5"/>
    <w:rsid w:val="338888B3"/>
    <w:rsid w:val="33A24CC3"/>
    <w:rsid w:val="33B002AA"/>
    <w:rsid w:val="33C8B93D"/>
    <w:rsid w:val="33CB7F6C"/>
    <w:rsid w:val="3417E8E1"/>
    <w:rsid w:val="3421227F"/>
    <w:rsid w:val="34388D21"/>
    <w:rsid w:val="344F3F17"/>
    <w:rsid w:val="346057AD"/>
    <w:rsid w:val="348537EB"/>
    <w:rsid w:val="348D7B88"/>
    <w:rsid w:val="34B9AFBF"/>
    <w:rsid w:val="34CF5FB8"/>
    <w:rsid w:val="34D04DE6"/>
    <w:rsid w:val="34E7AE5C"/>
    <w:rsid w:val="34F2277E"/>
    <w:rsid w:val="35065633"/>
    <w:rsid w:val="35091498"/>
    <w:rsid w:val="350E97F6"/>
    <w:rsid w:val="35167C14"/>
    <w:rsid w:val="3521EBDB"/>
    <w:rsid w:val="352BC301"/>
    <w:rsid w:val="35316A43"/>
    <w:rsid w:val="3550E9F7"/>
    <w:rsid w:val="3562A34A"/>
    <w:rsid w:val="3568B20A"/>
    <w:rsid w:val="356DBD87"/>
    <w:rsid w:val="358B2BE2"/>
    <w:rsid w:val="35C505CF"/>
    <w:rsid w:val="35EA6744"/>
    <w:rsid w:val="360CD69E"/>
    <w:rsid w:val="3612DB3B"/>
    <w:rsid w:val="361E9DD5"/>
    <w:rsid w:val="3641EB28"/>
    <w:rsid w:val="365207BC"/>
    <w:rsid w:val="36547FE4"/>
    <w:rsid w:val="3654ED3A"/>
    <w:rsid w:val="3669B928"/>
    <w:rsid w:val="36896670"/>
    <w:rsid w:val="3691FE7D"/>
    <w:rsid w:val="369B7B3F"/>
    <w:rsid w:val="36AC21AE"/>
    <w:rsid w:val="36E2042F"/>
    <w:rsid w:val="36F27B27"/>
    <w:rsid w:val="36F67366"/>
    <w:rsid w:val="3711ECFC"/>
    <w:rsid w:val="373FF448"/>
    <w:rsid w:val="3740EA7D"/>
    <w:rsid w:val="377F6F2E"/>
    <w:rsid w:val="37A6AAE1"/>
    <w:rsid w:val="37A75550"/>
    <w:rsid w:val="37BECF07"/>
    <w:rsid w:val="37BFC6EE"/>
    <w:rsid w:val="37DA81B5"/>
    <w:rsid w:val="37DB8DA8"/>
    <w:rsid w:val="37F05045"/>
    <w:rsid w:val="38058989"/>
    <w:rsid w:val="38363A61"/>
    <w:rsid w:val="383F7282"/>
    <w:rsid w:val="384967B3"/>
    <w:rsid w:val="386AD0E3"/>
    <w:rsid w:val="386DB3A3"/>
    <w:rsid w:val="388896DA"/>
    <w:rsid w:val="388E4B88"/>
    <w:rsid w:val="38995776"/>
    <w:rsid w:val="38C6C89D"/>
    <w:rsid w:val="390A68F9"/>
    <w:rsid w:val="39898A75"/>
    <w:rsid w:val="398D8883"/>
    <w:rsid w:val="39930C64"/>
    <w:rsid w:val="399A6720"/>
    <w:rsid w:val="39A6815A"/>
    <w:rsid w:val="39B4C003"/>
    <w:rsid w:val="39BE2D22"/>
    <w:rsid w:val="39CCEFCC"/>
    <w:rsid w:val="39D3AC40"/>
    <w:rsid w:val="3A08863D"/>
    <w:rsid w:val="3A1F442E"/>
    <w:rsid w:val="3A3B7B86"/>
    <w:rsid w:val="3A52F918"/>
    <w:rsid w:val="3A6298FE"/>
    <w:rsid w:val="3A6FDFCA"/>
    <w:rsid w:val="3A84F3E1"/>
    <w:rsid w:val="3A8ED0A2"/>
    <w:rsid w:val="3AA49F88"/>
    <w:rsid w:val="3ABEF171"/>
    <w:rsid w:val="3AC40937"/>
    <w:rsid w:val="3ACF96FA"/>
    <w:rsid w:val="3ADCA14E"/>
    <w:rsid w:val="3AF24AFA"/>
    <w:rsid w:val="3AFFBA1F"/>
    <w:rsid w:val="3B105AFF"/>
    <w:rsid w:val="3B2F2F86"/>
    <w:rsid w:val="3B30DEC9"/>
    <w:rsid w:val="3B3FA4B5"/>
    <w:rsid w:val="3B5162B5"/>
    <w:rsid w:val="3B575738"/>
    <w:rsid w:val="3B94356A"/>
    <w:rsid w:val="3BA76BFE"/>
    <w:rsid w:val="3BA96429"/>
    <w:rsid w:val="3BE94F05"/>
    <w:rsid w:val="3BEBD3BA"/>
    <w:rsid w:val="3C11486D"/>
    <w:rsid w:val="3C519A38"/>
    <w:rsid w:val="3C7B40BE"/>
    <w:rsid w:val="3C838663"/>
    <w:rsid w:val="3C8428DC"/>
    <w:rsid w:val="3CB3E35D"/>
    <w:rsid w:val="3CBAF490"/>
    <w:rsid w:val="3CEA10C3"/>
    <w:rsid w:val="3CF1B09B"/>
    <w:rsid w:val="3CFC8B7E"/>
    <w:rsid w:val="3D0466FC"/>
    <w:rsid w:val="3D2F2A3E"/>
    <w:rsid w:val="3D352B01"/>
    <w:rsid w:val="3D3EBBBF"/>
    <w:rsid w:val="3D593955"/>
    <w:rsid w:val="3D8F7A8B"/>
    <w:rsid w:val="3DD069F2"/>
    <w:rsid w:val="3DD1ACF4"/>
    <w:rsid w:val="3DDF6D1A"/>
    <w:rsid w:val="3DFE77A5"/>
    <w:rsid w:val="3E093449"/>
    <w:rsid w:val="3E12F1D4"/>
    <w:rsid w:val="3E169698"/>
    <w:rsid w:val="3E1D5F9E"/>
    <w:rsid w:val="3E3FEB98"/>
    <w:rsid w:val="3E5378BC"/>
    <w:rsid w:val="3E5AFA6A"/>
    <w:rsid w:val="3E71A71C"/>
    <w:rsid w:val="3E95AD3B"/>
    <w:rsid w:val="3E9A938C"/>
    <w:rsid w:val="3EEC8C8D"/>
    <w:rsid w:val="3F40C140"/>
    <w:rsid w:val="3F4D1A7D"/>
    <w:rsid w:val="3F54B066"/>
    <w:rsid w:val="3F9A4647"/>
    <w:rsid w:val="3F9F7B10"/>
    <w:rsid w:val="3FE6EE28"/>
    <w:rsid w:val="3FF77311"/>
    <w:rsid w:val="4012ACEA"/>
    <w:rsid w:val="4014519C"/>
    <w:rsid w:val="40172059"/>
    <w:rsid w:val="403B513B"/>
    <w:rsid w:val="4082B15C"/>
    <w:rsid w:val="4085EB8D"/>
    <w:rsid w:val="40861BB4"/>
    <w:rsid w:val="40A89625"/>
    <w:rsid w:val="40CB88FC"/>
    <w:rsid w:val="40F56075"/>
    <w:rsid w:val="410EBEC3"/>
    <w:rsid w:val="411CEE4B"/>
    <w:rsid w:val="4127A945"/>
    <w:rsid w:val="4129C99B"/>
    <w:rsid w:val="4142EBB5"/>
    <w:rsid w:val="415977D8"/>
    <w:rsid w:val="418B197E"/>
    <w:rsid w:val="41955BFA"/>
    <w:rsid w:val="41A187F4"/>
    <w:rsid w:val="41B3D422"/>
    <w:rsid w:val="41C4FA56"/>
    <w:rsid w:val="41DAFA8A"/>
    <w:rsid w:val="4223AE14"/>
    <w:rsid w:val="42324399"/>
    <w:rsid w:val="42714594"/>
    <w:rsid w:val="42911819"/>
    <w:rsid w:val="42A38B38"/>
    <w:rsid w:val="42BAFFE6"/>
    <w:rsid w:val="42E3F880"/>
    <w:rsid w:val="43269C77"/>
    <w:rsid w:val="433BF0AE"/>
    <w:rsid w:val="434E27A1"/>
    <w:rsid w:val="434F5A98"/>
    <w:rsid w:val="43649B0C"/>
    <w:rsid w:val="43661F43"/>
    <w:rsid w:val="438A6E3A"/>
    <w:rsid w:val="438CABCB"/>
    <w:rsid w:val="43994C2C"/>
    <w:rsid w:val="439B4B46"/>
    <w:rsid w:val="43EBF86B"/>
    <w:rsid w:val="443DA7EA"/>
    <w:rsid w:val="44498D96"/>
    <w:rsid w:val="445896C8"/>
    <w:rsid w:val="448232AB"/>
    <w:rsid w:val="449CD9DD"/>
    <w:rsid w:val="44B0FA23"/>
    <w:rsid w:val="44CB4CE7"/>
    <w:rsid w:val="450129F0"/>
    <w:rsid w:val="4532E0CD"/>
    <w:rsid w:val="4558C210"/>
    <w:rsid w:val="456EFB47"/>
    <w:rsid w:val="4577935B"/>
    <w:rsid w:val="45908CA7"/>
    <w:rsid w:val="45A04B81"/>
    <w:rsid w:val="45C01E18"/>
    <w:rsid w:val="45C3967C"/>
    <w:rsid w:val="45CDABAB"/>
    <w:rsid w:val="46036566"/>
    <w:rsid w:val="460F5D8B"/>
    <w:rsid w:val="464B4D6A"/>
    <w:rsid w:val="4660392C"/>
    <w:rsid w:val="4687F2CC"/>
    <w:rsid w:val="469BD03A"/>
    <w:rsid w:val="46E1E22C"/>
    <w:rsid w:val="46F5ACF4"/>
    <w:rsid w:val="4719BA73"/>
    <w:rsid w:val="472A8C12"/>
    <w:rsid w:val="472F39D9"/>
    <w:rsid w:val="4739F6DE"/>
    <w:rsid w:val="47416556"/>
    <w:rsid w:val="4745454A"/>
    <w:rsid w:val="47484939"/>
    <w:rsid w:val="477BC9D9"/>
    <w:rsid w:val="47A92673"/>
    <w:rsid w:val="47B64845"/>
    <w:rsid w:val="47BC297F"/>
    <w:rsid w:val="4807CBF3"/>
    <w:rsid w:val="481E47A1"/>
    <w:rsid w:val="482A1FC4"/>
    <w:rsid w:val="482D873A"/>
    <w:rsid w:val="484A3C0E"/>
    <w:rsid w:val="4884F0B5"/>
    <w:rsid w:val="48920697"/>
    <w:rsid w:val="48A3D982"/>
    <w:rsid w:val="48A69C09"/>
    <w:rsid w:val="48B51A38"/>
    <w:rsid w:val="48C57BA0"/>
    <w:rsid w:val="48C5BEB8"/>
    <w:rsid w:val="48C7E668"/>
    <w:rsid w:val="48CE91B2"/>
    <w:rsid w:val="48DD35B7"/>
    <w:rsid w:val="48F95F2F"/>
    <w:rsid w:val="48FB9EDF"/>
    <w:rsid w:val="48FBE227"/>
    <w:rsid w:val="49179A3A"/>
    <w:rsid w:val="492B638E"/>
    <w:rsid w:val="49424AB1"/>
    <w:rsid w:val="4951E400"/>
    <w:rsid w:val="495D91E4"/>
    <w:rsid w:val="4966D8A5"/>
    <w:rsid w:val="497F5B83"/>
    <w:rsid w:val="49967C65"/>
    <w:rsid w:val="49BDD122"/>
    <w:rsid w:val="49EF863C"/>
    <w:rsid w:val="49FF89B5"/>
    <w:rsid w:val="4A264DD8"/>
    <w:rsid w:val="4A7A9EF3"/>
    <w:rsid w:val="4AA3EEE1"/>
    <w:rsid w:val="4AA67C65"/>
    <w:rsid w:val="4AA9A044"/>
    <w:rsid w:val="4ABF4669"/>
    <w:rsid w:val="4ACB4A50"/>
    <w:rsid w:val="4ACD4788"/>
    <w:rsid w:val="4B054643"/>
    <w:rsid w:val="4B0742A8"/>
    <w:rsid w:val="4B1797CF"/>
    <w:rsid w:val="4B42133E"/>
    <w:rsid w:val="4B4BE0D0"/>
    <w:rsid w:val="4B68B66C"/>
    <w:rsid w:val="4B6AB31B"/>
    <w:rsid w:val="4B6DA920"/>
    <w:rsid w:val="4B716ECB"/>
    <w:rsid w:val="4B8BEC73"/>
    <w:rsid w:val="4C03DDFA"/>
    <w:rsid w:val="4C15C079"/>
    <w:rsid w:val="4C3E2665"/>
    <w:rsid w:val="4C4887F9"/>
    <w:rsid w:val="4C7C53EB"/>
    <w:rsid w:val="4CBD366F"/>
    <w:rsid w:val="4CC05329"/>
    <w:rsid w:val="4CC80C68"/>
    <w:rsid w:val="4CCA780B"/>
    <w:rsid w:val="4CEF27BF"/>
    <w:rsid w:val="4CEFBAA7"/>
    <w:rsid w:val="4D1CC0A9"/>
    <w:rsid w:val="4D1DAD31"/>
    <w:rsid w:val="4D331670"/>
    <w:rsid w:val="4D38FAC2"/>
    <w:rsid w:val="4D57F620"/>
    <w:rsid w:val="4D6282FE"/>
    <w:rsid w:val="4D9CBC65"/>
    <w:rsid w:val="4DCBDECD"/>
    <w:rsid w:val="4DEBC75A"/>
    <w:rsid w:val="4DEFCF2F"/>
    <w:rsid w:val="4DF682CD"/>
    <w:rsid w:val="4E312C1D"/>
    <w:rsid w:val="4E3D0D31"/>
    <w:rsid w:val="4E4B86E5"/>
    <w:rsid w:val="4E65E299"/>
    <w:rsid w:val="4ED02DC7"/>
    <w:rsid w:val="4F85D032"/>
    <w:rsid w:val="4F9E5F12"/>
    <w:rsid w:val="4FAE4E53"/>
    <w:rsid w:val="4FC9574F"/>
    <w:rsid w:val="4FF5954D"/>
    <w:rsid w:val="4FFF5A06"/>
    <w:rsid w:val="5042B280"/>
    <w:rsid w:val="5044238E"/>
    <w:rsid w:val="50461637"/>
    <w:rsid w:val="504934E6"/>
    <w:rsid w:val="505F78AF"/>
    <w:rsid w:val="5077875D"/>
    <w:rsid w:val="507AA78D"/>
    <w:rsid w:val="50884E61"/>
    <w:rsid w:val="508BB6D1"/>
    <w:rsid w:val="50FC9F09"/>
    <w:rsid w:val="5102D0BF"/>
    <w:rsid w:val="51099FE9"/>
    <w:rsid w:val="5124B39B"/>
    <w:rsid w:val="5138F254"/>
    <w:rsid w:val="515118D7"/>
    <w:rsid w:val="51639CE4"/>
    <w:rsid w:val="5168B017"/>
    <w:rsid w:val="51845AFE"/>
    <w:rsid w:val="51940D04"/>
    <w:rsid w:val="51AEDE51"/>
    <w:rsid w:val="51C36E26"/>
    <w:rsid w:val="51CD083E"/>
    <w:rsid w:val="51E57A2F"/>
    <w:rsid w:val="525337AA"/>
    <w:rsid w:val="5279EAAD"/>
    <w:rsid w:val="529680D7"/>
    <w:rsid w:val="52AEF680"/>
    <w:rsid w:val="52BCD777"/>
    <w:rsid w:val="52E7E4DD"/>
    <w:rsid w:val="52E8DF62"/>
    <w:rsid w:val="52FDB206"/>
    <w:rsid w:val="53040A68"/>
    <w:rsid w:val="532BD2D2"/>
    <w:rsid w:val="535F92A8"/>
    <w:rsid w:val="536882CC"/>
    <w:rsid w:val="5377B75D"/>
    <w:rsid w:val="5394424C"/>
    <w:rsid w:val="53F599F2"/>
    <w:rsid w:val="53F75FF9"/>
    <w:rsid w:val="540E8CA8"/>
    <w:rsid w:val="541D8D8A"/>
    <w:rsid w:val="5458A7D8"/>
    <w:rsid w:val="54649072"/>
    <w:rsid w:val="5492CA3B"/>
    <w:rsid w:val="549AB049"/>
    <w:rsid w:val="54DFC0A0"/>
    <w:rsid w:val="54EB8FD2"/>
    <w:rsid w:val="54FB6309"/>
    <w:rsid w:val="550D8FCE"/>
    <w:rsid w:val="55676FF0"/>
    <w:rsid w:val="5571C398"/>
    <w:rsid w:val="5589AF9E"/>
    <w:rsid w:val="559729E9"/>
    <w:rsid w:val="55BF4D34"/>
    <w:rsid w:val="55C63D55"/>
    <w:rsid w:val="55F19D30"/>
    <w:rsid w:val="561C807D"/>
    <w:rsid w:val="561F576B"/>
    <w:rsid w:val="5669D84D"/>
    <w:rsid w:val="566C9DB3"/>
    <w:rsid w:val="56A1EB8F"/>
    <w:rsid w:val="56A22DA2"/>
    <w:rsid w:val="56A2DADD"/>
    <w:rsid w:val="56A8A90B"/>
    <w:rsid w:val="56BA7AB6"/>
    <w:rsid w:val="56C7D86C"/>
    <w:rsid w:val="56D09106"/>
    <w:rsid w:val="56D14FE7"/>
    <w:rsid w:val="56F0F5AD"/>
    <w:rsid w:val="56FBF6B6"/>
    <w:rsid w:val="5702D0B8"/>
    <w:rsid w:val="5707A47D"/>
    <w:rsid w:val="5709718E"/>
    <w:rsid w:val="5715584E"/>
    <w:rsid w:val="571B987C"/>
    <w:rsid w:val="578577C3"/>
    <w:rsid w:val="57951C19"/>
    <w:rsid w:val="57AA411F"/>
    <w:rsid w:val="57B66C34"/>
    <w:rsid w:val="57C54C6D"/>
    <w:rsid w:val="57C747BF"/>
    <w:rsid w:val="57CE912E"/>
    <w:rsid w:val="57EBC267"/>
    <w:rsid w:val="57F1E669"/>
    <w:rsid w:val="58090D13"/>
    <w:rsid w:val="581FA33C"/>
    <w:rsid w:val="585DE1D1"/>
    <w:rsid w:val="586ED84B"/>
    <w:rsid w:val="5871A642"/>
    <w:rsid w:val="58A796CC"/>
    <w:rsid w:val="58B768DD"/>
    <w:rsid w:val="59282E5E"/>
    <w:rsid w:val="5936981E"/>
    <w:rsid w:val="593B2469"/>
    <w:rsid w:val="593BFDFF"/>
    <w:rsid w:val="5952DA60"/>
    <w:rsid w:val="597029F6"/>
    <w:rsid w:val="59854F57"/>
    <w:rsid w:val="598FD9E6"/>
    <w:rsid w:val="5994F1F1"/>
    <w:rsid w:val="59950B2B"/>
    <w:rsid w:val="59A33E4A"/>
    <w:rsid w:val="59CE1A34"/>
    <w:rsid w:val="59CED42C"/>
    <w:rsid w:val="59CF8A02"/>
    <w:rsid w:val="59D82952"/>
    <w:rsid w:val="59EA576F"/>
    <w:rsid w:val="59FEDC73"/>
    <w:rsid w:val="5A0887B0"/>
    <w:rsid w:val="5A2721DC"/>
    <w:rsid w:val="5A4186F3"/>
    <w:rsid w:val="5A48E5C6"/>
    <w:rsid w:val="5A4D3905"/>
    <w:rsid w:val="5A6EFBE9"/>
    <w:rsid w:val="5A7D8723"/>
    <w:rsid w:val="5A8820ED"/>
    <w:rsid w:val="5AC4CBED"/>
    <w:rsid w:val="5AC8B984"/>
    <w:rsid w:val="5AC8DD0C"/>
    <w:rsid w:val="5ADC3BDD"/>
    <w:rsid w:val="5AF94C10"/>
    <w:rsid w:val="5B0E199D"/>
    <w:rsid w:val="5B36E4B7"/>
    <w:rsid w:val="5B3F0EAB"/>
    <w:rsid w:val="5B511554"/>
    <w:rsid w:val="5B537C43"/>
    <w:rsid w:val="5B5F8C1B"/>
    <w:rsid w:val="5B73F9B3"/>
    <w:rsid w:val="5B767C4C"/>
    <w:rsid w:val="5B888A6C"/>
    <w:rsid w:val="5B941990"/>
    <w:rsid w:val="5B9DC74C"/>
    <w:rsid w:val="5BAB19BE"/>
    <w:rsid w:val="5BB38701"/>
    <w:rsid w:val="5BC9309A"/>
    <w:rsid w:val="5BC98454"/>
    <w:rsid w:val="5BE125B4"/>
    <w:rsid w:val="5BFE448E"/>
    <w:rsid w:val="5C059B33"/>
    <w:rsid w:val="5C33AB5B"/>
    <w:rsid w:val="5C4228CC"/>
    <w:rsid w:val="5C458DE4"/>
    <w:rsid w:val="5C56F190"/>
    <w:rsid w:val="5C84E9C7"/>
    <w:rsid w:val="5C922E30"/>
    <w:rsid w:val="5CAE5B6B"/>
    <w:rsid w:val="5CD62447"/>
    <w:rsid w:val="5D043E39"/>
    <w:rsid w:val="5D080867"/>
    <w:rsid w:val="5D17190B"/>
    <w:rsid w:val="5D1EBD36"/>
    <w:rsid w:val="5D239660"/>
    <w:rsid w:val="5D5D31D2"/>
    <w:rsid w:val="5D681A4C"/>
    <w:rsid w:val="5D69671C"/>
    <w:rsid w:val="5D6E96A4"/>
    <w:rsid w:val="5D7B9926"/>
    <w:rsid w:val="5D7D55C9"/>
    <w:rsid w:val="5D86C605"/>
    <w:rsid w:val="5DD018F0"/>
    <w:rsid w:val="5DF5DBD3"/>
    <w:rsid w:val="5E47BB6C"/>
    <w:rsid w:val="5E583B51"/>
    <w:rsid w:val="5E9D89E7"/>
    <w:rsid w:val="5EBBD054"/>
    <w:rsid w:val="5EC8F848"/>
    <w:rsid w:val="5ECCACFF"/>
    <w:rsid w:val="5EE845F5"/>
    <w:rsid w:val="5EEC2FB3"/>
    <w:rsid w:val="5F2D4B50"/>
    <w:rsid w:val="5F5A5AE6"/>
    <w:rsid w:val="5F7457D2"/>
    <w:rsid w:val="5F9AC8DA"/>
    <w:rsid w:val="5FAAC07C"/>
    <w:rsid w:val="5FD255F5"/>
    <w:rsid w:val="5FFC0020"/>
    <w:rsid w:val="6012E881"/>
    <w:rsid w:val="601B0FC1"/>
    <w:rsid w:val="601F27A3"/>
    <w:rsid w:val="602D346F"/>
    <w:rsid w:val="603FC2B3"/>
    <w:rsid w:val="60611FB0"/>
    <w:rsid w:val="60726046"/>
    <w:rsid w:val="6088D9B3"/>
    <w:rsid w:val="6096FB98"/>
    <w:rsid w:val="60B50C84"/>
    <w:rsid w:val="60D82216"/>
    <w:rsid w:val="60F209B9"/>
    <w:rsid w:val="61134773"/>
    <w:rsid w:val="612A40D8"/>
    <w:rsid w:val="612E65CF"/>
    <w:rsid w:val="616EA6D3"/>
    <w:rsid w:val="617616BB"/>
    <w:rsid w:val="618D46DA"/>
    <w:rsid w:val="61B7ABB8"/>
    <w:rsid w:val="61B86ECA"/>
    <w:rsid w:val="61C3074C"/>
    <w:rsid w:val="61F0EF74"/>
    <w:rsid w:val="61F8DDBB"/>
    <w:rsid w:val="61FD721F"/>
    <w:rsid w:val="6200BB7F"/>
    <w:rsid w:val="620499D0"/>
    <w:rsid w:val="62180263"/>
    <w:rsid w:val="621EFF6D"/>
    <w:rsid w:val="621F92B6"/>
    <w:rsid w:val="622611AF"/>
    <w:rsid w:val="6242E961"/>
    <w:rsid w:val="627155F3"/>
    <w:rsid w:val="627BD2B0"/>
    <w:rsid w:val="62875389"/>
    <w:rsid w:val="62884E89"/>
    <w:rsid w:val="62BF4E95"/>
    <w:rsid w:val="62DAB7FB"/>
    <w:rsid w:val="62E1DCB4"/>
    <w:rsid w:val="6328CE3F"/>
    <w:rsid w:val="634A8943"/>
    <w:rsid w:val="63634636"/>
    <w:rsid w:val="636C6D5C"/>
    <w:rsid w:val="6371E0A6"/>
    <w:rsid w:val="6373A91B"/>
    <w:rsid w:val="638DC322"/>
    <w:rsid w:val="638F8C1D"/>
    <w:rsid w:val="63B6FAAB"/>
    <w:rsid w:val="63B7200F"/>
    <w:rsid w:val="63D455EB"/>
    <w:rsid w:val="63FFCC9D"/>
    <w:rsid w:val="642DCC09"/>
    <w:rsid w:val="643A5E6C"/>
    <w:rsid w:val="643DA429"/>
    <w:rsid w:val="64433A79"/>
    <w:rsid w:val="644E8484"/>
    <w:rsid w:val="645882D1"/>
    <w:rsid w:val="645CA61E"/>
    <w:rsid w:val="645F35D4"/>
    <w:rsid w:val="64B0989B"/>
    <w:rsid w:val="64CF1C81"/>
    <w:rsid w:val="652B2FE1"/>
    <w:rsid w:val="654B0B41"/>
    <w:rsid w:val="6564A8DC"/>
    <w:rsid w:val="6575087F"/>
    <w:rsid w:val="657E0B0B"/>
    <w:rsid w:val="657F4C81"/>
    <w:rsid w:val="65AB237E"/>
    <w:rsid w:val="65DA0537"/>
    <w:rsid w:val="65DF0ADA"/>
    <w:rsid w:val="65EE253A"/>
    <w:rsid w:val="66138C45"/>
    <w:rsid w:val="6622D349"/>
    <w:rsid w:val="66328D8A"/>
    <w:rsid w:val="6643CB07"/>
    <w:rsid w:val="666793CB"/>
    <w:rsid w:val="666B2748"/>
    <w:rsid w:val="667D7675"/>
    <w:rsid w:val="66AC1FA9"/>
    <w:rsid w:val="66C8C93B"/>
    <w:rsid w:val="66CE52A5"/>
    <w:rsid w:val="66D98EF6"/>
    <w:rsid w:val="66E0289F"/>
    <w:rsid w:val="66E2064F"/>
    <w:rsid w:val="66E20E13"/>
    <w:rsid w:val="66FE5EF6"/>
    <w:rsid w:val="67451E52"/>
    <w:rsid w:val="674646D8"/>
    <w:rsid w:val="675FAD0E"/>
    <w:rsid w:val="676BB073"/>
    <w:rsid w:val="679EB850"/>
    <w:rsid w:val="67C81031"/>
    <w:rsid w:val="67F88575"/>
    <w:rsid w:val="685E2412"/>
    <w:rsid w:val="685E4314"/>
    <w:rsid w:val="685F1226"/>
    <w:rsid w:val="68760522"/>
    <w:rsid w:val="6887DD81"/>
    <w:rsid w:val="6894341D"/>
    <w:rsid w:val="689577DC"/>
    <w:rsid w:val="689F109B"/>
    <w:rsid w:val="68A4F871"/>
    <w:rsid w:val="68A617F1"/>
    <w:rsid w:val="68AC2065"/>
    <w:rsid w:val="68C03B68"/>
    <w:rsid w:val="68C8A3CA"/>
    <w:rsid w:val="68D487AB"/>
    <w:rsid w:val="68DAE5FC"/>
    <w:rsid w:val="68FB7D6F"/>
    <w:rsid w:val="68FC7F0C"/>
    <w:rsid w:val="691632CF"/>
    <w:rsid w:val="692625A1"/>
    <w:rsid w:val="69398B7C"/>
    <w:rsid w:val="693CEA88"/>
    <w:rsid w:val="69475FF0"/>
    <w:rsid w:val="69517C99"/>
    <w:rsid w:val="6953F42E"/>
    <w:rsid w:val="69549DC5"/>
    <w:rsid w:val="696E0FD3"/>
    <w:rsid w:val="697FFFBC"/>
    <w:rsid w:val="69877B08"/>
    <w:rsid w:val="698F3EEA"/>
    <w:rsid w:val="69C14F9A"/>
    <w:rsid w:val="69C88583"/>
    <w:rsid w:val="69D0F4A8"/>
    <w:rsid w:val="69DBF6DD"/>
    <w:rsid w:val="69E0FCE2"/>
    <w:rsid w:val="6A0573D1"/>
    <w:rsid w:val="6A2A9CF3"/>
    <w:rsid w:val="6A484225"/>
    <w:rsid w:val="6A89A1C8"/>
    <w:rsid w:val="6AC271F3"/>
    <w:rsid w:val="6ACFA796"/>
    <w:rsid w:val="6AF94432"/>
    <w:rsid w:val="6B172EFF"/>
    <w:rsid w:val="6B2989E8"/>
    <w:rsid w:val="6B2D49F4"/>
    <w:rsid w:val="6B941733"/>
    <w:rsid w:val="6B956DAC"/>
    <w:rsid w:val="6B999FC6"/>
    <w:rsid w:val="6B9A6B86"/>
    <w:rsid w:val="6B9BB1FE"/>
    <w:rsid w:val="6BA3E04E"/>
    <w:rsid w:val="6BAA9E12"/>
    <w:rsid w:val="6BB73097"/>
    <w:rsid w:val="6BF4E602"/>
    <w:rsid w:val="6C20547D"/>
    <w:rsid w:val="6C23863B"/>
    <w:rsid w:val="6C4E8FA6"/>
    <w:rsid w:val="6C50DD66"/>
    <w:rsid w:val="6C64B813"/>
    <w:rsid w:val="6C7D13C9"/>
    <w:rsid w:val="6C7E3385"/>
    <w:rsid w:val="6CC4E4A1"/>
    <w:rsid w:val="6CF51CB1"/>
    <w:rsid w:val="6CF8F05C"/>
    <w:rsid w:val="6CFC09D2"/>
    <w:rsid w:val="6D189DA4"/>
    <w:rsid w:val="6D34C6D5"/>
    <w:rsid w:val="6D363BE7"/>
    <w:rsid w:val="6D58E16C"/>
    <w:rsid w:val="6D5975D6"/>
    <w:rsid w:val="6D5B1021"/>
    <w:rsid w:val="6D6A0DB8"/>
    <w:rsid w:val="6D8F379D"/>
    <w:rsid w:val="6DCD649C"/>
    <w:rsid w:val="6DD5D9C1"/>
    <w:rsid w:val="6DEBE882"/>
    <w:rsid w:val="6E1637C4"/>
    <w:rsid w:val="6E175A06"/>
    <w:rsid w:val="6E475136"/>
    <w:rsid w:val="6E5A5442"/>
    <w:rsid w:val="6E93C2AE"/>
    <w:rsid w:val="6EA31F81"/>
    <w:rsid w:val="6EB46E05"/>
    <w:rsid w:val="6F1751B3"/>
    <w:rsid w:val="6F19601C"/>
    <w:rsid w:val="6F437FF5"/>
    <w:rsid w:val="6F567300"/>
    <w:rsid w:val="6F784409"/>
    <w:rsid w:val="6F78FA6B"/>
    <w:rsid w:val="6F7BDB65"/>
    <w:rsid w:val="6F8E722A"/>
    <w:rsid w:val="6FA4D4E1"/>
    <w:rsid w:val="6FB184D5"/>
    <w:rsid w:val="701E27EB"/>
    <w:rsid w:val="70371609"/>
    <w:rsid w:val="7039B63E"/>
    <w:rsid w:val="70576950"/>
    <w:rsid w:val="705B98A6"/>
    <w:rsid w:val="706A19F1"/>
    <w:rsid w:val="70730162"/>
    <w:rsid w:val="7074A210"/>
    <w:rsid w:val="708F2A41"/>
    <w:rsid w:val="7097E473"/>
    <w:rsid w:val="70984B80"/>
    <w:rsid w:val="70B32214"/>
    <w:rsid w:val="70C911D0"/>
    <w:rsid w:val="70C9F824"/>
    <w:rsid w:val="70D7C01B"/>
    <w:rsid w:val="70E9AA16"/>
    <w:rsid w:val="71197EE3"/>
    <w:rsid w:val="713C13D3"/>
    <w:rsid w:val="713F7F3C"/>
    <w:rsid w:val="71504132"/>
    <w:rsid w:val="7167CDE8"/>
    <w:rsid w:val="719A50CF"/>
    <w:rsid w:val="71CC617F"/>
    <w:rsid w:val="71E6E9A7"/>
    <w:rsid w:val="7207301E"/>
    <w:rsid w:val="7209AD0A"/>
    <w:rsid w:val="7239E78C"/>
    <w:rsid w:val="72569D7E"/>
    <w:rsid w:val="72646617"/>
    <w:rsid w:val="72696F94"/>
    <w:rsid w:val="728B9F64"/>
    <w:rsid w:val="7296E49B"/>
    <w:rsid w:val="72AD7B0E"/>
    <w:rsid w:val="733081F3"/>
    <w:rsid w:val="7377D920"/>
    <w:rsid w:val="739618A1"/>
    <w:rsid w:val="73A57D6B"/>
    <w:rsid w:val="73AB1B17"/>
    <w:rsid w:val="73D99392"/>
    <w:rsid w:val="73E51212"/>
    <w:rsid w:val="73E7EE8C"/>
    <w:rsid w:val="73E91A12"/>
    <w:rsid w:val="73F51075"/>
    <w:rsid w:val="7400A7E5"/>
    <w:rsid w:val="74078E64"/>
    <w:rsid w:val="7407CA9C"/>
    <w:rsid w:val="740D0415"/>
    <w:rsid w:val="7421141F"/>
    <w:rsid w:val="7433FB00"/>
    <w:rsid w:val="743C37D8"/>
    <w:rsid w:val="7441A1F2"/>
    <w:rsid w:val="74581DD3"/>
    <w:rsid w:val="745A8C38"/>
    <w:rsid w:val="74706629"/>
    <w:rsid w:val="748531D4"/>
    <w:rsid w:val="749E5B54"/>
    <w:rsid w:val="74A85643"/>
    <w:rsid w:val="74A916D0"/>
    <w:rsid w:val="74D50E40"/>
    <w:rsid w:val="74E4F964"/>
    <w:rsid w:val="74E72CAF"/>
    <w:rsid w:val="74EB6491"/>
    <w:rsid w:val="74FF477C"/>
    <w:rsid w:val="7526A1BA"/>
    <w:rsid w:val="752756FE"/>
    <w:rsid w:val="752D8E48"/>
    <w:rsid w:val="75389999"/>
    <w:rsid w:val="757563F3"/>
    <w:rsid w:val="757E1C3C"/>
    <w:rsid w:val="75883D97"/>
    <w:rsid w:val="758F4EB1"/>
    <w:rsid w:val="75957EC9"/>
    <w:rsid w:val="75988B6B"/>
    <w:rsid w:val="75A7F6E4"/>
    <w:rsid w:val="75B7AC39"/>
    <w:rsid w:val="75D82521"/>
    <w:rsid w:val="75EB1CE9"/>
    <w:rsid w:val="7631CEDC"/>
    <w:rsid w:val="7632B300"/>
    <w:rsid w:val="765D8E7C"/>
    <w:rsid w:val="766557F4"/>
    <w:rsid w:val="7670DEA1"/>
    <w:rsid w:val="768959F5"/>
    <w:rsid w:val="76A30CD8"/>
    <w:rsid w:val="76BA5ACA"/>
    <w:rsid w:val="76D469FA"/>
    <w:rsid w:val="76DD1E2D"/>
    <w:rsid w:val="76EF411D"/>
    <w:rsid w:val="76FE6BC5"/>
    <w:rsid w:val="773D6E75"/>
    <w:rsid w:val="7753114E"/>
    <w:rsid w:val="777F5C8D"/>
    <w:rsid w:val="77863BCD"/>
    <w:rsid w:val="77C97160"/>
    <w:rsid w:val="77D79A02"/>
    <w:rsid w:val="77DCB80B"/>
    <w:rsid w:val="77EA0F5C"/>
    <w:rsid w:val="77EA4132"/>
    <w:rsid w:val="77F7710C"/>
    <w:rsid w:val="782A2B08"/>
    <w:rsid w:val="78391F02"/>
    <w:rsid w:val="783EE6CD"/>
    <w:rsid w:val="7842CFD5"/>
    <w:rsid w:val="78567718"/>
    <w:rsid w:val="7881C6E1"/>
    <w:rsid w:val="7897FAEC"/>
    <w:rsid w:val="78AD6B6E"/>
    <w:rsid w:val="78C88D78"/>
    <w:rsid w:val="78D1DAFD"/>
    <w:rsid w:val="78F6BBF9"/>
    <w:rsid w:val="7976318C"/>
    <w:rsid w:val="79B0B106"/>
    <w:rsid w:val="79BFF2E6"/>
    <w:rsid w:val="79C80C68"/>
    <w:rsid w:val="79D3DA6F"/>
    <w:rsid w:val="79D774B7"/>
    <w:rsid w:val="79FB9692"/>
    <w:rsid w:val="7A14A443"/>
    <w:rsid w:val="7A204E03"/>
    <w:rsid w:val="7A4D6DBF"/>
    <w:rsid w:val="7A8E695C"/>
    <w:rsid w:val="7A92A560"/>
    <w:rsid w:val="7AB68863"/>
    <w:rsid w:val="7AD59119"/>
    <w:rsid w:val="7ADC8CC4"/>
    <w:rsid w:val="7B296C08"/>
    <w:rsid w:val="7B2A8B15"/>
    <w:rsid w:val="7B37BA85"/>
    <w:rsid w:val="7B5682C7"/>
    <w:rsid w:val="7B5FFFA7"/>
    <w:rsid w:val="7B71535C"/>
    <w:rsid w:val="7B9555B9"/>
    <w:rsid w:val="7B95B973"/>
    <w:rsid w:val="7BA59A1A"/>
    <w:rsid w:val="7BAC35CC"/>
    <w:rsid w:val="7BB6E18B"/>
    <w:rsid w:val="7BD99A13"/>
    <w:rsid w:val="7BE46E33"/>
    <w:rsid w:val="7C1E8474"/>
    <w:rsid w:val="7C4615D5"/>
    <w:rsid w:val="7C688AA1"/>
    <w:rsid w:val="7C8E77F5"/>
    <w:rsid w:val="7CBDB255"/>
    <w:rsid w:val="7CF24A71"/>
    <w:rsid w:val="7CF25328"/>
    <w:rsid w:val="7D069F74"/>
    <w:rsid w:val="7D159D55"/>
    <w:rsid w:val="7D25E261"/>
    <w:rsid w:val="7D3E6228"/>
    <w:rsid w:val="7D674D7B"/>
    <w:rsid w:val="7D682DE7"/>
    <w:rsid w:val="7D6CC21F"/>
    <w:rsid w:val="7DD5DD55"/>
    <w:rsid w:val="7DDD0671"/>
    <w:rsid w:val="7DEF05B2"/>
    <w:rsid w:val="7E1C240B"/>
    <w:rsid w:val="7E32D132"/>
    <w:rsid w:val="7E457695"/>
    <w:rsid w:val="7E5950E0"/>
    <w:rsid w:val="7E59C794"/>
    <w:rsid w:val="7E5E5EDA"/>
    <w:rsid w:val="7E767A42"/>
    <w:rsid w:val="7E7D13E3"/>
    <w:rsid w:val="7E820278"/>
    <w:rsid w:val="7E8CAF23"/>
    <w:rsid w:val="7EBB624E"/>
    <w:rsid w:val="7EC65382"/>
    <w:rsid w:val="7ED8FAA1"/>
    <w:rsid w:val="7EECC0E6"/>
    <w:rsid w:val="7F37716C"/>
    <w:rsid w:val="7F48B222"/>
    <w:rsid w:val="7F79A6A6"/>
    <w:rsid w:val="7F827515"/>
    <w:rsid w:val="7F86F60E"/>
    <w:rsid w:val="7F92B85E"/>
    <w:rsid w:val="7F93487D"/>
    <w:rsid w:val="7FBC890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428299,#529dba"/>
    </o:shapedefaults>
    <o:shapelayout v:ext="edit">
      <o:idmap v:ext="edit" data="2"/>
    </o:shapelayout>
  </w:shapeDefaults>
  <w:doNotEmbedSmartTags/>
  <w:decimalSymbol w:val=","/>
  <w:listSeparator w:val=";"/>
  <w14:docId w14:val="0ECDD0D8"/>
  <w15:docId w15:val="{27D6FC2F-1DEF-48BA-9C68-D41CB4E33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annotation text"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1BC5C467"/>
    <w:pPr>
      <w:spacing w:before="120"/>
      <w:jc w:val="both"/>
    </w:pPr>
    <w:rPr>
      <w:rFonts w:asciiTheme="minorHAnsi" w:eastAsiaTheme="minorEastAsia" w:hAnsiTheme="minorHAnsi" w:cstheme="minorBidi"/>
      <w:sz w:val="22"/>
      <w:szCs w:val="22"/>
      <w:lang w:eastAsia="zh-CN"/>
    </w:rPr>
  </w:style>
  <w:style w:type="paragraph" w:styleId="Naslov1">
    <w:name w:val="heading 1"/>
    <w:basedOn w:val="Navaden"/>
    <w:next w:val="Navaden"/>
    <w:link w:val="Naslov1Znak"/>
    <w:qFormat/>
    <w:rsid w:val="1BC5C467"/>
    <w:pPr>
      <w:keepNext/>
      <w:spacing w:before="240" w:after="60"/>
      <w:outlineLvl w:val="0"/>
    </w:pPr>
    <w:rPr>
      <w:b/>
      <w:bCs/>
      <w:sz w:val="28"/>
      <w:szCs w:val="28"/>
      <w:lang w:eastAsia="sl-SI"/>
    </w:rPr>
  </w:style>
  <w:style w:type="paragraph" w:styleId="Naslov2">
    <w:name w:val="heading 2"/>
    <w:basedOn w:val="Navaden"/>
    <w:next w:val="Navaden"/>
    <w:link w:val="Naslov2Znak"/>
    <w:uiPriority w:val="1"/>
    <w:semiHidden/>
    <w:unhideWhenUsed/>
    <w:qFormat/>
    <w:rsid w:val="1BC5C46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avaden"/>
    <w:next w:val="Navaden"/>
    <w:link w:val="Naslov3Znak"/>
    <w:uiPriority w:val="9"/>
    <w:unhideWhenUsed/>
    <w:qFormat/>
    <w:rsid w:val="1BC5C467"/>
    <w:pPr>
      <w:keepNext/>
      <w:keepLines/>
      <w:spacing w:before="40"/>
      <w:outlineLvl w:val="2"/>
    </w:pPr>
    <w:rPr>
      <w:rFonts w:asciiTheme="majorHAnsi" w:eastAsiaTheme="majorEastAsia" w:hAnsiTheme="majorHAnsi" w:cstheme="majorBidi"/>
      <w:color w:val="1F4D78"/>
      <w:sz w:val="24"/>
      <w:szCs w:val="24"/>
    </w:rPr>
  </w:style>
  <w:style w:type="paragraph" w:styleId="Naslov4">
    <w:name w:val="heading 4"/>
    <w:basedOn w:val="Navaden"/>
    <w:next w:val="Navaden"/>
    <w:link w:val="Naslov4Znak"/>
    <w:uiPriority w:val="9"/>
    <w:unhideWhenUsed/>
    <w:qFormat/>
    <w:rsid w:val="1BC5C467"/>
    <w:pPr>
      <w:keepNext/>
      <w:keepLines/>
      <w:spacing w:before="40"/>
      <w:outlineLvl w:val="3"/>
    </w:pPr>
    <w:rPr>
      <w:rFonts w:asciiTheme="majorHAnsi" w:eastAsiaTheme="majorEastAsia" w:hAnsiTheme="majorHAnsi" w:cstheme="majorBidi"/>
      <w:i/>
      <w:iCs/>
      <w:color w:val="2E74B5" w:themeColor="accent1" w:themeShade="BF"/>
    </w:rPr>
  </w:style>
  <w:style w:type="paragraph" w:styleId="Naslov5">
    <w:name w:val="heading 5"/>
    <w:basedOn w:val="Navaden"/>
    <w:next w:val="Navaden"/>
    <w:link w:val="Naslov5Znak"/>
    <w:uiPriority w:val="9"/>
    <w:unhideWhenUsed/>
    <w:qFormat/>
    <w:rsid w:val="1BC5C467"/>
    <w:pPr>
      <w:keepNext/>
      <w:keepLines/>
      <w:spacing w:before="40"/>
      <w:outlineLvl w:val="4"/>
    </w:pPr>
    <w:rPr>
      <w:rFonts w:asciiTheme="majorHAnsi" w:eastAsiaTheme="majorEastAsia" w:hAnsiTheme="majorHAnsi" w:cstheme="majorBidi"/>
      <w:color w:val="2E74B5" w:themeColor="accent1" w:themeShade="BF"/>
    </w:rPr>
  </w:style>
  <w:style w:type="paragraph" w:styleId="Naslov6">
    <w:name w:val="heading 6"/>
    <w:basedOn w:val="Navaden"/>
    <w:next w:val="Navaden"/>
    <w:link w:val="Naslov6Znak"/>
    <w:uiPriority w:val="9"/>
    <w:unhideWhenUsed/>
    <w:qFormat/>
    <w:rsid w:val="1BC5C467"/>
    <w:pPr>
      <w:keepNext/>
      <w:keepLines/>
      <w:spacing w:before="40"/>
      <w:outlineLvl w:val="5"/>
    </w:pPr>
    <w:rPr>
      <w:rFonts w:asciiTheme="majorHAnsi" w:eastAsiaTheme="majorEastAsia" w:hAnsiTheme="majorHAnsi" w:cstheme="majorBidi"/>
      <w:color w:val="1F4D78"/>
    </w:rPr>
  </w:style>
  <w:style w:type="paragraph" w:styleId="Naslov7">
    <w:name w:val="heading 7"/>
    <w:basedOn w:val="Navaden"/>
    <w:next w:val="Navaden"/>
    <w:link w:val="Naslov7Znak"/>
    <w:uiPriority w:val="9"/>
    <w:unhideWhenUsed/>
    <w:qFormat/>
    <w:rsid w:val="1BC5C467"/>
    <w:pPr>
      <w:keepNext/>
      <w:keepLines/>
      <w:spacing w:before="40"/>
      <w:outlineLvl w:val="6"/>
    </w:pPr>
    <w:rPr>
      <w:rFonts w:asciiTheme="majorHAnsi" w:eastAsiaTheme="majorEastAsia" w:hAnsiTheme="majorHAnsi" w:cstheme="majorBidi"/>
      <w:i/>
      <w:iCs/>
      <w:color w:val="1F4D78"/>
    </w:rPr>
  </w:style>
  <w:style w:type="paragraph" w:styleId="Naslov8">
    <w:name w:val="heading 8"/>
    <w:basedOn w:val="Navaden"/>
    <w:next w:val="Navaden"/>
    <w:link w:val="Naslov8Znak"/>
    <w:uiPriority w:val="9"/>
    <w:unhideWhenUsed/>
    <w:qFormat/>
    <w:rsid w:val="1BC5C467"/>
    <w:pPr>
      <w:keepNext/>
      <w:keepLines/>
      <w:spacing w:before="40"/>
      <w:outlineLvl w:val="7"/>
    </w:pPr>
    <w:rPr>
      <w:rFonts w:asciiTheme="majorHAnsi" w:eastAsiaTheme="majorEastAsia" w:hAnsiTheme="majorHAnsi" w:cstheme="majorBidi"/>
      <w:color w:val="272727"/>
      <w:sz w:val="21"/>
      <w:szCs w:val="21"/>
    </w:rPr>
  </w:style>
  <w:style w:type="paragraph" w:styleId="Naslov9">
    <w:name w:val="heading 9"/>
    <w:basedOn w:val="Navaden"/>
    <w:next w:val="Navaden"/>
    <w:link w:val="Naslov9Znak"/>
    <w:uiPriority w:val="9"/>
    <w:unhideWhenUsed/>
    <w:qFormat/>
    <w:rsid w:val="1BC5C467"/>
    <w:pPr>
      <w:keepNext/>
      <w:keepLines/>
      <w:spacing w:before="40"/>
      <w:outlineLvl w:val="8"/>
    </w:pPr>
    <w:rPr>
      <w:rFonts w:asciiTheme="majorHAnsi" w:eastAsiaTheme="majorEastAsia" w:hAnsiTheme="majorHAnsi" w:cstheme="majorBidi"/>
      <w:i/>
      <w:iCs/>
      <w:color w:val="272727"/>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1"/>
    <w:rsid w:val="1BC5C467"/>
    <w:pPr>
      <w:tabs>
        <w:tab w:val="center" w:pos="4320"/>
        <w:tab w:val="right" w:pos="8640"/>
      </w:tabs>
      <w:spacing w:before="0"/>
    </w:pPr>
  </w:style>
  <w:style w:type="paragraph" w:styleId="Noga">
    <w:name w:val="footer"/>
    <w:basedOn w:val="Navaden"/>
    <w:link w:val="NogaZnak"/>
    <w:uiPriority w:val="99"/>
    <w:rsid w:val="1BC5C467"/>
    <w:pPr>
      <w:tabs>
        <w:tab w:val="center" w:pos="4320"/>
        <w:tab w:val="right" w:pos="8640"/>
      </w:tabs>
      <w:spacing w:before="0"/>
    </w:pPr>
  </w:style>
  <w:style w:type="paragraph" w:styleId="Zgradbadokumenta">
    <w:name w:val="Document Map"/>
    <w:basedOn w:val="Navaden"/>
    <w:link w:val="ZgradbadokumentaZnak"/>
    <w:uiPriority w:val="1"/>
    <w:rsid w:val="1BC5C467"/>
    <w:pPr>
      <w:spacing w:before="0"/>
    </w:pPr>
    <w:rPr>
      <w:rFonts w:ascii="Tahoma" w:hAnsi="Tahoma" w:cs="Tahoma"/>
      <w:sz w:val="16"/>
      <w:szCs w:val="16"/>
    </w:rPr>
  </w:style>
  <w:style w:type="character" w:customStyle="1" w:styleId="ZgradbadokumentaZnak">
    <w:name w:val="Zgradba dokumenta Znak"/>
    <w:link w:val="Zgradbadokumenta"/>
    <w:uiPriority w:val="1"/>
    <w:rsid w:val="1BC5C467"/>
    <w:rPr>
      <w:rFonts w:asciiTheme="minorHAnsi" w:eastAsiaTheme="minorEastAsia" w:hAnsiTheme="minorHAnsi" w:cstheme="minorBidi"/>
      <w:noProof w:val="0"/>
      <w:color w:val="auto"/>
      <w:sz w:val="16"/>
      <w:szCs w:val="16"/>
      <w:lang w:eastAsia="zh-CN"/>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uiPriority w:val="1"/>
    <w:qFormat/>
    <w:rsid w:val="1BC5C467"/>
    <w:pPr>
      <w:tabs>
        <w:tab w:val="left" w:pos="1701"/>
      </w:tabs>
      <w:spacing w:before="0"/>
    </w:pPr>
    <w:rPr>
      <w:lang w:eastAsia="sl-SI"/>
    </w:rPr>
  </w:style>
  <w:style w:type="paragraph" w:customStyle="1" w:styleId="ZADEVA">
    <w:name w:val="ZADEVA"/>
    <w:basedOn w:val="Navaden"/>
    <w:uiPriority w:val="1"/>
    <w:qFormat/>
    <w:rsid w:val="1BC5C467"/>
    <w:pPr>
      <w:tabs>
        <w:tab w:val="left" w:pos="1701"/>
      </w:tabs>
      <w:spacing w:before="0"/>
      <w:ind w:left="1701" w:hanging="1701"/>
    </w:pPr>
    <w:rPr>
      <w:b/>
      <w:bCs/>
      <w:lang w:val="it-IT"/>
    </w:rPr>
  </w:style>
  <w:style w:type="character" w:styleId="Hiperpovezava">
    <w:name w:val="Hyperlink"/>
    <w:uiPriority w:val="99"/>
    <w:rsid w:val="00783310"/>
    <w:rPr>
      <w:color w:val="0000FF"/>
      <w:u w:val="single"/>
    </w:rPr>
  </w:style>
  <w:style w:type="paragraph" w:customStyle="1" w:styleId="podpisi">
    <w:name w:val="podpisi"/>
    <w:basedOn w:val="Navaden"/>
    <w:uiPriority w:val="1"/>
    <w:qFormat/>
    <w:rsid w:val="1BC5C467"/>
    <w:pPr>
      <w:tabs>
        <w:tab w:val="left" w:pos="3402"/>
      </w:tabs>
      <w:spacing w:before="0"/>
    </w:pPr>
    <w:rPr>
      <w:lang w:val="it-IT"/>
    </w:rPr>
  </w:style>
  <w:style w:type="paragraph" w:customStyle="1" w:styleId="Naslovpublikacije">
    <w:name w:val="Naslov_publikacije"/>
    <w:basedOn w:val="Navaden"/>
    <w:link w:val="NaslovpublikacijeZnak"/>
    <w:uiPriority w:val="1"/>
    <w:rsid w:val="1BC5C467"/>
    <w:pPr>
      <w:spacing w:after="200"/>
      <w:jc w:val="center"/>
    </w:pPr>
    <w:rPr>
      <w:rFonts w:ascii="Republika" w:hAnsi="Republika"/>
      <w:b/>
      <w:bCs/>
      <w:color w:val="0070C0"/>
      <w:sz w:val="72"/>
      <w:szCs w:val="72"/>
      <w:lang w:eastAsia="sl-SI"/>
    </w:rPr>
  </w:style>
  <w:style w:type="character" w:customStyle="1" w:styleId="NaslovpublikacijeZnak">
    <w:name w:val="Naslov_publikacije Znak"/>
    <w:link w:val="Naslovpublikacije"/>
    <w:uiPriority w:val="1"/>
    <w:rsid w:val="1BC5C467"/>
    <w:rPr>
      <w:rFonts w:asciiTheme="minorHAnsi" w:eastAsiaTheme="minorEastAsia" w:hAnsiTheme="minorHAnsi" w:cstheme="minorBidi"/>
      <w:b/>
      <w:bCs/>
      <w:noProof w:val="0"/>
      <w:color w:val="0070C0"/>
      <w:sz w:val="72"/>
      <w:szCs w:val="72"/>
    </w:rPr>
  </w:style>
  <w:style w:type="character" w:customStyle="1" w:styleId="GlavaZnak">
    <w:name w:val="Glava Znak"/>
    <w:basedOn w:val="Privzetapisavaodstavka"/>
    <w:link w:val="Glava"/>
    <w:uiPriority w:val="1"/>
    <w:rsid w:val="1BC5C467"/>
    <w:rPr>
      <w:rFonts w:asciiTheme="minorHAnsi" w:eastAsiaTheme="minorEastAsia" w:hAnsiTheme="minorHAnsi" w:cstheme="minorBidi"/>
      <w:noProof w:val="0"/>
      <w:color w:val="auto"/>
      <w:sz w:val="22"/>
      <w:szCs w:val="22"/>
      <w:lang w:val="sl-SI" w:eastAsia="zh-CN"/>
    </w:rPr>
  </w:style>
  <w:style w:type="character" w:customStyle="1" w:styleId="NogaZnak">
    <w:name w:val="Noga Znak"/>
    <w:basedOn w:val="Privzetapisavaodstavka"/>
    <w:link w:val="Noga"/>
    <w:uiPriority w:val="99"/>
    <w:rsid w:val="1BC5C467"/>
    <w:rPr>
      <w:rFonts w:asciiTheme="minorHAnsi" w:eastAsiaTheme="minorEastAsia" w:hAnsiTheme="minorHAnsi" w:cstheme="minorBidi"/>
      <w:noProof w:val="0"/>
      <w:color w:val="auto"/>
      <w:sz w:val="22"/>
      <w:szCs w:val="22"/>
      <w:lang w:val="sl-SI" w:eastAsia="zh-CN"/>
    </w:rPr>
  </w:style>
  <w:style w:type="character" w:styleId="Pripombasklic">
    <w:name w:val="annotation reference"/>
    <w:basedOn w:val="Privzetapisavaodstavka"/>
    <w:uiPriority w:val="99"/>
    <w:unhideWhenUsed/>
    <w:rsid w:val="00AE17E1"/>
    <w:rPr>
      <w:sz w:val="16"/>
      <w:szCs w:val="16"/>
    </w:rPr>
  </w:style>
  <w:style w:type="paragraph" w:styleId="Pripombabesedilo">
    <w:name w:val="annotation text"/>
    <w:basedOn w:val="Navaden"/>
    <w:link w:val="PripombabesediloZnak"/>
    <w:uiPriority w:val="99"/>
    <w:unhideWhenUsed/>
    <w:rsid w:val="1BC5C467"/>
    <w:pPr>
      <w:spacing w:after="160"/>
    </w:pPr>
  </w:style>
  <w:style w:type="character" w:customStyle="1" w:styleId="PripombabesediloZnak">
    <w:name w:val="Pripomba – besedilo Znak"/>
    <w:basedOn w:val="Privzetapisavaodstavka"/>
    <w:link w:val="Pripombabesedilo"/>
    <w:uiPriority w:val="99"/>
    <w:rsid w:val="1BC5C467"/>
    <w:rPr>
      <w:rFonts w:asciiTheme="minorHAnsi" w:eastAsiaTheme="minorEastAsia" w:hAnsiTheme="minorHAnsi" w:cstheme="minorBidi"/>
      <w:noProof w:val="0"/>
      <w:color w:val="auto"/>
      <w:sz w:val="22"/>
      <w:szCs w:val="22"/>
      <w:lang w:val="sl-SI" w:eastAsia="zh-CN"/>
    </w:rPr>
  </w:style>
  <w:style w:type="paragraph" w:styleId="Besedilooblaka">
    <w:name w:val="Balloon Text"/>
    <w:basedOn w:val="Navaden"/>
    <w:link w:val="BesedilooblakaZnak"/>
    <w:uiPriority w:val="1"/>
    <w:rsid w:val="1BC5C467"/>
    <w:pPr>
      <w:spacing w:before="0"/>
    </w:pPr>
    <w:rPr>
      <w:rFonts w:ascii="Segoe UI" w:hAnsi="Segoe UI" w:cs="Segoe UI"/>
      <w:sz w:val="18"/>
      <w:szCs w:val="18"/>
    </w:rPr>
  </w:style>
  <w:style w:type="character" w:customStyle="1" w:styleId="BesedilooblakaZnak">
    <w:name w:val="Besedilo oblačka Znak"/>
    <w:basedOn w:val="Privzetapisavaodstavka"/>
    <w:link w:val="Besedilooblaka"/>
    <w:uiPriority w:val="1"/>
    <w:rsid w:val="1BC5C467"/>
    <w:rPr>
      <w:rFonts w:asciiTheme="minorHAnsi" w:eastAsiaTheme="minorEastAsia" w:hAnsiTheme="minorHAnsi" w:cstheme="minorBidi"/>
      <w:noProof w:val="0"/>
      <w:color w:val="auto"/>
      <w:sz w:val="18"/>
      <w:szCs w:val="18"/>
      <w:lang w:val="sl-SI" w:eastAsia="zh-CN"/>
    </w:rPr>
  </w:style>
  <w:style w:type="paragraph" w:customStyle="1" w:styleId="NaslovEKP1">
    <w:name w:val="Naslov_EKP_1"/>
    <w:basedOn w:val="Naslovpublikacije"/>
    <w:link w:val="NaslovEKP1Znak"/>
    <w:uiPriority w:val="1"/>
    <w:qFormat/>
    <w:rsid w:val="0040776F"/>
    <w:pPr>
      <w:numPr>
        <w:numId w:val="11"/>
      </w:numPr>
      <w:ind w:left="357" w:hanging="357"/>
      <w:jc w:val="left"/>
    </w:pPr>
    <w:rPr>
      <w:rFonts w:asciiTheme="majorHAnsi" w:hAnsiTheme="majorHAnsi"/>
      <w:b w:val="0"/>
      <w:bCs w:val="0"/>
      <w:color w:val="70AD47" w:themeColor="accent6"/>
      <w:sz w:val="32"/>
      <w:szCs w:val="32"/>
    </w:rPr>
  </w:style>
  <w:style w:type="paragraph" w:styleId="Sprotnaopomba-besedilo">
    <w:name w:val="footnote text"/>
    <w:basedOn w:val="Navaden"/>
    <w:link w:val="Sprotnaopomba-besediloZnak"/>
    <w:rsid w:val="1BC5C467"/>
    <w:pPr>
      <w:spacing w:before="0"/>
    </w:pPr>
  </w:style>
  <w:style w:type="character" w:customStyle="1" w:styleId="NaslovEKP1Znak">
    <w:name w:val="Naslov_EKP_1 Znak"/>
    <w:basedOn w:val="NaslovpublikacijeZnak"/>
    <w:link w:val="NaslovEKP1"/>
    <w:uiPriority w:val="1"/>
    <w:rsid w:val="0040776F"/>
    <w:rPr>
      <w:rFonts w:asciiTheme="majorHAnsi" w:eastAsiaTheme="minorEastAsia" w:hAnsiTheme="majorHAnsi" w:cstheme="minorBidi"/>
      <w:b w:val="0"/>
      <w:bCs w:val="0"/>
      <w:noProof w:val="0"/>
      <w:color w:val="70AD47" w:themeColor="accent6"/>
      <w:sz w:val="32"/>
      <w:szCs w:val="32"/>
    </w:rPr>
  </w:style>
  <w:style w:type="character" w:customStyle="1" w:styleId="Sprotnaopomba-besediloZnak">
    <w:name w:val="Sprotna opomba - besedilo Znak"/>
    <w:basedOn w:val="Privzetapisavaodstavka"/>
    <w:link w:val="Sprotnaopomba-besedilo"/>
    <w:rsid w:val="1BC5C467"/>
    <w:rPr>
      <w:rFonts w:asciiTheme="minorHAnsi" w:eastAsiaTheme="minorEastAsia" w:hAnsiTheme="minorHAnsi" w:cstheme="minorBidi"/>
      <w:noProof w:val="0"/>
      <w:color w:val="auto"/>
      <w:sz w:val="22"/>
      <w:szCs w:val="22"/>
      <w:lang w:val="sl-SI" w:eastAsia="zh-CN"/>
    </w:rPr>
  </w:style>
  <w:style w:type="character" w:styleId="Sprotnaopomba-sklic">
    <w:name w:val="footnote reference"/>
    <w:basedOn w:val="Privzetapisavaodstavka"/>
    <w:rsid w:val="00D76643"/>
    <w:rPr>
      <w:vertAlign w:val="superscript"/>
    </w:rPr>
  </w:style>
  <w:style w:type="paragraph" w:styleId="Odstavekseznama">
    <w:name w:val="List Paragraph"/>
    <w:aliases w:val="Bulletpoints,Lista viñetas,List Paragraph compact,Normal bullet 2,Paragraphe de liste 2,Reference list,Bullet list,Numbered List,1st level - Bullet List Paragraph,Lettre d'introduction,Paragraph,Bullet EY,List Paragraph11,Odstavec1,Graf"/>
    <w:basedOn w:val="Navaden"/>
    <w:link w:val="OdstavekseznamaZnak"/>
    <w:uiPriority w:val="34"/>
    <w:qFormat/>
    <w:rsid w:val="1BC5C467"/>
    <w:pPr>
      <w:ind w:left="720"/>
      <w:contextualSpacing/>
    </w:pPr>
  </w:style>
  <w:style w:type="paragraph" w:styleId="NaslovTOC">
    <w:name w:val="TOC Heading"/>
    <w:basedOn w:val="Naslov1"/>
    <w:next w:val="Navaden"/>
    <w:uiPriority w:val="39"/>
    <w:unhideWhenUsed/>
    <w:qFormat/>
    <w:rsid w:val="1BC5C467"/>
    <w:pPr>
      <w:keepLines/>
      <w:spacing w:after="0"/>
    </w:pPr>
    <w:rPr>
      <w:rFonts w:asciiTheme="majorHAnsi" w:eastAsiaTheme="majorEastAsia" w:hAnsiTheme="majorHAnsi" w:cstheme="majorBidi"/>
      <w:b w:val="0"/>
      <w:bCs w:val="0"/>
      <w:color w:val="2E74B5" w:themeColor="accent1" w:themeShade="BF"/>
      <w:sz w:val="32"/>
      <w:szCs w:val="32"/>
    </w:rPr>
  </w:style>
  <w:style w:type="character" w:customStyle="1" w:styleId="Naslov2Znak">
    <w:name w:val="Naslov 2 Znak"/>
    <w:basedOn w:val="Privzetapisavaodstavka"/>
    <w:link w:val="Naslov2"/>
    <w:uiPriority w:val="1"/>
    <w:semiHidden/>
    <w:rsid w:val="1BC5C467"/>
    <w:rPr>
      <w:rFonts w:asciiTheme="majorHAnsi" w:eastAsiaTheme="majorEastAsia" w:hAnsiTheme="majorHAnsi" w:cstheme="majorBidi"/>
      <w:noProof w:val="0"/>
      <w:color w:val="2E74B5" w:themeColor="accent1" w:themeShade="BF"/>
      <w:sz w:val="26"/>
      <w:szCs w:val="26"/>
      <w:lang w:val="sl-SI" w:eastAsia="zh-CN"/>
    </w:rPr>
  </w:style>
  <w:style w:type="character" w:customStyle="1" w:styleId="Naslov3Znak">
    <w:name w:val="Naslov 3 Znak"/>
    <w:basedOn w:val="Privzetapisavaodstavka"/>
    <w:link w:val="Naslov3"/>
    <w:uiPriority w:val="1"/>
    <w:semiHidden/>
    <w:rsid w:val="1BC5C467"/>
    <w:rPr>
      <w:rFonts w:asciiTheme="majorHAnsi" w:eastAsiaTheme="majorEastAsia" w:hAnsiTheme="majorHAnsi" w:cstheme="majorBidi"/>
      <w:noProof w:val="0"/>
      <w:color w:val="1F4D78"/>
      <w:sz w:val="24"/>
      <w:szCs w:val="24"/>
      <w:lang w:val="sl-SI" w:eastAsia="zh-CN"/>
    </w:rPr>
  </w:style>
  <w:style w:type="paragraph" w:styleId="Kazalovsebine1">
    <w:name w:val="toc 1"/>
    <w:basedOn w:val="Navaden"/>
    <w:next w:val="Navaden"/>
    <w:uiPriority w:val="39"/>
    <w:rsid w:val="1BC5C467"/>
    <w:pPr>
      <w:spacing w:after="120"/>
    </w:pPr>
    <w:rPr>
      <w:b/>
      <w:bCs/>
      <w:caps/>
    </w:rPr>
  </w:style>
  <w:style w:type="paragraph" w:styleId="Kazalovsebine2">
    <w:name w:val="toc 2"/>
    <w:basedOn w:val="Navaden"/>
    <w:next w:val="Navaden"/>
    <w:uiPriority w:val="39"/>
    <w:rsid w:val="1BC5C467"/>
    <w:pPr>
      <w:spacing w:before="0"/>
      <w:ind w:left="200"/>
    </w:pPr>
    <w:rPr>
      <w:smallCaps/>
    </w:rPr>
  </w:style>
  <w:style w:type="paragraph" w:styleId="Kazalovsebine3">
    <w:name w:val="toc 3"/>
    <w:basedOn w:val="Navaden"/>
    <w:next w:val="Navaden"/>
    <w:uiPriority w:val="1"/>
    <w:rsid w:val="1BC5C467"/>
    <w:pPr>
      <w:spacing w:before="0"/>
      <w:ind w:left="400"/>
    </w:pPr>
    <w:rPr>
      <w:i/>
      <w:iCs/>
    </w:rPr>
  </w:style>
  <w:style w:type="paragraph" w:styleId="Kazalovsebine4">
    <w:name w:val="toc 4"/>
    <w:basedOn w:val="Navaden"/>
    <w:next w:val="Navaden"/>
    <w:uiPriority w:val="1"/>
    <w:rsid w:val="1BC5C467"/>
    <w:pPr>
      <w:spacing w:before="0"/>
      <w:ind w:left="600"/>
    </w:pPr>
    <w:rPr>
      <w:sz w:val="18"/>
      <w:szCs w:val="18"/>
    </w:rPr>
  </w:style>
  <w:style w:type="paragraph" w:styleId="Kazalovsebine5">
    <w:name w:val="toc 5"/>
    <w:basedOn w:val="Navaden"/>
    <w:next w:val="Navaden"/>
    <w:uiPriority w:val="1"/>
    <w:rsid w:val="1BC5C467"/>
    <w:pPr>
      <w:spacing w:before="0"/>
      <w:ind w:left="800"/>
    </w:pPr>
    <w:rPr>
      <w:sz w:val="18"/>
      <w:szCs w:val="18"/>
    </w:rPr>
  </w:style>
  <w:style w:type="paragraph" w:styleId="Kazalovsebine6">
    <w:name w:val="toc 6"/>
    <w:basedOn w:val="Navaden"/>
    <w:next w:val="Navaden"/>
    <w:uiPriority w:val="1"/>
    <w:rsid w:val="1BC5C467"/>
    <w:pPr>
      <w:spacing w:before="0"/>
      <w:ind w:left="1000"/>
    </w:pPr>
    <w:rPr>
      <w:sz w:val="18"/>
      <w:szCs w:val="18"/>
    </w:rPr>
  </w:style>
  <w:style w:type="paragraph" w:styleId="Kazalovsebine7">
    <w:name w:val="toc 7"/>
    <w:basedOn w:val="Navaden"/>
    <w:next w:val="Navaden"/>
    <w:uiPriority w:val="1"/>
    <w:rsid w:val="1BC5C467"/>
    <w:pPr>
      <w:spacing w:before="0"/>
      <w:ind w:left="1200"/>
    </w:pPr>
    <w:rPr>
      <w:sz w:val="18"/>
      <w:szCs w:val="18"/>
    </w:rPr>
  </w:style>
  <w:style w:type="paragraph" w:styleId="Kazalovsebine8">
    <w:name w:val="toc 8"/>
    <w:basedOn w:val="Navaden"/>
    <w:next w:val="Navaden"/>
    <w:uiPriority w:val="1"/>
    <w:rsid w:val="1BC5C467"/>
    <w:pPr>
      <w:spacing w:before="0"/>
      <w:ind w:left="1400"/>
    </w:pPr>
    <w:rPr>
      <w:sz w:val="18"/>
      <w:szCs w:val="18"/>
    </w:rPr>
  </w:style>
  <w:style w:type="paragraph" w:styleId="Kazalovsebine9">
    <w:name w:val="toc 9"/>
    <w:basedOn w:val="Navaden"/>
    <w:next w:val="Navaden"/>
    <w:uiPriority w:val="1"/>
    <w:rsid w:val="1BC5C467"/>
    <w:pPr>
      <w:spacing w:before="0"/>
      <w:ind w:left="1600"/>
    </w:pPr>
    <w:rPr>
      <w:sz w:val="18"/>
      <w:szCs w:val="18"/>
    </w:rPr>
  </w:style>
  <w:style w:type="character" w:customStyle="1" w:styleId="OdstavekseznamaZnak">
    <w:name w:val="Odstavek seznama Znak"/>
    <w:aliases w:val="Bulletpoints Znak,Lista viñetas Znak,List Paragraph compact Znak,Normal bullet 2 Znak,Paragraphe de liste 2 Znak,Reference list Znak,Bullet list Znak,Numbered List Znak,1st level - Bullet List Paragraph Znak,Paragraph Znak"/>
    <w:link w:val="Odstavekseznama"/>
    <w:uiPriority w:val="34"/>
    <w:qFormat/>
    <w:rsid w:val="1BC5C467"/>
    <w:rPr>
      <w:rFonts w:asciiTheme="minorHAnsi" w:eastAsiaTheme="minorEastAsia" w:hAnsiTheme="minorHAnsi" w:cstheme="minorBidi"/>
      <w:noProof w:val="0"/>
      <w:color w:val="auto"/>
      <w:sz w:val="22"/>
      <w:szCs w:val="22"/>
      <w:lang w:eastAsia="zh-CN"/>
    </w:rPr>
  </w:style>
  <w:style w:type="paragraph" w:customStyle="1" w:styleId="Naslovtabele">
    <w:name w:val="Naslov_tabele"/>
    <w:basedOn w:val="Napis"/>
    <w:link w:val="NaslovtabeleZnak"/>
    <w:uiPriority w:val="1"/>
    <w:qFormat/>
    <w:rsid w:val="1BC5C467"/>
    <w:pPr>
      <w:keepNext/>
      <w:keepLines/>
      <w:widowControl w:val="0"/>
      <w:spacing w:after="0"/>
    </w:pPr>
    <w:rPr>
      <w:b/>
      <w:bCs/>
      <w:i w:val="0"/>
      <w:iCs w:val="0"/>
      <w:color w:val="2DA2BF"/>
      <w:sz w:val="16"/>
      <w:szCs w:val="16"/>
      <w:lang w:eastAsia="sl-SI"/>
    </w:rPr>
  </w:style>
  <w:style w:type="character" w:customStyle="1" w:styleId="NaslovtabeleZnak">
    <w:name w:val="Naslov_tabele Znak"/>
    <w:link w:val="Naslovtabele"/>
    <w:uiPriority w:val="1"/>
    <w:rsid w:val="1BC5C467"/>
    <w:rPr>
      <w:rFonts w:asciiTheme="minorHAnsi" w:eastAsiaTheme="minorEastAsia" w:hAnsiTheme="minorHAnsi" w:cstheme="minorBidi"/>
      <w:b/>
      <w:bCs/>
      <w:noProof w:val="0"/>
      <w:color w:val="2DA2BF"/>
      <w:sz w:val="16"/>
      <w:szCs w:val="16"/>
    </w:rPr>
  </w:style>
  <w:style w:type="paragraph" w:styleId="Napis">
    <w:name w:val="caption"/>
    <w:basedOn w:val="Navaden"/>
    <w:next w:val="Navaden"/>
    <w:uiPriority w:val="1"/>
    <w:semiHidden/>
    <w:unhideWhenUsed/>
    <w:qFormat/>
    <w:rsid w:val="1BC5C467"/>
    <w:pPr>
      <w:spacing w:before="0" w:after="200"/>
    </w:pPr>
    <w:rPr>
      <w:i/>
      <w:iCs/>
      <w:color w:val="445369"/>
      <w:sz w:val="18"/>
      <w:szCs w:val="18"/>
    </w:rPr>
  </w:style>
  <w:style w:type="paragraph" w:styleId="Zadevapripombe">
    <w:name w:val="annotation subject"/>
    <w:basedOn w:val="Pripombabesedilo"/>
    <w:next w:val="Pripombabesedilo"/>
    <w:link w:val="ZadevapripombeZnak"/>
    <w:uiPriority w:val="1"/>
    <w:rsid w:val="1BC5C467"/>
    <w:pPr>
      <w:spacing w:before="0" w:after="0"/>
      <w:jc w:val="left"/>
    </w:pPr>
    <w:rPr>
      <w:rFonts w:ascii="Arial" w:eastAsia="Times New Roman" w:hAnsi="Arial" w:cs="Times New Roman"/>
      <w:b/>
      <w:bCs/>
      <w:lang w:val="en-US"/>
    </w:rPr>
  </w:style>
  <w:style w:type="character" w:customStyle="1" w:styleId="ZadevapripombeZnak">
    <w:name w:val="Zadeva pripombe Znak"/>
    <w:basedOn w:val="PripombabesediloZnak"/>
    <w:link w:val="Zadevapripombe"/>
    <w:uiPriority w:val="1"/>
    <w:rsid w:val="1BC5C467"/>
    <w:rPr>
      <w:rFonts w:ascii="Arial" w:eastAsiaTheme="minorEastAsia" w:hAnsi="Arial" w:cstheme="minorBidi"/>
      <w:b/>
      <w:bCs/>
      <w:noProof w:val="0"/>
      <w:color w:val="auto"/>
      <w:sz w:val="22"/>
      <w:szCs w:val="22"/>
      <w:lang w:val="en-US" w:eastAsia="zh-CN"/>
    </w:rPr>
  </w:style>
  <w:style w:type="paragraph" w:customStyle="1" w:styleId="NaslovEKP2">
    <w:name w:val="Naslov_EKP_2"/>
    <w:basedOn w:val="NaslovEKP1"/>
    <w:link w:val="NaslovEKP2Znak"/>
    <w:uiPriority w:val="1"/>
    <w:qFormat/>
    <w:rsid w:val="000760E1"/>
    <w:pPr>
      <w:numPr>
        <w:ilvl w:val="1"/>
        <w:numId w:val="7"/>
      </w:numPr>
      <w:spacing w:before="0" w:after="0"/>
      <w:ind w:left="680" w:hanging="680"/>
      <w:jc w:val="both"/>
    </w:pPr>
    <w:rPr>
      <w:sz w:val="28"/>
      <w:szCs w:val="28"/>
    </w:rPr>
  </w:style>
  <w:style w:type="character" w:customStyle="1" w:styleId="Naslov1Znak">
    <w:name w:val="Naslov 1 Znak"/>
    <w:basedOn w:val="Privzetapisavaodstavka"/>
    <w:link w:val="Naslov1"/>
    <w:uiPriority w:val="9"/>
    <w:rsid w:val="1BC5C467"/>
    <w:rPr>
      <w:rFonts w:asciiTheme="minorHAnsi" w:eastAsiaTheme="minorEastAsia" w:hAnsiTheme="minorHAnsi" w:cstheme="minorBidi"/>
      <w:b/>
      <w:bCs/>
      <w:noProof w:val="0"/>
      <w:color w:val="auto"/>
      <w:sz w:val="28"/>
      <w:szCs w:val="28"/>
      <w:lang w:val="sl-SI"/>
    </w:rPr>
  </w:style>
  <w:style w:type="character" w:customStyle="1" w:styleId="NaslovEKP2Znak">
    <w:name w:val="Naslov_EKP_2 Znak"/>
    <w:basedOn w:val="NaslovEKP1Znak"/>
    <w:link w:val="NaslovEKP2"/>
    <w:uiPriority w:val="1"/>
    <w:rsid w:val="000760E1"/>
    <w:rPr>
      <w:rFonts w:asciiTheme="majorHAnsi" w:eastAsiaTheme="minorEastAsia" w:hAnsiTheme="majorHAnsi" w:cstheme="minorBidi"/>
      <w:b w:val="0"/>
      <w:bCs w:val="0"/>
      <w:noProof w:val="0"/>
      <w:color w:val="70AD47" w:themeColor="accent6"/>
      <w:sz w:val="28"/>
      <w:szCs w:val="28"/>
    </w:rPr>
  </w:style>
  <w:style w:type="character" w:customStyle="1" w:styleId="FGtekstZnak">
    <w:name w:val="FG_tekst Znak"/>
    <w:link w:val="FGtekst"/>
    <w:uiPriority w:val="99"/>
    <w:rsid w:val="1BC5C467"/>
    <w:rPr>
      <w:rFonts w:asciiTheme="minorHAnsi" w:eastAsiaTheme="minorEastAsia" w:hAnsiTheme="minorHAnsi" w:cstheme="minorBidi"/>
      <w:noProof w:val="0"/>
      <w:color w:val="auto"/>
      <w:sz w:val="24"/>
      <w:szCs w:val="24"/>
      <w:lang w:eastAsia="zh-CN"/>
    </w:rPr>
  </w:style>
  <w:style w:type="paragraph" w:customStyle="1" w:styleId="FGtekst">
    <w:name w:val="FG_tekst"/>
    <w:basedOn w:val="Navaden"/>
    <w:link w:val="FGtekstZnak"/>
    <w:uiPriority w:val="99"/>
    <w:rsid w:val="1BC5C467"/>
    <w:pPr>
      <w:spacing w:after="120"/>
    </w:pPr>
    <w:rPr>
      <w:rFonts w:eastAsia="SimSun"/>
      <w:sz w:val="24"/>
      <w:szCs w:val="24"/>
    </w:rPr>
  </w:style>
  <w:style w:type="character" w:customStyle="1" w:styleId="Omemba1">
    <w:name w:val="Omemba1"/>
    <w:basedOn w:val="Privzetapisavaodstavka"/>
    <w:uiPriority w:val="99"/>
    <w:unhideWhenUsed/>
    <w:rPr>
      <w:color w:val="2B579A"/>
      <w:shd w:val="clear" w:color="auto" w:fill="E6E6E6"/>
    </w:rPr>
  </w:style>
  <w:style w:type="paragraph" w:styleId="Naslov">
    <w:name w:val="Title"/>
    <w:basedOn w:val="Navaden"/>
    <w:next w:val="Navaden"/>
    <w:link w:val="NaslovZnak"/>
    <w:uiPriority w:val="10"/>
    <w:qFormat/>
    <w:rsid w:val="1BC5C467"/>
    <w:pPr>
      <w:spacing w:before="0"/>
      <w:contextualSpacing/>
    </w:pPr>
    <w:rPr>
      <w:rFonts w:asciiTheme="majorHAnsi" w:eastAsiaTheme="majorEastAsia" w:hAnsiTheme="majorHAnsi" w:cstheme="majorBidi"/>
      <w:sz w:val="56"/>
      <w:szCs w:val="56"/>
    </w:rPr>
  </w:style>
  <w:style w:type="paragraph" w:styleId="Podnaslov">
    <w:name w:val="Subtitle"/>
    <w:basedOn w:val="Navaden"/>
    <w:next w:val="Navaden"/>
    <w:link w:val="PodnaslovZnak"/>
    <w:uiPriority w:val="11"/>
    <w:qFormat/>
    <w:rsid w:val="1BC5C467"/>
    <w:pPr>
      <w:spacing w:before="0"/>
    </w:pPr>
    <w:rPr>
      <w:color w:val="5A5A5A"/>
    </w:rPr>
  </w:style>
  <w:style w:type="paragraph" w:styleId="Citat">
    <w:name w:val="Quote"/>
    <w:basedOn w:val="Navaden"/>
    <w:next w:val="Navaden"/>
    <w:link w:val="CitatZnak"/>
    <w:uiPriority w:val="29"/>
    <w:qFormat/>
    <w:rsid w:val="1BC5C467"/>
    <w:pPr>
      <w:spacing w:before="200"/>
      <w:ind w:left="864" w:right="864"/>
      <w:jc w:val="center"/>
    </w:pPr>
    <w:rPr>
      <w:i/>
      <w:iCs/>
      <w:color w:val="000000" w:themeColor="text1"/>
    </w:rPr>
  </w:style>
  <w:style w:type="paragraph" w:styleId="Intenzivencitat">
    <w:name w:val="Intense Quote"/>
    <w:basedOn w:val="Navaden"/>
    <w:next w:val="Navaden"/>
    <w:link w:val="IntenzivencitatZnak"/>
    <w:uiPriority w:val="30"/>
    <w:qFormat/>
    <w:rsid w:val="1BC5C467"/>
    <w:pPr>
      <w:spacing w:before="360" w:after="360"/>
      <w:ind w:left="864" w:right="864"/>
      <w:jc w:val="center"/>
    </w:pPr>
    <w:rPr>
      <w:i/>
      <w:iCs/>
      <w:color w:val="5B9AD5"/>
    </w:rPr>
  </w:style>
  <w:style w:type="character" w:customStyle="1" w:styleId="Naslov4Znak">
    <w:name w:val="Naslov 4 Znak"/>
    <w:basedOn w:val="Privzetapisavaodstavka"/>
    <w:link w:val="Naslov4"/>
    <w:uiPriority w:val="9"/>
    <w:rsid w:val="1BC5C467"/>
    <w:rPr>
      <w:rFonts w:asciiTheme="majorHAnsi" w:eastAsiaTheme="majorEastAsia" w:hAnsiTheme="majorHAnsi" w:cstheme="majorBidi"/>
      <w:i/>
      <w:iCs/>
      <w:noProof w:val="0"/>
      <w:color w:val="2E74B5" w:themeColor="accent1" w:themeShade="BF"/>
      <w:sz w:val="22"/>
      <w:szCs w:val="22"/>
      <w:lang w:val="sl-SI" w:eastAsia="zh-CN"/>
    </w:rPr>
  </w:style>
  <w:style w:type="character" w:customStyle="1" w:styleId="Naslov5Znak">
    <w:name w:val="Naslov 5 Znak"/>
    <w:basedOn w:val="Privzetapisavaodstavka"/>
    <w:link w:val="Naslov5"/>
    <w:uiPriority w:val="9"/>
    <w:rsid w:val="1BC5C467"/>
    <w:rPr>
      <w:rFonts w:asciiTheme="majorHAnsi" w:eastAsiaTheme="majorEastAsia" w:hAnsiTheme="majorHAnsi" w:cstheme="majorBidi"/>
      <w:noProof w:val="0"/>
      <w:color w:val="2E74B5" w:themeColor="accent1" w:themeShade="BF"/>
      <w:sz w:val="22"/>
      <w:szCs w:val="22"/>
      <w:lang w:val="sl-SI" w:eastAsia="zh-CN"/>
    </w:rPr>
  </w:style>
  <w:style w:type="character" w:customStyle="1" w:styleId="Naslov6Znak">
    <w:name w:val="Naslov 6 Znak"/>
    <w:basedOn w:val="Privzetapisavaodstavka"/>
    <w:link w:val="Naslov6"/>
    <w:uiPriority w:val="9"/>
    <w:rsid w:val="1BC5C467"/>
    <w:rPr>
      <w:rFonts w:asciiTheme="majorHAnsi" w:eastAsiaTheme="majorEastAsia" w:hAnsiTheme="majorHAnsi" w:cstheme="majorBidi"/>
      <w:noProof w:val="0"/>
      <w:color w:val="1F4D78"/>
      <w:sz w:val="22"/>
      <w:szCs w:val="22"/>
      <w:lang w:val="sl-SI" w:eastAsia="zh-CN"/>
    </w:rPr>
  </w:style>
  <w:style w:type="character" w:customStyle="1" w:styleId="Naslov7Znak">
    <w:name w:val="Naslov 7 Znak"/>
    <w:basedOn w:val="Privzetapisavaodstavka"/>
    <w:link w:val="Naslov7"/>
    <w:uiPriority w:val="9"/>
    <w:rsid w:val="1BC5C467"/>
    <w:rPr>
      <w:rFonts w:asciiTheme="majorHAnsi" w:eastAsiaTheme="majorEastAsia" w:hAnsiTheme="majorHAnsi" w:cstheme="majorBidi"/>
      <w:i/>
      <w:iCs/>
      <w:noProof w:val="0"/>
      <w:color w:val="1F4D78"/>
      <w:sz w:val="22"/>
      <w:szCs w:val="22"/>
      <w:lang w:val="sl-SI" w:eastAsia="zh-CN"/>
    </w:rPr>
  </w:style>
  <w:style w:type="character" w:customStyle="1" w:styleId="Naslov8Znak">
    <w:name w:val="Naslov 8 Znak"/>
    <w:basedOn w:val="Privzetapisavaodstavka"/>
    <w:link w:val="Naslov8"/>
    <w:uiPriority w:val="9"/>
    <w:rsid w:val="1BC5C467"/>
    <w:rPr>
      <w:rFonts w:asciiTheme="majorHAnsi" w:eastAsiaTheme="majorEastAsia" w:hAnsiTheme="majorHAnsi" w:cstheme="majorBidi"/>
      <w:noProof w:val="0"/>
      <w:color w:val="272727"/>
      <w:sz w:val="21"/>
      <w:szCs w:val="21"/>
      <w:lang w:val="sl-SI" w:eastAsia="zh-CN"/>
    </w:rPr>
  </w:style>
  <w:style w:type="character" w:customStyle="1" w:styleId="Naslov9Znak">
    <w:name w:val="Naslov 9 Znak"/>
    <w:basedOn w:val="Privzetapisavaodstavka"/>
    <w:link w:val="Naslov9"/>
    <w:uiPriority w:val="9"/>
    <w:rsid w:val="1BC5C467"/>
    <w:rPr>
      <w:rFonts w:asciiTheme="majorHAnsi" w:eastAsiaTheme="majorEastAsia" w:hAnsiTheme="majorHAnsi" w:cstheme="majorBidi"/>
      <w:i/>
      <w:iCs/>
      <w:noProof w:val="0"/>
      <w:color w:val="272727"/>
      <w:sz w:val="21"/>
      <w:szCs w:val="21"/>
      <w:lang w:val="sl-SI" w:eastAsia="zh-CN"/>
    </w:rPr>
  </w:style>
  <w:style w:type="character" w:customStyle="1" w:styleId="NaslovZnak">
    <w:name w:val="Naslov Znak"/>
    <w:basedOn w:val="Privzetapisavaodstavka"/>
    <w:link w:val="Naslov"/>
    <w:uiPriority w:val="10"/>
    <w:rsid w:val="1BC5C467"/>
    <w:rPr>
      <w:rFonts w:asciiTheme="majorHAnsi" w:eastAsiaTheme="majorEastAsia" w:hAnsiTheme="majorHAnsi" w:cstheme="majorBidi"/>
      <w:noProof w:val="0"/>
      <w:color w:val="auto"/>
      <w:sz w:val="56"/>
      <w:szCs w:val="56"/>
      <w:lang w:val="sl-SI" w:eastAsia="zh-CN"/>
    </w:rPr>
  </w:style>
  <w:style w:type="character" w:customStyle="1" w:styleId="PodnaslovZnak">
    <w:name w:val="Podnaslov Znak"/>
    <w:basedOn w:val="Privzetapisavaodstavka"/>
    <w:link w:val="Podnaslov"/>
    <w:uiPriority w:val="11"/>
    <w:rsid w:val="1BC5C467"/>
    <w:rPr>
      <w:rFonts w:asciiTheme="minorHAnsi" w:eastAsiaTheme="minorEastAsia" w:hAnsiTheme="minorHAnsi" w:cstheme="minorBidi"/>
      <w:noProof w:val="0"/>
      <w:color w:val="5A5A5A"/>
      <w:sz w:val="22"/>
      <w:szCs w:val="22"/>
      <w:lang w:val="sl-SI" w:eastAsia="zh-CN"/>
    </w:rPr>
  </w:style>
  <w:style w:type="character" w:customStyle="1" w:styleId="CitatZnak">
    <w:name w:val="Citat Znak"/>
    <w:basedOn w:val="Privzetapisavaodstavka"/>
    <w:link w:val="Citat"/>
    <w:uiPriority w:val="29"/>
    <w:rsid w:val="1BC5C467"/>
    <w:rPr>
      <w:rFonts w:asciiTheme="minorHAnsi" w:eastAsiaTheme="minorEastAsia" w:hAnsiTheme="minorHAnsi" w:cstheme="minorBidi"/>
      <w:i/>
      <w:iCs/>
      <w:noProof w:val="0"/>
      <w:color w:val="000000" w:themeColor="text1"/>
      <w:sz w:val="22"/>
      <w:szCs w:val="22"/>
      <w:lang w:val="sl-SI" w:eastAsia="zh-CN"/>
    </w:rPr>
  </w:style>
  <w:style w:type="character" w:customStyle="1" w:styleId="IntenzivencitatZnak">
    <w:name w:val="Intenziven citat Znak"/>
    <w:basedOn w:val="Privzetapisavaodstavka"/>
    <w:link w:val="Intenzivencitat"/>
    <w:uiPriority w:val="30"/>
    <w:rsid w:val="1BC5C467"/>
    <w:rPr>
      <w:rFonts w:asciiTheme="minorHAnsi" w:eastAsiaTheme="minorEastAsia" w:hAnsiTheme="minorHAnsi" w:cstheme="minorBidi"/>
      <w:i/>
      <w:iCs/>
      <w:noProof w:val="0"/>
      <w:color w:val="5B9AD5"/>
      <w:sz w:val="22"/>
      <w:szCs w:val="22"/>
      <w:lang w:val="sl-SI" w:eastAsia="zh-CN"/>
    </w:rPr>
  </w:style>
  <w:style w:type="paragraph" w:styleId="Konnaopomba-besedilo">
    <w:name w:val="endnote text"/>
    <w:basedOn w:val="Navaden"/>
    <w:link w:val="Konnaopomba-besediloZnak"/>
    <w:uiPriority w:val="99"/>
    <w:semiHidden/>
    <w:unhideWhenUsed/>
    <w:rsid w:val="1BC5C467"/>
    <w:pPr>
      <w:spacing w:before="0"/>
    </w:pPr>
    <w:rPr>
      <w:sz w:val="20"/>
      <w:szCs w:val="20"/>
    </w:rPr>
  </w:style>
  <w:style w:type="character" w:customStyle="1" w:styleId="Konnaopomba-besediloZnak">
    <w:name w:val="Končna opomba - besedilo Znak"/>
    <w:basedOn w:val="Privzetapisavaodstavka"/>
    <w:link w:val="Konnaopomba-besedilo"/>
    <w:uiPriority w:val="99"/>
    <w:semiHidden/>
    <w:rsid w:val="1BC5C467"/>
    <w:rPr>
      <w:rFonts w:asciiTheme="minorHAnsi" w:eastAsiaTheme="minorEastAsia" w:hAnsiTheme="minorHAnsi" w:cstheme="minorBidi"/>
      <w:noProof w:val="0"/>
      <w:color w:val="auto"/>
      <w:sz w:val="20"/>
      <w:szCs w:val="20"/>
      <w:lang w:val="sl-SI" w:eastAsia="zh-CN"/>
    </w:rPr>
  </w:style>
  <w:style w:type="paragraph" w:styleId="Revizija">
    <w:name w:val="Revision"/>
    <w:hidden/>
    <w:uiPriority w:val="99"/>
    <w:semiHidden/>
    <w:rsid w:val="00593724"/>
    <w:rPr>
      <w:rFonts w:asciiTheme="minorHAnsi" w:eastAsiaTheme="minorEastAsia" w:hAnsiTheme="minorHAnsi" w:cstheme="minorBidi"/>
      <w:sz w:val="22"/>
      <w:szCs w:val="22"/>
      <w:lang w:eastAsia="zh-CN"/>
    </w:rPr>
  </w:style>
  <w:style w:type="character" w:customStyle="1" w:styleId="Nerazreenaomemba1">
    <w:name w:val="Nerazrešena omemba1"/>
    <w:basedOn w:val="Privzetapisavaodstavka"/>
    <w:uiPriority w:val="99"/>
    <w:semiHidden/>
    <w:unhideWhenUsed/>
    <w:rsid w:val="00D916C3"/>
    <w:rPr>
      <w:color w:val="605E5C"/>
      <w:shd w:val="clear" w:color="auto" w:fill="E1DFDD"/>
    </w:rPr>
  </w:style>
  <w:style w:type="character" w:customStyle="1" w:styleId="Nerazreenaomemba2">
    <w:name w:val="Nerazrešena omemba2"/>
    <w:basedOn w:val="Privzetapisavaodstavka"/>
    <w:uiPriority w:val="99"/>
    <w:semiHidden/>
    <w:unhideWhenUsed/>
    <w:rsid w:val="00CA69FC"/>
    <w:rPr>
      <w:color w:val="605E5C"/>
      <w:shd w:val="clear" w:color="auto" w:fill="E1DFDD"/>
    </w:rPr>
  </w:style>
  <w:style w:type="paragraph" w:customStyle="1" w:styleId="Default">
    <w:name w:val="Default"/>
    <w:rsid w:val="005D7BBE"/>
    <w:pPr>
      <w:autoSpaceDE w:val="0"/>
      <w:autoSpaceDN w:val="0"/>
      <w:adjustRightInd w:val="0"/>
    </w:pPr>
    <w:rPr>
      <w:color w:val="000000"/>
      <w:sz w:val="24"/>
      <w:szCs w:val="24"/>
    </w:rPr>
  </w:style>
  <w:style w:type="paragraph" w:customStyle="1" w:styleId="oj-normal">
    <w:name w:val="oj-normal"/>
    <w:basedOn w:val="Navaden"/>
    <w:rsid w:val="00CA2324"/>
    <w:pPr>
      <w:spacing w:before="100" w:beforeAutospacing="1" w:after="100" w:afterAutospacing="1"/>
      <w:jc w:val="left"/>
    </w:pPr>
    <w:rPr>
      <w:rFonts w:ascii="Times New Roman" w:eastAsia="Times New Roman" w:hAnsi="Times New Roman" w:cs="Times New Roman"/>
      <w:sz w:val="24"/>
      <w:szCs w:val="24"/>
      <w:lang w:eastAsia="sl-SI"/>
    </w:rPr>
  </w:style>
  <w:style w:type="paragraph" w:customStyle="1" w:styleId="Naslov2OCPS">
    <w:name w:val="Naslov 2 OCPS"/>
    <w:basedOn w:val="Navaden"/>
    <w:link w:val="Naslov2OCPSZnak"/>
    <w:qFormat/>
    <w:rsid w:val="00955A99"/>
    <w:pPr>
      <w:keepNext/>
      <w:tabs>
        <w:tab w:val="left" w:pos="340"/>
      </w:tabs>
      <w:spacing w:before="240" w:after="240"/>
      <w:ind w:left="720" w:hanging="720"/>
      <w:jc w:val="left"/>
    </w:pPr>
    <w:rPr>
      <w:rFonts w:ascii="Calibri" w:eastAsia="Times New Roman" w:hAnsi="Calibri" w:cs="Calibri"/>
      <w:b/>
      <w:bCs/>
      <w:iCs/>
      <w:color w:val="70AD47"/>
      <w:szCs w:val="28"/>
      <w:lang w:eastAsia="sl-SI"/>
    </w:rPr>
  </w:style>
  <w:style w:type="paragraph" w:customStyle="1" w:styleId="Naslov3OCPS">
    <w:name w:val="Naslov 3 OCPS"/>
    <w:basedOn w:val="Naslov2OCPS"/>
    <w:qFormat/>
    <w:rsid w:val="00955A99"/>
    <w:pPr>
      <w:ind w:left="0" w:firstLine="0"/>
    </w:pPr>
  </w:style>
  <w:style w:type="character" w:customStyle="1" w:styleId="Naslov2OCPSZnak">
    <w:name w:val="Naslov 2 OCPS Znak"/>
    <w:link w:val="Naslov2OCPS"/>
    <w:rsid w:val="00955A99"/>
    <w:rPr>
      <w:rFonts w:ascii="Calibri" w:hAnsi="Calibri" w:cs="Calibri"/>
      <w:b/>
      <w:bCs/>
      <w:iCs/>
      <w:color w:val="70AD47"/>
      <w:sz w:val="22"/>
      <w:szCs w:val="28"/>
    </w:rPr>
  </w:style>
  <w:style w:type="character" w:customStyle="1" w:styleId="oj-bold">
    <w:name w:val="oj-bold"/>
    <w:basedOn w:val="Privzetapisavaodstavka"/>
    <w:rsid w:val="005C12C4"/>
  </w:style>
  <w:style w:type="character" w:styleId="SledenaHiperpovezava">
    <w:name w:val="FollowedHyperlink"/>
    <w:basedOn w:val="Privzetapisavaodstavka"/>
    <w:rsid w:val="00D42D2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688860">
      <w:bodyDiv w:val="1"/>
      <w:marLeft w:val="0"/>
      <w:marRight w:val="0"/>
      <w:marTop w:val="0"/>
      <w:marBottom w:val="0"/>
      <w:divBdr>
        <w:top w:val="none" w:sz="0" w:space="0" w:color="auto"/>
        <w:left w:val="none" w:sz="0" w:space="0" w:color="auto"/>
        <w:bottom w:val="none" w:sz="0" w:space="0" w:color="auto"/>
        <w:right w:val="none" w:sz="0" w:space="0" w:color="auto"/>
      </w:divBdr>
    </w:div>
    <w:div w:id="1352728671">
      <w:bodyDiv w:val="1"/>
      <w:marLeft w:val="0"/>
      <w:marRight w:val="0"/>
      <w:marTop w:val="0"/>
      <w:marBottom w:val="0"/>
      <w:divBdr>
        <w:top w:val="none" w:sz="0" w:space="0" w:color="auto"/>
        <w:left w:val="none" w:sz="0" w:space="0" w:color="auto"/>
        <w:bottom w:val="none" w:sz="0" w:space="0" w:color="auto"/>
        <w:right w:val="none" w:sz="0" w:space="0" w:color="auto"/>
      </w:divBdr>
    </w:div>
    <w:div w:id="15422823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evropskasredstva.si/app/uploads/2023/03/Priloga-Programa_Omilitveni-ukrepi-in-priporocila.pdf" TargetMode="External"/><Relationship Id="rId2" Type="http://schemas.openxmlformats.org/officeDocument/2006/relationships/hyperlink" Target="https://evropskasredstva.si/app/uploads/2023/03/Priloga-Programa_DNSH_Tehnicna-merila-za-izbor-projektov.pdf" TargetMode="External"/><Relationship Id="rId1" Type="http://schemas.openxmlformats.org/officeDocument/2006/relationships/hyperlink" Target="https://new-european-bauhaus.europa.eu/about/delivery_en" TargetMode="External"/><Relationship Id="rId4" Type="http://schemas.openxmlformats.org/officeDocument/2006/relationships/hyperlink" Target="https://eur-lex.europa.eu/legal-content/SL/TXT/?uri=uriserv%3AOJ.C_.2021.373.01.0001.01.SLV&amp;toc=OJ%3AC%3A2021%3A373%3AFULL"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AFBB7B75B983D647BAE228C86003508F" ma:contentTypeVersion="4" ma:contentTypeDescription="Ustvari nov dokument." ma:contentTypeScope="" ma:versionID="77b5ef0cd171ffaa6a4df4804a793714">
  <xsd:schema xmlns:xsd="http://www.w3.org/2001/XMLSchema" xmlns:xs="http://www.w3.org/2001/XMLSchema" xmlns:p="http://schemas.microsoft.com/office/2006/metadata/properties" xmlns:ns2="cbbf1545-5704-4a7b-81c8-ebd1dd7af3f2" xmlns:ns3="673954cd-f50a-4883-843c-7cd98c6819a6" targetNamespace="http://schemas.microsoft.com/office/2006/metadata/properties" ma:root="true" ma:fieldsID="f0f0f4ce3f546bcf321ec1b5fc20e33b" ns2:_="" ns3:_="">
    <xsd:import namespace="cbbf1545-5704-4a7b-81c8-ebd1dd7af3f2"/>
    <xsd:import namespace="673954cd-f50a-4883-843c-7cd98c6819a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bf1545-5704-4a7b-81c8-ebd1dd7af3f2"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3954cd-f50a-4883-843c-7cd98c6819a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cbbf1545-5704-4a7b-81c8-ebd1dd7af3f2">
      <UserInfo>
        <DisplayName>Gregor Steklačič</DisplayName>
        <AccountId>12</AccountId>
        <AccountType/>
      </UserInfo>
      <UserInfo>
        <DisplayName>Jana Kuzman</DisplayName>
        <AccountId>13</AccountId>
        <AccountType/>
      </UserInfo>
      <UserInfo>
        <DisplayName>Andraž Podvez</DisplayName>
        <AccountId>14</AccountId>
        <AccountType/>
      </UserInfo>
      <UserInfo>
        <DisplayName>Nataša Naumović</DisplayName>
        <AccountId>15</AccountId>
        <AccountType/>
      </UserInfo>
      <UserInfo>
        <DisplayName>Vesna Uršič Krulej</DisplayName>
        <AccountId>16</AccountId>
        <AccountType/>
      </UserInfo>
      <UserInfo>
        <DisplayName>Eva Omerza</DisplayName>
        <AccountId>17</AccountId>
        <AccountType/>
      </UserInfo>
      <UserInfo>
        <DisplayName>Tadej Žaucer</DisplayName>
        <AccountId>9</AccountId>
        <AccountType/>
      </UserInfo>
    </SharedWithUsers>
  </documentManagement>
</p:properties>
</file>

<file path=customXml/itemProps1.xml><?xml version="1.0" encoding="utf-8"?>
<ds:datastoreItem xmlns:ds="http://schemas.openxmlformats.org/officeDocument/2006/customXml" ds:itemID="{82887A05-4F9F-42DD-B1BD-64394AA29E66}">
  <ds:schemaRefs>
    <ds:schemaRef ds:uri="http://schemas.openxmlformats.org/officeDocument/2006/bibliography"/>
  </ds:schemaRefs>
</ds:datastoreItem>
</file>

<file path=customXml/itemProps2.xml><?xml version="1.0" encoding="utf-8"?>
<ds:datastoreItem xmlns:ds="http://schemas.openxmlformats.org/officeDocument/2006/customXml" ds:itemID="{B7911FD6-632C-4D25-B123-093F538223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bf1545-5704-4a7b-81c8-ebd1dd7af3f2"/>
    <ds:schemaRef ds:uri="673954cd-f50a-4883-843c-7cd98c6819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67101C-83D1-4C75-AC51-586D34B92F7D}">
  <ds:schemaRefs>
    <ds:schemaRef ds:uri="http://schemas.microsoft.com/sharepoint/v3/contenttype/forms"/>
  </ds:schemaRefs>
</ds:datastoreItem>
</file>

<file path=customXml/itemProps4.xml><?xml version="1.0" encoding="utf-8"?>
<ds:datastoreItem xmlns:ds="http://schemas.openxmlformats.org/officeDocument/2006/customXml" ds:itemID="{230B6E0A-DBF4-449B-A5F6-85D58394ECE7}">
  <ds:schemaRefs>
    <ds:schemaRef ds:uri="http://schemas.microsoft.com/office/2006/metadata/properties"/>
    <ds:schemaRef ds:uri="http://schemas.microsoft.com/office/infopath/2007/PartnerControls"/>
    <ds:schemaRef ds:uri="cbbf1545-5704-4a7b-81c8-ebd1dd7af3f2"/>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24</Pages>
  <Words>8007</Words>
  <Characters>45641</Characters>
  <Application>Microsoft Office Word</Application>
  <DocSecurity>0</DocSecurity>
  <Lines>380</Lines>
  <Paragraphs>107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MZP</Company>
  <LinksUpToDate>false</LinksUpToDate>
  <CharactersWithSpaces>53541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Nataša Naumović</dc:creator>
  <cp:keywords/>
  <dc:description/>
  <cp:lastModifiedBy>Kaja Poznič</cp:lastModifiedBy>
  <cp:revision>2</cp:revision>
  <cp:lastPrinted>2023-07-18T11:06:00Z</cp:lastPrinted>
  <dcterms:created xsi:type="dcterms:W3CDTF">2026-10-13T10:20:00Z</dcterms:created>
  <dcterms:modified xsi:type="dcterms:W3CDTF">2026-10-13T10:20:00Z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0x010100AFBB7B75B983D647BAE228C86003508F</vt:lpwstr>
  </property>
</Properties>
</file>