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99531" w14:textId="12A0C174" w:rsidR="007D75CF" w:rsidRPr="00E72E6E" w:rsidRDefault="00796207" w:rsidP="00DC6A71">
      <w:pPr>
        <w:pStyle w:val="ZADEVA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CD01E4" w:rsidRPr="00E72E6E">
        <w:rPr>
          <w:lang w:val="sl-SI"/>
        </w:rPr>
        <w:t>Tehničn</w:t>
      </w:r>
      <w:r w:rsidR="00A856EA">
        <w:rPr>
          <w:lang w:val="sl-SI"/>
        </w:rPr>
        <w:t>i</w:t>
      </w:r>
      <w:r w:rsidR="00CD01E4" w:rsidRPr="00E72E6E">
        <w:rPr>
          <w:lang w:val="sl-SI"/>
        </w:rPr>
        <w:t xml:space="preserve"> kodeks </w:t>
      </w:r>
      <w:proofErr w:type="spellStart"/>
      <w:r w:rsidR="00CD01E4" w:rsidRPr="00E72E6E">
        <w:rPr>
          <w:lang w:val="sl-SI"/>
        </w:rPr>
        <w:t>NOx</w:t>
      </w:r>
      <w:proofErr w:type="spellEnd"/>
      <w:r w:rsidR="00CD01E4" w:rsidRPr="00E72E6E">
        <w:rPr>
          <w:lang w:val="sl-SI"/>
        </w:rPr>
        <w:t xml:space="preserve"> 2008</w:t>
      </w:r>
      <w:r w:rsidR="00A856EA">
        <w:rPr>
          <w:lang w:val="sl-SI"/>
        </w:rPr>
        <w:t xml:space="preserve"> – s</w:t>
      </w:r>
      <w:r w:rsidR="00A856EA" w:rsidRPr="00E72E6E">
        <w:rPr>
          <w:lang w:val="sl-SI"/>
        </w:rPr>
        <w:t>premembe</w:t>
      </w:r>
      <w:r w:rsidR="00F670B8">
        <w:rPr>
          <w:lang w:val="sl-SI"/>
        </w:rPr>
        <w:t xml:space="preserve"> (MEPC 83)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45CAA249" w14:textId="0AD8632F" w:rsidR="00CB016F" w:rsidRPr="00E72E6E" w:rsidRDefault="00CB016F" w:rsidP="00CB016F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870D8D" w:rsidRPr="00870D8D">
        <w:rPr>
          <w:lang w:val="sl-SI"/>
        </w:rPr>
        <w:t>Resoluciji MEPC.397(83)</w:t>
      </w:r>
      <w:r w:rsidR="00870D8D">
        <w:rPr>
          <w:lang w:val="sl-SI"/>
        </w:rPr>
        <w:t xml:space="preserve"> in </w:t>
      </w:r>
      <w:r w:rsidR="00870D8D" w:rsidRPr="00870D8D">
        <w:rPr>
          <w:lang w:val="sl-SI"/>
        </w:rPr>
        <w:t xml:space="preserve">MEPC.398(83) </w:t>
      </w:r>
    </w:p>
    <w:p w14:paraId="6B415E46" w14:textId="5250E905" w:rsidR="00CB016F" w:rsidRDefault="00CB016F" w:rsidP="00CB016F">
      <w:pPr>
        <w:pStyle w:val="ZADEVA"/>
        <w:rPr>
          <w:b w:val="0"/>
          <w:bCs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>1. september 2026 in 1. marec 2027</w:t>
      </w:r>
    </w:p>
    <w:p w14:paraId="20EA3ECA" w14:textId="77777777" w:rsidR="00CD01E4" w:rsidRDefault="00CD01E4" w:rsidP="007D75CF">
      <w:pPr>
        <w:rPr>
          <w:b/>
          <w:bCs/>
        </w:rPr>
      </w:pPr>
    </w:p>
    <w:p w14:paraId="6BFB48E8" w14:textId="78ADFB18" w:rsidR="00E72E6E" w:rsidRDefault="00CD01E4" w:rsidP="00CB016F">
      <w:pPr>
        <w:spacing w:line="276" w:lineRule="auto"/>
        <w:jc w:val="both"/>
      </w:pPr>
      <w:r w:rsidRPr="00CD01E4">
        <w:t xml:space="preserve">Mednarodna pomorska organizacija (IMO) je na 83. zasedanju odbora MEPC (7.–11. april 2025) sprejela spremembe Tehničnega kodeksa </w:t>
      </w:r>
      <w:proofErr w:type="spellStart"/>
      <w:r w:rsidRPr="00CD01E4">
        <w:t>NOx</w:t>
      </w:r>
      <w:proofErr w:type="spellEnd"/>
      <w:r w:rsidRPr="00CD01E4">
        <w:t xml:space="preserve"> 2008. </w:t>
      </w:r>
      <w:r>
        <w:t>S</w:t>
      </w:r>
      <w:r w:rsidRPr="00CD01E4">
        <w:t xml:space="preserve">premembe </w:t>
      </w:r>
      <w:r>
        <w:t>se nanašajo na</w:t>
      </w:r>
      <w:r w:rsidR="00CB016F">
        <w:t xml:space="preserve"> </w:t>
      </w:r>
      <w:r w:rsidR="00E72E6E">
        <w:t xml:space="preserve">uporabo </w:t>
      </w:r>
      <w:proofErr w:type="spellStart"/>
      <w:r w:rsidR="00E72E6E">
        <w:t>večih</w:t>
      </w:r>
      <w:proofErr w:type="spellEnd"/>
      <w:r w:rsidR="00E72E6E">
        <w:t xml:space="preserve"> operativnih profilov motorjev za pomorske dizelske motorje, vključno z dodatnimi pojasnili glede testnih ciklov</w:t>
      </w:r>
      <w:r w:rsidR="00CB016F">
        <w:t xml:space="preserve"> in </w:t>
      </w:r>
      <w:r w:rsidR="00E72E6E">
        <w:t xml:space="preserve">certificiranje motorja po obsežni spremembi ali ob certificiranju na </w:t>
      </w:r>
      <w:proofErr w:type="spellStart"/>
      <w:r w:rsidR="00E72E6E">
        <w:t>Tier</w:t>
      </w:r>
      <w:proofErr w:type="spellEnd"/>
      <w:r w:rsidR="00E72E6E">
        <w:t xml:space="preserve">, za katerega motor ob vgradnji ni bil certificiran. </w:t>
      </w:r>
    </w:p>
    <w:p w14:paraId="4D5826E3" w14:textId="77777777" w:rsidR="00E72E6E" w:rsidRDefault="00E72E6E" w:rsidP="00CB016F">
      <w:pPr>
        <w:spacing w:line="276" w:lineRule="auto"/>
        <w:ind w:left="720"/>
        <w:jc w:val="both"/>
      </w:pPr>
    </w:p>
    <w:p w14:paraId="191E1726" w14:textId="55FFCBD1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5B05C82E" w14:textId="77777777" w:rsidR="00E72E6E" w:rsidRPr="00E72E6E" w:rsidRDefault="00E72E6E" w:rsidP="00CB016F">
      <w:pPr>
        <w:numPr>
          <w:ilvl w:val="0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Več operativnih profilov motorjev</w:t>
      </w:r>
    </w:p>
    <w:p w14:paraId="277CB1C9" w14:textId="77777777" w:rsidR="00E72E6E" w:rsidRDefault="00E72E6E" w:rsidP="00CB016F">
      <w:pPr>
        <w:numPr>
          <w:ilvl w:val="1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Pravila za preklapljanje med različnimi profili,</w:t>
      </w:r>
    </w:p>
    <w:p w14:paraId="430DBD1B" w14:textId="77777777" w:rsidR="00E72E6E" w:rsidRDefault="00E72E6E" w:rsidP="00CB016F">
      <w:pPr>
        <w:numPr>
          <w:ilvl w:val="1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Identifikacija profilov v tehnični dokumentaciji,</w:t>
      </w:r>
    </w:p>
    <w:p w14:paraId="49225EA7" w14:textId="441B347D" w:rsidR="00E72E6E" w:rsidRDefault="00E72E6E" w:rsidP="00CB016F">
      <w:pPr>
        <w:numPr>
          <w:ilvl w:val="1"/>
          <w:numId w:val="11"/>
        </w:num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Evidentiranje uporabljenega profila in pogojev pri nadzoru emisij na ladji.</w:t>
      </w:r>
    </w:p>
    <w:p w14:paraId="61A64E7D" w14:textId="77777777" w:rsidR="00E72E6E" w:rsidRDefault="00E72E6E" w:rsidP="00CB016F">
      <w:pPr>
        <w:numPr>
          <w:ilvl w:val="0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Dopolnjene definicije in zahteve za certificiranje:</w:t>
      </w:r>
    </w:p>
    <w:p w14:paraId="1E831373" w14:textId="77777777" w:rsid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Nove definicije (»operativni profil motorja«, »racionalna strategija nadzora emisij«, »naprava za pomožni nadzor«, »</w:t>
      </w:r>
      <w:proofErr w:type="spellStart"/>
      <w:r w:rsidRPr="00E72E6E">
        <w:rPr>
          <w:rFonts w:cs="Arial"/>
          <w:szCs w:val="20"/>
          <w:lang w:eastAsia="sl-SI"/>
        </w:rPr>
        <w:t>defeat</w:t>
      </w:r>
      <w:proofErr w:type="spellEnd"/>
      <w:r w:rsidRPr="00E72E6E">
        <w:rPr>
          <w:rFonts w:cs="Arial"/>
          <w:szCs w:val="20"/>
          <w:lang w:eastAsia="sl-SI"/>
        </w:rPr>
        <w:t xml:space="preserve"> device«),</w:t>
      </w:r>
    </w:p>
    <w:p w14:paraId="236165F5" w14:textId="77777777" w:rsid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Poudarek na racionalni strategiji nadzora emisij,</w:t>
      </w:r>
    </w:p>
    <w:p w14:paraId="2143E6E4" w14:textId="2689159B" w:rsid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 xml:space="preserve">Določitev »not to </w:t>
      </w:r>
      <w:proofErr w:type="spellStart"/>
      <w:r w:rsidRPr="00E72E6E">
        <w:rPr>
          <w:rFonts w:cs="Arial"/>
          <w:szCs w:val="20"/>
          <w:lang w:eastAsia="sl-SI"/>
        </w:rPr>
        <w:t>exceed</w:t>
      </w:r>
      <w:proofErr w:type="spellEnd"/>
      <w:r w:rsidRPr="00E72E6E">
        <w:rPr>
          <w:rFonts w:cs="Arial"/>
          <w:szCs w:val="20"/>
          <w:lang w:eastAsia="sl-SI"/>
        </w:rPr>
        <w:t>« območij emisij in postopkov preverjanja skladnosti.</w:t>
      </w:r>
    </w:p>
    <w:p w14:paraId="53D5FE35" w14:textId="77777777" w:rsidR="00E72E6E" w:rsidRDefault="00E72E6E" w:rsidP="00CB016F">
      <w:pPr>
        <w:numPr>
          <w:ilvl w:val="0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Certificiranje motorjev po obsežni spremembi ali spremembi </w:t>
      </w:r>
      <w:proofErr w:type="spellStart"/>
      <w:r w:rsidRPr="00E72E6E">
        <w:rPr>
          <w:rFonts w:cs="Arial"/>
          <w:b/>
          <w:bCs/>
          <w:i/>
          <w:iCs/>
          <w:szCs w:val="20"/>
          <w:lang w:eastAsia="sl-SI"/>
        </w:rPr>
        <w:t>Tier</w:t>
      </w:r>
      <w:proofErr w:type="spellEnd"/>
      <w:r w:rsidRPr="00E72E6E">
        <w:rPr>
          <w:rFonts w:cs="Arial"/>
          <w:b/>
          <w:bCs/>
          <w:szCs w:val="20"/>
          <w:lang w:eastAsia="sl-SI"/>
        </w:rPr>
        <w:t xml:space="preserve"> standarda:</w:t>
      </w:r>
    </w:p>
    <w:p w14:paraId="4979718A" w14:textId="77777777" w:rsid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Posebni postopki za certificiranje bistveno spremenjenih motorjev,</w:t>
      </w:r>
    </w:p>
    <w:p w14:paraId="123F32B3" w14:textId="77777777" w:rsid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Pogoji za izvedbo testnih ciklov in dopustni odkloni pri meritvah,</w:t>
      </w:r>
    </w:p>
    <w:p w14:paraId="63FC6497" w14:textId="3B0D8F4C" w:rsidR="00E72E6E" w:rsidRPr="00E72E6E" w:rsidRDefault="00E72E6E" w:rsidP="00CB016F">
      <w:pPr>
        <w:numPr>
          <w:ilvl w:val="1"/>
          <w:numId w:val="11"/>
        </w:numPr>
        <w:spacing w:line="276" w:lineRule="auto"/>
        <w:ind w:hanging="357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szCs w:val="20"/>
          <w:lang w:eastAsia="sl-SI"/>
        </w:rPr>
        <w:t>Nove sheme certificiranja (diagrami v Prilogi II kodeksa).</w:t>
      </w:r>
    </w:p>
    <w:p w14:paraId="5A75B4FB" w14:textId="5D3E39D2" w:rsidR="00E72E6E" w:rsidRPr="00E72E6E" w:rsidRDefault="00E72E6E" w:rsidP="00CB016F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</w:t>
      </w:r>
      <w:r w:rsidRPr="004A0363">
        <w:rPr>
          <w:rFonts w:cs="Arial"/>
          <w:szCs w:val="20"/>
          <w:lang w:eastAsia="sl-SI"/>
        </w:rPr>
        <w:t>je</w:t>
      </w:r>
      <w:r>
        <w:rPr>
          <w:rFonts w:cs="Arial"/>
          <w:b/>
          <w:bCs/>
          <w:szCs w:val="20"/>
          <w:lang w:eastAsia="sl-SI"/>
        </w:rPr>
        <w:t xml:space="preserve"> </w:t>
      </w:r>
      <w:r w:rsidRPr="00E72E6E">
        <w:rPr>
          <w:rFonts w:cs="Arial"/>
          <w:szCs w:val="20"/>
          <w:lang w:eastAsia="sl-SI"/>
        </w:rPr>
        <w:t>zagotoviti jasnejša pravila glede testiranja in certificiranja motorjev,</w:t>
      </w:r>
      <w:r>
        <w:rPr>
          <w:rFonts w:cs="Arial"/>
          <w:szCs w:val="20"/>
          <w:lang w:eastAsia="sl-SI"/>
        </w:rPr>
        <w:t xml:space="preserve"> </w:t>
      </w:r>
      <w:r w:rsidRPr="00E72E6E">
        <w:rPr>
          <w:rFonts w:cs="Arial"/>
          <w:szCs w:val="20"/>
          <w:lang w:eastAsia="sl-SI"/>
        </w:rPr>
        <w:t>preprečiti uporabo naprav ali strategij, ki zmanjšujejo učinkovitost nadzora emisij</w:t>
      </w:r>
      <w:r>
        <w:rPr>
          <w:rFonts w:cs="Arial"/>
          <w:szCs w:val="20"/>
          <w:lang w:eastAsia="sl-SI"/>
        </w:rPr>
        <w:t xml:space="preserve">i in </w:t>
      </w:r>
      <w:r w:rsidRPr="00E72E6E">
        <w:rPr>
          <w:rFonts w:cs="Arial"/>
          <w:szCs w:val="20"/>
          <w:lang w:eastAsia="sl-SI"/>
        </w:rPr>
        <w:t>poenotiti postopke certificiranja motorjev po spremembah.</w:t>
      </w:r>
      <w:r>
        <w:rPr>
          <w:rFonts w:cs="Arial"/>
          <w:szCs w:val="20"/>
          <w:lang w:eastAsia="sl-SI"/>
        </w:rPr>
        <w:t xml:space="preserve"> </w:t>
      </w:r>
      <w:r w:rsidRPr="00E72E6E">
        <w:rPr>
          <w:rFonts w:cs="Arial"/>
          <w:szCs w:val="20"/>
          <w:lang w:eastAsia="sl-SI"/>
        </w:rPr>
        <w:t xml:space="preserve">Spremembe bodo ladjam omogočile optimizacijo porabe goriva in s tem izboljšale energetsko učinkovitost, ob hkratni skladnosti z zahtevami glede emisij </w:t>
      </w:r>
      <w:proofErr w:type="spellStart"/>
      <w:r w:rsidRPr="00E72E6E">
        <w:rPr>
          <w:rFonts w:cs="Arial"/>
          <w:szCs w:val="20"/>
          <w:lang w:eastAsia="sl-SI"/>
        </w:rPr>
        <w:t>NOx</w:t>
      </w:r>
      <w:proofErr w:type="spellEnd"/>
      <w:r w:rsidRPr="00E72E6E">
        <w:rPr>
          <w:rFonts w:cs="Arial"/>
          <w:szCs w:val="20"/>
          <w:lang w:eastAsia="sl-SI"/>
        </w:rPr>
        <w:t>.</w:t>
      </w:r>
    </w:p>
    <w:p w14:paraId="43CDA2E2" w14:textId="58A7D8F3" w:rsidR="00CB016F" w:rsidRPr="00CF5592" w:rsidRDefault="00E72E6E" w:rsidP="00CF5592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Pr="00E72E6E">
        <w:rPr>
          <w:rFonts w:cs="Arial"/>
          <w:szCs w:val="20"/>
          <w:lang w:eastAsia="sl-SI"/>
        </w:rPr>
        <w:t xml:space="preserve"> </w:t>
      </w:r>
      <w:r w:rsidR="00A01FE1" w:rsidRPr="00A01FE1">
        <w:rPr>
          <w:rFonts w:cs="Arial"/>
          <w:b/>
          <w:bCs/>
          <w:szCs w:val="20"/>
          <w:lang w:eastAsia="sl-SI"/>
        </w:rPr>
        <w:t xml:space="preserve">1. </w:t>
      </w:r>
      <w:r w:rsidRPr="00A01FE1">
        <w:rPr>
          <w:rFonts w:cs="Arial"/>
          <w:b/>
          <w:bCs/>
          <w:szCs w:val="20"/>
          <w:lang w:eastAsia="sl-SI"/>
        </w:rPr>
        <w:t>september</w:t>
      </w:r>
      <w:r w:rsidRPr="00E72E6E">
        <w:rPr>
          <w:rFonts w:cs="Arial"/>
          <w:szCs w:val="20"/>
          <w:lang w:eastAsia="sl-SI"/>
        </w:rPr>
        <w:t xml:space="preserve"> </w:t>
      </w:r>
      <w:r w:rsidRPr="00A01FE1">
        <w:rPr>
          <w:rFonts w:cs="Arial"/>
          <w:b/>
          <w:bCs/>
          <w:szCs w:val="20"/>
          <w:lang w:eastAsia="sl-SI"/>
        </w:rPr>
        <w:t>2026</w:t>
      </w:r>
      <w:r w:rsidRPr="00E72E6E">
        <w:rPr>
          <w:rFonts w:cs="Arial"/>
          <w:szCs w:val="20"/>
          <w:lang w:eastAsia="sl-SI"/>
        </w:rPr>
        <w:t xml:space="preserve"> za certificiranje motorjev po spremembah in </w:t>
      </w:r>
      <w:r w:rsidR="00A01FE1" w:rsidRPr="00A01FE1">
        <w:rPr>
          <w:rFonts w:cs="Arial"/>
          <w:b/>
          <w:bCs/>
          <w:szCs w:val="20"/>
          <w:lang w:eastAsia="sl-SI"/>
        </w:rPr>
        <w:t xml:space="preserve">1. </w:t>
      </w:r>
      <w:r w:rsidRPr="00A01FE1">
        <w:rPr>
          <w:rFonts w:cs="Arial"/>
          <w:b/>
          <w:bCs/>
          <w:szCs w:val="20"/>
          <w:lang w:eastAsia="sl-SI"/>
        </w:rPr>
        <w:t>marec</w:t>
      </w:r>
      <w:r w:rsidRPr="00E72E6E">
        <w:rPr>
          <w:rFonts w:cs="Arial"/>
          <w:szCs w:val="20"/>
          <w:lang w:eastAsia="sl-SI"/>
        </w:rPr>
        <w:t xml:space="preserve"> </w:t>
      </w:r>
      <w:r w:rsidRPr="00A01FE1">
        <w:rPr>
          <w:rFonts w:cs="Arial"/>
          <w:b/>
          <w:bCs/>
          <w:szCs w:val="20"/>
          <w:lang w:eastAsia="sl-SI"/>
        </w:rPr>
        <w:t>2027</w:t>
      </w:r>
      <w:r w:rsidRPr="00E72E6E">
        <w:rPr>
          <w:rFonts w:cs="Arial"/>
          <w:szCs w:val="20"/>
          <w:lang w:eastAsia="sl-SI"/>
        </w:rPr>
        <w:t xml:space="preserve"> za več operativnih profilov motorjev.</w:t>
      </w:r>
    </w:p>
    <w:sectPr w:rsidR="00CB016F" w:rsidRPr="00CF5592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06CEF" w14:textId="77777777" w:rsidR="00593CC9" w:rsidRDefault="00593CC9">
      <w:r>
        <w:separator/>
      </w:r>
    </w:p>
  </w:endnote>
  <w:endnote w:type="continuationSeparator" w:id="0">
    <w:p w14:paraId="7A856018" w14:textId="77777777" w:rsidR="00593CC9" w:rsidRDefault="00593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D0868" w14:textId="77777777" w:rsidR="00593CC9" w:rsidRDefault="00593CC9">
      <w:r>
        <w:separator/>
      </w:r>
    </w:p>
  </w:footnote>
  <w:footnote w:type="continuationSeparator" w:id="0">
    <w:p w14:paraId="1C912895" w14:textId="77777777" w:rsidR="00593CC9" w:rsidRDefault="00593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2B990A49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e Slovenije&#10;in napis&#10;Republika Slovenija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e Slovenije&#10;in napis&#10;Republika Slovenija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880D34"/>
    <w:multiLevelType w:val="hybridMultilevel"/>
    <w:tmpl w:val="454CF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17"/>
  </w:num>
  <w:num w:numId="2" w16cid:durableId="1442992593">
    <w:abstractNumId w:val="9"/>
  </w:num>
  <w:num w:numId="3" w16cid:durableId="2058696880">
    <w:abstractNumId w:val="13"/>
  </w:num>
  <w:num w:numId="4" w16cid:durableId="1729304734">
    <w:abstractNumId w:val="2"/>
  </w:num>
  <w:num w:numId="5" w16cid:durableId="297495894">
    <w:abstractNumId w:val="5"/>
  </w:num>
  <w:num w:numId="6" w16cid:durableId="1817212940">
    <w:abstractNumId w:val="7"/>
  </w:num>
  <w:num w:numId="7" w16cid:durableId="1713655861">
    <w:abstractNumId w:val="4"/>
  </w:num>
  <w:num w:numId="8" w16cid:durableId="834414230">
    <w:abstractNumId w:val="11"/>
  </w:num>
  <w:num w:numId="9" w16cid:durableId="381828780">
    <w:abstractNumId w:val="0"/>
  </w:num>
  <w:num w:numId="10" w16cid:durableId="324165226">
    <w:abstractNumId w:val="6"/>
  </w:num>
  <w:num w:numId="11" w16cid:durableId="1120614768">
    <w:abstractNumId w:val="14"/>
  </w:num>
  <w:num w:numId="12" w16cid:durableId="1226339099">
    <w:abstractNumId w:val="8"/>
  </w:num>
  <w:num w:numId="13" w16cid:durableId="313997569">
    <w:abstractNumId w:val="3"/>
  </w:num>
  <w:num w:numId="14" w16cid:durableId="1440680428">
    <w:abstractNumId w:val="16"/>
  </w:num>
  <w:num w:numId="15" w16cid:durableId="1260724701">
    <w:abstractNumId w:val="12"/>
  </w:num>
  <w:num w:numId="16" w16cid:durableId="647514232">
    <w:abstractNumId w:val="15"/>
  </w:num>
  <w:num w:numId="17" w16cid:durableId="414204281">
    <w:abstractNumId w:val="1"/>
  </w:num>
  <w:num w:numId="18" w16cid:durableId="2030597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237A2"/>
    <w:rsid w:val="00023A88"/>
    <w:rsid w:val="00050A2E"/>
    <w:rsid w:val="000A7238"/>
    <w:rsid w:val="000F273E"/>
    <w:rsid w:val="001061CA"/>
    <w:rsid w:val="0013487C"/>
    <w:rsid w:val="001357B2"/>
    <w:rsid w:val="001507D9"/>
    <w:rsid w:val="001703FF"/>
    <w:rsid w:val="0017478F"/>
    <w:rsid w:val="00193709"/>
    <w:rsid w:val="001B7E3A"/>
    <w:rsid w:val="001D2DAE"/>
    <w:rsid w:val="00202A77"/>
    <w:rsid w:val="00251E53"/>
    <w:rsid w:val="00253337"/>
    <w:rsid w:val="00261A18"/>
    <w:rsid w:val="00271CE5"/>
    <w:rsid w:val="00282020"/>
    <w:rsid w:val="002A2B69"/>
    <w:rsid w:val="00317477"/>
    <w:rsid w:val="003412F2"/>
    <w:rsid w:val="003636BF"/>
    <w:rsid w:val="00371442"/>
    <w:rsid w:val="003845B4"/>
    <w:rsid w:val="00387B1A"/>
    <w:rsid w:val="003B5E9B"/>
    <w:rsid w:val="003C5EE5"/>
    <w:rsid w:val="003E19F0"/>
    <w:rsid w:val="003E1C74"/>
    <w:rsid w:val="003F7A7B"/>
    <w:rsid w:val="004360CD"/>
    <w:rsid w:val="00463D04"/>
    <w:rsid w:val="004657EE"/>
    <w:rsid w:val="004A0363"/>
    <w:rsid w:val="004F357E"/>
    <w:rsid w:val="00526246"/>
    <w:rsid w:val="0055576C"/>
    <w:rsid w:val="0056333E"/>
    <w:rsid w:val="00567106"/>
    <w:rsid w:val="00593CC9"/>
    <w:rsid w:val="005B77BC"/>
    <w:rsid w:val="005E1D3C"/>
    <w:rsid w:val="00625AE6"/>
    <w:rsid w:val="00632253"/>
    <w:rsid w:val="006409BF"/>
    <w:rsid w:val="00642714"/>
    <w:rsid w:val="006455CE"/>
    <w:rsid w:val="00655841"/>
    <w:rsid w:val="00670651"/>
    <w:rsid w:val="00681809"/>
    <w:rsid w:val="006D24F0"/>
    <w:rsid w:val="006D6B90"/>
    <w:rsid w:val="00704AA7"/>
    <w:rsid w:val="00732ACA"/>
    <w:rsid w:val="00733017"/>
    <w:rsid w:val="0074727B"/>
    <w:rsid w:val="00763B02"/>
    <w:rsid w:val="00783310"/>
    <w:rsid w:val="00792537"/>
    <w:rsid w:val="00796207"/>
    <w:rsid w:val="007A4A6D"/>
    <w:rsid w:val="007D1BCF"/>
    <w:rsid w:val="007D75CF"/>
    <w:rsid w:val="007E0440"/>
    <w:rsid w:val="007E6895"/>
    <w:rsid w:val="007E6DC5"/>
    <w:rsid w:val="00802BB5"/>
    <w:rsid w:val="008137D4"/>
    <w:rsid w:val="00845BD1"/>
    <w:rsid w:val="008503AD"/>
    <w:rsid w:val="00870D8D"/>
    <w:rsid w:val="0088043C"/>
    <w:rsid w:val="00882CC2"/>
    <w:rsid w:val="00884889"/>
    <w:rsid w:val="008906C9"/>
    <w:rsid w:val="008C5738"/>
    <w:rsid w:val="008D04F0"/>
    <w:rsid w:val="008D5DF4"/>
    <w:rsid w:val="008F3500"/>
    <w:rsid w:val="008F7564"/>
    <w:rsid w:val="00924E3C"/>
    <w:rsid w:val="00934EDF"/>
    <w:rsid w:val="009612BB"/>
    <w:rsid w:val="009A53B4"/>
    <w:rsid w:val="009C740A"/>
    <w:rsid w:val="00A01FE1"/>
    <w:rsid w:val="00A125C5"/>
    <w:rsid w:val="00A2451C"/>
    <w:rsid w:val="00A65EE7"/>
    <w:rsid w:val="00A70133"/>
    <w:rsid w:val="00A770A6"/>
    <w:rsid w:val="00A813B1"/>
    <w:rsid w:val="00A856EA"/>
    <w:rsid w:val="00AB36C4"/>
    <w:rsid w:val="00AC32B2"/>
    <w:rsid w:val="00AF2484"/>
    <w:rsid w:val="00B023A6"/>
    <w:rsid w:val="00B1443B"/>
    <w:rsid w:val="00B17141"/>
    <w:rsid w:val="00B31575"/>
    <w:rsid w:val="00B57B90"/>
    <w:rsid w:val="00B7732A"/>
    <w:rsid w:val="00B8547D"/>
    <w:rsid w:val="00BE5427"/>
    <w:rsid w:val="00C250D5"/>
    <w:rsid w:val="00C35666"/>
    <w:rsid w:val="00C90673"/>
    <w:rsid w:val="00C92898"/>
    <w:rsid w:val="00C96A71"/>
    <w:rsid w:val="00CA4340"/>
    <w:rsid w:val="00CB016F"/>
    <w:rsid w:val="00CD01E4"/>
    <w:rsid w:val="00CE5238"/>
    <w:rsid w:val="00CE7514"/>
    <w:rsid w:val="00CF5592"/>
    <w:rsid w:val="00D04A4B"/>
    <w:rsid w:val="00D14887"/>
    <w:rsid w:val="00D248DE"/>
    <w:rsid w:val="00D8542D"/>
    <w:rsid w:val="00D85F75"/>
    <w:rsid w:val="00D87C4E"/>
    <w:rsid w:val="00DC6A71"/>
    <w:rsid w:val="00DD64B1"/>
    <w:rsid w:val="00DD7312"/>
    <w:rsid w:val="00E0357D"/>
    <w:rsid w:val="00E60C84"/>
    <w:rsid w:val="00E72E6E"/>
    <w:rsid w:val="00ED1C3E"/>
    <w:rsid w:val="00F240BB"/>
    <w:rsid w:val="00F57FED"/>
    <w:rsid w:val="00F60A2F"/>
    <w:rsid w:val="00F670B8"/>
    <w:rsid w:val="00F906A1"/>
    <w:rsid w:val="00FD1D9C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3</cp:revision>
  <cp:lastPrinted>2010-07-16T07:41:00Z</cp:lastPrinted>
  <dcterms:created xsi:type="dcterms:W3CDTF">2026-10-22T07:58:00Z</dcterms:created>
  <dcterms:modified xsi:type="dcterms:W3CDTF">2026-10-22T08:12:00Z</dcterms:modified>
</cp:coreProperties>
</file>