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99531" w14:textId="1FBCD4AA" w:rsidR="007D75CF" w:rsidRPr="00E72E6E" w:rsidRDefault="00293F13" w:rsidP="005D1852">
      <w:pPr>
        <w:pStyle w:val="ZADEVA"/>
        <w:jc w:val="both"/>
        <w:rPr>
          <w:lang w:val="sl-SI"/>
        </w:rPr>
      </w:pPr>
      <w:r>
        <w:rPr>
          <w:lang w:val="sl-SI"/>
        </w:rPr>
        <w:t>OKROŽNICA</w:t>
      </w:r>
      <w:r w:rsidR="007D75CF" w:rsidRPr="00202A77">
        <w:rPr>
          <w:lang w:val="sl-SI"/>
        </w:rPr>
        <w:t xml:space="preserve">: </w:t>
      </w:r>
      <w:r w:rsidR="007D75CF" w:rsidRPr="00202A77">
        <w:rPr>
          <w:lang w:val="sl-SI"/>
        </w:rPr>
        <w:tab/>
      </w:r>
      <w:r w:rsidR="005D1852">
        <w:rPr>
          <w:lang w:val="sl-SI"/>
        </w:rPr>
        <w:t>Mednarodn</w:t>
      </w:r>
      <w:r>
        <w:rPr>
          <w:lang w:val="sl-SI"/>
        </w:rPr>
        <w:t>i</w:t>
      </w:r>
      <w:r w:rsidR="00366CC5">
        <w:rPr>
          <w:lang w:val="sl-SI"/>
        </w:rPr>
        <w:t xml:space="preserve"> k</w:t>
      </w:r>
      <w:r w:rsidR="005D1852">
        <w:rPr>
          <w:lang w:val="sl-SI"/>
        </w:rPr>
        <w:t>odeks za varnost ladij, ki uporabljajo pline ali druga gori</w:t>
      </w:r>
      <w:r w:rsidR="00366CC5">
        <w:rPr>
          <w:lang w:val="sl-SI"/>
        </w:rPr>
        <w:t>v</w:t>
      </w:r>
      <w:r w:rsidR="005D1852">
        <w:rPr>
          <w:lang w:val="sl-SI"/>
        </w:rPr>
        <w:t>a z nizkim plameniščem (IGF kodeks)</w:t>
      </w:r>
      <w:r>
        <w:rPr>
          <w:lang w:val="sl-SI"/>
        </w:rPr>
        <w:t xml:space="preserve"> – spremembe </w:t>
      </w:r>
      <w:r w:rsidR="00D05B21">
        <w:rPr>
          <w:lang w:val="sl-SI"/>
        </w:rPr>
        <w:t>(MSC 109)</w:t>
      </w:r>
    </w:p>
    <w:p w14:paraId="350E4AF5" w14:textId="77777777" w:rsidR="00E72E6E" w:rsidRDefault="00E72E6E" w:rsidP="007D75CF">
      <w:pPr>
        <w:rPr>
          <w:b/>
          <w:bCs/>
        </w:rPr>
      </w:pPr>
    </w:p>
    <w:p w14:paraId="45CAA249" w14:textId="04150F38" w:rsidR="00CB016F" w:rsidRPr="00E72E6E" w:rsidRDefault="00CB016F" w:rsidP="00CB016F">
      <w:pPr>
        <w:pStyle w:val="ZADEVA"/>
        <w:rPr>
          <w:lang w:val="sl-SI"/>
        </w:rPr>
      </w:pPr>
      <w:r>
        <w:rPr>
          <w:lang w:val="sl-SI"/>
        </w:rPr>
        <w:t>Referenca</w:t>
      </w:r>
      <w:r w:rsidRPr="00202A77">
        <w:rPr>
          <w:lang w:val="sl-SI"/>
        </w:rPr>
        <w:t xml:space="preserve">: </w:t>
      </w:r>
      <w:r w:rsidRPr="00202A77">
        <w:rPr>
          <w:lang w:val="sl-SI"/>
        </w:rPr>
        <w:tab/>
      </w:r>
      <w:r w:rsidR="00870D8D" w:rsidRPr="00870D8D">
        <w:rPr>
          <w:lang w:val="sl-SI"/>
        </w:rPr>
        <w:t>Resolucij</w:t>
      </w:r>
      <w:r w:rsidR="00366CC5">
        <w:rPr>
          <w:lang w:val="sl-SI"/>
        </w:rPr>
        <w:t>a</w:t>
      </w:r>
      <w:r w:rsidR="00870D8D" w:rsidRPr="00870D8D">
        <w:rPr>
          <w:lang w:val="sl-SI"/>
        </w:rPr>
        <w:t xml:space="preserve"> M</w:t>
      </w:r>
      <w:r w:rsidR="00366CC5">
        <w:rPr>
          <w:lang w:val="sl-SI"/>
        </w:rPr>
        <w:t>SC</w:t>
      </w:r>
      <w:r w:rsidR="00870D8D" w:rsidRPr="00870D8D">
        <w:rPr>
          <w:lang w:val="sl-SI"/>
        </w:rPr>
        <w:t>.</w:t>
      </w:r>
      <w:r w:rsidR="00366CC5">
        <w:rPr>
          <w:lang w:val="sl-SI"/>
        </w:rPr>
        <w:t>567</w:t>
      </w:r>
      <w:r w:rsidR="00870D8D" w:rsidRPr="00870D8D">
        <w:rPr>
          <w:lang w:val="sl-SI"/>
        </w:rPr>
        <w:t>(</w:t>
      </w:r>
      <w:r w:rsidR="00366CC5">
        <w:rPr>
          <w:lang w:val="sl-SI"/>
        </w:rPr>
        <w:t>109</w:t>
      </w:r>
      <w:r w:rsidR="00870D8D" w:rsidRPr="00870D8D">
        <w:rPr>
          <w:lang w:val="sl-SI"/>
        </w:rPr>
        <w:t>)</w:t>
      </w:r>
    </w:p>
    <w:p w14:paraId="6B415E46" w14:textId="3138B01B" w:rsidR="00CB016F" w:rsidRDefault="00CB016F" w:rsidP="00CB016F">
      <w:pPr>
        <w:pStyle w:val="ZADEVA"/>
        <w:rPr>
          <w:b w:val="0"/>
          <w:bCs/>
        </w:rPr>
      </w:pPr>
      <w:r>
        <w:rPr>
          <w:lang w:val="sl-SI"/>
        </w:rPr>
        <w:t>Vstop v veljavo</w:t>
      </w:r>
      <w:r w:rsidRPr="00202A77">
        <w:rPr>
          <w:lang w:val="sl-SI"/>
        </w:rPr>
        <w:t xml:space="preserve">: </w:t>
      </w:r>
      <w:r w:rsidRPr="00202A77">
        <w:rPr>
          <w:lang w:val="sl-SI"/>
        </w:rPr>
        <w:tab/>
      </w:r>
      <w:r w:rsidRPr="00CB016F">
        <w:rPr>
          <w:lang w:val="sl-SI"/>
        </w:rPr>
        <w:t xml:space="preserve">1. </w:t>
      </w:r>
      <w:r w:rsidR="00366CC5">
        <w:rPr>
          <w:lang w:val="sl-SI"/>
        </w:rPr>
        <w:t>januar 2028</w:t>
      </w:r>
    </w:p>
    <w:p w14:paraId="20EA3ECA" w14:textId="77777777" w:rsidR="00CD01E4" w:rsidRDefault="00CD01E4" w:rsidP="007D75CF">
      <w:pPr>
        <w:rPr>
          <w:b/>
          <w:bCs/>
        </w:rPr>
      </w:pPr>
    </w:p>
    <w:p w14:paraId="6BFB48E8" w14:textId="1BBC3E8D" w:rsidR="00E72E6E" w:rsidRDefault="00366CC5" w:rsidP="00CB016F">
      <w:pPr>
        <w:spacing w:line="276" w:lineRule="auto"/>
        <w:jc w:val="both"/>
      </w:pPr>
      <w:r w:rsidRPr="00366CC5">
        <w:t>Mednarodna pomorska organizacija (IMO) je na 109. zasedanju odbora MSC (2.–6. december 2024) sprejela spremembe</w:t>
      </w:r>
      <w:r w:rsidR="00CD01E4" w:rsidRPr="00CD01E4">
        <w:t xml:space="preserve"> </w:t>
      </w:r>
      <w:r w:rsidRPr="00366CC5">
        <w:t>Mednarodnega kodeksa za varnost ladij, ki uporabljajo pline ali druga gori</w:t>
      </w:r>
      <w:r>
        <w:t>v</w:t>
      </w:r>
      <w:r w:rsidRPr="00366CC5">
        <w:t>a z nizkim plameniščem (IGF kodeks)</w:t>
      </w:r>
      <w:r w:rsidR="00CD01E4" w:rsidRPr="00CD01E4">
        <w:t xml:space="preserve">. </w:t>
      </w:r>
      <w:r w:rsidRPr="00366CC5">
        <w:t>Spremembe se nanašajo predvsem na ladje, zgrajene po 1. januarju 2028, in uvajajo strožje pogoje glede konstrukcije gorivnih tankov, sistema ventilacije, požarne zaščite in določanja nevarnih območij.</w:t>
      </w:r>
    </w:p>
    <w:p w14:paraId="4D5826E3" w14:textId="77777777" w:rsidR="00E72E6E" w:rsidRDefault="00E72E6E" w:rsidP="00CB016F">
      <w:pPr>
        <w:spacing w:line="276" w:lineRule="auto"/>
        <w:ind w:left="720"/>
        <w:jc w:val="both"/>
      </w:pPr>
    </w:p>
    <w:p w14:paraId="191E1726" w14:textId="5D3A3B7F" w:rsidR="00E72E6E" w:rsidRPr="00E72E6E" w:rsidRDefault="00E72E6E" w:rsidP="00CB016F">
      <w:pPr>
        <w:spacing w:line="276" w:lineRule="auto"/>
        <w:jc w:val="both"/>
        <w:rPr>
          <w:rFonts w:cs="Arial"/>
          <w:b/>
          <w:bCs/>
          <w:szCs w:val="20"/>
          <w:lang w:eastAsia="sl-SI"/>
        </w:rPr>
      </w:pPr>
      <w:r w:rsidRPr="00E72E6E">
        <w:rPr>
          <w:rFonts w:cs="Arial"/>
          <w:b/>
          <w:bCs/>
          <w:szCs w:val="20"/>
          <w:lang w:eastAsia="sl-SI"/>
        </w:rPr>
        <w:t>Ključne spremembe:</w:t>
      </w:r>
    </w:p>
    <w:p w14:paraId="1A98C404" w14:textId="77777777" w:rsidR="00E72E6E" w:rsidRPr="00E72E6E" w:rsidRDefault="00E72E6E" w:rsidP="00CB016F">
      <w:pPr>
        <w:spacing w:line="276" w:lineRule="auto"/>
        <w:jc w:val="both"/>
        <w:rPr>
          <w:rFonts w:cs="Arial"/>
          <w:szCs w:val="20"/>
          <w:lang w:eastAsia="sl-SI"/>
        </w:rPr>
      </w:pPr>
    </w:p>
    <w:p w14:paraId="5B05C82E" w14:textId="08E5B2E5" w:rsidR="00E72E6E" w:rsidRPr="00E72E6E" w:rsidRDefault="00366CC5" w:rsidP="00CB016F">
      <w:pPr>
        <w:numPr>
          <w:ilvl w:val="0"/>
          <w:numId w:val="11"/>
        </w:numPr>
        <w:spacing w:line="276" w:lineRule="auto"/>
        <w:jc w:val="both"/>
        <w:rPr>
          <w:rFonts w:cs="Arial"/>
          <w:szCs w:val="20"/>
          <w:lang w:eastAsia="sl-SI"/>
        </w:rPr>
      </w:pPr>
      <w:r>
        <w:rPr>
          <w:rFonts w:cs="Arial"/>
          <w:b/>
          <w:bCs/>
          <w:szCs w:val="20"/>
          <w:lang w:eastAsia="sl-SI"/>
        </w:rPr>
        <w:t xml:space="preserve">Definicije: </w:t>
      </w:r>
      <w:r w:rsidRPr="00366CC5">
        <w:rPr>
          <w:rFonts w:cs="Arial"/>
          <w:szCs w:val="20"/>
          <w:lang w:eastAsia="sl-SI"/>
        </w:rPr>
        <w:t>uvedena nova opredelitev ladje, zgrajene 1. januarja 2028 ali kasneje.</w:t>
      </w:r>
    </w:p>
    <w:p w14:paraId="61A64E7D" w14:textId="378ED1DF" w:rsidR="00E72E6E" w:rsidRDefault="00366CC5" w:rsidP="00CB016F">
      <w:pPr>
        <w:numPr>
          <w:ilvl w:val="0"/>
          <w:numId w:val="11"/>
        </w:numPr>
        <w:spacing w:line="276" w:lineRule="auto"/>
        <w:ind w:hanging="357"/>
        <w:jc w:val="both"/>
        <w:rPr>
          <w:rFonts w:cs="Arial"/>
          <w:szCs w:val="20"/>
          <w:lang w:eastAsia="sl-SI"/>
        </w:rPr>
      </w:pPr>
      <w:r w:rsidRPr="00366CC5">
        <w:rPr>
          <w:rFonts w:cs="Arial"/>
          <w:b/>
          <w:bCs/>
          <w:szCs w:val="20"/>
          <w:lang w:eastAsia="sl-SI"/>
        </w:rPr>
        <w:t xml:space="preserve">Konstrukcija gorivnih tankov: </w:t>
      </w:r>
      <w:r w:rsidRPr="00366CC5">
        <w:rPr>
          <w:rFonts w:cs="Arial"/>
          <w:szCs w:val="20"/>
          <w:lang w:eastAsia="sl-SI"/>
        </w:rPr>
        <w:t>posebni pogoji za sesalne jaške v rezervoarjih in dopolnjena merila za razdalje od dna.</w:t>
      </w:r>
    </w:p>
    <w:p w14:paraId="53D5FE35" w14:textId="15CD2612" w:rsidR="00E72E6E" w:rsidRDefault="00366CC5" w:rsidP="00CB016F">
      <w:pPr>
        <w:numPr>
          <w:ilvl w:val="0"/>
          <w:numId w:val="11"/>
        </w:numPr>
        <w:spacing w:line="276" w:lineRule="auto"/>
        <w:ind w:hanging="357"/>
        <w:jc w:val="both"/>
        <w:rPr>
          <w:rFonts w:cs="Arial"/>
          <w:szCs w:val="20"/>
          <w:lang w:eastAsia="sl-SI"/>
        </w:rPr>
      </w:pPr>
      <w:r w:rsidRPr="00366CC5">
        <w:rPr>
          <w:rFonts w:cs="Arial"/>
          <w:b/>
          <w:bCs/>
          <w:szCs w:val="20"/>
          <w:lang w:eastAsia="sl-SI"/>
        </w:rPr>
        <w:t xml:space="preserve">Razbremenilni in povratni ventili: </w:t>
      </w:r>
      <w:r w:rsidRPr="00366CC5">
        <w:rPr>
          <w:rFonts w:cs="Arial"/>
          <w:szCs w:val="20"/>
          <w:lang w:eastAsia="sl-SI"/>
        </w:rPr>
        <w:t>nove zahteve za odvajanje plinov in tekočin iz cevnih sistemov ter njihovo vračanje v gorivne tanke.</w:t>
      </w:r>
    </w:p>
    <w:p w14:paraId="25E1AF84" w14:textId="120897CC" w:rsidR="00366CC5" w:rsidRDefault="00366CC5" w:rsidP="00CB016F">
      <w:pPr>
        <w:numPr>
          <w:ilvl w:val="0"/>
          <w:numId w:val="11"/>
        </w:numPr>
        <w:spacing w:line="276" w:lineRule="auto"/>
        <w:ind w:hanging="357"/>
        <w:jc w:val="both"/>
        <w:rPr>
          <w:rFonts w:cs="Arial"/>
          <w:szCs w:val="20"/>
          <w:lang w:eastAsia="sl-SI"/>
        </w:rPr>
      </w:pPr>
      <w:r w:rsidRPr="00366CC5">
        <w:rPr>
          <w:rFonts w:cs="Arial"/>
          <w:b/>
          <w:bCs/>
          <w:szCs w:val="20"/>
          <w:lang w:eastAsia="sl-SI"/>
        </w:rPr>
        <w:t>Požarna zaščita:</w:t>
      </w:r>
      <w:r w:rsidRPr="00366CC5">
        <w:rPr>
          <w:rFonts w:cs="Arial"/>
          <w:szCs w:val="20"/>
          <w:lang w:eastAsia="sl-SI"/>
        </w:rPr>
        <w:t xml:space="preserve"> okrepljeni kriteriji za pregrade (A-60), posebni pogoji za tip C tankov ter za tankerje.</w:t>
      </w:r>
    </w:p>
    <w:p w14:paraId="4FEE1FDC" w14:textId="4274C948" w:rsidR="00366CC5" w:rsidRPr="00366CC5" w:rsidRDefault="00366CC5" w:rsidP="00366CC5">
      <w:pPr>
        <w:numPr>
          <w:ilvl w:val="0"/>
          <w:numId w:val="11"/>
        </w:numPr>
        <w:spacing w:line="276" w:lineRule="auto"/>
        <w:jc w:val="both"/>
        <w:rPr>
          <w:rFonts w:cs="Arial"/>
          <w:szCs w:val="20"/>
          <w:lang w:eastAsia="sl-SI"/>
        </w:rPr>
      </w:pPr>
      <w:r w:rsidRPr="00366CC5">
        <w:rPr>
          <w:rFonts w:cs="Arial"/>
          <w:b/>
          <w:bCs/>
          <w:szCs w:val="20"/>
          <w:lang w:eastAsia="sl-SI"/>
        </w:rPr>
        <w:t>Nevarna območja:</w:t>
      </w:r>
      <w:r w:rsidRPr="00366CC5">
        <w:rPr>
          <w:rFonts w:cs="Arial"/>
          <w:szCs w:val="20"/>
          <w:lang w:eastAsia="sl-SI"/>
        </w:rPr>
        <w:t xml:space="preserve"> razširitev območij nevarnosti (</w:t>
      </w:r>
      <w:r>
        <w:rPr>
          <w:rFonts w:cs="Arial"/>
          <w:szCs w:val="20"/>
          <w:lang w:eastAsia="sl-SI"/>
        </w:rPr>
        <w:t>območja</w:t>
      </w:r>
      <w:r w:rsidRPr="00366CC5">
        <w:rPr>
          <w:rFonts w:cs="Arial"/>
          <w:szCs w:val="20"/>
          <w:lang w:eastAsia="sl-SI"/>
        </w:rPr>
        <w:t xml:space="preserve"> 1 in 2) okoli odprtin in prezračevalnih jamborov.</w:t>
      </w:r>
    </w:p>
    <w:p w14:paraId="28CEDA89" w14:textId="719B8420" w:rsidR="00366CC5" w:rsidRPr="000A0F63" w:rsidRDefault="00366CC5" w:rsidP="000A0F63">
      <w:pPr>
        <w:pStyle w:val="Odstavekseznama"/>
        <w:numPr>
          <w:ilvl w:val="0"/>
          <w:numId w:val="11"/>
        </w:numPr>
        <w:rPr>
          <w:rFonts w:cs="Arial"/>
          <w:szCs w:val="20"/>
          <w:lang w:eastAsia="sl-SI"/>
        </w:rPr>
      </w:pPr>
      <w:r w:rsidRPr="000A0F63">
        <w:rPr>
          <w:rFonts w:cs="Arial"/>
          <w:b/>
          <w:bCs/>
          <w:szCs w:val="20"/>
          <w:lang w:eastAsia="sl-SI"/>
        </w:rPr>
        <w:t>Prezračevanje:</w:t>
      </w:r>
      <w:r w:rsidRPr="000A0F63">
        <w:rPr>
          <w:rFonts w:cs="Arial"/>
          <w:szCs w:val="20"/>
          <w:lang w:eastAsia="sl-SI"/>
        </w:rPr>
        <w:t xml:space="preserve"> </w:t>
      </w:r>
      <w:r w:rsidR="000A0F63">
        <w:rPr>
          <w:rFonts w:cs="Arial"/>
          <w:szCs w:val="20"/>
          <w:lang w:eastAsia="sl-SI"/>
        </w:rPr>
        <w:t>p</w:t>
      </w:r>
      <w:r w:rsidR="000A0F63" w:rsidRPr="000A0F63">
        <w:rPr>
          <w:rFonts w:cs="Arial"/>
          <w:szCs w:val="20"/>
          <w:lang w:eastAsia="sl-SI"/>
        </w:rPr>
        <w:t>rezračevalni kanali morajo biti plinsko neprepustni in imeti nadtlak ali podtlak glede na nevarna ali nenevarna območja.</w:t>
      </w:r>
    </w:p>
    <w:p w14:paraId="5A75B4FB" w14:textId="71C1E9EF" w:rsidR="00E72E6E" w:rsidRPr="00E72E6E" w:rsidRDefault="00E72E6E" w:rsidP="00CB016F">
      <w:pPr>
        <w:spacing w:before="100" w:beforeAutospacing="1" w:after="100" w:afterAutospacing="1" w:line="276" w:lineRule="auto"/>
        <w:jc w:val="both"/>
        <w:rPr>
          <w:rFonts w:cs="Arial"/>
          <w:szCs w:val="20"/>
          <w:lang w:eastAsia="sl-SI"/>
        </w:rPr>
      </w:pPr>
      <w:r w:rsidRPr="00E72E6E">
        <w:rPr>
          <w:rFonts w:cs="Arial"/>
          <w:b/>
          <w:bCs/>
          <w:szCs w:val="20"/>
          <w:lang w:eastAsia="sl-SI"/>
        </w:rPr>
        <w:t xml:space="preserve">Namen </w:t>
      </w:r>
      <w:r>
        <w:rPr>
          <w:rFonts w:cs="Arial"/>
          <w:b/>
          <w:bCs/>
          <w:szCs w:val="20"/>
          <w:lang w:eastAsia="sl-SI"/>
        </w:rPr>
        <w:t xml:space="preserve">sprememb </w:t>
      </w:r>
      <w:r w:rsidR="00366CC5" w:rsidRPr="00366CC5">
        <w:rPr>
          <w:rFonts w:cs="Arial"/>
          <w:szCs w:val="20"/>
          <w:lang w:eastAsia="sl-SI"/>
        </w:rPr>
        <w:t>je povečati raven varnosti pri uporabi plinov in drug</w:t>
      </w:r>
      <w:r w:rsidR="00366CC5">
        <w:rPr>
          <w:rFonts w:cs="Arial"/>
          <w:szCs w:val="20"/>
          <w:lang w:eastAsia="sl-SI"/>
        </w:rPr>
        <w:t>ih</w:t>
      </w:r>
      <w:r w:rsidR="00366CC5" w:rsidRPr="00366CC5">
        <w:rPr>
          <w:rFonts w:cs="Arial"/>
          <w:szCs w:val="20"/>
          <w:lang w:eastAsia="sl-SI"/>
        </w:rPr>
        <w:t xml:space="preserve"> goriv z nizkim plameniščem, ob upoštevanju novih tehničnih rešitev in izkušenj iz prakse.</w:t>
      </w:r>
    </w:p>
    <w:p w14:paraId="43CDA2E2" w14:textId="3D5D351A" w:rsidR="00CB016F" w:rsidRPr="00CF5592" w:rsidRDefault="00E72E6E" w:rsidP="00CF5592">
      <w:pPr>
        <w:spacing w:before="100" w:beforeAutospacing="1" w:after="100" w:afterAutospacing="1" w:line="276" w:lineRule="auto"/>
        <w:jc w:val="both"/>
        <w:rPr>
          <w:rFonts w:cs="Arial"/>
          <w:szCs w:val="20"/>
          <w:lang w:eastAsia="sl-SI"/>
        </w:rPr>
      </w:pPr>
      <w:r w:rsidRPr="00E72E6E">
        <w:rPr>
          <w:rFonts w:cs="Arial"/>
          <w:b/>
          <w:bCs/>
          <w:szCs w:val="20"/>
          <w:lang w:eastAsia="sl-SI"/>
        </w:rPr>
        <w:t>Začetek veljavnosti</w:t>
      </w:r>
      <w:r>
        <w:rPr>
          <w:rFonts w:cs="Arial"/>
          <w:b/>
          <w:bCs/>
          <w:szCs w:val="20"/>
          <w:lang w:eastAsia="sl-SI"/>
        </w:rPr>
        <w:t>:</w:t>
      </w:r>
      <w:r w:rsidRPr="00E72E6E">
        <w:rPr>
          <w:rFonts w:cs="Arial"/>
          <w:szCs w:val="20"/>
          <w:lang w:eastAsia="sl-SI"/>
        </w:rPr>
        <w:t xml:space="preserve"> </w:t>
      </w:r>
      <w:r w:rsidR="00A01FE1" w:rsidRPr="00A01FE1">
        <w:rPr>
          <w:rFonts w:cs="Arial"/>
          <w:b/>
          <w:bCs/>
          <w:szCs w:val="20"/>
          <w:lang w:eastAsia="sl-SI"/>
        </w:rPr>
        <w:t xml:space="preserve">1. </w:t>
      </w:r>
      <w:r w:rsidR="00366CC5">
        <w:rPr>
          <w:rFonts w:cs="Arial"/>
          <w:b/>
          <w:bCs/>
          <w:szCs w:val="20"/>
          <w:lang w:eastAsia="sl-SI"/>
        </w:rPr>
        <w:t>januar</w:t>
      </w:r>
      <w:r w:rsidRPr="00E72E6E">
        <w:rPr>
          <w:rFonts w:cs="Arial"/>
          <w:szCs w:val="20"/>
          <w:lang w:eastAsia="sl-SI"/>
        </w:rPr>
        <w:t xml:space="preserve"> </w:t>
      </w:r>
      <w:r w:rsidRPr="00A01FE1">
        <w:rPr>
          <w:rFonts w:cs="Arial"/>
          <w:b/>
          <w:bCs/>
          <w:szCs w:val="20"/>
          <w:lang w:eastAsia="sl-SI"/>
        </w:rPr>
        <w:t>202</w:t>
      </w:r>
      <w:r w:rsidR="00366CC5">
        <w:rPr>
          <w:rFonts w:cs="Arial"/>
          <w:b/>
          <w:bCs/>
          <w:szCs w:val="20"/>
          <w:lang w:eastAsia="sl-SI"/>
        </w:rPr>
        <w:t>8</w:t>
      </w:r>
      <w:r w:rsidRPr="00E72E6E">
        <w:rPr>
          <w:rFonts w:cs="Arial"/>
          <w:szCs w:val="20"/>
          <w:lang w:eastAsia="sl-SI"/>
        </w:rPr>
        <w:t xml:space="preserve"> </w:t>
      </w:r>
    </w:p>
    <w:sectPr w:rsidR="00CB016F" w:rsidRPr="00CF5592" w:rsidSect="008F7564">
      <w:headerReference w:type="default" r:id="rId7"/>
      <w:headerReference w:type="first" r:id="rId8"/>
      <w:pgSz w:w="11900" w:h="16840" w:code="9"/>
      <w:pgMar w:top="964" w:right="1701" w:bottom="1134" w:left="1701" w:header="964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30B40D" w14:textId="77777777" w:rsidR="001D7F44" w:rsidRDefault="001D7F44">
      <w:r>
        <w:separator/>
      </w:r>
    </w:p>
  </w:endnote>
  <w:endnote w:type="continuationSeparator" w:id="0">
    <w:p w14:paraId="332B1324" w14:textId="77777777" w:rsidR="001D7F44" w:rsidRDefault="001D7F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37B78E" w14:textId="77777777" w:rsidR="001D7F44" w:rsidRDefault="001D7F44">
      <w:r>
        <w:separator/>
      </w:r>
    </w:p>
  </w:footnote>
  <w:footnote w:type="continuationSeparator" w:id="0">
    <w:p w14:paraId="5612CF04" w14:textId="77777777" w:rsidR="001D7F44" w:rsidRDefault="001D7F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33889" w14:textId="77777777" w:rsidR="002A2B69" w:rsidRPr="00110CBD" w:rsidRDefault="002A2B6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F6629" w14:textId="3FE14045" w:rsidR="008F7564" w:rsidRDefault="00870D8D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rFonts w:cs="Arial"/>
        <w:noProof/>
        <w:sz w:val="16"/>
        <w:lang w:eastAsia="sl-SI"/>
      </w:rPr>
      <w:drawing>
        <wp:anchor distT="0" distB="0" distL="114300" distR="114300" simplePos="0" relativeHeight="251657728" behindDoc="0" locked="0" layoutInCell="1" allowOverlap="1" wp14:anchorId="229AD5A4" wp14:editId="205978EF">
          <wp:simplePos x="0" y="0"/>
          <wp:positionH relativeFrom="column">
            <wp:posOffset>-565785</wp:posOffset>
          </wp:positionH>
          <wp:positionV relativeFrom="paragraph">
            <wp:posOffset>-201930</wp:posOffset>
          </wp:positionV>
          <wp:extent cx="3121660" cy="376555"/>
          <wp:effectExtent l="0" t="0" r="0" b="0"/>
          <wp:wrapNone/>
          <wp:docPr id="23" name="Slika 1" descr="Grb Republike Slovenije&#10;in napis&#10;Republika Slovenija&#10;Ministrstvo za infrastruktu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Slika 1" descr="Grb Republike Slovenije&#10;in napis&#10;Republika Slovenija&#10;Ministrstvo za infrastruktur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1660" cy="376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22EDA03" w14:textId="77777777" w:rsidR="00D04A4B" w:rsidRDefault="0055576C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ascii="Republika" w:eastAsia="Arial Unicode MS" w:hAnsi="Republika" w:cs="Arial"/>
        <w:szCs w:val="20"/>
      </w:rPr>
    </w:pPr>
    <w:r w:rsidRPr="00BE5427">
      <w:rPr>
        <w:rFonts w:ascii="Republika" w:eastAsia="Arial Unicode MS" w:hAnsi="Republika" w:cs="Arial"/>
        <w:szCs w:val="20"/>
      </w:rPr>
      <w:t xml:space="preserve">DIREKTORAT ZA </w:t>
    </w:r>
    <w:r w:rsidR="003F7A7B">
      <w:rPr>
        <w:rFonts w:ascii="Republika" w:eastAsia="Arial Unicode MS" w:hAnsi="Republika" w:cs="Arial"/>
        <w:szCs w:val="20"/>
      </w:rPr>
      <w:t>LETALSKI IN POMORSKI</w:t>
    </w:r>
    <w:r w:rsidR="00D85F75">
      <w:rPr>
        <w:rFonts w:ascii="Republika" w:eastAsia="Arial Unicode MS" w:hAnsi="Republika" w:cs="Arial"/>
        <w:szCs w:val="20"/>
      </w:rPr>
      <w:t xml:space="preserve"> PROMET</w:t>
    </w:r>
  </w:p>
  <w:p w14:paraId="18223E3F" w14:textId="76520C83" w:rsidR="00CD01E4" w:rsidRPr="00BE5427" w:rsidRDefault="00CD01E4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ascii="Republika" w:eastAsia="Arial Unicode MS" w:hAnsi="Republika" w:cs="Arial"/>
        <w:szCs w:val="20"/>
      </w:rPr>
    </w:pPr>
    <w:r>
      <w:rPr>
        <w:rFonts w:ascii="Republika" w:eastAsia="Arial Unicode MS" w:hAnsi="Republika" w:cs="Arial"/>
        <w:szCs w:val="20"/>
      </w:rPr>
      <w:t>Sektor za pomorstvo</w:t>
    </w:r>
  </w:p>
  <w:p w14:paraId="2A6E5186" w14:textId="77777777" w:rsidR="0055576C" w:rsidRPr="0055576C" w:rsidRDefault="0055576C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eastAsia="Arial Unicode MS" w:cs="Arial"/>
        <w:sz w:val="22"/>
        <w:szCs w:val="22"/>
      </w:rPr>
    </w:pPr>
  </w:p>
  <w:p w14:paraId="653A5081" w14:textId="77777777" w:rsidR="00A770A6" w:rsidRPr="008F3500" w:rsidRDefault="008137D4" w:rsidP="008F7564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>
      <w:rPr>
        <w:rFonts w:cs="Arial"/>
        <w:sz w:val="16"/>
      </w:rPr>
      <w:t>Tržaška cesta 19, 1000 Ljubljana</w:t>
    </w:r>
    <w:r w:rsidR="00A770A6" w:rsidRPr="008F3500">
      <w:rPr>
        <w:rFonts w:cs="Arial"/>
        <w:sz w:val="16"/>
      </w:rPr>
      <w:tab/>
      <w:t xml:space="preserve">T: </w:t>
    </w:r>
    <w:r w:rsidR="00C96A71">
      <w:rPr>
        <w:rFonts w:cs="Arial"/>
        <w:sz w:val="16"/>
      </w:rPr>
      <w:t>01 478 80 00</w:t>
    </w:r>
  </w:p>
  <w:p w14:paraId="092F4201" w14:textId="77777777" w:rsidR="00F906A1" w:rsidRPr="00F906A1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F: </w:t>
    </w:r>
    <w:r w:rsidR="00F906A1" w:rsidRPr="00F906A1">
      <w:rPr>
        <w:rFonts w:cs="Arial"/>
        <w:sz w:val="16"/>
      </w:rPr>
      <w:t>01 478 81</w:t>
    </w:r>
    <w:r w:rsidR="00F906A1">
      <w:rPr>
        <w:rFonts w:cs="Arial"/>
        <w:sz w:val="16"/>
      </w:rPr>
      <w:t xml:space="preserve"> 7</w:t>
    </w:r>
    <w:r w:rsidR="00F906A1" w:rsidRPr="00F906A1">
      <w:rPr>
        <w:rFonts w:cs="Arial"/>
        <w:sz w:val="16"/>
      </w:rPr>
      <w:t>0</w:t>
    </w:r>
  </w:p>
  <w:p w14:paraId="7503CB5F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 w:rsidR="00C96A71">
      <w:rPr>
        <w:rFonts w:cs="Arial"/>
        <w:sz w:val="16"/>
      </w:rPr>
      <w:t>gp.mz</w:t>
    </w:r>
    <w:r w:rsidR="00AF2484">
      <w:rPr>
        <w:rFonts w:cs="Arial"/>
        <w:sz w:val="16"/>
      </w:rPr>
      <w:t>i</w:t>
    </w:r>
    <w:r w:rsidR="00C96A71">
      <w:rPr>
        <w:rFonts w:cs="Arial"/>
        <w:sz w:val="16"/>
      </w:rPr>
      <w:t>@gov.si</w:t>
    </w:r>
  </w:p>
  <w:p w14:paraId="2D9DDF65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 w:rsidR="00C96A71">
      <w:rPr>
        <w:rFonts w:cs="Arial"/>
        <w:sz w:val="16"/>
      </w:rPr>
      <w:t>www.mz</w:t>
    </w:r>
    <w:r w:rsidR="000237A2">
      <w:rPr>
        <w:rFonts w:cs="Arial"/>
        <w:sz w:val="16"/>
      </w:rPr>
      <w:t>i</w:t>
    </w:r>
    <w:r w:rsidR="00C96A71">
      <w:rPr>
        <w:rFonts w:cs="Arial"/>
        <w:sz w:val="16"/>
      </w:rPr>
      <w:t>.gov.si</w:t>
    </w:r>
  </w:p>
  <w:p w14:paraId="1C8FDE1D" w14:textId="77777777" w:rsidR="002A2B69" w:rsidRPr="008F3500" w:rsidRDefault="002A2B69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4200B"/>
    <w:multiLevelType w:val="multilevel"/>
    <w:tmpl w:val="FDFE8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EA0918"/>
    <w:multiLevelType w:val="hybridMultilevel"/>
    <w:tmpl w:val="EBE428A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101D79"/>
    <w:multiLevelType w:val="hybridMultilevel"/>
    <w:tmpl w:val="C916E57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9F482E"/>
    <w:multiLevelType w:val="multilevel"/>
    <w:tmpl w:val="84063F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A724A4C"/>
    <w:multiLevelType w:val="hybridMultilevel"/>
    <w:tmpl w:val="C1627FB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90124E"/>
    <w:multiLevelType w:val="hybridMultilevel"/>
    <w:tmpl w:val="F9025AF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644468"/>
    <w:multiLevelType w:val="hybridMultilevel"/>
    <w:tmpl w:val="2A3A3AE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EB62BD0"/>
    <w:multiLevelType w:val="hybridMultilevel"/>
    <w:tmpl w:val="6C78B50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1B7098"/>
    <w:multiLevelType w:val="multilevel"/>
    <w:tmpl w:val="804C4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BA032FE"/>
    <w:multiLevelType w:val="hybridMultilevel"/>
    <w:tmpl w:val="8EE0940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3880D34"/>
    <w:multiLevelType w:val="hybridMultilevel"/>
    <w:tmpl w:val="454CF13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71303E"/>
    <w:multiLevelType w:val="hybridMultilevel"/>
    <w:tmpl w:val="A8FEAB7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1F0943"/>
    <w:multiLevelType w:val="hybridMultilevel"/>
    <w:tmpl w:val="F3E8B62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16175104">
    <w:abstractNumId w:val="17"/>
  </w:num>
  <w:num w:numId="2" w16cid:durableId="1442992593">
    <w:abstractNumId w:val="9"/>
  </w:num>
  <w:num w:numId="3" w16cid:durableId="2058696880">
    <w:abstractNumId w:val="13"/>
  </w:num>
  <w:num w:numId="4" w16cid:durableId="1729304734">
    <w:abstractNumId w:val="2"/>
  </w:num>
  <w:num w:numId="5" w16cid:durableId="297495894">
    <w:abstractNumId w:val="5"/>
  </w:num>
  <w:num w:numId="6" w16cid:durableId="1817212940">
    <w:abstractNumId w:val="7"/>
  </w:num>
  <w:num w:numId="7" w16cid:durableId="1713655861">
    <w:abstractNumId w:val="4"/>
  </w:num>
  <w:num w:numId="8" w16cid:durableId="834414230">
    <w:abstractNumId w:val="11"/>
  </w:num>
  <w:num w:numId="9" w16cid:durableId="381828780">
    <w:abstractNumId w:val="0"/>
  </w:num>
  <w:num w:numId="10" w16cid:durableId="324165226">
    <w:abstractNumId w:val="6"/>
  </w:num>
  <w:num w:numId="11" w16cid:durableId="1120614768">
    <w:abstractNumId w:val="14"/>
  </w:num>
  <w:num w:numId="12" w16cid:durableId="1226339099">
    <w:abstractNumId w:val="8"/>
  </w:num>
  <w:num w:numId="13" w16cid:durableId="313997569">
    <w:abstractNumId w:val="3"/>
  </w:num>
  <w:num w:numId="14" w16cid:durableId="1440680428">
    <w:abstractNumId w:val="16"/>
  </w:num>
  <w:num w:numId="15" w16cid:durableId="1260724701">
    <w:abstractNumId w:val="12"/>
  </w:num>
  <w:num w:numId="16" w16cid:durableId="647514232">
    <w:abstractNumId w:val="15"/>
  </w:num>
  <w:num w:numId="17" w16cid:durableId="414204281">
    <w:abstractNumId w:val="1"/>
  </w:num>
  <w:num w:numId="18" w16cid:durableId="203059785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050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1E4"/>
    <w:rsid w:val="000237A2"/>
    <w:rsid w:val="00023A88"/>
    <w:rsid w:val="00050A2E"/>
    <w:rsid w:val="000A0F63"/>
    <w:rsid w:val="000A7238"/>
    <w:rsid w:val="001357B2"/>
    <w:rsid w:val="001507D9"/>
    <w:rsid w:val="001703FF"/>
    <w:rsid w:val="0017478F"/>
    <w:rsid w:val="00193709"/>
    <w:rsid w:val="001B7E3A"/>
    <w:rsid w:val="001D7F44"/>
    <w:rsid w:val="00202A77"/>
    <w:rsid w:val="00251E53"/>
    <w:rsid w:val="00253337"/>
    <w:rsid w:val="00261A18"/>
    <w:rsid w:val="00271CE5"/>
    <w:rsid w:val="00282020"/>
    <w:rsid w:val="00293F13"/>
    <w:rsid w:val="002A2B69"/>
    <w:rsid w:val="003636BF"/>
    <w:rsid w:val="00366CC5"/>
    <w:rsid w:val="00371442"/>
    <w:rsid w:val="00372847"/>
    <w:rsid w:val="00374E09"/>
    <w:rsid w:val="003845B4"/>
    <w:rsid w:val="00387B1A"/>
    <w:rsid w:val="003B5E9B"/>
    <w:rsid w:val="003C5EE5"/>
    <w:rsid w:val="003E1C74"/>
    <w:rsid w:val="003F7A7B"/>
    <w:rsid w:val="004360CD"/>
    <w:rsid w:val="004657EE"/>
    <w:rsid w:val="0050112A"/>
    <w:rsid w:val="00526246"/>
    <w:rsid w:val="0055576C"/>
    <w:rsid w:val="0056333E"/>
    <w:rsid w:val="00567106"/>
    <w:rsid w:val="005D1852"/>
    <w:rsid w:val="005E1D3C"/>
    <w:rsid w:val="00625AE6"/>
    <w:rsid w:val="00632253"/>
    <w:rsid w:val="0063692D"/>
    <w:rsid w:val="006409BF"/>
    <w:rsid w:val="00642714"/>
    <w:rsid w:val="006455CE"/>
    <w:rsid w:val="00655841"/>
    <w:rsid w:val="00670651"/>
    <w:rsid w:val="00681809"/>
    <w:rsid w:val="006D6B90"/>
    <w:rsid w:val="00704AA7"/>
    <w:rsid w:val="00732ACA"/>
    <w:rsid w:val="00733017"/>
    <w:rsid w:val="0074727B"/>
    <w:rsid w:val="00763B02"/>
    <w:rsid w:val="00783310"/>
    <w:rsid w:val="00792537"/>
    <w:rsid w:val="007A4A6D"/>
    <w:rsid w:val="007D1BCF"/>
    <w:rsid w:val="007D75CF"/>
    <w:rsid w:val="007E0440"/>
    <w:rsid w:val="007E6DC5"/>
    <w:rsid w:val="00802BB5"/>
    <w:rsid w:val="008137D4"/>
    <w:rsid w:val="008503AD"/>
    <w:rsid w:val="00870D8D"/>
    <w:rsid w:val="0088043C"/>
    <w:rsid w:val="00884889"/>
    <w:rsid w:val="008906C9"/>
    <w:rsid w:val="008C5738"/>
    <w:rsid w:val="008D04F0"/>
    <w:rsid w:val="008F3500"/>
    <w:rsid w:val="008F7564"/>
    <w:rsid w:val="00924E3C"/>
    <w:rsid w:val="00934EDF"/>
    <w:rsid w:val="009612BB"/>
    <w:rsid w:val="009A53B4"/>
    <w:rsid w:val="009C740A"/>
    <w:rsid w:val="00A01FE1"/>
    <w:rsid w:val="00A125C5"/>
    <w:rsid w:val="00A2451C"/>
    <w:rsid w:val="00A65EE7"/>
    <w:rsid w:val="00A70133"/>
    <w:rsid w:val="00A770A6"/>
    <w:rsid w:val="00A813B1"/>
    <w:rsid w:val="00AB36C4"/>
    <w:rsid w:val="00AC32B2"/>
    <w:rsid w:val="00AF2484"/>
    <w:rsid w:val="00B1443B"/>
    <w:rsid w:val="00B17141"/>
    <w:rsid w:val="00B31575"/>
    <w:rsid w:val="00B57B90"/>
    <w:rsid w:val="00B7732A"/>
    <w:rsid w:val="00B8547D"/>
    <w:rsid w:val="00BE5427"/>
    <w:rsid w:val="00C250D5"/>
    <w:rsid w:val="00C35666"/>
    <w:rsid w:val="00C92898"/>
    <w:rsid w:val="00C96A71"/>
    <w:rsid w:val="00CA4340"/>
    <w:rsid w:val="00CB016F"/>
    <w:rsid w:val="00CD01E4"/>
    <w:rsid w:val="00CE5238"/>
    <w:rsid w:val="00CE7514"/>
    <w:rsid w:val="00CF5592"/>
    <w:rsid w:val="00D04A4B"/>
    <w:rsid w:val="00D05B21"/>
    <w:rsid w:val="00D14887"/>
    <w:rsid w:val="00D248DE"/>
    <w:rsid w:val="00D8542D"/>
    <w:rsid w:val="00D85F75"/>
    <w:rsid w:val="00D87C4E"/>
    <w:rsid w:val="00DC6A71"/>
    <w:rsid w:val="00DD64B1"/>
    <w:rsid w:val="00DD7312"/>
    <w:rsid w:val="00DE548D"/>
    <w:rsid w:val="00E0357D"/>
    <w:rsid w:val="00E36419"/>
    <w:rsid w:val="00E60C84"/>
    <w:rsid w:val="00E72E6E"/>
    <w:rsid w:val="00ED1C3E"/>
    <w:rsid w:val="00F240BB"/>
    <w:rsid w:val="00F57FED"/>
    <w:rsid w:val="00F60A2F"/>
    <w:rsid w:val="00F81E3B"/>
    <w:rsid w:val="00F906A1"/>
    <w:rsid w:val="00FD1D9C"/>
    <w:rsid w:val="00FF6757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,#529dba"/>
    </o:shapedefaults>
    <o:shapelayout v:ext="edit">
      <o:idmap v:ext="edit" data="2"/>
    </o:shapelayout>
  </w:shapeDefaults>
  <w:doNotEmbedSmartTags/>
  <w:decimalSymbol w:val=","/>
  <w:listSeparator w:val=";"/>
  <w14:docId w14:val="688C20E0"/>
  <w15:chartTrackingRefBased/>
  <w15:docId w15:val="{B85DAAA6-C156-4314-834E-140C1818E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Odstavekseznama">
    <w:name w:val="List Paragraph"/>
    <w:basedOn w:val="Navaden"/>
    <w:uiPriority w:val="34"/>
    <w:qFormat/>
    <w:rsid w:val="000A0F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539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MZP</Company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 Škoda</dc:creator>
  <cp:keywords/>
  <cp:lastModifiedBy>Metka Likar</cp:lastModifiedBy>
  <cp:revision>7</cp:revision>
  <cp:lastPrinted>2010-07-16T07:41:00Z</cp:lastPrinted>
  <dcterms:created xsi:type="dcterms:W3CDTF">2025-08-28T06:51:00Z</dcterms:created>
  <dcterms:modified xsi:type="dcterms:W3CDTF">2026-10-22T10:52:00Z</dcterms:modified>
</cp:coreProperties>
</file>