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83E60" w14:textId="65AB6AFF" w:rsidR="009946B0" w:rsidRDefault="00A0352E" w:rsidP="009946B0">
      <w:pPr>
        <w:pStyle w:val="ZADEVA"/>
        <w:jc w:val="both"/>
        <w:rPr>
          <w:lang w:val="sl-SI"/>
        </w:rPr>
      </w:pPr>
      <w:r>
        <w:rPr>
          <w:lang w:val="sl-SI"/>
        </w:rPr>
        <w:t>OKROŽNICA</w:t>
      </w:r>
      <w:r w:rsidR="007D75CF" w:rsidRPr="00202A77">
        <w:rPr>
          <w:lang w:val="sl-SI"/>
        </w:rPr>
        <w:t xml:space="preserve">: </w:t>
      </w:r>
      <w:r w:rsidR="007D75CF" w:rsidRPr="00202A77">
        <w:rPr>
          <w:lang w:val="sl-SI"/>
        </w:rPr>
        <w:tab/>
      </w:r>
      <w:r w:rsidR="00703B3C" w:rsidRPr="00703B3C">
        <w:rPr>
          <w:lang w:val="sl-SI"/>
        </w:rPr>
        <w:t>Mednarodn</w:t>
      </w:r>
      <w:r>
        <w:rPr>
          <w:lang w:val="sl-SI"/>
        </w:rPr>
        <w:t>i</w:t>
      </w:r>
      <w:r w:rsidR="00703B3C">
        <w:rPr>
          <w:lang w:val="sl-SI"/>
        </w:rPr>
        <w:t xml:space="preserve"> </w:t>
      </w:r>
      <w:r w:rsidR="00703B3C" w:rsidRPr="00703B3C">
        <w:rPr>
          <w:lang w:val="sl-SI"/>
        </w:rPr>
        <w:t>kodeks za gradnjo in opremo ladij za prevoz nevarnih utekočinjenih plinov</w:t>
      </w:r>
      <w:r w:rsidR="00703B3C">
        <w:rPr>
          <w:lang w:val="sl-SI"/>
        </w:rPr>
        <w:t xml:space="preserve"> (IGC kodeks)</w:t>
      </w:r>
      <w:r>
        <w:rPr>
          <w:lang w:val="sl-SI"/>
        </w:rPr>
        <w:t xml:space="preserve"> – spremembe</w:t>
      </w:r>
      <w:r w:rsidR="00BD398C">
        <w:rPr>
          <w:lang w:val="sl-SI"/>
        </w:rPr>
        <w:t xml:space="preserve"> (MSC 109)</w:t>
      </w:r>
    </w:p>
    <w:p w14:paraId="350E4AF5" w14:textId="77777777" w:rsidR="00E72E6E" w:rsidRDefault="00E72E6E" w:rsidP="007D75CF">
      <w:pPr>
        <w:rPr>
          <w:b/>
          <w:bCs/>
        </w:rPr>
      </w:pPr>
    </w:p>
    <w:p w14:paraId="7861DE03" w14:textId="3C7C0B52" w:rsidR="00CB49CB" w:rsidRDefault="00CB016F" w:rsidP="00CB49CB">
      <w:pPr>
        <w:pStyle w:val="ZADEVA"/>
        <w:rPr>
          <w:lang w:val="sl-SI"/>
        </w:rPr>
      </w:pPr>
      <w:r>
        <w:rPr>
          <w:lang w:val="sl-SI"/>
        </w:rPr>
        <w:t>Referenca</w:t>
      </w:r>
      <w:r w:rsidRPr="00202A77">
        <w:rPr>
          <w:lang w:val="sl-SI"/>
        </w:rPr>
        <w:t xml:space="preserve">: </w:t>
      </w:r>
      <w:r w:rsidRPr="00202A77">
        <w:rPr>
          <w:lang w:val="sl-SI"/>
        </w:rPr>
        <w:tab/>
      </w:r>
      <w:r w:rsidR="00703B3C">
        <w:rPr>
          <w:lang w:val="sl-SI"/>
        </w:rPr>
        <w:t>Resolucija MSC.566(109)</w:t>
      </w:r>
    </w:p>
    <w:p w14:paraId="6B415E46" w14:textId="6B9C432C" w:rsidR="00CB016F" w:rsidRPr="00CB49CB" w:rsidRDefault="00CB016F" w:rsidP="00CB49CB">
      <w:pPr>
        <w:pStyle w:val="ZADEVA"/>
        <w:rPr>
          <w:lang w:val="sl-SI"/>
        </w:rPr>
      </w:pPr>
      <w:r>
        <w:rPr>
          <w:lang w:val="sl-SI"/>
        </w:rPr>
        <w:t>Vstop v veljavo</w:t>
      </w:r>
      <w:r w:rsidRPr="00202A77">
        <w:rPr>
          <w:lang w:val="sl-SI"/>
        </w:rPr>
        <w:t xml:space="preserve">: </w:t>
      </w:r>
      <w:r w:rsidRPr="00202A77">
        <w:rPr>
          <w:lang w:val="sl-SI"/>
        </w:rPr>
        <w:tab/>
      </w:r>
      <w:r w:rsidRPr="00CB016F">
        <w:rPr>
          <w:lang w:val="sl-SI"/>
        </w:rPr>
        <w:t xml:space="preserve">1. </w:t>
      </w:r>
      <w:r w:rsidR="00E752EA">
        <w:rPr>
          <w:lang w:val="sl-SI"/>
        </w:rPr>
        <w:t>julij</w:t>
      </w:r>
      <w:r w:rsidR="009946B0">
        <w:rPr>
          <w:lang w:val="sl-SI"/>
        </w:rPr>
        <w:t xml:space="preserve"> </w:t>
      </w:r>
      <w:r w:rsidR="000F4603">
        <w:rPr>
          <w:lang w:val="sl-SI"/>
        </w:rPr>
        <w:t>2026</w:t>
      </w:r>
    </w:p>
    <w:p w14:paraId="20EA3ECA" w14:textId="77777777" w:rsidR="00CD01E4" w:rsidRDefault="00CD01E4" w:rsidP="007D75CF">
      <w:pPr>
        <w:rPr>
          <w:b/>
          <w:bCs/>
        </w:rPr>
      </w:pPr>
    </w:p>
    <w:p w14:paraId="4D5826E3" w14:textId="3DDA3FAE" w:rsidR="00E72E6E" w:rsidRDefault="009946B0" w:rsidP="009946B0">
      <w:pPr>
        <w:spacing w:line="276" w:lineRule="auto"/>
        <w:jc w:val="both"/>
      </w:pPr>
      <w:r w:rsidRPr="009946B0">
        <w:t>Mednarodna pomorska organizacija (IMO) je na 1</w:t>
      </w:r>
      <w:r w:rsidR="00703B3C">
        <w:t>09</w:t>
      </w:r>
      <w:r w:rsidRPr="009946B0">
        <w:t>. zasedanju odbora MSC (</w:t>
      </w:r>
      <w:r w:rsidR="00703B3C">
        <w:t>2</w:t>
      </w:r>
      <w:r w:rsidRPr="009946B0">
        <w:t>.–</w:t>
      </w:r>
      <w:r w:rsidR="00703B3C">
        <w:t>6</w:t>
      </w:r>
      <w:r w:rsidRPr="009946B0">
        <w:t xml:space="preserve">. </w:t>
      </w:r>
      <w:r w:rsidR="00703B3C">
        <w:t xml:space="preserve">december </w:t>
      </w:r>
      <w:r w:rsidRPr="009946B0">
        <w:t>202</w:t>
      </w:r>
      <w:r w:rsidR="00703B3C">
        <w:t>4</w:t>
      </w:r>
      <w:r w:rsidRPr="009946B0">
        <w:t xml:space="preserve">) sprejela spremembe </w:t>
      </w:r>
      <w:r w:rsidR="00703B3C" w:rsidRPr="00703B3C">
        <w:t>Mednarodnega kodeksa za gradnjo in opremo ladij za prevoz nevarnih utekočinjenih plinov (IGC kodeks)</w:t>
      </w:r>
      <w:r w:rsidR="00703B3C">
        <w:t>. S</w:t>
      </w:r>
      <w:r w:rsidR="00703B3C" w:rsidRPr="00CD01E4">
        <w:t xml:space="preserve">premembe </w:t>
      </w:r>
      <w:r w:rsidR="00703B3C">
        <w:t>se nanašajo na</w:t>
      </w:r>
      <w:r w:rsidR="00703B3C" w:rsidRPr="00703B3C">
        <w:rPr>
          <w:rFonts w:cs="Arial"/>
          <w:szCs w:val="20"/>
          <w:lang w:eastAsia="sl-SI"/>
        </w:rPr>
        <w:t xml:space="preserve"> možnost uporabe določenih utekočinjenih plinov kot goriva</w:t>
      </w:r>
      <w:r w:rsidR="00703B3C">
        <w:rPr>
          <w:rFonts w:cs="Arial"/>
          <w:szCs w:val="20"/>
          <w:lang w:eastAsia="sl-SI"/>
        </w:rPr>
        <w:t>.</w:t>
      </w:r>
    </w:p>
    <w:p w14:paraId="4AB0E7CE" w14:textId="77777777" w:rsidR="009946B0" w:rsidRDefault="009946B0" w:rsidP="009946B0">
      <w:pPr>
        <w:spacing w:line="276" w:lineRule="auto"/>
        <w:jc w:val="both"/>
      </w:pPr>
    </w:p>
    <w:p w14:paraId="191E1726" w14:textId="0579341A" w:rsidR="00E72E6E" w:rsidRPr="00E72E6E" w:rsidRDefault="00E72E6E" w:rsidP="00CB016F">
      <w:pPr>
        <w:spacing w:line="276" w:lineRule="auto"/>
        <w:jc w:val="both"/>
        <w:rPr>
          <w:rFonts w:cs="Arial"/>
          <w:b/>
          <w:bCs/>
          <w:szCs w:val="20"/>
          <w:lang w:eastAsia="sl-SI"/>
        </w:rPr>
      </w:pPr>
      <w:r w:rsidRPr="00E72E6E">
        <w:rPr>
          <w:rFonts w:cs="Arial"/>
          <w:b/>
          <w:bCs/>
          <w:szCs w:val="20"/>
          <w:lang w:eastAsia="sl-SI"/>
        </w:rPr>
        <w:t>Ključne spremembe</w:t>
      </w:r>
      <w:r w:rsidR="000F4603">
        <w:rPr>
          <w:rFonts w:cs="Arial"/>
          <w:b/>
          <w:bCs/>
          <w:szCs w:val="20"/>
          <w:lang w:eastAsia="sl-SI"/>
        </w:rPr>
        <w:t xml:space="preserve"> (točka </w:t>
      </w:r>
      <w:r w:rsidR="000F4603" w:rsidRPr="000F4603">
        <w:rPr>
          <w:rFonts w:cs="Arial"/>
          <w:b/>
          <w:bCs/>
          <w:szCs w:val="20"/>
          <w:lang w:eastAsia="sl-SI"/>
        </w:rPr>
        <w:t>16.9.2 IGC kodeksa</w:t>
      </w:r>
      <w:r w:rsidR="000F4603">
        <w:rPr>
          <w:rFonts w:cs="Arial"/>
          <w:b/>
          <w:bCs/>
          <w:szCs w:val="20"/>
          <w:lang w:eastAsia="sl-SI"/>
        </w:rPr>
        <w:t>)</w:t>
      </w:r>
      <w:r w:rsidRPr="00E72E6E">
        <w:rPr>
          <w:rFonts w:cs="Arial"/>
          <w:b/>
          <w:bCs/>
          <w:szCs w:val="20"/>
          <w:lang w:eastAsia="sl-SI"/>
        </w:rPr>
        <w:t>:</w:t>
      </w:r>
    </w:p>
    <w:p w14:paraId="1A98C404" w14:textId="77777777" w:rsidR="00E72E6E" w:rsidRPr="00E72E6E" w:rsidRDefault="00E72E6E" w:rsidP="00CB016F">
      <w:pPr>
        <w:spacing w:line="276" w:lineRule="auto"/>
        <w:jc w:val="both"/>
        <w:rPr>
          <w:rFonts w:cs="Arial"/>
          <w:szCs w:val="20"/>
          <w:lang w:eastAsia="sl-SI"/>
        </w:rPr>
      </w:pPr>
    </w:p>
    <w:p w14:paraId="63DC9AA1" w14:textId="6ED35D9B" w:rsidR="009946B0" w:rsidRDefault="000F4603" w:rsidP="000F4603">
      <w:pPr>
        <w:pStyle w:val="Odstavekseznama"/>
        <w:numPr>
          <w:ilvl w:val="0"/>
          <w:numId w:val="11"/>
        </w:numPr>
        <w:jc w:val="both"/>
        <w:rPr>
          <w:rFonts w:cs="Arial"/>
          <w:szCs w:val="20"/>
          <w:lang w:eastAsia="sl-SI"/>
        </w:rPr>
      </w:pPr>
      <w:r w:rsidRPr="000F4603">
        <w:rPr>
          <w:rFonts w:cs="Arial"/>
          <w:b/>
          <w:bCs/>
          <w:szCs w:val="20"/>
          <w:lang w:eastAsia="sl-SI"/>
        </w:rPr>
        <w:t>Prepoved</w:t>
      </w:r>
      <w:r w:rsidR="00435F86">
        <w:rPr>
          <w:rFonts w:cs="Arial"/>
          <w:b/>
          <w:bCs/>
          <w:szCs w:val="20"/>
          <w:lang w:eastAsia="sl-SI"/>
        </w:rPr>
        <w:t xml:space="preserve"> uporabe nekaterih plinov</w:t>
      </w:r>
      <w:r w:rsidRPr="000F4603">
        <w:rPr>
          <w:rFonts w:cs="Arial"/>
          <w:b/>
          <w:bCs/>
          <w:szCs w:val="20"/>
          <w:lang w:eastAsia="sl-SI"/>
        </w:rPr>
        <w:t>:</w:t>
      </w:r>
      <w:r w:rsidRPr="000F4603">
        <w:rPr>
          <w:rFonts w:cs="Arial"/>
          <w:szCs w:val="20"/>
          <w:lang w:eastAsia="sl-SI"/>
        </w:rPr>
        <w:t xml:space="preserve"> če je tovor razvrščen kot tako nevaren, da se lahko prevaža samo na ladjah tipa 1G (najstrožja varnostna kategorija), potem ga ni dovoljeno uporabljati kot gorivo.</w:t>
      </w:r>
    </w:p>
    <w:p w14:paraId="323CBC8D" w14:textId="7BAC7824" w:rsidR="000F4603" w:rsidRDefault="00435F86" w:rsidP="000F4603">
      <w:pPr>
        <w:pStyle w:val="Odstavekseznama"/>
        <w:numPr>
          <w:ilvl w:val="0"/>
          <w:numId w:val="11"/>
        </w:numPr>
        <w:rPr>
          <w:rFonts w:cs="Arial"/>
          <w:szCs w:val="20"/>
          <w:lang w:eastAsia="sl-SI"/>
        </w:rPr>
      </w:pPr>
      <w:r>
        <w:rPr>
          <w:rFonts w:cs="Arial"/>
          <w:b/>
          <w:bCs/>
          <w:szCs w:val="20"/>
          <w:lang w:eastAsia="sl-SI"/>
        </w:rPr>
        <w:t>Možnost uporabe nekaterih plinov</w:t>
      </w:r>
      <w:r w:rsidR="000F4603" w:rsidRPr="000F4603">
        <w:rPr>
          <w:rFonts w:cs="Arial"/>
          <w:b/>
          <w:bCs/>
          <w:szCs w:val="20"/>
          <w:lang w:eastAsia="sl-SI"/>
        </w:rPr>
        <w:t>:</w:t>
      </w:r>
      <w:r w:rsidR="000F4603" w:rsidRPr="000F4603">
        <w:rPr>
          <w:rFonts w:cs="Arial"/>
          <w:szCs w:val="20"/>
          <w:lang w:eastAsia="sl-SI"/>
        </w:rPr>
        <w:t xml:space="preserve"> če gre za tovore, ki jih je dovoljeno prevažati na ladjah tipa 2G ali 2PG (npr. nekatere oblike etana, propana, amonijaka ipd.), potem jih lahko ladja uporablja kot gorivo, ampak samo če:</w:t>
      </w:r>
    </w:p>
    <w:p w14:paraId="2CF358A8" w14:textId="77777777" w:rsidR="000F4603" w:rsidRDefault="000F4603" w:rsidP="000F4603">
      <w:pPr>
        <w:pStyle w:val="Odstavekseznama"/>
        <w:numPr>
          <w:ilvl w:val="1"/>
          <w:numId w:val="11"/>
        </w:numPr>
        <w:rPr>
          <w:rFonts w:cs="Arial"/>
          <w:szCs w:val="20"/>
          <w:lang w:eastAsia="sl-SI"/>
        </w:rPr>
      </w:pPr>
      <w:r w:rsidRPr="000F4603">
        <w:rPr>
          <w:rFonts w:cs="Arial"/>
          <w:szCs w:val="20"/>
          <w:lang w:eastAsia="sl-SI"/>
        </w:rPr>
        <w:t>upravni organ (</w:t>
      </w:r>
      <w:proofErr w:type="spellStart"/>
      <w:r w:rsidRPr="000F4603">
        <w:rPr>
          <w:rFonts w:cs="Arial"/>
          <w:i/>
          <w:iCs/>
          <w:szCs w:val="20"/>
          <w:lang w:eastAsia="sl-SI"/>
        </w:rPr>
        <w:t>flag</w:t>
      </w:r>
      <w:proofErr w:type="spellEnd"/>
      <w:r w:rsidRPr="000F4603">
        <w:rPr>
          <w:rFonts w:cs="Arial"/>
          <w:i/>
          <w:iCs/>
          <w:szCs w:val="20"/>
          <w:lang w:eastAsia="sl-SI"/>
        </w:rPr>
        <w:t xml:space="preserve"> </w:t>
      </w:r>
      <w:proofErr w:type="spellStart"/>
      <w:r w:rsidRPr="000F4603">
        <w:rPr>
          <w:rFonts w:cs="Arial"/>
          <w:i/>
          <w:iCs/>
          <w:szCs w:val="20"/>
          <w:lang w:eastAsia="sl-SI"/>
        </w:rPr>
        <w:t>State</w:t>
      </w:r>
      <w:proofErr w:type="spellEnd"/>
      <w:r w:rsidRPr="000F4603">
        <w:rPr>
          <w:rFonts w:cs="Arial"/>
          <w:szCs w:val="20"/>
          <w:lang w:eastAsia="sl-SI"/>
        </w:rPr>
        <w:t>) izrecno odobri,</w:t>
      </w:r>
    </w:p>
    <w:p w14:paraId="397F6D39" w14:textId="0DF6BA94" w:rsidR="000F4603" w:rsidRDefault="000F4603" w:rsidP="000F4603">
      <w:pPr>
        <w:pStyle w:val="Odstavekseznama"/>
        <w:numPr>
          <w:ilvl w:val="1"/>
          <w:numId w:val="11"/>
        </w:numPr>
        <w:rPr>
          <w:rFonts w:cs="Arial"/>
          <w:szCs w:val="20"/>
          <w:lang w:eastAsia="sl-SI"/>
        </w:rPr>
      </w:pPr>
      <w:r w:rsidRPr="000F4603">
        <w:rPr>
          <w:rFonts w:cs="Arial"/>
          <w:szCs w:val="20"/>
          <w:lang w:eastAsia="sl-SI"/>
        </w:rPr>
        <w:t xml:space="preserve">je zagotovljena enaka raven varnosti kot pri </w:t>
      </w:r>
      <w:r>
        <w:rPr>
          <w:rFonts w:cs="Arial"/>
          <w:szCs w:val="20"/>
          <w:lang w:eastAsia="sl-SI"/>
        </w:rPr>
        <w:t>utekočinjenem zemeljskem plinu</w:t>
      </w:r>
      <w:r w:rsidRPr="000F4603">
        <w:rPr>
          <w:rFonts w:cs="Arial"/>
          <w:szCs w:val="20"/>
          <w:lang w:eastAsia="sl-SI"/>
        </w:rPr>
        <w:t>,</w:t>
      </w:r>
    </w:p>
    <w:p w14:paraId="60C76FD5" w14:textId="77777777" w:rsidR="000F4603" w:rsidRDefault="000F4603" w:rsidP="000F4603">
      <w:pPr>
        <w:pStyle w:val="Odstavekseznama"/>
        <w:numPr>
          <w:ilvl w:val="1"/>
          <w:numId w:val="11"/>
        </w:numPr>
        <w:rPr>
          <w:rFonts w:cs="Arial"/>
          <w:szCs w:val="20"/>
          <w:lang w:eastAsia="sl-SI"/>
        </w:rPr>
      </w:pPr>
      <w:r w:rsidRPr="000F4603">
        <w:rPr>
          <w:rFonts w:cs="Arial"/>
          <w:szCs w:val="20"/>
          <w:lang w:eastAsia="sl-SI"/>
        </w:rPr>
        <w:t>se upoštevajo vsa tehnična pravila iz IGC kodeksa,</w:t>
      </w:r>
    </w:p>
    <w:p w14:paraId="6242A76B" w14:textId="5315E7DF" w:rsidR="000F4603" w:rsidRDefault="000F4603" w:rsidP="000F4603">
      <w:pPr>
        <w:pStyle w:val="Odstavekseznama"/>
        <w:numPr>
          <w:ilvl w:val="1"/>
          <w:numId w:val="11"/>
        </w:numPr>
        <w:rPr>
          <w:rFonts w:cs="Arial"/>
          <w:szCs w:val="20"/>
          <w:lang w:eastAsia="sl-SI"/>
        </w:rPr>
      </w:pPr>
      <w:r w:rsidRPr="000F4603">
        <w:rPr>
          <w:rFonts w:cs="Arial"/>
          <w:szCs w:val="20"/>
          <w:lang w:eastAsia="sl-SI"/>
        </w:rPr>
        <w:t xml:space="preserve">se naredi posebna varnostna ocena in </w:t>
      </w:r>
      <w:r>
        <w:rPr>
          <w:rFonts w:cs="Arial"/>
          <w:szCs w:val="20"/>
          <w:lang w:eastAsia="sl-SI"/>
        </w:rPr>
        <w:t xml:space="preserve">je izvedba </w:t>
      </w:r>
      <w:r w:rsidRPr="000F4603">
        <w:rPr>
          <w:rFonts w:cs="Arial"/>
          <w:szCs w:val="20"/>
          <w:lang w:eastAsia="sl-SI"/>
        </w:rPr>
        <w:t>skladna s smernicami IMO.</w:t>
      </w:r>
    </w:p>
    <w:p w14:paraId="0A61AD89" w14:textId="4D81618E" w:rsidR="00435F86" w:rsidRPr="00435F86" w:rsidRDefault="00435F86" w:rsidP="00435F86">
      <w:pPr>
        <w:numPr>
          <w:ilvl w:val="0"/>
          <w:numId w:val="11"/>
        </w:numPr>
        <w:spacing w:line="276" w:lineRule="auto"/>
        <w:contextualSpacing/>
        <w:jc w:val="both"/>
        <w:rPr>
          <w:lang w:eastAsia="sl-SI"/>
        </w:rPr>
      </w:pPr>
      <w:r w:rsidRPr="00577EB8">
        <w:rPr>
          <w:b/>
          <w:bCs/>
          <w:lang w:eastAsia="sl-SI"/>
        </w:rPr>
        <w:t>Sistemi za dobavo goriva:</w:t>
      </w:r>
      <w:r w:rsidRPr="00577EB8">
        <w:rPr>
          <w:lang w:eastAsia="sl-SI"/>
        </w:rPr>
        <w:t xml:space="preserve"> </w:t>
      </w:r>
      <w:r>
        <w:rPr>
          <w:lang w:eastAsia="sl-SI"/>
        </w:rPr>
        <w:t>s</w:t>
      </w:r>
      <w:r w:rsidRPr="00577EB8">
        <w:rPr>
          <w:lang w:eastAsia="sl-SI"/>
        </w:rPr>
        <w:t>istemi za utekočinjene pline morajo izpolnjevati dodatne varnostne zahteve, vključno s preprečevanjem kondenzacije v sistemu.</w:t>
      </w:r>
    </w:p>
    <w:p w14:paraId="644EB3E0" w14:textId="77777777" w:rsidR="009946B0" w:rsidRDefault="009946B0" w:rsidP="009946B0">
      <w:pPr>
        <w:spacing w:line="276" w:lineRule="auto"/>
        <w:jc w:val="both"/>
        <w:rPr>
          <w:rFonts w:cs="Arial"/>
          <w:b/>
          <w:bCs/>
          <w:szCs w:val="20"/>
          <w:lang w:eastAsia="sl-SI"/>
        </w:rPr>
      </w:pPr>
    </w:p>
    <w:p w14:paraId="5A75B4FB" w14:textId="1B9AAFBE" w:rsidR="00E72E6E" w:rsidRPr="00E72E6E" w:rsidRDefault="00E72E6E" w:rsidP="009946B0">
      <w:pPr>
        <w:spacing w:line="276" w:lineRule="auto"/>
        <w:jc w:val="both"/>
        <w:rPr>
          <w:rFonts w:cs="Arial"/>
          <w:szCs w:val="20"/>
          <w:lang w:eastAsia="sl-SI"/>
        </w:rPr>
      </w:pPr>
      <w:r w:rsidRPr="00E72E6E">
        <w:rPr>
          <w:rFonts w:cs="Arial"/>
          <w:b/>
          <w:bCs/>
          <w:szCs w:val="20"/>
          <w:lang w:eastAsia="sl-SI"/>
        </w:rPr>
        <w:t xml:space="preserve">Namen </w:t>
      </w:r>
      <w:r>
        <w:rPr>
          <w:rFonts w:cs="Arial"/>
          <w:b/>
          <w:bCs/>
          <w:szCs w:val="20"/>
          <w:lang w:eastAsia="sl-SI"/>
        </w:rPr>
        <w:t xml:space="preserve">sprememb </w:t>
      </w:r>
      <w:r w:rsidRPr="000F4603">
        <w:rPr>
          <w:rFonts w:cs="Arial"/>
          <w:szCs w:val="20"/>
          <w:lang w:eastAsia="sl-SI"/>
        </w:rPr>
        <w:t>je</w:t>
      </w:r>
      <w:r>
        <w:rPr>
          <w:rFonts w:cs="Arial"/>
          <w:b/>
          <w:bCs/>
          <w:szCs w:val="20"/>
          <w:lang w:eastAsia="sl-SI"/>
        </w:rPr>
        <w:t xml:space="preserve"> </w:t>
      </w:r>
      <w:r w:rsidR="00703B3C" w:rsidRPr="00703B3C">
        <w:rPr>
          <w:rFonts w:cs="Arial"/>
          <w:szCs w:val="20"/>
          <w:lang w:eastAsia="sl-SI"/>
        </w:rPr>
        <w:t xml:space="preserve">omogočiti možnost uporabe določenih utekočinjenih plinov kot goriva, vendar ob strogih varnostnih pogojih, da se zagotovi enaka raven varnosti kot pri uporabi </w:t>
      </w:r>
      <w:r w:rsidR="00703B3C">
        <w:rPr>
          <w:rFonts w:cs="Arial"/>
          <w:szCs w:val="20"/>
          <w:lang w:eastAsia="sl-SI"/>
        </w:rPr>
        <w:t>utekočinjenega zemeljskega plina</w:t>
      </w:r>
      <w:r w:rsidR="00703B3C" w:rsidRPr="00703B3C">
        <w:rPr>
          <w:rFonts w:cs="Arial"/>
          <w:szCs w:val="20"/>
          <w:lang w:eastAsia="sl-SI"/>
        </w:rPr>
        <w:t>.</w:t>
      </w:r>
    </w:p>
    <w:p w14:paraId="43CDA2E2" w14:textId="251CC119" w:rsidR="00CB016F" w:rsidRPr="002056DD" w:rsidRDefault="00E72E6E" w:rsidP="002056DD">
      <w:pPr>
        <w:spacing w:before="100" w:beforeAutospacing="1" w:after="100" w:afterAutospacing="1" w:line="276" w:lineRule="auto"/>
        <w:jc w:val="both"/>
        <w:rPr>
          <w:rFonts w:cs="Arial"/>
          <w:szCs w:val="20"/>
          <w:lang w:eastAsia="sl-SI"/>
        </w:rPr>
      </w:pPr>
      <w:r w:rsidRPr="00E72E6E">
        <w:rPr>
          <w:rFonts w:cs="Arial"/>
          <w:b/>
          <w:bCs/>
          <w:szCs w:val="20"/>
          <w:lang w:eastAsia="sl-SI"/>
        </w:rPr>
        <w:t>Začetek veljavnosti</w:t>
      </w:r>
      <w:r>
        <w:rPr>
          <w:rFonts w:cs="Arial"/>
          <w:b/>
          <w:bCs/>
          <w:szCs w:val="20"/>
          <w:lang w:eastAsia="sl-SI"/>
        </w:rPr>
        <w:t>:</w:t>
      </w:r>
      <w:r w:rsidR="009946B0">
        <w:rPr>
          <w:rFonts w:cs="Arial"/>
          <w:b/>
          <w:bCs/>
          <w:szCs w:val="20"/>
          <w:lang w:eastAsia="sl-SI"/>
        </w:rPr>
        <w:t xml:space="preserve"> </w:t>
      </w:r>
      <w:r w:rsidR="009946B0" w:rsidRPr="00A94DCE">
        <w:rPr>
          <w:rFonts w:cs="Arial"/>
          <w:b/>
          <w:bCs/>
          <w:szCs w:val="20"/>
          <w:lang w:eastAsia="sl-SI"/>
        </w:rPr>
        <w:t xml:space="preserve">1. </w:t>
      </w:r>
      <w:r w:rsidR="00703B3C">
        <w:rPr>
          <w:rFonts w:cs="Arial"/>
          <w:b/>
          <w:bCs/>
          <w:szCs w:val="20"/>
          <w:lang w:eastAsia="sl-SI"/>
        </w:rPr>
        <w:t>julij</w:t>
      </w:r>
      <w:r w:rsidR="009946B0" w:rsidRPr="00A94DCE">
        <w:rPr>
          <w:rFonts w:cs="Arial"/>
          <w:b/>
          <w:bCs/>
          <w:szCs w:val="20"/>
          <w:lang w:eastAsia="sl-SI"/>
        </w:rPr>
        <w:t xml:space="preserve"> 202</w:t>
      </w:r>
      <w:r w:rsidR="00703B3C">
        <w:rPr>
          <w:rFonts w:cs="Arial"/>
          <w:b/>
          <w:bCs/>
          <w:szCs w:val="20"/>
          <w:lang w:eastAsia="sl-SI"/>
        </w:rPr>
        <w:t>6</w:t>
      </w:r>
      <w:r w:rsidR="009946B0" w:rsidRPr="009946B0">
        <w:rPr>
          <w:rFonts w:cs="Arial"/>
          <w:szCs w:val="20"/>
          <w:lang w:eastAsia="sl-SI"/>
        </w:rPr>
        <w:t xml:space="preserve"> </w:t>
      </w:r>
    </w:p>
    <w:sectPr w:rsidR="00CB016F" w:rsidRPr="002056DD" w:rsidSect="008F7564">
      <w:headerReference w:type="default" r:id="rId7"/>
      <w:headerReference w:type="first" r:id="rId8"/>
      <w:pgSz w:w="11900" w:h="16840" w:code="9"/>
      <w:pgMar w:top="964"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8B6E0" w14:textId="77777777" w:rsidR="006E76A8" w:rsidRDefault="006E76A8">
      <w:r>
        <w:separator/>
      </w:r>
    </w:p>
  </w:endnote>
  <w:endnote w:type="continuationSeparator" w:id="0">
    <w:p w14:paraId="6305F908" w14:textId="77777777" w:rsidR="006E76A8" w:rsidRDefault="006E7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26C1E" w14:textId="77777777" w:rsidR="006E76A8" w:rsidRDefault="006E76A8">
      <w:r>
        <w:separator/>
      </w:r>
    </w:p>
  </w:footnote>
  <w:footnote w:type="continuationSeparator" w:id="0">
    <w:p w14:paraId="03BC3E82" w14:textId="77777777" w:rsidR="006E76A8" w:rsidRDefault="006E7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33889"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6629" w14:textId="3FE14045" w:rsidR="008F7564" w:rsidRDefault="00870D8D" w:rsidP="00CE5238">
    <w:pPr>
      <w:pStyle w:val="Glava"/>
      <w:tabs>
        <w:tab w:val="clear" w:pos="4320"/>
        <w:tab w:val="clear" w:pos="8640"/>
        <w:tab w:val="left" w:pos="5112"/>
      </w:tabs>
      <w:spacing w:before="120" w:line="240" w:lineRule="exact"/>
      <w:rPr>
        <w:rFonts w:cs="Arial"/>
        <w:sz w:val="16"/>
      </w:rPr>
    </w:pPr>
    <w:r>
      <w:rPr>
        <w:rFonts w:cs="Arial"/>
        <w:noProof/>
        <w:sz w:val="16"/>
        <w:lang w:eastAsia="sl-SI"/>
      </w:rPr>
      <w:drawing>
        <wp:anchor distT="0" distB="0" distL="114300" distR="114300" simplePos="0" relativeHeight="251657728" behindDoc="0" locked="0" layoutInCell="1" allowOverlap="1" wp14:anchorId="229AD5A4" wp14:editId="7176E15F">
          <wp:simplePos x="0" y="0"/>
          <wp:positionH relativeFrom="column">
            <wp:posOffset>-565785</wp:posOffset>
          </wp:positionH>
          <wp:positionV relativeFrom="paragraph">
            <wp:posOffset>-201930</wp:posOffset>
          </wp:positionV>
          <wp:extent cx="3121660" cy="376555"/>
          <wp:effectExtent l="0" t="0" r="0" b="0"/>
          <wp:wrapNone/>
          <wp:docPr id="23" name="Slika 1" descr="Grb Republike Slovenije&#10;in napis&#10;Republika Slovenija&#10;Ministrstvo za infrastruk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ka 1" descr="Grb Republike Slovenije&#10;in napis&#10;Republika Slovenija&#10;Ministrstvo za infrastruktu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16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2EDA03" w14:textId="77777777" w:rsidR="00D04A4B" w:rsidRDefault="0055576C" w:rsidP="00CE5238">
    <w:pPr>
      <w:pStyle w:val="Glava"/>
      <w:tabs>
        <w:tab w:val="clear" w:pos="4320"/>
        <w:tab w:val="clear" w:pos="8640"/>
        <w:tab w:val="left" w:pos="5112"/>
      </w:tabs>
      <w:spacing w:before="120" w:line="240" w:lineRule="exact"/>
      <w:rPr>
        <w:rFonts w:ascii="Republika" w:eastAsia="Arial Unicode MS" w:hAnsi="Republika" w:cs="Arial"/>
        <w:szCs w:val="20"/>
      </w:rPr>
    </w:pPr>
    <w:r w:rsidRPr="00BE5427">
      <w:rPr>
        <w:rFonts w:ascii="Republika" w:eastAsia="Arial Unicode MS" w:hAnsi="Republika" w:cs="Arial"/>
        <w:szCs w:val="20"/>
      </w:rPr>
      <w:t xml:space="preserve">DIREKTORAT ZA </w:t>
    </w:r>
    <w:r w:rsidR="003F7A7B">
      <w:rPr>
        <w:rFonts w:ascii="Republika" w:eastAsia="Arial Unicode MS" w:hAnsi="Republika" w:cs="Arial"/>
        <w:szCs w:val="20"/>
      </w:rPr>
      <w:t>LETALSKI IN POMORSKI</w:t>
    </w:r>
    <w:r w:rsidR="00D85F75">
      <w:rPr>
        <w:rFonts w:ascii="Republika" w:eastAsia="Arial Unicode MS" w:hAnsi="Republika" w:cs="Arial"/>
        <w:szCs w:val="20"/>
      </w:rPr>
      <w:t xml:space="preserve"> PROMET</w:t>
    </w:r>
  </w:p>
  <w:p w14:paraId="18223E3F" w14:textId="76520C83" w:rsidR="00CD01E4" w:rsidRPr="00BE5427" w:rsidRDefault="00CD01E4" w:rsidP="00CE5238">
    <w:pPr>
      <w:pStyle w:val="Glava"/>
      <w:tabs>
        <w:tab w:val="clear" w:pos="4320"/>
        <w:tab w:val="clear" w:pos="8640"/>
        <w:tab w:val="left" w:pos="5112"/>
      </w:tabs>
      <w:spacing w:before="120" w:line="240" w:lineRule="exact"/>
      <w:rPr>
        <w:rFonts w:ascii="Republika" w:eastAsia="Arial Unicode MS" w:hAnsi="Republika" w:cs="Arial"/>
        <w:szCs w:val="20"/>
      </w:rPr>
    </w:pPr>
    <w:r>
      <w:rPr>
        <w:rFonts w:ascii="Republika" w:eastAsia="Arial Unicode MS" w:hAnsi="Republika" w:cs="Arial"/>
        <w:szCs w:val="20"/>
      </w:rPr>
      <w:t>Sektor za pomorstvo</w:t>
    </w:r>
  </w:p>
  <w:p w14:paraId="2A6E5186" w14:textId="77777777" w:rsidR="0055576C" w:rsidRPr="0055576C" w:rsidRDefault="0055576C" w:rsidP="00CE5238">
    <w:pPr>
      <w:pStyle w:val="Glava"/>
      <w:tabs>
        <w:tab w:val="clear" w:pos="4320"/>
        <w:tab w:val="clear" w:pos="8640"/>
        <w:tab w:val="left" w:pos="5112"/>
      </w:tabs>
      <w:spacing w:before="120" w:line="240" w:lineRule="exact"/>
      <w:rPr>
        <w:rFonts w:eastAsia="Arial Unicode MS" w:cs="Arial"/>
        <w:sz w:val="22"/>
        <w:szCs w:val="22"/>
      </w:rPr>
    </w:pPr>
  </w:p>
  <w:p w14:paraId="653A5081" w14:textId="77777777" w:rsidR="00A770A6" w:rsidRPr="008F3500" w:rsidRDefault="008137D4" w:rsidP="008F7564">
    <w:pPr>
      <w:pStyle w:val="Glava"/>
      <w:tabs>
        <w:tab w:val="clear" w:pos="4320"/>
        <w:tab w:val="clear" w:pos="8640"/>
        <w:tab w:val="left" w:pos="5112"/>
      </w:tabs>
      <w:spacing w:line="240" w:lineRule="exact"/>
      <w:rPr>
        <w:rFonts w:cs="Arial"/>
        <w:sz w:val="16"/>
      </w:rPr>
    </w:pPr>
    <w:r>
      <w:rPr>
        <w:rFonts w:cs="Arial"/>
        <w:sz w:val="16"/>
      </w:rPr>
      <w:t>Tržaška cesta 19, 1000 Ljubljana</w:t>
    </w:r>
    <w:r w:rsidR="00A770A6" w:rsidRPr="008F3500">
      <w:rPr>
        <w:rFonts w:cs="Arial"/>
        <w:sz w:val="16"/>
      </w:rPr>
      <w:tab/>
      <w:t xml:space="preserve">T: </w:t>
    </w:r>
    <w:r w:rsidR="00C96A71">
      <w:rPr>
        <w:rFonts w:cs="Arial"/>
        <w:sz w:val="16"/>
      </w:rPr>
      <w:t>01 478 80 00</w:t>
    </w:r>
  </w:p>
  <w:p w14:paraId="092F4201" w14:textId="77777777" w:rsidR="00F906A1" w:rsidRPr="00F906A1"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06A1" w:rsidRPr="00F906A1">
      <w:rPr>
        <w:rFonts w:cs="Arial"/>
        <w:sz w:val="16"/>
      </w:rPr>
      <w:t>01 478 81</w:t>
    </w:r>
    <w:r w:rsidR="00F906A1">
      <w:rPr>
        <w:rFonts w:cs="Arial"/>
        <w:sz w:val="16"/>
      </w:rPr>
      <w:t xml:space="preserve"> 7</w:t>
    </w:r>
    <w:r w:rsidR="00F906A1" w:rsidRPr="00F906A1">
      <w:rPr>
        <w:rFonts w:cs="Arial"/>
        <w:sz w:val="16"/>
      </w:rPr>
      <w:t>0</w:t>
    </w:r>
  </w:p>
  <w:p w14:paraId="7503CB5F"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C96A71">
      <w:rPr>
        <w:rFonts w:cs="Arial"/>
        <w:sz w:val="16"/>
      </w:rPr>
      <w:t>gp.mz</w:t>
    </w:r>
    <w:r w:rsidR="00AF2484">
      <w:rPr>
        <w:rFonts w:cs="Arial"/>
        <w:sz w:val="16"/>
      </w:rPr>
      <w:t>i</w:t>
    </w:r>
    <w:r w:rsidR="00C96A71">
      <w:rPr>
        <w:rFonts w:cs="Arial"/>
        <w:sz w:val="16"/>
      </w:rPr>
      <w:t>@gov.si</w:t>
    </w:r>
  </w:p>
  <w:p w14:paraId="2D9DDF65"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C96A71">
      <w:rPr>
        <w:rFonts w:cs="Arial"/>
        <w:sz w:val="16"/>
      </w:rPr>
      <w:t>www.mz</w:t>
    </w:r>
    <w:r w:rsidR="000237A2">
      <w:rPr>
        <w:rFonts w:cs="Arial"/>
        <w:sz w:val="16"/>
      </w:rPr>
      <w:t>i</w:t>
    </w:r>
    <w:r w:rsidR="00C96A71">
      <w:rPr>
        <w:rFonts w:cs="Arial"/>
        <w:sz w:val="16"/>
      </w:rPr>
      <w:t>.gov.si</w:t>
    </w:r>
  </w:p>
  <w:p w14:paraId="1C8FDE1D"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200B"/>
    <w:multiLevelType w:val="multilevel"/>
    <w:tmpl w:val="FDFE83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A0918"/>
    <w:multiLevelType w:val="hybridMultilevel"/>
    <w:tmpl w:val="EBE428AA"/>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E101D79"/>
    <w:multiLevelType w:val="hybridMultilevel"/>
    <w:tmpl w:val="C916E5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09F482E"/>
    <w:multiLevelType w:val="multilevel"/>
    <w:tmpl w:val="84063F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A724A4C"/>
    <w:multiLevelType w:val="hybridMultilevel"/>
    <w:tmpl w:val="C1627FB8"/>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60D08CB"/>
    <w:multiLevelType w:val="hybridMultilevel"/>
    <w:tmpl w:val="4E4AF98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690124E"/>
    <w:multiLevelType w:val="hybridMultilevel"/>
    <w:tmpl w:val="F9025A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644468"/>
    <w:multiLevelType w:val="hybridMultilevel"/>
    <w:tmpl w:val="2A3A3A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2EB62BD0"/>
    <w:multiLevelType w:val="hybridMultilevel"/>
    <w:tmpl w:val="6C78B500"/>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61B7098"/>
    <w:multiLevelType w:val="multilevel"/>
    <w:tmpl w:val="804C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032FE"/>
    <w:multiLevelType w:val="hybridMultilevel"/>
    <w:tmpl w:val="8EE094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3880D34"/>
    <w:multiLevelType w:val="hybridMultilevel"/>
    <w:tmpl w:val="454CF136"/>
    <w:lvl w:ilvl="0" w:tplc="0424000F">
      <w:start w:val="1"/>
      <w:numFmt w:val="decimal"/>
      <w:lvlText w:val="%1."/>
      <w:lvlJc w:val="left"/>
      <w:pPr>
        <w:ind w:left="720" w:hanging="360"/>
      </w:pPr>
    </w:lvl>
    <w:lvl w:ilvl="1" w:tplc="04240001">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971303E"/>
    <w:multiLevelType w:val="hybridMultilevel"/>
    <w:tmpl w:val="A8FEAB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B1F0943"/>
    <w:multiLevelType w:val="hybridMultilevel"/>
    <w:tmpl w:val="F3E8B6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416175104">
    <w:abstractNumId w:val="18"/>
  </w:num>
  <w:num w:numId="2" w16cid:durableId="1442992593">
    <w:abstractNumId w:val="10"/>
  </w:num>
  <w:num w:numId="3" w16cid:durableId="2058696880">
    <w:abstractNumId w:val="14"/>
  </w:num>
  <w:num w:numId="4" w16cid:durableId="1729304734">
    <w:abstractNumId w:val="2"/>
  </w:num>
  <w:num w:numId="5" w16cid:durableId="297495894">
    <w:abstractNumId w:val="5"/>
  </w:num>
  <w:num w:numId="6" w16cid:durableId="1817212940">
    <w:abstractNumId w:val="8"/>
  </w:num>
  <w:num w:numId="7" w16cid:durableId="1713655861">
    <w:abstractNumId w:val="4"/>
  </w:num>
  <w:num w:numId="8" w16cid:durableId="834414230">
    <w:abstractNumId w:val="12"/>
  </w:num>
  <w:num w:numId="9" w16cid:durableId="381828780">
    <w:abstractNumId w:val="0"/>
  </w:num>
  <w:num w:numId="10" w16cid:durableId="324165226">
    <w:abstractNumId w:val="6"/>
  </w:num>
  <w:num w:numId="11" w16cid:durableId="1120614768">
    <w:abstractNumId w:val="15"/>
  </w:num>
  <w:num w:numId="12" w16cid:durableId="1226339099">
    <w:abstractNumId w:val="9"/>
  </w:num>
  <w:num w:numId="13" w16cid:durableId="313997569">
    <w:abstractNumId w:val="3"/>
  </w:num>
  <w:num w:numId="14" w16cid:durableId="1440680428">
    <w:abstractNumId w:val="17"/>
  </w:num>
  <w:num w:numId="15" w16cid:durableId="1260724701">
    <w:abstractNumId w:val="13"/>
  </w:num>
  <w:num w:numId="16" w16cid:durableId="647514232">
    <w:abstractNumId w:val="16"/>
  </w:num>
  <w:num w:numId="17" w16cid:durableId="414204281">
    <w:abstractNumId w:val="1"/>
  </w:num>
  <w:num w:numId="18" w16cid:durableId="2030597859">
    <w:abstractNumId w:val="11"/>
  </w:num>
  <w:num w:numId="19" w16cid:durableId="51818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1E4"/>
    <w:rsid w:val="00015EF6"/>
    <w:rsid w:val="000237A2"/>
    <w:rsid w:val="00023A88"/>
    <w:rsid w:val="000A7238"/>
    <w:rsid w:val="000F4603"/>
    <w:rsid w:val="00101B5C"/>
    <w:rsid w:val="00121891"/>
    <w:rsid w:val="001357B2"/>
    <w:rsid w:val="001507D9"/>
    <w:rsid w:val="001703FF"/>
    <w:rsid w:val="0017478F"/>
    <w:rsid w:val="00193709"/>
    <w:rsid w:val="001D2D22"/>
    <w:rsid w:val="00202A77"/>
    <w:rsid w:val="002056DD"/>
    <w:rsid w:val="00251E53"/>
    <w:rsid w:val="00253337"/>
    <w:rsid w:val="00261A18"/>
    <w:rsid w:val="00271CE5"/>
    <w:rsid w:val="00282020"/>
    <w:rsid w:val="002A2B69"/>
    <w:rsid w:val="003636BF"/>
    <w:rsid w:val="00371442"/>
    <w:rsid w:val="003845B4"/>
    <w:rsid w:val="00387B1A"/>
    <w:rsid w:val="003B5E9B"/>
    <w:rsid w:val="003C5EE5"/>
    <w:rsid w:val="003D3B9C"/>
    <w:rsid w:val="003E1C74"/>
    <w:rsid w:val="003F7A7B"/>
    <w:rsid w:val="00435F86"/>
    <w:rsid w:val="004360CD"/>
    <w:rsid w:val="004657EE"/>
    <w:rsid w:val="004E40AC"/>
    <w:rsid w:val="00526246"/>
    <w:rsid w:val="0055576C"/>
    <w:rsid w:val="0056333E"/>
    <w:rsid w:val="00567106"/>
    <w:rsid w:val="005E1D3C"/>
    <w:rsid w:val="005F2793"/>
    <w:rsid w:val="00625AE6"/>
    <w:rsid w:val="00632253"/>
    <w:rsid w:val="00633E7B"/>
    <w:rsid w:val="006409BF"/>
    <w:rsid w:val="00642714"/>
    <w:rsid w:val="006455CE"/>
    <w:rsid w:val="00655841"/>
    <w:rsid w:val="00670651"/>
    <w:rsid w:val="00681809"/>
    <w:rsid w:val="006B3FFC"/>
    <w:rsid w:val="006D6B90"/>
    <w:rsid w:val="006E76A8"/>
    <w:rsid w:val="00703B3C"/>
    <w:rsid w:val="00704AA7"/>
    <w:rsid w:val="00733017"/>
    <w:rsid w:val="0074727B"/>
    <w:rsid w:val="00763B02"/>
    <w:rsid w:val="00783310"/>
    <w:rsid w:val="00792537"/>
    <w:rsid w:val="007A4A6D"/>
    <w:rsid w:val="007D1BCF"/>
    <w:rsid w:val="007D75CF"/>
    <w:rsid w:val="007E0440"/>
    <w:rsid w:val="007E6DC5"/>
    <w:rsid w:val="00802BB5"/>
    <w:rsid w:val="008137D4"/>
    <w:rsid w:val="00870D8D"/>
    <w:rsid w:val="0088043C"/>
    <w:rsid w:val="00884889"/>
    <w:rsid w:val="008906C9"/>
    <w:rsid w:val="008C5738"/>
    <w:rsid w:val="008D04F0"/>
    <w:rsid w:val="008F3500"/>
    <w:rsid w:val="008F7564"/>
    <w:rsid w:val="00924E3C"/>
    <w:rsid w:val="009612BB"/>
    <w:rsid w:val="009946B0"/>
    <w:rsid w:val="009A53B4"/>
    <w:rsid w:val="009C740A"/>
    <w:rsid w:val="00A0352E"/>
    <w:rsid w:val="00A125C5"/>
    <w:rsid w:val="00A179AD"/>
    <w:rsid w:val="00A2451C"/>
    <w:rsid w:val="00A25E1C"/>
    <w:rsid w:val="00A65EE7"/>
    <w:rsid w:val="00A70133"/>
    <w:rsid w:val="00A770A6"/>
    <w:rsid w:val="00A813B1"/>
    <w:rsid w:val="00A94DCE"/>
    <w:rsid w:val="00AB36C4"/>
    <w:rsid w:val="00AC32B2"/>
    <w:rsid w:val="00AF2484"/>
    <w:rsid w:val="00AF6F71"/>
    <w:rsid w:val="00B1443B"/>
    <w:rsid w:val="00B17141"/>
    <w:rsid w:val="00B31575"/>
    <w:rsid w:val="00B40A0E"/>
    <w:rsid w:val="00B5539F"/>
    <w:rsid w:val="00B57B90"/>
    <w:rsid w:val="00B7732A"/>
    <w:rsid w:val="00B8547D"/>
    <w:rsid w:val="00BD398C"/>
    <w:rsid w:val="00BE5427"/>
    <w:rsid w:val="00BF10B8"/>
    <w:rsid w:val="00BF3735"/>
    <w:rsid w:val="00C250D5"/>
    <w:rsid w:val="00C35666"/>
    <w:rsid w:val="00C92898"/>
    <w:rsid w:val="00C96A71"/>
    <w:rsid w:val="00CA4340"/>
    <w:rsid w:val="00CB016F"/>
    <w:rsid w:val="00CB49CB"/>
    <w:rsid w:val="00CD01E4"/>
    <w:rsid w:val="00CE5238"/>
    <w:rsid w:val="00CE7514"/>
    <w:rsid w:val="00D04A4B"/>
    <w:rsid w:val="00D14887"/>
    <w:rsid w:val="00D248DE"/>
    <w:rsid w:val="00D8542D"/>
    <w:rsid w:val="00D85F75"/>
    <w:rsid w:val="00D918CF"/>
    <w:rsid w:val="00DC6A71"/>
    <w:rsid w:val="00DD64B1"/>
    <w:rsid w:val="00DE7ECF"/>
    <w:rsid w:val="00E0357D"/>
    <w:rsid w:val="00E60C84"/>
    <w:rsid w:val="00E72E6E"/>
    <w:rsid w:val="00E752EA"/>
    <w:rsid w:val="00ED1C3E"/>
    <w:rsid w:val="00F240BB"/>
    <w:rsid w:val="00F57FED"/>
    <w:rsid w:val="00F60A2F"/>
    <w:rsid w:val="00F67B89"/>
    <w:rsid w:val="00F906A1"/>
    <w:rsid w:val="00FF6757"/>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88C20E0"/>
  <w15:chartTrackingRefBased/>
  <w15:docId w15:val="{B85DAAA6-C156-4314-834E-140C1818E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9946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91943">
      <w:bodyDiv w:val="1"/>
      <w:marLeft w:val="0"/>
      <w:marRight w:val="0"/>
      <w:marTop w:val="0"/>
      <w:marBottom w:val="0"/>
      <w:divBdr>
        <w:top w:val="none" w:sz="0" w:space="0" w:color="auto"/>
        <w:left w:val="none" w:sz="0" w:space="0" w:color="auto"/>
        <w:bottom w:val="none" w:sz="0" w:space="0" w:color="auto"/>
        <w:right w:val="none" w:sz="0" w:space="0" w:color="auto"/>
      </w:divBdr>
    </w:div>
    <w:div w:id="516962869">
      <w:bodyDiv w:val="1"/>
      <w:marLeft w:val="0"/>
      <w:marRight w:val="0"/>
      <w:marTop w:val="0"/>
      <w:marBottom w:val="0"/>
      <w:divBdr>
        <w:top w:val="none" w:sz="0" w:space="0" w:color="auto"/>
        <w:left w:val="none" w:sz="0" w:space="0" w:color="auto"/>
        <w:bottom w:val="none" w:sz="0" w:space="0" w:color="auto"/>
        <w:right w:val="none" w:sz="0" w:space="0" w:color="auto"/>
      </w:divBdr>
    </w:div>
    <w:div w:id="755591482">
      <w:bodyDiv w:val="1"/>
      <w:marLeft w:val="0"/>
      <w:marRight w:val="0"/>
      <w:marTop w:val="0"/>
      <w:marBottom w:val="0"/>
      <w:divBdr>
        <w:top w:val="none" w:sz="0" w:space="0" w:color="auto"/>
        <w:left w:val="none" w:sz="0" w:space="0" w:color="auto"/>
        <w:bottom w:val="none" w:sz="0" w:space="0" w:color="auto"/>
        <w:right w:val="none" w:sz="0" w:space="0" w:color="auto"/>
      </w:divBdr>
    </w:div>
    <w:div w:id="859127928">
      <w:bodyDiv w:val="1"/>
      <w:marLeft w:val="0"/>
      <w:marRight w:val="0"/>
      <w:marTop w:val="0"/>
      <w:marBottom w:val="0"/>
      <w:divBdr>
        <w:top w:val="none" w:sz="0" w:space="0" w:color="auto"/>
        <w:left w:val="none" w:sz="0" w:space="0" w:color="auto"/>
        <w:bottom w:val="none" w:sz="0" w:space="0" w:color="auto"/>
        <w:right w:val="none" w:sz="0" w:space="0" w:color="auto"/>
      </w:divBdr>
    </w:div>
    <w:div w:id="165722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241</Words>
  <Characters>1374</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MZP</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Škoda</dc:creator>
  <cp:keywords/>
  <cp:lastModifiedBy>Metka Likar</cp:lastModifiedBy>
  <cp:revision>15</cp:revision>
  <cp:lastPrinted>2010-07-16T07:41:00Z</cp:lastPrinted>
  <dcterms:created xsi:type="dcterms:W3CDTF">2025-08-26T08:23:00Z</dcterms:created>
  <dcterms:modified xsi:type="dcterms:W3CDTF">2026-10-22T10:54:00Z</dcterms:modified>
</cp:coreProperties>
</file>