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198BC" w14:textId="77777777" w:rsidR="00FB150B" w:rsidRPr="00FB150B" w:rsidRDefault="00FB150B" w:rsidP="00FB150B">
      <w:pPr>
        <w:rPr>
          <w:b/>
          <w:bCs/>
        </w:rPr>
      </w:pPr>
      <w:r w:rsidRPr="00FB150B">
        <w:rPr>
          <w:b/>
          <w:bCs/>
        </w:rPr>
        <w:t>Spremembe obveznih instrumentov Mednarodne pomorske organizacije</w:t>
      </w:r>
    </w:p>
    <w:p w14:paraId="267D379E" w14:textId="77777777" w:rsidR="00FB150B" w:rsidRPr="00FB150B" w:rsidRDefault="00FB150B" w:rsidP="00FB150B">
      <w:pPr>
        <w:rPr>
          <w:b/>
          <w:bCs/>
        </w:rPr>
      </w:pPr>
    </w:p>
    <w:p w14:paraId="2CCB81A4" w14:textId="77777777" w:rsidR="00FB150B" w:rsidRPr="00FB150B" w:rsidRDefault="00FB150B" w:rsidP="00FB150B">
      <w:pPr>
        <w:numPr>
          <w:ilvl w:val="0"/>
          <w:numId w:val="1"/>
        </w:numPr>
      </w:pPr>
      <w:r w:rsidRPr="00FB150B">
        <w:t xml:space="preserve">Okrožnica: Konvencija MARPOL – </w:t>
      </w:r>
      <w:hyperlink r:id="rId5" w:history="1">
        <w:r w:rsidRPr="00FB150B">
          <w:rPr>
            <w:rStyle w:val="Hiperpovezava"/>
          </w:rPr>
          <w:t>spremembe aneksa VI (MEPC 82)</w:t>
        </w:r>
      </w:hyperlink>
    </w:p>
    <w:p w14:paraId="163930DF" w14:textId="77777777" w:rsidR="00FB150B" w:rsidRPr="00FB150B" w:rsidRDefault="00FB150B" w:rsidP="00FB150B">
      <w:pPr>
        <w:numPr>
          <w:ilvl w:val="0"/>
          <w:numId w:val="1"/>
        </w:numPr>
      </w:pPr>
      <w:r w:rsidRPr="00FB150B">
        <w:t xml:space="preserve">Okrožnica: Mednarodni kodeks za varnost ladij, ki uporabljajo pline ali druga goriva z nizkim plameniščem (IGF kodeks) – </w:t>
      </w:r>
      <w:hyperlink r:id="rId6" w:history="1">
        <w:r w:rsidRPr="00FB150B">
          <w:rPr>
            <w:rStyle w:val="Hiperpovezava"/>
          </w:rPr>
          <w:t>spremembe (MSC 109)</w:t>
        </w:r>
      </w:hyperlink>
    </w:p>
    <w:p w14:paraId="2B1488A5" w14:textId="77777777" w:rsidR="00FB150B" w:rsidRPr="00FB150B" w:rsidRDefault="00FB150B" w:rsidP="00FB150B">
      <w:pPr>
        <w:numPr>
          <w:ilvl w:val="0"/>
          <w:numId w:val="1"/>
        </w:numPr>
      </w:pPr>
      <w:r w:rsidRPr="00FB150B">
        <w:t xml:space="preserve">Okrožnica: Mednarodni kodeks za gradnjo in opremo ladij za prevoz nevarnih utekočinjenih plinov (IGC kodeks) – </w:t>
      </w:r>
      <w:hyperlink r:id="rId7" w:history="1">
        <w:r w:rsidRPr="00FB150B">
          <w:rPr>
            <w:rStyle w:val="Hiperpovezava"/>
          </w:rPr>
          <w:t>spremembe (MSC 109)</w:t>
        </w:r>
      </w:hyperlink>
    </w:p>
    <w:p w14:paraId="4DCAED2B" w14:textId="77777777" w:rsidR="00FB150B" w:rsidRPr="00FB150B" w:rsidRDefault="00FB150B" w:rsidP="00FB150B">
      <w:pPr>
        <w:numPr>
          <w:ilvl w:val="0"/>
          <w:numId w:val="1"/>
        </w:numPr>
      </w:pPr>
      <w:r w:rsidRPr="00FB150B">
        <w:t xml:space="preserve">Okrožnica: Tehnični kodeks </w:t>
      </w:r>
      <w:proofErr w:type="spellStart"/>
      <w:r w:rsidRPr="00FB150B">
        <w:t>NOx</w:t>
      </w:r>
      <w:proofErr w:type="spellEnd"/>
      <w:r w:rsidRPr="00FB150B">
        <w:t xml:space="preserve"> 2008 – </w:t>
      </w:r>
      <w:hyperlink r:id="rId8" w:history="1">
        <w:r w:rsidRPr="00FB150B">
          <w:rPr>
            <w:rStyle w:val="Hiperpovezava"/>
          </w:rPr>
          <w:t>spremembe (MEPC 83)</w:t>
        </w:r>
      </w:hyperlink>
    </w:p>
    <w:p w14:paraId="7CF9728B" w14:textId="77777777" w:rsidR="00FB150B" w:rsidRPr="00FB150B" w:rsidRDefault="00FB150B" w:rsidP="00FB150B">
      <w:pPr>
        <w:numPr>
          <w:ilvl w:val="0"/>
          <w:numId w:val="1"/>
        </w:numPr>
      </w:pPr>
      <w:r w:rsidRPr="00FB150B">
        <w:t xml:space="preserve">Okrožnica: Konvencija SOLAS – </w:t>
      </w:r>
      <w:hyperlink r:id="rId9" w:history="1">
        <w:r w:rsidRPr="00FB150B">
          <w:rPr>
            <w:rStyle w:val="Hiperpovezava"/>
          </w:rPr>
          <w:t>spremembe poglavje II-2 (MSC 110)</w:t>
        </w:r>
      </w:hyperlink>
    </w:p>
    <w:p w14:paraId="08AC3C3B" w14:textId="77777777" w:rsidR="00FB150B" w:rsidRPr="00FB150B" w:rsidRDefault="00FB150B" w:rsidP="00FB150B">
      <w:pPr>
        <w:numPr>
          <w:ilvl w:val="0"/>
          <w:numId w:val="1"/>
        </w:numPr>
      </w:pPr>
      <w:r w:rsidRPr="00FB150B">
        <w:t xml:space="preserve">Okrožnica: Konvencija SOLAS – </w:t>
      </w:r>
      <w:hyperlink r:id="rId10" w:history="1">
        <w:r w:rsidRPr="00FB150B">
          <w:rPr>
            <w:rStyle w:val="Hiperpovezava"/>
          </w:rPr>
          <w:t>spremembe poglavja V/23 (MSC 110)</w:t>
        </w:r>
      </w:hyperlink>
    </w:p>
    <w:p w14:paraId="528F4F1E" w14:textId="77777777" w:rsidR="00FB150B" w:rsidRPr="00FB150B" w:rsidRDefault="00FB150B" w:rsidP="00FB150B">
      <w:pPr>
        <w:numPr>
          <w:ilvl w:val="0"/>
          <w:numId w:val="1"/>
        </w:numPr>
      </w:pPr>
      <w:r w:rsidRPr="00FB150B">
        <w:t xml:space="preserve">Okrožnica: Mednarodna kodeksa za hitre ladje (HSC) iz let 1994 in 2000 (HSC 1994, 2000) – </w:t>
      </w:r>
      <w:hyperlink r:id="rId11" w:history="1">
        <w:r w:rsidRPr="00FB150B">
          <w:rPr>
            <w:rStyle w:val="Hiperpovezava"/>
          </w:rPr>
          <w:t>spremembe (MSC 110)</w:t>
        </w:r>
      </w:hyperlink>
    </w:p>
    <w:p w14:paraId="5EDB07C4" w14:textId="77777777" w:rsidR="00FB150B" w:rsidRPr="00FB150B" w:rsidRDefault="00FB150B" w:rsidP="00FB150B">
      <w:pPr>
        <w:numPr>
          <w:ilvl w:val="0"/>
          <w:numId w:val="1"/>
        </w:numPr>
      </w:pPr>
      <w:r w:rsidRPr="00FB150B">
        <w:t xml:space="preserve">Okrožnica: Mednarodni kodeks za trdne razsute tovore (IMSBC) – </w:t>
      </w:r>
      <w:hyperlink r:id="rId12" w:history="1">
        <w:r w:rsidRPr="00FB150B">
          <w:rPr>
            <w:rStyle w:val="Hiperpovezava"/>
          </w:rPr>
          <w:t>spremembe (MSC 110)</w:t>
        </w:r>
      </w:hyperlink>
    </w:p>
    <w:p w14:paraId="6C40894B" w14:textId="77777777" w:rsidR="00AC5666" w:rsidRDefault="00AC5666"/>
    <w:sectPr w:rsidR="00AC5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0FF9"/>
    <w:multiLevelType w:val="hybridMultilevel"/>
    <w:tmpl w:val="06D8C80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35222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1D"/>
    <w:rsid w:val="006D7C54"/>
    <w:rsid w:val="0084721D"/>
    <w:rsid w:val="00AC5666"/>
    <w:rsid w:val="00DE4629"/>
    <w:rsid w:val="00FB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85DB"/>
  <w15:chartTrackingRefBased/>
  <w15:docId w15:val="{B58DD978-9B97-4298-B0E4-08B05FAE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472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47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472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472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472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472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472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472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472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472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472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472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4721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4721D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4721D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4721D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4721D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4721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472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47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472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472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47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4721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4721D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4721D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472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4721D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4721D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FB150B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B1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d.sigov.si\usr\K-L\LikarM01\Documents\RAZNI%20DOPISI%202025\IMSAS\Spremembe%20IMO%20instrumentov\4_OKRO&#381;NICA_Tehni&#269;ni%20kodeks%20NOx%202008%20-%20spremembe%20(MEPC%2083)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ad.sigov.si\usr\K-L\LikarM01\Documents\RAZNI%20DOPISI%202025\IMSAS\Spremembe%20IMO%20instrumentov\3_OKRO&#381;NICA_Mednarodni%20kodeks%20za%20gradnjo%20in%20opremo%20ladij%20za%20prevoz%20nevarnih%20uteko&#269;injenih%20plinov%20(IGC%20kodeks)%20-%20spremembe%20(MSC%20109).pdf" TargetMode="External"/><Relationship Id="rId12" Type="http://schemas.openxmlformats.org/officeDocument/2006/relationships/hyperlink" Target="file:///\\ad.sigov.si\usr\K-L\LikarM01\Documents\RAZNI%20DOPISI%202025\IMSAS\Spremembe%20IMO%20instrumentov\8_OKRO&#381;NICA_Mednarodni%20kodeks%20za%20trdne%20razsute%20tovore%20(IMSBC)%20-%20spremembe%20(MSC%20110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ad.sigov.si\usr\K-L\LikarM01\Documents\RAZNI%20DOPISI%202025\IMSAS\Spremembe%20IMO%20instrumentov\2_OKRO&#381;NICA_Mednarodni%20kodeks%20za%20varnost%20ladij,%20ki%20uporabljajo%20pline%20ali%20druga%20gorica%20z%20nizkim%20plameni&#353;&#269;em%20(IGF%20kodeks)%20-%20spremembe%20(MSC%20109).pdf" TargetMode="External"/><Relationship Id="rId11" Type="http://schemas.openxmlformats.org/officeDocument/2006/relationships/hyperlink" Target="file:///\\ad.sigov.si\usr\K-L\LikarM01\Documents\RAZNI%20DOPISI%202025\IMSAS\Spremembe%20IMO%20instrumentov\7_OKRO&#381;NICA_Mednarodna%20kodeksa%20za%20hitre%20ladje%20(HSC)%20iz%20let%201994%20in%202000%20(HSC%201994,%202000)%20-%20spremembe%20(MSC%20110).pdf" TargetMode="External"/><Relationship Id="rId5" Type="http://schemas.openxmlformats.org/officeDocument/2006/relationships/hyperlink" Target="file:///\\ad.sigov.si\usr\K-L\LikarM01\Documents\RAZNI%20DOPISI%202025\IMSAS\Spremembe%20IMO%20instrumentov\1_OKRO&#381;NICA_Konvencija%20MARPOL%20-%20spremembe%20aneksa%20VI%20(MEPC%2082).pdf" TargetMode="External"/><Relationship Id="rId10" Type="http://schemas.openxmlformats.org/officeDocument/2006/relationships/hyperlink" Target="file:///\\ad.sigov.si\usr\K-L\LikarM01\Documents\RAZNI%20DOPISI%202025\IMSAS\Spremembe%20IMO%20instrumentov\6_OKRO&#381;NICA_Konvencije%20SOLAS%20-%20spremembe%20poglavja%20V23%20(MSC%20110)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ad.sigov.si\usr\K-L\LikarM01\Documents\RAZNI%20DOPISI%202025\IMSAS\Spremembe%20IMO%20instrumentov\5_OKRO&#381;NICA_Konvencije%20SOLAS%20-%20spremembe%20poglavja%20II-2%20(MSC%20110)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2362</Characters>
  <Application>Microsoft Office Word</Application>
  <DocSecurity>0</DocSecurity>
  <Lines>19</Lines>
  <Paragraphs>5</Paragraphs>
  <ScaleCrop>false</ScaleCrop>
  <Company>MJU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Likar</dc:creator>
  <cp:keywords/>
  <dc:description/>
  <cp:lastModifiedBy>Metka Likar</cp:lastModifiedBy>
  <cp:revision>2</cp:revision>
  <dcterms:created xsi:type="dcterms:W3CDTF">2025-08-29T10:26:00Z</dcterms:created>
  <dcterms:modified xsi:type="dcterms:W3CDTF">2025-08-29T10:27:00Z</dcterms:modified>
</cp:coreProperties>
</file>