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AC" w:rsidRPr="006143F4" w:rsidRDefault="000F6ACB" w:rsidP="00335FA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color w:val="404040"/>
          <w:kern w:val="36"/>
        </w:rPr>
      </w:pPr>
      <w:r>
        <w:rPr>
          <w:b/>
          <w:bCs/>
          <w:color w:val="404040"/>
        </w:rPr>
        <w:t>V teku je r</w:t>
      </w:r>
      <w:r w:rsidR="00335FAC" w:rsidRPr="006143F4">
        <w:rPr>
          <w:b/>
          <w:bCs/>
          <w:color w:val="404040"/>
        </w:rPr>
        <w:t xml:space="preserve">azpis </w:t>
      </w:r>
      <w:r w:rsidR="00123389">
        <w:rPr>
          <w:b/>
          <w:bCs/>
          <w:color w:val="404040"/>
        </w:rPr>
        <w:t xml:space="preserve">Evropske komisije </w:t>
      </w:r>
      <w:r w:rsidR="00335FAC" w:rsidRPr="006143F4">
        <w:rPr>
          <w:b/>
          <w:bCs/>
          <w:color w:val="404040"/>
        </w:rPr>
        <w:t>za izbor strokovnjakov za ocenjevanje predlogov v okviru Instrumenta za povezovanje Evrope</w:t>
      </w:r>
    </w:p>
    <w:p w:rsidR="00335FAC" w:rsidRPr="006143F4" w:rsidRDefault="00335FAC" w:rsidP="00335FAC">
      <w:pPr>
        <w:pStyle w:val="Navadensplet"/>
        <w:spacing w:before="0" w:after="0"/>
        <w:jc w:val="both"/>
        <w:rPr>
          <w:rFonts w:cstheme="minorHAnsi"/>
          <w:color w:val="404040"/>
          <w:szCs w:val="22"/>
        </w:rPr>
      </w:pPr>
      <w:r w:rsidRPr="006143F4">
        <w:t xml:space="preserve">Evropska izvajalska agencija za podnebje, infrastrukturo in okolje (CINEA) išče izkušene strokovnjake za ocenjevanje predlogov projektov, predloženih v okviru razpisov na podlagi </w:t>
      </w:r>
      <w:hyperlink r:id="rId5" w:history="1">
        <w:r w:rsidRPr="006143F4">
          <w:rPr>
            <w:rStyle w:val="DNIn1"/>
          </w:rPr>
          <w:t>Instrumenta za povezovanje Evrope (IPE)</w:t>
        </w:r>
      </w:hyperlink>
      <w:r w:rsidRPr="006143F4">
        <w:t>.</w:t>
      </w:r>
      <w:bookmarkStart w:id="0" w:name="_GoBack"/>
      <w:bookmarkEnd w:id="0"/>
    </w:p>
    <w:p w:rsidR="00335FAC" w:rsidRPr="006143F4" w:rsidRDefault="00335FAC" w:rsidP="00335FAC">
      <w:pPr>
        <w:pStyle w:val="Navadensplet"/>
        <w:jc w:val="both"/>
        <w:rPr>
          <w:rFonts w:cstheme="minorHAnsi"/>
          <w:color w:val="404040"/>
          <w:szCs w:val="22"/>
        </w:rPr>
      </w:pPr>
      <w:r w:rsidRPr="006143F4">
        <w:rPr>
          <w:color w:val="404040"/>
          <w:szCs w:val="22"/>
        </w:rPr>
        <w:t xml:space="preserve">Agencija išče zlasti strokovnjake z izkušnjami s področja </w:t>
      </w:r>
      <w:r w:rsidRPr="006143F4">
        <w:rPr>
          <w:rStyle w:val="Krepko"/>
          <w:color w:val="404040"/>
          <w:szCs w:val="22"/>
        </w:rPr>
        <w:t>analize stroškov in koristi, ki se uporablja v prometnem ter energetskem sektorju</w:t>
      </w:r>
      <w:r w:rsidRPr="006143F4">
        <w:rPr>
          <w:color w:val="404040"/>
          <w:szCs w:val="22"/>
        </w:rPr>
        <w:t>.</w:t>
      </w:r>
      <w:r w:rsidRPr="006143F4">
        <w:rPr>
          <w:rStyle w:val="Krepko"/>
          <w:color w:val="404040"/>
          <w:szCs w:val="22"/>
        </w:rPr>
        <w:t xml:space="preserve"> </w:t>
      </w:r>
      <w:r w:rsidRPr="006143F4">
        <w:rPr>
          <w:color w:val="404040"/>
          <w:szCs w:val="22"/>
        </w:rPr>
        <w:t>Kljub temu pa k vpisu v podatkovno zbirko spodbuja in vabi tudi strokovnjake z drugih področij, povezanih z navedenima sektorjema (tj. prometni in energetski).</w:t>
      </w:r>
    </w:p>
    <w:p w:rsidR="00335FAC" w:rsidRPr="006143F4" w:rsidRDefault="00335FAC" w:rsidP="00335FAC">
      <w:pPr>
        <w:pStyle w:val="Navadensplet"/>
        <w:jc w:val="both"/>
      </w:pPr>
      <w:r w:rsidRPr="006143F4">
        <w:t>Strokovnjaki bodo s to priložnostjo pridobili:</w:t>
      </w:r>
    </w:p>
    <w:p w:rsidR="00335FAC" w:rsidRPr="006143F4" w:rsidRDefault="00335FAC" w:rsidP="001C1F4E">
      <w:pPr>
        <w:numPr>
          <w:ilvl w:val="0"/>
          <w:numId w:val="1"/>
        </w:numPr>
        <w:spacing w:after="100" w:afterAutospacing="1" w:line="240" w:lineRule="auto"/>
        <w:ind w:left="567"/>
        <w:jc w:val="both"/>
      </w:pPr>
      <w:r w:rsidRPr="006143F4">
        <w:t>nove izkušnje, pridobljene pri agenciji EU, ki jih bodo lahko navedli v življenjepisu,</w:t>
      </w:r>
    </w:p>
    <w:p w:rsidR="00335FAC" w:rsidRPr="006143F4" w:rsidRDefault="00335FAC" w:rsidP="001C1F4E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</w:pPr>
      <w:r w:rsidRPr="006143F4">
        <w:t>večjo zaposljivost zaradi boljšega poznavanja programov financiranja EU,</w:t>
      </w:r>
    </w:p>
    <w:p w:rsidR="00335FAC" w:rsidRPr="006143F4" w:rsidRDefault="00335FAC" w:rsidP="001C1F4E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</w:pPr>
      <w:r w:rsidRPr="006143F4">
        <w:t>odlične priložnosti za mreženje z drugimi strokovnjaki in predstavniki institucij EU,</w:t>
      </w:r>
    </w:p>
    <w:p w:rsidR="00335FAC" w:rsidRPr="006143F4" w:rsidRDefault="00335FAC" w:rsidP="001C1F4E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</w:pPr>
      <w:r w:rsidRPr="006143F4">
        <w:t>pregled najnovejšega razvoja na področju večjih projektov, ki bodo oblikovali prihodnost Evrope,</w:t>
      </w:r>
    </w:p>
    <w:p w:rsidR="00335FAC" w:rsidRPr="006143F4" w:rsidRDefault="00335FAC" w:rsidP="001C1F4E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</w:pPr>
      <w:r w:rsidRPr="006143F4">
        <w:t>plačilo za priložnostno vrednotenje,</w:t>
      </w:r>
    </w:p>
    <w:p w:rsidR="00335FAC" w:rsidRPr="006143F4" w:rsidRDefault="00335FAC" w:rsidP="001C1F4E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</w:pPr>
      <w:r w:rsidRPr="006143F4">
        <w:t>prispevanje k ciljem in dosežkom EU.</w:t>
      </w:r>
    </w:p>
    <w:p w:rsidR="00335FAC" w:rsidRDefault="00335FAC" w:rsidP="00335FAC">
      <w:pPr>
        <w:pStyle w:val="Navadensplet"/>
        <w:spacing w:before="0" w:after="0" w:afterAutospacing="0"/>
        <w:jc w:val="both"/>
      </w:pPr>
      <w:r>
        <w:t>Prijavite se tako, da se vpišete</w:t>
      </w:r>
      <w:r w:rsidRPr="006143F4">
        <w:t xml:space="preserve"> v </w:t>
      </w:r>
      <w:hyperlink r:id="rId6" w:history="1">
        <w:r w:rsidRPr="006143F4">
          <w:rPr>
            <w:rStyle w:val="DNIn1"/>
          </w:rPr>
          <w:t>podatkovno zbirko strokovnjakov</w:t>
        </w:r>
      </w:hyperlink>
      <w:r w:rsidRPr="006143F4">
        <w:t xml:space="preserve"> Evropske komisije ter med s</w:t>
      </w:r>
      <w:r>
        <w:t>vojimi strokovnimi znanji navede</w:t>
      </w:r>
      <w:r w:rsidRPr="006143F4">
        <w:t>te analizo stroškov in koristi.</w:t>
      </w:r>
    </w:p>
    <w:p w:rsidR="00A645E5" w:rsidRPr="006143F4" w:rsidRDefault="00A645E5" w:rsidP="00335FAC">
      <w:pPr>
        <w:pStyle w:val="Navadensplet"/>
        <w:spacing w:before="0" w:after="0" w:afterAutospacing="0"/>
        <w:jc w:val="both"/>
        <w:rPr>
          <w:rFonts w:cstheme="minorHAnsi"/>
          <w:color w:val="404040"/>
          <w:szCs w:val="22"/>
        </w:rPr>
      </w:pPr>
      <w:r>
        <w:t xml:space="preserve">Prijave pričakujejo do konca januarja 2022. </w:t>
      </w:r>
    </w:p>
    <w:p w:rsidR="00335FAC" w:rsidRDefault="00335FAC" w:rsidP="00335FAC">
      <w:pPr>
        <w:pStyle w:val="Navadensplet"/>
        <w:spacing w:before="0" w:after="0" w:afterAutospacing="0"/>
        <w:jc w:val="both"/>
      </w:pPr>
      <w:r>
        <w:t>Za več informacij</w:t>
      </w:r>
      <w:r w:rsidRPr="006143F4">
        <w:t xml:space="preserve"> </w:t>
      </w:r>
      <w:r>
        <w:t>uporabite spodnjo kodo QR:</w:t>
      </w:r>
    </w:p>
    <w:p w:rsidR="00335FAC" w:rsidRPr="006143F4" w:rsidRDefault="00335FAC" w:rsidP="00335FAC">
      <w:pPr>
        <w:pStyle w:val="Navadensplet"/>
        <w:spacing w:before="0" w:after="0" w:afterAutospacing="0"/>
        <w:jc w:val="both"/>
      </w:pPr>
    </w:p>
    <w:p w:rsidR="00F11A59" w:rsidRDefault="00335FAC">
      <w:r>
        <w:t xml:space="preserve">  </w:t>
      </w:r>
      <w:r w:rsidRPr="00335FAC">
        <w:rPr>
          <w:noProof/>
          <w:lang w:eastAsia="sl-SI"/>
        </w:rPr>
        <w:drawing>
          <wp:inline distT="0" distB="0" distL="0" distR="0" wp14:anchorId="17DBDF50" wp14:editId="18C68922">
            <wp:extent cx="1257475" cy="1305107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4CB"/>
    <w:multiLevelType w:val="multilevel"/>
    <w:tmpl w:val="E51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AC"/>
    <w:rsid w:val="000F6ACB"/>
    <w:rsid w:val="00123389"/>
    <w:rsid w:val="001C1F4E"/>
    <w:rsid w:val="00335FAC"/>
    <w:rsid w:val="008656BE"/>
    <w:rsid w:val="00A645E5"/>
    <w:rsid w:val="00F11A59"/>
    <w:rsid w:val="00F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CE8E"/>
  <w15:chartTrackingRefBased/>
  <w15:docId w15:val="{A051C6A9-3D68-414F-89FA-4BB7D810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5FAC"/>
    <w:pPr>
      <w:spacing w:after="200" w:line="276" w:lineRule="auto"/>
    </w:p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35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335F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335F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E"/>
    </w:rPr>
  </w:style>
  <w:style w:type="character" w:styleId="Krepko">
    <w:name w:val="Strong"/>
    <w:basedOn w:val="Privzetapisavaodstavka"/>
    <w:uiPriority w:val="22"/>
    <w:qFormat/>
    <w:rsid w:val="00335FAC"/>
    <w:rPr>
      <w:b/>
      <w:bCs/>
    </w:rPr>
  </w:style>
  <w:style w:type="character" w:customStyle="1" w:styleId="DNIn1">
    <w:name w:val="DNIn1"/>
    <w:basedOn w:val="Privzetapisavaodstavka"/>
    <w:uiPriority w:val="1"/>
    <w:qFormat/>
    <w:rsid w:val="00335FAC"/>
    <w:rPr>
      <w:rFonts w:asciiTheme="minorHAnsi" w:hAnsiTheme="minorHAnsi"/>
      <w:color w:val="004494"/>
      <w:sz w:val="22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work-as-an-expert" TargetMode="External"/><Relationship Id="rId5" Type="http://schemas.openxmlformats.org/officeDocument/2006/relationships/hyperlink" Target="https://cinea.ec.europa.eu/connecting-europe-facility/about-connecting-europe-facility_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Nataša Štor Zagoričnik</cp:lastModifiedBy>
  <cp:revision>8</cp:revision>
  <dcterms:created xsi:type="dcterms:W3CDTF">2022-01-19T14:38:00Z</dcterms:created>
  <dcterms:modified xsi:type="dcterms:W3CDTF">2022-01-19T14:56:00Z</dcterms:modified>
</cp:coreProperties>
</file>