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9CD36" w14:textId="77777777" w:rsidR="00BC535E" w:rsidRPr="007D2DC7" w:rsidRDefault="00BC535E" w:rsidP="00E3121B">
      <w:pPr>
        <w:spacing w:line="260" w:lineRule="exact"/>
        <w:rPr>
          <w:rFonts w:ascii="Arial" w:hAnsi="Arial" w:cs="Arial"/>
          <w:b/>
          <w:sz w:val="20"/>
          <w:szCs w:val="20"/>
        </w:rPr>
      </w:pPr>
    </w:p>
    <w:p w14:paraId="5257C3C4" w14:textId="77777777" w:rsidR="00C12C20" w:rsidRPr="007D2DC7" w:rsidRDefault="00C12C20" w:rsidP="00E3121B">
      <w:pPr>
        <w:pStyle w:val="datumtevilka"/>
        <w:rPr>
          <w:rFonts w:cs="Arial"/>
          <w:color w:val="000000"/>
        </w:rPr>
      </w:pPr>
    </w:p>
    <w:p w14:paraId="0BFE26D3" w14:textId="77777777" w:rsidR="00C12C20" w:rsidRPr="007D2DC7" w:rsidRDefault="00C12C20" w:rsidP="00E3121B">
      <w:pPr>
        <w:pStyle w:val="datumtevilka"/>
        <w:rPr>
          <w:rFonts w:cs="Arial"/>
          <w:color w:val="000000"/>
        </w:rPr>
      </w:pPr>
    </w:p>
    <w:p w14:paraId="3024205B" w14:textId="77777777" w:rsidR="00C12C20" w:rsidRPr="007D2DC7" w:rsidRDefault="00C12C20" w:rsidP="00E3121B">
      <w:pPr>
        <w:pStyle w:val="datumtevilka"/>
      </w:pPr>
      <w:r w:rsidRPr="007D2DC7">
        <w:t xml:space="preserve">Številka: </w:t>
      </w:r>
      <w:r w:rsidRPr="007D2DC7">
        <w:tab/>
      </w:r>
      <w:r w:rsidRPr="007D2DC7">
        <w:rPr>
          <w:rFonts w:cs="Arial"/>
          <w:color w:val="000000"/>
        </w:rPr>
        <w:t>35400-9/2024/4</w:t>
      </w:r>
    </w:p>
    <w:p w14:paraId="74FA0345" w14:textId="77777777" w:rsidR="00C12C20" w:rsidRPr="007D2DC7" w:rsidRDefault="00C12C20" w:rsidP="00E3121B">
      <w:pPr>
        <w:pStyle w:val="datumtevilka"/>
      </w:pPr>
      <w:r w:rsidRPr="007D2DC7">
        <w:t xml:space="preserve">Datum: </w:t>
      </w:r>
      <w:r w:rsidRPr="007D2DC7">
        <w:tab/>
      </w:r>
      <w:r w:rsidRPr="007D2DC7">
        <w:rPr>
          <w:rFonts w:cs="Arial"/>
          <w:color w:val="000000"/>
        </w:rPr>
        <w:t>23. 5. 2024</w:t>
      </w:r>
      <w:r w:rsidRPr="007D2DC7">
        <w:t xml:space="preserve"> </w:t>
      </w:r>
    </w:p>
    <w:p w14:paraId="1A914D0A" w14:textId="77777777" w:rsidR="00BC535E" w:rsidRPr="007D2DC7" w:rsidRDefault="00BC535E" w:rsidP="00E3121B">
      <w:pPr>
        <w:spacing w:line="260" w:lineRule="exact"/>
        <w:rPr>
          <w:rFonts w:ascii="Arial" w:hAnsi="Arial" w:cs="Arial"/>
          <w:b/>
          <w:sz w:val="20"/>
          <w:szCs w:val="20"/>
        </w:rPr>
      </w:pPr>
    </w:p>
    <w:p w14:paraId="5345309A" w14:textId="77777777" w:rsidR="00BC535E" w:rsidRPr="007D2DC7" w:rsidRDefault="00BC535E" w:rsidP="00E3121B">
      <w:pPr>
        <w:spacing w:line="260" w:lineRule="exact"/>
        <w:rPr>
          <w:rFonts w:ascii="Arial" w:hAnsi="Arial" w:cs="Arial"/>
          <w:b/>
          <w:sz w:val="20"/>
          <w:szCs w:val="20"/>
        </w:rPr>
      </w:pPr>
    </w:p>
    <w:p w14:paraId="20667816" w14:textId="77777777" w:rsidR="00BC535E" w:rsidRPr="007D2DC7" w:rsidRDefault="00BC535E" w:rsidP="00E3121B">
      <w:pPr>
        <w:spacing w:line="260" w:lineRule="exact"/>
        <w:rPr>
          <w:rFonts w:ascii="Arial" w:hAnsi="Arial" w:cs="Arial"/>
          <w:b/>
          <w:sz w:val="20"/>
          <w:szCs w:val="20"/>
        </w:rPr>
      </w:pPr>
    </w:p>
    <w:p w14:paraId="0FF4F2E3" w14:textId="5D621C6E" w:rsidR="002F1F3B" w:rsidRPr="007D2DC7" w:rsidRDefault="002F1F3B" w:rsidP="00E3121B">
      <w:pPr>
        <w:spacing w:line="260" w:lineRule="exact"/>
        <w:rPr>
          <w:rFonts w:ascii="Arial" w:hAnsi="Arial" w:cs="Arial"/>
          <w:b/>
          <w:sz w:val="20"/>
          <w:szCs w:val="20"/>
        </w:rPr>
      </w:pPr>
      <w:r w:rsidRPr="007D2DC7">
        <w:rPr>
          <w:rFonts w:ascii="Arial" w:hAnsi="Arial" w:cs="Arial"/>
          <w:b/>
          <w:sz w:val="20"/>
          <w:szCs w:val="20"/>
        </w:rPr>
        <w:t xml:space="preserve">PROGRAM ODPRAVE POSLEDIC </w:t>
      </w:r>
      <w:r w:rsidR="007C6F57" w:rsidRPr="007D2DC7">
        <w:rPr>
          <w:rFonts w:ascii="Arial" w:hAnsi="Arial" w:cs="Arial"/>
          <w:b/>
          <w:sz w:val="20"/>
          <w:szCs w:val="20"/>
        </w:rPr>
        <w:t xml:space="preserve">NEPOSREDNE </w:t>
      </w:r>
      <w:r w:rsidRPr="007D2DC7">
        <w:rPr>
          <w:rFonts w:ascii="Arial" w:hAnsi="Arial" w:cs="Arial"/>
          <w:b/>
          <w:sz w:val="20"/>
          <w:szCs w:val="20"/>
        </w:rPr>
        <w:t>ŠKODE NA STVAREH ZARADI</w:t>
      </w:r>
      <w:r w:rsidR="008C0515" w:rsidRPr="007D2DC7">
        <w:rPr>
          <w:rFonts w:ascii="Arial" w:hAnsi="Arial" w:cs="Arial"/>
          <w:b/>
          <w:sz w:val="20"/>
          <w:szCs w:val="20"/>
        </w:rPr>
        <w:t xml:space="preserve"> </w:t>
      </w:r>
      <w:r w:rsidRPr="007D2DC7">
        <w:rPr>
          <w:rFonts w:ascii="Arial" w:hAnsi="Arial" w:cs="Arial"/>
          <w:b/>
          <w:sz w:val="20"/>
          <w:szCs w:val="20"/>
        </w:rPr>
        <w:t>POPLAV</w:t>
      </w:r>
      <w:r w:rsidR="008E1D5B" w:rsidRPr="007D2DC7">
        <w:rPr>
          <w:rFonts w:ascii="Arial" w:hAnsi="Arial" w:cs="Arial"/>
          <w:b/>
          <w:sz w:val="20"/>
          <w:szCs w:val="20"/>
        </w:rPr>
        <w:t xml:space="preserve"> </w:t>
      </w:r>
      <w:r w:rsidR="00E3121B" w:rsidRPr="007D2DC7">
        <w:rPr>
          <w:rFonts w:ascii="Arial" w:hAnsi="Arial" w:cs="Arial"/>
          <w:b/>
          <w:sz w:val="20"/>
          <w:szCs w:val="20"/>
        </w:rPr>
        <w:br/>
      </w:r>
      <w:r w:rsidR="004C25B9" w:rsidRPr="007D2DC7">
        <w:rPr>
          <w:rFonts w:ascii="Arial" w:hAnsi="Arial" w:cs="Arial"/>
          <w:b/>
          <w:sz w:val="20"/>
          <w:szCs w:val="20"/>
        </w:rPr>
        <w:t>4</w:t>
      </w:r>
      <w:r w:rsidR="008E1D5B" w:rsidRPr="007D2DC7">
        <w:rPr>
          <w:rFonts w:ascii="Arial" w:hAnsi="Arial" w:cs="Arial"/>
          <w:b/>
          <w:sz w:val="20"/>
          <w:szCs w:val="20"/>
        </w:rPr>
        <w:t xml:space="preserve">. </w:t>
      </w:r>
      <w:r w:rsidR="004C25B9" w:rsidRPr="007D2DC7">
        <w:rPr>
          <w:rFonts w:ascii="Arial" w:hAnsi="Arial" w:cs="Arial"/>
          <w:b/>
          <w:sz w:val="20"/>
          <w:szCs w:val="20"/>
        </w:rPr>
        <w:t>AVGUSTA</w:t>
      </w:r>
      <w:r w:rsidR="008E1D5B" w:rsidRPr="007D2DC7">
        <w:rPr>
          <w:rFonts w:ascii="Arial" w:hAnsi="Arial" w:cs="Arial"/>
          <w:b/>
          <w:sz w:val="20"/>
          <w:szCs w:val="20"/>
        </w:rPr>
        <w:t xml:space="preserve"> </w:t>
      </w:r>
      <w:r w:rsidRPr="007D2DC7">
        <w:rPr>
          <w:rFonts w:ascii="Arial" w:hAnsi="Arial" w:cs="Arial"/>
          <w:b/>
          <w:sz w:val="20"/>
          <w:szCs w:val="20"/>
        </w:rPr>
        <w:t>20</w:t>
      </w:r>
      <w:r w:rsidR="008E1D5B" w:rsidRPr="007D2DC7">
        <w:rPr>
          <w:rFonts w:ascii="Arial" w:hAnsi="Arial" w:cs="Arial"/>
          <w:b/>
          <w:sz w:val="20"/>
          <w:szCs w:val="20"/>
        </w:rPr>
        <w:t>23</w:t>
      </w:r>
      <w:r w:rsidR="004D1D41" w:rsidRPr="007D2DC7">
        <w:rPr>
          <w:rFonts w:ascii="Arial" w:hAnsi="Arial" w:cs="Arial"/>
          <w:b/>
          <w:sz w:val="20"/>
          <w:szCs w:val="20"/>
        </w:rPr>
        <w:t xml:space="preserve"> NA PODROČJU DRŽAVNE CESTNE IN ŽELEZNIŠKE INFRAST</w:t>
      </w:r>
      <w:r w:rsidR="009A5983" w:rsidRPr="007D2DC7">
        <w:rPr>
          <w:rFonts w:ascii="Arial" w:hAnsi="Arial" w:cs="Arial"/>
          <w:b/>
          <w:sz w:val="20"/>
          <w:szCs w:val="20"/>
        </w:rPr>
        <w:t>R</w:t>
      </w:r>
      <w:r w:rsidR="004D1D41" w:rsidRPr="007D2DC7">
        <w:rPr>
          <w:rFonts w:ascii="Arial" w:hAnsi="Arial" w:cs="Arial"/>
          <w:b/>
          <w:sz w:val="20"/>
          <w:szCs w:val="20"/>
        </w:rPr>
        <w:t>UKTURE</w:t>
      </w:r>
    </w:p>
    <w:p w14:paraId="59D8E37C" w14:textId="77777777" w:rsidR="002F1F3B" w:rsidRPr="007D2DC7" w:rsidRDefault="002F1F3B" w:rsidP="00E3121B">
      <w:pPr>
        <w:spacing w:line="260" w:lineRule="exact"/>
        <w:rPr>
          <w:rFonts w:ascii="Arial" w:hAnsi="Arial" w:cs="Arial"/>
          <w:sz w:val="20"/>
          <w:szCs w:val="20"/>
        </w:rPr>
      </w:pPr>
    </w:p>
    <w:p w14:paraId="725E6470" w14:textId="77777777" w:rsidR="00867ED9" w:rsidRDefault="00867ED9" w:rsidP="00E3121B">
      <w:pPr>
        <w:pStyle w:val="Naslov"/>
        <w:spacing w:before="0" w:after="0" w:line="260" w:lineRule="exact"/>
        <w:jc w:val="both"/>
        <w:rPr>
          <w:rFonts w:ascii="Arial" w:hAnsi="Arial" w:cs="Arial"/>
          <w:b w:val="0"/>
          <w:kern w:val="0"/>
          <w:sz w:val="20"/>
        </w:rPr>
      </w:pPr>
    </w:p>
    <w:p w14:paraId="7D4C34A5" w14:textId="77F99B0B" w:rsidR="008E1D5B" w:rsidRPr="007D2DC7" w:rsidRDefault="008E1D5B" w:rsidP="00E3121B">
      <w:pPr>
        <w:pStyle w:val="Naslov"/>
        <w:spacing w:before="0" w:after="0" w:line="260" w:lineRule="exact"/>
        <w:jc w:val="both"/>
        <w:rPr>
          <w:rFonts w:ascii="Arial" w:hAnsi="Arial" w:cs="Arial"/>
          <w:sz w:val="20"/>
        </w:rPr>
      </w:pPr>
      <w:r w:rsidRPr="007D2DC7">
        <w:rPr>
          <w:rFonts w:ascii="Arial" w:hAnsi="Arial" w:cs="Arial"/>
          <w:sz w:val="20"/>
        </w:rPr>
        <w:t xml:space="preserve">Vsebina </w:t>
      </w:r>
      <w:r w:rsidR="009A5983" w:rsidRPr="007D2DC7">
        <w:rPr>
          <w:rFonts w:ascii="Arial" w:hAnsi="Arial" w:cs="Arial"/>
          <w:sz w:val="20"/>
        </w:rPr>
        <w:t>Programa odprave posledic neposredne škode na stvareh zaradi poplav 4. avgusta 2023 na področju državne cestne in železniške infrastrukture</w:t>
      </w:r>
      <w:r w:rsidR="00E3121B" w:rsidRPr="007D2DC7">
        <w:rPr>
          <w:rFonts w:ascii="Arial" w:hAnsi="Arial" w:cs="Arial"/>
          <w:sz w:val="20"/>
        </w:rPr>
        <w:t xml:space="preserve"> (v nadaljnjem besedilu</w:t>
      </w:r>
      <w:r w:rsidR="009A5983" w:rsidRPr="007D2DC7">
        <w:rPr>
          <w:rFonts w:ascii="Arial" w:hAnsi="Arial" w:cs="Arial"/>
          <w:sz w:val="20"/>
        </w:rPr>
        <w:t xml:space="preserve">: </w:t>
      </w:r>
      <w:r w:rsidR="006B3286" w:rsidRPr="007D2DC7">
        <w:rPr>
          <w:rFonts w:ascii="Arial" w:hAnsi="Arial" w:cs="Arial"/>
          <w:sz w:val="20"/>
        </w:rPr>
        <w:t>P</w:t>
      </w:r>
      <w:r w:rsidR="009A5983" w:rsidRPr="007D2DC7">
        <w:rPr>
          <w:rFonts w:ascii="Arial" w:hAnsi="Arial" w:cs="Arial"/>
          <w:sz w:val="20"/>
        </w:rPr>
        <w:t>rogram)</w:t>
      </w:r>
    </w:p>
    <w:p w14:paraId="15807D1B" w14:textId="7D214D7E" w:rsidR="008E1D5B" w:rsidRPr="007D2DC7" w:rsidRDefault="008E1D5B" w:rsidP="00E3121B">
      <w:pPr>
        <w:spacing w:line="260" w:lineRule="exact"/>
        <w:rPr>
          <w:rFonts w:ascii="Arial" w:hAnsi="Arial" w:cs="Arial"/>
          <w:sz w:val="20"/>
          <w:szCs w:val="20"/>
        </w:rPr>
      </w:pPr>
    </w:p>
    <w:p w14:paraId="72FE2ECE" w14:textId="77777777" w:rsidR="008E1D5B" w:rsidRPr="007D2DC7" w:rsidRDefault="008E1D5B" w:rsidP="00E3121B">
      <w:pPr>
        <w:spacing w:line="260" w:lineRule="exact"/>
        <w:outlineLvl w:val="0"/>
        <w:rPr>
          <w:rFonts w:ascii="Arial" w:hAnsi="Arial" w:cs="Arial"/>
          <w:b/>
          <w:sz w:val="20"/>
          <w:szCs w:val="20"/>
        </w:rPr>
      </w:pPr>
      <w:r w:rsidRPr="007D2DC7">
        <w:rPr>
          <w:rFonts w:ascii="Arial" w:hAnsi="Arial" w:cs="Arial"/>
          <w:b/>
          <w:sz w:val="20"/>
          <w:szCs w:val="20"/>
        </w:rPr>
        <w:t>1. Uvod</w:t>
      </w:r>
    </w:p>
    <w:p w14:paraId="1C56951E" w14:textId="77777777" w:rsidR="008E1D5B" w:rsidRPr="007D2DC7" w:rsidRDefault="008E1D5B" w:rsidP="00E3121B">
      <w:pPr>
        <w:spacing w:line="260" w:lineRule="exact"/>
        <w:rPr>
          <w:rFonts w:ascii="Arial" w:hAnsi="Arial" w:cs="Arial"/>
          <w:b/>
          <w:sz w:val="20"/>
          <w:szCs w:val="20"/>
        </w:rPr>
      </w:pPr>
    </w:p>
    <w:p w14:paraId="40A3522D" w14:textId="6508DCB1" w:rsidR="008E1D5B" w:rsidRPr="007D2DC7" w:rsidRDefault="008E1D5B" w:rsidP="00E3121B">
      <w:pPr>
        <w:spacing w:line="260" w:lineRule="exact"/>
        <w:outlineLvl w:val="0"/>
        <w:rPr>
          <w:rFonts w:ascii="Arial" w:hAnsi="Arial" w:cs="Arial"/>
          <w:b/>
          <w:sz w:val="20"/>
          <w:szCs w:val="20"/>
        </w:rPr>
      </w:pPr>
      <w:r w:rsidRPr="007D2DC7">
        <w:rPr>
          <w:rFonts w:ascii="Arial" w:hAnsi="Arial" w:cs="Arial"/>
          <w:b/>
          <w:sz w:val="20"/>
          <w:szCs w:val="20"/>
        </w:rPr>
        <w:t xml:space="preserve">2. </w:t>
      </w:r>
      <w:r w:rsidR="00BE2C01" w:rsidRPr="007D2DC7">
        <w:rPr>
          <w:rFonts w:ascii="Arial" w:hAnsi="Arial" w:cs="Arial"/>
          <w:b/>
          <w:sz w:val="20"/>
          <w:szCs w:val="20"/>
        </w:rPr>
        <w:t>Opis aktivnosti pri pripravi Programa</w:t>
      </w:r>
      <w:r w:rsidR="006B3286" w:rsidRPr="007D2DC7">
        <w:rPr>
          <w:rFonts w:ascii="Arial" w:hAnsi="Arial" w:cs="Arial"/>
          <w:b/>
          <w:sz w:val="20"/>
          <w:szCs w:val="20"/>
        </w:rPr>
        <w:t>:</w:t>
      </w:r>
    </w:p>
    <w:p w14:paraId="54945D9D" w14:textId="4570F3D8" w:rsidR="008E1D5B" w:rsidRPr="007D2DC7" w:rsidRDefault="00576C9B" w:rsidP="00E3121B">
      <w:pPr>
        <w:tabs>
          <w:tab w:val="left" w:pos="1276"/>
        </w:tabs>
        <w:spacing w:line="260" w:lineRule="exact"/>
        <w:ind w:firstLine="720"/>
        <w:outlineLvl w:val="0"/>
        <w:rPr>
          <w:rFonts w:ascii="Arial" w:hAnsi="Arial" w:cs="Arial"/>
          <w:sz w:val="20"/>
          <w:szCs w:val="20"/>
        </w:rPr>
      </w:pPr>
      <w:r w:rsidRPr="007D2DC7">
        <w:rPr>
          <w:rFonts w:ascii="Arial" w:hAnsi="Arial" w:cs="Arial"/>
          <w:sz w:val="20"/>
          <w:szCs w:val="20"/>
        </w:rPr>
        <w:t>2.1</w:t>
      </w:r>
      <w:r w:rsidR="008E1D5B" w:rsidRPr="007D2DC7">
        <w:rPr>
          <w:rFonts w:ascii="Arial" w:hAnsi="Arial" w:cs="Arial"/>
          <w:sz w:val="20"/>
          <w:szCs w:val="20"/>
        </w:rPr>
        <w:tab/>
      </w:r>
      <w:r w:rsidR="00E3121B" w:rsidRPr="007D2DC7">
        <w:rPr>
          <w:rFonts w:ascii="Arial" w:hAnsi="Arial" w:cs="Arial"/>
          <w:sz w:val="20"/>
          <w:szCs w:val="20"/>
        </w:rPr>
        <w:t xml:space="preserve"> </w:t>
      </w:r>
      <w:r w:rsidRPr="007D2DC7">
        <w:rPr>
          <w:rFonts w:ascii="Arial" w:hAnsi="Arial" w:cs="Arial"/>
          <w:sz w:val="20"/>
          <w:szCs w:val="20"/>
        </w:rPr>
        <w:t xml:space="preserve"> </w:t>
      </w:r>
      <w:r w:rsidR="00E77361">
        <w:rPr>
          <w:rFonts w:ascii="Arial" w:hAnsi="Arial" w:cs="Arial"/>
          <w:sz w:val="20"/>
          <w:szCs w:val="20"/>
        </w:rPr>
        <w:tab/>
      </w:r>
      <w:r w:rsidR="00BE2C01" w:rsidRPr="007D2DC7">
        <w:rPr>
          <w:rFonts w:ascii="Arial" w:hAnsi="Arial" w:cs="Arial"/>
          <w:sz w:val="20"/>
          <w:szCs w:val="20"/>
        </w:rPr>
        <w:t>Povzetek ocene</w:t>
      </w:r>
      <w:r w:rsidR="006B3286" w:rsidRPr="007D2DC7">
        <w:rPr>
          <w:rFonts w:ascii="Arial" w:hAnsi="Arial" w:cs="Arial"/>
          <w:sz w:val="20"/>
          <w:szCs w:val="20"/>
        </w:rPr>
        <w:t xml:space="preserve"> škode iz </w:t>
      </w:r>
      <w:r w:rsidR="00BE2C01" w:rsidRPr="007D2DC7">
        <w:rPr>
          <w:rFonts w:ascii="Arial" w:hAnsi="Arial" w:cs="Arial"/>
          <w:sz w:val="20"/>
          <w:szCs w:val="20"/>
        </w:rPr>
        <w:t>Predhodn</w:t>
      </w:r>
      <w:r w:rsidR="006B3286" w:rsidRPr="007D2DC7">
        <w:rPr>
          <w:rFonts w:ascii="Arial" w:hAnsi="Arial" w:cs="Arial"/>
          <w:sz w:val="20"/>
          <w:szCs w:val="20"/>
        </w:rPr>
        <w:t>ega</w:t>
      </w:r>
      <w:r w:rsidR="00BE2C01" w:rsidRPr="007D2DC7">
        <w:rPr>
          <w:rFonts w:ascii="Arial" w:hAnsi="Arial" w:cs="Arial"/>
          <w:sz w:val="20"/>
          <w:szCs w:val="20"/>
        </w:rPr>
        <w:t xml:space="preserve"> program</w:t>
      </w:r>
      <w:r w:rsidR="006B3286" w:rsidRPr="007D2DC7">
        <w:rPr>
          <w:rFonts w:ascii="Arial" w:hAnsi="Arial" w:cs="Arial"/>
          <w:sz w:val="20"/>
          <w:szCs w:val="20"/>
        </w:rPr>
        <w:t>a</w:t>
      </w:r>
      <w:r w:rsidR="00D41F59">
        <w:rPr>
          <w:rFonts w:ascii="Arial" w:hAnsi="Arial" w:cs="Arial"/>
          <w:sz w:val="20"/>
          <w:szCs w:val="20"/>
        </w:rPr>
        <w:t xml:space="preserve"> </w:t>
      </w:r>
      <w:r w:rsidR="00D41F59">
        <w:rPr>
          <w:rFonts w:ascii="Arial" w:hAnsi="Arial" w:cs="Arial"/>
          <w:sz w:val="20"/>
          <w:szCs w:val="20"/>
        </w:rPr>
        <w:sym w:font="Symbol" w:char="F02D"/>
      </w:r>
      <w:r w:rsidR="00BE2C01" w:rsidRPr="007D2DC7">
        <w:rPr>
          <w:rFonts w:ascii="Arial" w:hAnsi="Arial" w:cs="Arial"/>
          <w:sz w:val="20"/>
          <w:szCs w:val="20"/>
        </w:rPr>
        <w:t xml:space="preserve"> ceste</w:t>
      </w:r>
      <w:r w:rsidR="00BE2C01" w:rsidRPr="007D2DC7" w:rsidDel="00075E03">
        <w:rPr>
          <w:rFonts w:ascii="Arial" w:hAnsi="Arial" w:cs="Arial"/>
          <w:sz w:val="20"/>
          <w:szCs w:val="20"/>
        </w:rPr>
        <w:t xml:space="preserve"> </w:t>
      </w:r>
    </w:p>
    <w:p w14:paraId="240AB883" w14:textId="7056C9BA" w:rsidR="00F47CB8" w:rsidRPr="007D2DC7" w:rsidRDefault="00576C9B" w:rsidP="00E3121B">
      <w:pPr>
        <w:spacing w:line="260" w:lineRule="exact"/>
        <w:ind w:left="360" w:firstLine="348"/>
        <w:jc w:val="left"/>
        <w:rPr>
          <w:rFonts w:ascii="Arial" w:hAnsi="Arial" w:cs="Arial"/>
          <w:sz w:val="20"/>
          <w:szCs w:val="20"/>
        </w:rPr>
      </w:pPr>
      <w:r w:rsidRPr="007D2DC7">
        <w:rPr>
          <w:rFonts w:ascii="Arial" w:hAnsi="Arial" w:cs="Arial"/>
          <w:sz w:val="20"/>
          <w:szCs w:val="20"/>
        </w:rPr>
        <w:t>2.2</w:t>
      </w:r>
      <w:r w:rsidRPr="007D2DC7">
        <w:rPr>
          <w:rFonts w:ascii="Arial" w:hAnsi="Arial" w:cs="Arial"/>
          <w:sz w:val="20"/>
          <w:szCs w:val="20"/>
        </w:rPr>
        <w:tab/>
      </w:r>
      <w:r w:rsidR="006B3286" w:rsidRPr="007D2DC7">
        <w:rPr>
          <w:rFonts w:ascii="Arial" w:hAnsi="Arial" w:cs="Arial"/>
          <w:sz w:val="20"/>
          <w:szCs w:val="20"/>
        </w:rPr>
        <w:t xml:space="preserve">Ocena škode iz </w:t>
      </w:r>
      <w:r w:rsidR="00BE2C01" w:rsidRPr="007D2DC7">
        <w:rPr>
          <w:rFonts w:ascii="Arial" w:hAnsi="Arial" w:cs="Arial"/>
          <w:sz w:val="20"/>
          <w:szCs w:val="20"/>
        </w:rPr>
        <w:t>Program</w:t>
      </w:r>
      <w:r w:rsidR="006B3286" w:rsidRPr="007D2DC7">
        <w:rPr>
          <w:rFonts w:ascii="Arial" w:hAnsi="Arial" w:cs="Arial"/>
          <w:sz w:val="20"/>
          <w:szCs w:val="20"/>
        </w:rPr>
        <w:t>a</w:t>
      </w:r>
      <w:r w:rsidR="00D41F59">
        <w:rPr>
          <w:rFonts w:ascii="Arial" w:hAnsi="Arial" w:cs="Arial"/>
          <w:sz w:val="20"/>
          <w:szCs w:val="20"/>
        </w:rPr>
        <w:t xml:space="preserve"> </w:t>
      </w:r>
      <w:r w:rsidR="00D41F59">
        <w:rPr>
          <w:rFonts w:ascii="Arial" w:hAnsi="Arial" w:cs="Arial"/>
          <w:sz w:val="20"/>
          <w:szCs w:val="20"/>
        </w:rPr>
        <w:sym w:font="Symbol" w:char="F02D"/>
      </w:r>
      <w:r w:rsidR="00BE2C01" w:rsidRPr="007D2DC7">
        <w:rPr>
          <w:rFonts w:ascii="Arial" w:hAnsi="Arial" w:cs="Arial"/>
          <w:sz w:val="20"/>
          <w:szCs w:val="20"/>
        </w:rPr>
        <w:t xml:space="preserve"> ceste</w:t>
      </w:r>
    </w:p>
    <w:p w14:paraId="2728369B" w14:textId="325EF7AD" w:rsidR="00156E35" w:rsidRPr="007D2DC7" w:rsidRDefault="00F47CB8" w:rsidP="00E3121B">
      <w:pPr>
        <w:spacing w:line="260" w:lineRule="exact"/>
        <w:ind w:left="1418" w:hanging="710"/>
        <w:rPr>
          <w:rFonts w:ascii="Arial" w:hAnsi="Arial" w:cs="Arial"/>
          <w:sz w:val="20"/>
          <w:szCs w:val="20"/>
        </w:rPr>
      </w:pPr>
      <w:r w:rsidRPr="007D2DC7">
        <w:rPr>
          <w:rFonts w:ascii="Arial" w:hAnsi="Arial" w:cs="Arial"/>
          <w:sz w:val="20"/>
          <w:szCs w:val="20"/>
        </w:rPr>
        <w:t>2</w:t>
      </w:r>
      <w:r w:rsidR="00576C9B" w:rsidRPr="007D2DC7">
        <w:rPr>
          <w:rFonts w:ascii="Arial" w:hAnsi="Arial" w:cs="Arial"/>
          <w:sz w:val="20"/>
          <w:szCs w:val="20"/>
        </w:rPr>
        <w:t>.3</w:t>
      </w:r>
      <w:r w:rsidR="00576C9B" w:rsidRPr="007D2DC7">
        <w:rPr>
          <w:rFonts w:ascii="Arial" w:hAnsi="Arial" w:cs="Arial"/>
          <w:sz w:val="20"/>
          <w:szCs w:val="20"/>
        </w:rPr>
        <w:tab/>
      </w:r>
      <w:r w:rsidRPr="007D2DC7">
        <w:rPr>
          <w:rFonts w:ascii="Arial" w:hAnsi="Arial" w:cs="Arial"/>
          <w:sz w:val="20"/>
          <w:szCs w:val="20"/>
        </w:rPr>
        <w:t xml:space="preserve">Povzetek ocene škode </w:t>
      </w:r>
      <w:r w:rsidR="005E63B4" w:rsidRPr="007D2DC7">
        <w:rPr>
          <w:rFonts w:ascii="Arial" w:hAnsi="Arial" w:cs="Arial"/>
          <w:sz w:val="20"/>
          <w:szCs w:val="20"/>
        </w:rPr>
        <w:t>iz</w:t>
      </w:r>
      <w:r w:rsidRPr="007D2DC7">
        <w:rPr>
          <w:rFonts w:ascii="Arial" w:hAnsi="Arial" w:cs="Arial"/>
          <w:sz w:val="20"/>
          <w:szCs w:val="20"/>
        </w:rPr>
        <w:t xml:space="preserve"> Predhodn</w:t>
      </w:r>
      <w:r w:rsidR="005E63B4" w:rsidRPr="007D2DC7">
        <w:rPr>
          <w:rFonts w:ascii="Arial" w:hAnsi="Arial" w:cs="Arial"/>
          <w:sz w:val="20"/>
          <w:szCs w:val="20"/>
        </w:rPr>
        <w:t>ega</w:t>
      </w:r>
      <w:r w:rsidRPr="007D2DC7">
        <w:rPr>
          <w:rFonts w:ascii="Arial" w:hAnsi="Arial" w:cs="Arial"/>
          <w:sz w:val="20"/>
          <w:szCs w:val="20"/>
        </w:rPr>
        <w:t xml:space="preserve"> program</w:t>
      </w:r>
      <w:r w:rsidR="005E63B4" w:rsidRPr="007D2DC7">
        <w:rPr>
          <w:rFonts w:ascii="Arial" w:hAnsi="Arial" w:cs="Arial"/>
          <w:sz w:val="20"/>
          <w:szCs w:val="20"/>
        </w:rPr>
        <w:t>a</w:t>
      </w:r>
      <w:r w:rsidR="00D70AC7" w:rsidRPr="007D2DC7">
        <w:rPr>
          <w:rFonts w:ascii="Arial" w:hAnsi="Arial" w:cs="Arial"/>
          <w:sz w:val="20"/>
          <w:szCs w:val="20"/>
        </w:rPr>
        <w:t xml:space="preserve"> in ocena škode</w:t>
      </w:r>
      <w:r w:rsidR="006B3286" w:rsidRPr="007D2DC7">
        <w:rPr>
          <w:rFonts w:ascii="Arial" w:hAnsi="Arial" w:cs="Arial"/>
          <w:sz w:val="20"/>
          <w:szCs w:val="20"/>
        </w:rPr>
        <w:t xml:space="preserve"> iz</w:t>
      </w:r>
      <w:r w:rsidR="00D70AC7" w:rsidRPr="007D2DC7">
        <w:rPr>
          <w:rFonts w:ascii="Arial" w:hAnsi="Arial" w:cs="Arial"/>
          <w:sz w:val="20"/>
          <w:szCs w:val="20"/>
        </w:rPr>
        <w:t xml:space="preserve"> </w:t>
      </w:r>
      <w:r w:rsidR="00D41F59">
        <w:rPr>
          <w:rFonts w:ascii="Arial" w:hAnsi="Arial" w:cs="Arial"/>
          <w:sz w:val="20"/>
          <w:szCs w:val="20"/>
        </w:rPr>
        <w:br/>
      </w:r>
      <w:r w:rsidR="00D70AC7" w:rsidRPr="007D2DC7">
        <w:rPr>
          <w:rFonts w:ascii="Arial" w:hAnsi="Arial" w:cs="Arial"/>
          <w:sz w:val="20"/>
          <w:szCs w:val="20"/>
        </w:rPr>
        <w:t>Program</w:t>
      </w:r>
      <w:r w:rsidR="006B3286" w:rsidRPr="007D2DC7">
        <w:rPr>
          <w:rFonts w:ascii="Arial" w:hAnsi="Arial" w:cs="Arial"/>
          <w:sz w:val="20"/>
          <w:szCs w:val="20"/>
        </w:rPr>
        <w:t>a</w:t>
      </w:r>
      <w:r w:rsidR="005E63B4" w:rsidRPr="007D2DC7">
        <w:rPr>
          <w:rFonts w:ascii="Arial" w:hAnsi="Arial" w:cs="Arial"/>
          <w:sz w:val="20"/>
          <w:szCs w:val="20"/>
        </w:rPr>
        <w:t xml:space="preserve"> </w:t>
      </w:r>
      <w:r w:rsidR="00C00890">
        <w:rPr>
          <w:rFonts w:ascii="Arial" w:hAnsi="Arial" w:cs="Arial"/>
          <w:sz w:val="20"/>
          <w:szCs w:val="20"/>
        </w:rPr>
        <w:sym w:font="Symbol" w:char="F02D"/>
      </w:r>
      <w:r w:rsidR="00E3121B" w:rsidRPr="007D2DC7">
        <w:rPr>
          <w:rFonts w:ascii="Arial" w:hAnsi="Arial" w:cs="Arial"/>
          <w:sz w:val="20"/>
          <w:szCs w:val="20"/>
        </w:rPr>
        <w:t xml:space="preserve"> </w:t>
      </w:r>
      <w:r w:rsidRPr="007D2DC7">
        <w:rPr>
          <w:rFonts w:ascii="Arial" w:hAnsi="Arial" w:cs="Arial"/>
          <w:sz w:val="20"/>
          <w:szCs w:val="20"/>
        </w:rPr>
        <w:t>železnice</w:t>
      </w:r>
    </w:p>
    <w:p w14:paraId="5AD844FF" w14:textId="77777777" w:rsidR="008E1D5B" w:rsidRPr="007D2DC7" w:rsidRDefault="008E1D5B" w:rsidP="00E3121B">
      <w:pPr>
        <w:spacing w:line="260" w:lineRule="exact"/>
        <w:rPr>
          <w:rFonts w:ascii="Arial" w:hAnsi="Arial" w:cs="Arial"/>
          <w:sz w:val="20"/>
          <w:szCs w:val="20"/>
        </w:rPr>
      </w:pPr>
    </w:p>
    <w:p w14:paraId="35DBD93B" w14:textId="6C2583D1" w:rsidR="008E1D5B" w:rsidRPr="007D2DC7" w:rsidRDefault="008E1D5B" w:rsidP="00E3121B">
      <w:pPr>
        <w:autoSpaceDE w:val="0"/>
        <w:autoSpaceDN w:val="0"/>
        <w:adjustRightInd w:val="0"/>
        <w:spacing w:line="260" w:lineRule="exact"/>
        <w:ind w:left="284" w:hanging="284"/>
        <w:outlineLvl w:val="0"/>
        <w:rPr>
          <w:rFonts w:ascii="Arial" w:hAnsi="Arial" w:cs="Arial"/>
          <w:b/>
          <w:sz w:val="20"/>
          <w:szCs w:val="20"/>
        </w:rPr>
      </w:pPr>
      <w:r w:rsidRPr="007D2DC7">
        <w:rPr>
          <w:rFonts w:ascii="Arial" w:hAnsi="Arial" w:cs="Arial"/>
          <w:b/>
          <w:sz w:val="20"/>
          <w:szCs w:val="20"/>
        </w:rPr>
        <w:t>3.</w:t>
      </w:r>
      <w:r w:rsidRPr="007D2DC7">
        <w:rPr>
          <w:rFonts w:ascii="Arial" w:hAnsi="Arial" w:cs="Arial"/>
          <w:b/>
          <w:sz w:val="20"/>
          <w:szCs w:val="20"/>
        </w:rPr>
        <w:tab/>
      </w:r>
      <w:r w:rsidR="00D70AC7" w:rsidRPr="007D2DC7">
        <w:rPr>
          <w:rFonts w:ascii="Arial" w:hAnsi="Arial" w:cs="Arial"/>
          <w:b/>
          <w:sz w:val="20"/>
          <w:szCs w:val="20"/>
        </w:rPr>
        <w:t>Ocenjena višina sre</w:t>
      </w:r>
      <w:r w:rsidR="00BA0BB9">
        <w:rPr>
          <w:rFonts w:ascii="Arial" w:hAnsi="Arial" w:cs="Arial"/>
          <w:b/>
          <w:sz w:val="20"/>
          <w:szCs w:val="20"/>
        </w:rPr>
        <w:t xml:space="preserve">dstev potrebnih za izvedbo </w:t>
      </w:r>
      <w:r w:rsidR="00D70AC7" w:rsidRPr="007D2DC7">
        <w:rPr>
          <w:rFonts w:ascii="Arial" w:hAnsi="Arial" w:cs="Arial"/>
          <w:b/>
          <w:sz w:val="20"/>
          <w:szCs w:val="20"/>
        </w:rPr>
        <w:t>Programa in predvidena poraba po letih po virih</w:t>
      </w:r>
    </w:p>
    <w:p w14:paraId="0DE43F8D" w14:textId="241C6B73" w:rsidR="00156E35" w:rsidRPr="007D2DC7" w:rsidRDefault="00156E35" w:rsidP="00E3121B">
      <w:pPr>
        <w:autoSpaceDE w:val="0"/>
        <w:autoSpaceDN w:val="0"/>
        <w:adjustRightInd w:val="0"/>
        <w:spacing w:line="260" w:lineRule="exact"/>
        <w:ind w:left="1276" w:hanging="567"/>
        <w:rPr>
          <w:rFonts w:ascii="Arial" w:hAnsi="Arial" w:cs="Arial"/>
          <w:sz w:val="20"/>
          <w:szCs w:val="20"/>
        </w:rPr>
      </w:pPr>
    </w:p>
    <w:p w14:paraId="50C5B878" w14:textId="5AF4B9EF" w:rsidR="00F47CB8" w:rsidRPr="007D2DC7" w:rsidRDefault="00F47CB8" w:rsidP="00E3121B">
      <w:pPr>
        <w:pStyle w:val="Navadensplet"/>
        <w:spacing w:before="0" w:beforeAutospacing="0" w:after="0" w:afterAutospacing="0" w:line="260" w:lineRule="exact"/>
        <w:jc w:val="both"/>
        <w:textAlignment w:val="baseline"/>
        <w:rPr>
          <w:rFonts w:ascii="Arial" w:hAnsi="Arial" w:cs="Arial"/>
          <w:iCs/>
          <w:sz w:val="20"/>
          <w:szCs w:val="20"/>
        </w:rPr>
      </w:pPr>
      <w:r w:rsidRPr="007D2DC7">
        <w:rPr>
          <w:rFonts w:ascii="Arial" w:hAnsi="Arial" w:cs="Arial"/>
          <w:b/>
          <w:iCs/>
          <w:sz w:val="20"/>
          <w:szCs w:val="20"/>
        </w:rPr>
        <w:t>4.</w:t>
      </w:r>
      <w:r w:rsidRPr="007D2DC7">
        <w:rPr>
          <w:rFonts w:ascii="Arial" w:hAnsi="Arial" w:cs="Arial"/>
          <w:iCs/>
          <w:sz w:val="20"/>
          <w:szCs w:val="20"/>
        </w:rPr>
        <w:t xml:space="preserve"> </w:t>
      </w:r>
      <w:r w:rsidR="00982317">
        <w:rPr>
          <w:rFonts w:ascii="Arial" w:hAnsi="Arial" w:cs="Arial"/>
          <w:iCs/>
          <w:sz w:val="20"/>
          <w:szCs w:val="20"/>
        </w:rPr>
        <w:t xml:space="preserve"> </w:t>
      </w:r>
      <w:r w:rsidRPr="007D2DC7">
        <w:rPr>
          <w:rFonts w:ascii="Arial" w:hAnsi="Arial" w:cs="Arial"/>
          <w:b/>
          <w:bCs/>
          <w:iCs/>
          <w:sz w:val="20"/>
          <w:szCs w:val="20"/>
        </w:rPr>
        <w:t>Nosilci posameznih nalog</w:t>
      </w:r>
    </w:p>
    <w:p w14:paraId="79ACD708" w14:textId="77777777" w:rsidR="008E1D5B" w:rsidRPr="007D2DC7" w:rsidRDefault="008E1D5B" w:rsidP="00E3121B">
      <w:pPr>
        <w:autoSpaceDE w:val="0"/>
        <w:autoSpaceDN w:val="0"/>
        <w:adjustRightInd w:val="0"/>
        <w:spacing w:line="260" w:lineRule="exact"/>
        <w:rPr>
          <w:rFonts w:ascii="Arial" w:hAnsi="Arial" w:cs="Arial"/>
          <w:sz w:val="20"/>
          <w:szCs w:val="20"/>
        </w:rPr>
      </w:pPr>
    </w:p>
    <w:p w14:paraId="6619996D" w14:textId="7F1FD79D" w:rsidR="001D1536" w:rsidRPr="007D2DC7" w:rsidRDefault="001D1536" w:rsidP="00E3121B">
      <w:pPr>
        <w:spacing w:line="260" w:lineRule="exact"/>
        <w:rPr>
          <w:rFonts w:ascii="Arial" w:hAnsi="Arial" w:cs="Arial"/>
          <w:sz w:val="20"/>
          <w:szCs w:val="20"/>
        </w:rPr>
      </w:pPr>
    </w:p>
    <w:p w14:paraId="039FAD42" w14:textId="1FC65CF9" w:rsidR="001D1536" w:rsidRPr="007D2DC7" w:rsidRDefault="001D1536" w:rsidP="00E3121B">
      <w:pPr>
        <w:spacing w:line="260" w:lineRule="exact"/>
        <w:rPr>
          <w:rFonts w:ascii="Arial" w:hAnsi="Arial" w:cs="Arial"/>
          <w:sz w:val="20"/>
          <w:szCs w:val="20"/>
        </w:rPr>
      </w:pPr>
    </w:p>
    <w:p w14:paraId="17E98571" w14:textId="77777777" w:rsidR="001D1536" w:rsidRPr="007D2DC7" w:rsidRDefault="001D1536" w:rsidP="00E3121B">
      <w:pPr>
        <w:spacing w:line="260" w:lineRule="exact"/>
        <w:rPr>
          <w:rFonts w:ascii="Arial" w:hAnsi="Arial" w:cs="Arial"/>
          <w:sz w:val="20"/>
          <w:szCs w:val="20"/>
        </w:rPr>
      </w:pPr>
    </w:p>
    <w:p w14:paraId="45BC76EB" w14:textId="6A2ADFD9" w:rsidR="008E1D5B" w:rsidRPr="007D2DC7" w:rsidRDefault="008E1D5B" w:rsidP="00E3121B">
      <w:pPr>
        <w:spacing w:line="260" w:lineRule="exact"/>
        <w:rPr>
          <w:rFonts w:ascii="Arial" w:hAnsi="Arial" w:cs="Arial"/>
          <w:sz w:val="20"/>
          <w:szCs w:val="20"/>
        </w:rPr>
      </w:pPr>
    </w:p>
    <w:p w14:paraId="09DA76CE" w14:textId="1D0C70B0" w:rsidR="008E1D5B" w:rsidRPr="007D2DC7" w:rsidRDefault="008E1D5B" w:rsidP="00E3121B">
      <w:pPr>
        <w:spacing w:line="260" w:lineRule="exact"/>
        <w:rPr>
          <w:rFonts w:ascii="Arial" w:hAnsi="Arial" w:cs="Arial"/>
          <w:sz w:val="20"/>
          <w:szCs w:val="20"/>
        </w:rPr>
      </w:pPr>
    </w:p>
    <w:p w14:paraId="6390CD6D" w14:textId="77777777" w:rsidR="00761145" w:rsidRPr="007D2DC7" w:rsidRDefault="00761145" w:rsidP="00E3121B">
      <w:pPr>
        <w:spacing w:line="260" w:lineRule="exact"/>
        <w:rPr>
          <w:rFonts w:ascii="Arial" w:hAnsi="Arial" w:cs="Arial"/>
          <w:sz w:val="20"/>
          <w:szCs w:val="20"/>
        </w:rPr>
      </w:pPr>
    </w:p>
    <w:p w14:paraId="5E7EE78B" w14:textId="627BD897" w:rsidR="008E1D5B" w:rsidRPr="007D2DC7" w:rsidRDefault="008E1D5B" w:rsidP="00E3121B">
      <w:pPr>
        <w:spacing w:line="260" w:lineRule="exact"/>
        <w:rPr>
          <w:rFonts w:ascii="Arial" w:hAnsi="Arial" w:cs="Arial"/>
          <w:b/>
          <w:bCs/>
          <w:sz w:val="20"/>
          <w:szCs w:val="20"/>
        </w:rPr>
      </w:pPr>
    </w:p>
    <w:p w14:paraId="44310FC4" w14:textId="139F57BA" w:rsidR="005E63B4" w:rsidRPr="007D2DC7" w:rsidRDefault="005E63B4" w:rsidP="00E3121B">
      <w:pPr>
        <w:spacing w:line="260" w:lineRule="exact"/>
        <w:rPr>
          <w:rFonts w:ascii="Arial" w:hAnsi="Arial" w:cs="Arial"/>
          <w:b/>
          <w:bCs/>
          <w:sz w:val="20"/>
          <w:szCs w:val="20"/>
        </w:rPr>
      </w:pPr>
      <w:r w:rsidRPr="007D2DC7">
        <w:rPr>
          <w:rFonts w:ascii="Arial" w:hAnsi="Arial" w:cs="Arial"/>
          <w:b/>
          <w:bCs/>
          <w:sz w:val="20"/>
          <w:szCs w:val="20"/>
        </w:rPr>
        <w:br w:type="page"/>
      </w:r>
    </w:p>
    <w:p w14:paraId="3CD90DF7" w14:textId="77777777" w:rsidR="008E1D5B" w:rsidRPr="007D2DC7" w:rsidRDefault="008E1D5B" w:rsidP="00E3121B">
      <w:pPr>
        <w:numPr>
          <w:ilvl w:val="0"/>
          <w:numId w:val="1"/>
        </w:numPr>
        <w:spacing w:line="260" w:lineRule="exact"/>
        <w:ind w:left="0" w:firstLine="0"/>
        <w:jc w:val="left"/>
        <w:rPr>
          <w:rFonts w:ascii="Arial" w:hAnsi="Arial" w:cs="Arial"/>
          <w:b/>
          <w:sz w:val="20"/>
          <w:szCs w:val="20"/>
        </w:rPr>
      </w:pPr>
      <w:r w:rsidRPr="007D2DC7">
        <w:rPr>
          <w:rFonts w:ascii="Arial" w:hAnsi="Arial" w:cs="Arial"/>
          <w:b/>
          <w:sz w:val="20"/>
          <w:szCs w:val="20"/>
        </w:rPr>
        <w:lastRenderedPageBreak/>
        <w:t>Uvod</w:t>
      </w:r>
    </w:p>
    <w:p w14:paraId="6DF98782" w14:textId="77777777" w:rsidR="008E1D5B" w:rsidRPr="007D2DC7" w:rsidRDefault="008E1D5B" w:rsidP="00E3121B">
      <w:pPr>
        <w:spacing w:line="260" w:lineRule="exact"/>
        <w:rPr>
          <w:rFonts w:ascii="Arial" w:hAnsi="Arial" w:cs="Arial"/>
          <w:b/>
          <w:sz w:val="20"/>
          <w:szCs w:val="20"/>
        </w:rPr>
      </w:pPr>
    </w:p>
    <w:p w14:paraId="1B474762" w14:textId="56F1BD9A" w:rsidR="00075E03" w:rsidRPr="007D2DC7" w:rsidRDefault="00075E03" w:rsidP="00E3121B">
      <w:pPr>
        <w:spacing w:line="260" w:lineRule="exact"/>
        <w:rPr>
          <w:rFonts w:ascii="Arial" w:hAnsi="Arial" w:cs="Arial"/>
          <w:sz w:val="20"/>
          <w:szCs w:val="20"/>
        </w:rPr>
      </w:pPr>
      <w:r w:rsidRPr="007D2DC7">
        <w:rPr>
          <w:rFonts w:ascii="Arial" w:hAnsi="Arial" w:cs="Arial"/>
          <w:sz w:val="20"/>
          <w:szCs w:val="20"/>
        </w:rPr>
        <w:t>Vlada R</w:t>
      </w:r>
      <w:r w:rsidR="00940EF5" w:rsidRPr="007D2DC7">
        <w:rPr>
          <w:rFonts w:ascii="Arial" w:hAnsi="Arial" w:cs="Arial"/>
          <w:sz w:val="20"/>
          <w:szCs w:val="20"/>
        </w:rPr>
        <w:t xml:space="preserve">epublike </w:t>
      </w:r>
      <w:r w:rsidRPr="007D2DC7">
        <w:rPr>
          <w:rFonts w:ascii="Arial" w:hAnsi="Arial" w:cs="Arial"/>
          <w:sz w:val="20"/>
          <w:szCs w:val="20"/>
        </w:rPr>
        <w:t>S</w:t>
      </w:r>
      <w:r w:rsidR="00940EF5" w:rsidRPr="007D2DC7">
        <w:rPr>
          <w:rFonts w:ascii="Arial" w:hAnsi="Arial" w:cs="Arial"/>
          <w:sz w:val="20"/>
          <w:szCs w:val="20"/>
        </w:rPr>
        <w:t>lovenije</w:t>
      </w:r>
      <w:r w:rsidRPr="007D2DC7">
        <w:rPr>
          <w:rFonts w:ascii="Arial" w:hAnsi="Arial" w:cs="Arial"/>
          <w:sz w:val="20"/>
          <w:szCs w:val="20"/>
        </w:rPr>
        <w:t xml:space="preserve"> je s </w:t>
      </w:r>
      <w:r w:rsidR="00A656FF">
        <w:rPr>
          <w:rFonts w:ascii="Arial" w:hAnsi="Arial" w:cs="Arial"/>
          <w:sz w:val="20"/>
          <w:szCs w:val="20"/>
        </w:rPr>
        <w:t>s</w:t>
      </w:r>
      <w:r w:rsidRPr="007D2DC7">
        <w:rPr>
          <w:rFonts w:ascii="Arial" w:hAnsi="Arial" w:cs="Arial"/>
          <w:sz w:val="20"/>
          <w:szCs w:val="20"/>
        </w:rPr>
        <w:t>klepom št. 35400-19/2023/4</w:t>
      </w:r>
      <w:r w:rsidR="00764263">
        <w:rPr>
          <w:rFonts w:ascii="Arial" w:hAnsi="Arial" w:cs="Arial"/>
          <w:sz w:val="20"/>
          <w:szCs w:val="20"/>
        </w:rPr>
        <w:t xml:space="preserve"> </w:t>
      </w:r>
      <w:r w:rsidRPr="007D2DC7">
        <w:rPr>
          <w:rFonts w:ascii="Arial" w:hAnsi="Arial" w:cs="Arial"/>
          <w:sz w:val="20"/>
          <w:szCs w:val="20"/>
        </w:rPr>
        <w:t>z dne 12. 10. 2023 sprejela t.</w:t>
      </w:r>
      <w:r w:rsidR="007D2DC7">
        <w:rPr>
          <w:rFonts w:ascii="Arial" w:hAnsi="Arial" w:cs="Arial"/>
          <w:sz w:val="20"/>
          <w:szCs w:val="20"/>
        </w:rPr>
        <w:t xml:space="preserve"> </w:t>
      </w:r>
      <w:r w:rsidRPr="007D2DC7">
        <w:rPr>
          <w:rFonts w:ascii="Arial" w:hAnsi="Arial" w:cs="Arial"/>
          <w:sz w:val="20"/>
          <w:szCs w:val="20"/>
        </w:rPr>
        <w:t>i. Predhodni program odprave posledic neposredne škode na stvareh zaradi poplav 4. avgusta 2023 na področju državne cestne in žel</w:t>
      </w:r>
      <w:r w:rsidR="00764263">
        <w:rPr>
          <w:rFonts w:ascii="Arial" w:hAnsi="Arial" w:cs="Arial"/>
          <w:sz w:val="20"/>
          <w:szCs w:val="20"/>
        </w:rPr>
        <w:t>ezniške infrastrukture (v nadaljnjem besedilu</w:t>
      </w:r>
      <w:r w:rsidR="007C0B8F">
        <w:rPr>
          <w:rFonts w:ascii="Arial" w:hAnsi="Arial" w:cs="Arial"/>
          <w:sz w:val="20"/>
          <w:szCs w:val="20"/>
        </w:rPr>
        <w:t>:</w:t>
      </w:r>
      <w:r w:rsidRPr="007D2DC7">
        <w:rPr>
          <w:rFonts w:ascii="Arial" w:hAnsi="Arial" w:cs="Arial"/>
          <w:sz w:val="20"/>
          <w:szCs w:val="20"/>
        </w:rPr>
        <w:t xml:space="preserve"> Predhodni program). </w:t>
      </w:r>
    </w:p>
    <w:p w14:paraId="777F7CC2" w14:textId="67CF5D4C" w:rsidR="002F1F3B" w:rsidRPr="007D2DC7" w:rsidRDefault="002F1F3B" w:rsidP="00E3121B">
      <w:pPr>
        <w:spacing w:line="260" w:lineRule="exact"/>
        <w:rPr>
          <w:rFonts w:ascii="Arial" w:hAnsi="Arial" w:cs="Arial"/>
          <w:sz w:val="20"/>
          <w:szCs w:val="20"/>
        </w:rPr>
      </w:pPr>
    </w:p>
    <w:p w14:paraId="70E21084" w14:textId="3C5399AF" w:rsidR="002F1F3B" w:rsidRPr="007D2DC7" w:rsidRDefault="00B42158" w:rsidP="00E3121B">
      <w:pPr>
        <w:spacing w:line="260" w:lineRule="exact"/>
        <w:rPr>
          <w:rFonts w:ascii="Arial" w:hAnsi="Arial" w:cs="Arial"/>
          <w:sz w:val="20"/>
          <w:szCs w:val="20"/>
        </w:rPr>
      </w:pPr>
      <w:r w:rsidRPr="007D2DC7">
        <w:rPr>
          <w:rFonts w:ascii="Arial" w:hAnsi="Arial" w:cs="Arial"/>
          <w:sz w:val="20"/>
          <w:szCs w:val="20"/>
        </w:rPr>
        <w:t xml:space="preserve">Predhodni program </w:t>
      </w:r>
      <w:r w:rsidR="00075E03" w:rsidRPr="007D2DC7">
        <w:rPr>
          <w:rFonts w:ascii="Arial" w:hAnsi="Arial" w:cs="Arial"/>
          <w:sz w:val="20"/>
          <w:szCs w:val="20"/>
        </w:rPr>
        <w:t>je</w:t>
      </w:r>
      <w:r w:rsidR="002F1F3B" w:rsidRPr="007D2DC7">
        <w:rPr>
          <w:rFonts w:ascii="Arial" w:hAnsi="Arial" w:cs="Arial"/>
          <w:sz w:val="20"/>
          <w:szCs w:val="20"/>
        </w:rPr>
        <w:t xml:space="preserve"> obravnav</w:t>
      </w:r>
      <w:r w:rsidR="00075E03" w:rsidRPr="007D2DC7">
        <w:rPr>
          <w:rFonts w:ascii="Arial" w:hAnsi="Arial" w:cs="Arial"/>
          <w:sz w:val="20"/>
          <w:szCs w:val="20"/>
        </w:rPr>
        <w:t>al</w:t>
      </w:r>
      <w:r w:rsidR="002F1F3B" w:rsidRPr="007D2DC7">
        <w:rPr>
          <w:rFonts w:ascii="Arial" w:hAnsi="Arial" w:cs="Arial"/>
          <w:sz w:val="20"/>
          <w:szCs w:val="20"/>
        </w:rPr>
        <w:t xml:space="preserve"> nujne ukrepe</w:t>
      </w:r>
      <w:r w:rsidR="00C32F81" w:rsidRPr="007D2DC7">
        <w:rPr>
          <w:rFonts w:ascii="Arial" w:hAnsi="Arial" w:cs="Arial"/>
          <w:sz w:val="20"/>
          <w:szCs w:val="20"/>
        </w:rPr>
        <w:t xml:space="preserve"> </w:t>
      </w:r>
      <w:r w:rsidR="00C32F81" w:rsidRPr="007D2DC7">
        <w:rPr>
          <w:rFonts w:ascii="Arial" w:hAnsi="Arial" w:cs="Arial"/>
          <w:sz w:val="20"/>
          <w:szCs w:val="20"/>
          <w:lang w:eastAsia="en-US"/>
        </w:rPr>
        <w:t>za preprečitev povečanja že nastale škode in zavarovanje življenj in premoženja prebivalstva</w:t>
      </w:r>
      <w:r w:rsidR="002F1F3B" w:rsidRPr="007D2DC7">
        <w:rPr>
          <w:rFonts w:ascii="Arial" w:hAnsi="Arial" w:cs="Arial"/>
          <w:sz w:val="20"/>
          <w:szCs w:val="20"/>
        </w:rPr>
        <w:t xml:space="preserve"> pri odpravi posledic, nastalih ob </w:t>
      </w:r>
      <w:r w:rsidR="00195ADD" w:rsidRPr="007D2DC7">
        <w:rPr>
          <w:rFonts w:ascii="Arial" w:hAnsi="Arial" w:cs="Arial"/>
          <w:sz w:val="20"/>
          <w:szCs w:val="20"/>
        </w:rPr>
        <w:t>poplava</w:t>
      </w:r>
      <w:r w:rsidR="004C25B9" w:rsidRPr="007D2DC7">
        <w:rPr>
          <w:rFonts w:ascii="Arial" w:hAnsi="Arial" w:cs="Arial"/>
          <w:sz w:val="20"/>
          <w:szCs w:val="20"/>
        </w:rPr>
        <w:t xml:space="preserve">h </w:t>
      </w:r>
      <w:r w:rsidR="00E162E2">
        <w:rPr>
          <w:rFonts w:ascii="Arial" w:hAnsi="Arial" w:cs="Arial"/>
          <w:sz w:val="20"/>
          <w:szCs w:val="20"/>
        </w:rPr>
        <w:br/>
      </w:r>
      <w:r w:rsidR="004C25B9" w:rsidRPr="007D2DC7">
        <w:rPr>
          <w:rFonts w:ascii="Arial" w:hAnsi="Arial" w:cs="Arial"/>
          <w:sz w:val="20"/>
          <w:szCs w:val="20"/>
        </w:rPr>
        <w:t>4</w:t>
      </w:r>
      <w:r w:rsidR="009D2C27" w:rsidRPr="007D2DC7">
        <w:rPr>
          <w:rFonts w:ascii="Arial" w:hAnsi="Arial" w:cs="Arial"/>
          <w:sz w:val="20"/>
          <w:szCs w:val="20"/>
        </w:rPr>
        <w:t xml:space="preserve">. </w:t>
      </w:r>
      <w:r w:rsidR="004C25B9" w:rsidRPr="007D2DC7">
        <w:rPr>
          <w:rFonts w:ascii="Arial" w:hAnsi="Arial" w:cs="Arial"/>
          <w:sz w:val="20"/>
          <w:szCs w:val="20"/>
        </w:rPr>
        <w:t>avgusta</w:t>
      </w:r>
      <w:r w:rsidR="009D2C27" w:rsidRPr="007D2DC7">
        <w:rPr>
          <w:rFonts w:ascii="Arial" w:hAnsi="Arial" w:cs="Arial"/>
          <w:sz w:val="20"/>
          <w:szCs w:val="20"/>
        </w:rPr>
        <w:t xml:space="preserve"> </w:t>
      </w:r>
      <w:r w:rsidR="00195ADD" w:rsidRPr="007D2DC7">
        <w:rPr>
          <w:rFonts w:ascii="Arial" w:hAnsi="Arial" w:cs="Arial"/>
          <w:sz w:val="20"/>
          <w:szCs w:val="20"/>
        </w:rPr>
        <w:t>2023</w:t>
      </w:r>
      <w:r w:rsidR="004C25B9" w:rsidRPr="007D2DC7">
        <w:rPr>
          <w:rFonts w:ascii="Arial" w:hAnsi="Arial" w:cs="Arial"/>
          <w:sz w:val="20"/>
          <w:szCs w:val="20"/>
        </w:rPr>
        <w:t xml:space="preserve"> na širšem območju Republike Slovenije.</w:t>
      </w:r>
    </w:p>
    <w:p w14:paraId="22A9F7FC" w14:textId="67B8E873" w:rsidR="002F1F3B" w:rsidRPr="007D2DC7" w:rsidRDefault="002F1F3B" w:rsidP="00E3121B">
      <w:pPr>
        <w:spacing w:line="260" w:lineRule="exact"/>
        <w:rPr>
          <w:rFonts w:ascii="Arial" w:hAnsi="Arial" w:cs="Arial"/>
          <w:sz w:val="20"/>
          <w:szCs w:val="20"/>
        </w:rPr>
      </w:pPr>
    </w:p>
    <w:p w14:paraId="3BBA852E" w14:textId="6CC0CDCA" w:rsidR="00284221" w:rsidRPr="007D2DC7" w:rsidRDefault="00B42158" w:rsidP="00E3121B">
      <w:pPr>
        <w:spacing w:line="260" w:lineRule="exact"/>
        <w:rPr>
          <w:rFonts w:ascii="Arial" w:hAnsi="Arial" w:cs="Arial"/>
          <w:sz w:val="20"/>
          <w:szCs w:val="20"/>
          <w:lang w:eastAsia="en-US"/>
        </w:rPr>
      </w:pPr>
      <w:r w:rsidRPr="007D2DC7">
        <w:rPr>
          <w:rFonts w:ascii="Arial" w:hAnsi="Arial" w:cs="Arial"/>
          <w:sz w:val="20"/>
          <w:szCs w:val="20"/>
        </w:rPr>
        <w:t xml:space="preserve">Predhodni program </w:t>
      </w:r>
      <w:r w:rsidR="00075E03" w:rsidRPr="007D2DC7">
        <w:rPr>
          <w:rFonts w:ascii="Arial" w:hAnsi="Arial" w:cs="Arial"/>
          <w:sz w:val="20"/>
          <w:szCs w:val="20"/>
        </w:rPr>
        <w:t>je</w:t>
      </w:r>
      <w:r w:rsidR="00284221" w:rsidRPr="007D2DC7">
        <w:rPr>
          <w:rFonts w:ascii="Arial" w:hAnsi="Arial" w:cs="Arial"/>
          <w:sz w:val="20"/>
          <w:szCs w:val="20"/>
          <w:lang w:eastAsia="en-US"/>
        </w:rPr>
        <w:t xml:space="preserve"> vseb</w:t>
      </w:r>
      <w:r w:rsidR="00075E03" w:rsidRPr="007D2DC7">
        <w:rPr>
          <w:rFonts w:ascii="Arial" w:hAnsi="Arial" w:cs="Arial"/>
          <w:sz w:val="20"/>
          <w:szCs w:val="20"/>
          <w:lang w:eastAsia="en-US"/>
        </w:rPr>
        <w:t>oval</w:t>
      </w:r>
      <w:r w:rsidR="00284221" w:rsidRPr="007D2DC7">
        <w:rPr>
          <w:rFonts w:ascii="Arial" w:hAnsi="Arial" w:cs="Arial"/>
          <w:sz w:val="20"/>
          <w:szCs w:val="20"/>
          <w:lang w:eastAsia="en-US"/>
        </w:rPr>
        <w:t xml:space="preserve"> predhodno oceno neposredne škode </w:t>
      </w:r>
      <w:r w:rsidRPr="007D2DC7">
        <w:rPr>
          <w:rFonts w:ascii="Arial" w:hAnsi="Arial" w:cs="Arial"/>
          <w:sz w:val="20"/>
          <w:szCs w:val="20"/>
          <w:lang w:eastAsia="en-US"/>
        </w:rPr>
        <w:t>na področju državne cestne in železniške infrastrukture ter</w:t>
      </w:r>
      <w:r w:rsidR="00284221" w:rsidRPr="007D2DC7">
        <w:rPr>
          <w:rFonts w:ascii="Arial" w:hAnsi="Arial" w:cs="Arial"/>
          <w:sz w:val="20"/>
          <w:szCs w:val="20"/>
          <w:lang w:eastAsia="en-US"/>
        </w:rPr>
        <w:t xml:space="preserve"> predlog nujnih ukrepov pri odpravi posledic nesreče. </w:t>
      </w:r>
      <w:r w:rsidRPr="007D2DC7">
        <w:rPr>
          <w:rFonts w:ascii="Arial" w:hAnsi="Arial" w:cs="Arial"/>
          <w:sz w:val="20"/>
          <w:szCs w:val="20"/>
        </w:rPr>
        <w:t xml:space="preserve">Predhodni program </w:t>
      </w:r>
      <w:r w:rsidR="009A5983" w:rsidRPr="007D2DC7">
        <w:rPr>
          <w:rFonts w:ascii="Arial" w:hAnsi="Arial" w:cs="Arial"/>
          <w:sz w:val="20"/>
          <w:szCs w:val="20"/>
          <w:lang w:eastAsia="en-US"/>
        </w:rPr>
        <w:t>predstavlja izhodišče za pripravo</w:t>
      </w:r>
      <w:r w:rsidR="00075E03" w:rsidRPr="007D2DC7">
        <w:rPr>
          <w:rFonts w:ascii="Arial" w:hAnsi="Arial" w:cs="Arial"/>
          <w:sz w:val="20"/>
          <w:szCs w:val="20"/>
          <w:lang w:eastAsia="en-US"/>
        </w:rPr>
        <w:t xml:space="preserve"> P</w:t>
      </w:r>
      <w:r w:rsidR="00284221" w:rsidRPr="007D2DC7">
        <w:rPr>
          <w:rFonts w:ascii="Arial" w:hAnsi="Arial" w:cs="Arial"/>
          <w:sz w:val="20"/>
          <w:szCs w:val="20"/>
          <w:lang w:eastAsia="en-US"/>
        </w:rPr>
        <w:t>rograma</w:t>
      </w:r>
      <w:r w:rsidR="009A5983" w:rsidRPr="007D2DC7">
        <w:rPr>
          <w:rFonts w:ascii="Arial" w:hAnsi="Arial" w:cs="Arial"/>
          <w:sz w:val="20"/>
          <w:szCs w:val="20"/>
          <w:lang w:eastAsia="en-US"/>
        </w:rPr>
        <w:t>.</w:t>
      </w:r>
    </w:p>
    <w:p w14:paraId="7F6D8C20" w14:textId="77777777" w:rsidR="00593217" w:rsidRPr="007D2DC7" w:rsidRDefault="00593217" w:rsidP="00E3121B">
      <w:pPr>
        <w:spacing w:line="260" w:lineRule="exact"/>
        <w:rPr>
          <w:rFonts w:ascii="Arial" w:hAnsi="Arial" w:cs="Arial"/>
          <w:sz w:val="20"/>
          <w:szCs w:val="20"/>
        </w:rPr>
      </w:pPr>
    </w:p>
    <w:p w14:paraId="55397959" w14:textId="77777777" w:rsidR="009850D3" w:rsidRPr="007D2DC7" w:rsidRDefault="009850D3" w:rsidP="00E3121B">
      <w:pPr>
        <w:spacing w:line="260" w:lineRule="exact"/>
        <w:rPr>
          <w:rFonts w:ascii="Arial" w:hAnsi="Arial" w:cs="Arial"/>
          <w:sz w:val="20"/>
          <w:szCs w:val="20"/>
        </w:rPr>
      </w:pPr>
    </w:p>
    <w:p w14:paraId="1EDC1C2E" w14:textId="10C396B9" w:rsidR="00FB59A5" w:rsidRPr="007D2DC7" w:rsidRDefault="00C30452" w:rsidP="00E3121B">
      <w:pPr>
        <w:numPr>
          <w:ilvl w:val="0"/>
          <w:numId w:val="1"/>
        </w:numPr>
        <w:spacing w:line="260" w:lineRule="exact"/>
        <w:ind w:left="0" w:firstLine="0"/>
        <w:jc w:val="left"/>
        <w:rPr>
          <w:rFonts w:ascii="Arial" w:hAnsi="Arial" w:cs="Arial"/>
          <w:b/>
          <w:i/>
          <w:sz w:val="20"/>
          <w:szCs w:val="20"/>
        </w:rPr>
      </w:pPr>
      <w:r w:rsidRPr="007D2DC7">
        <w:rPr>
          <w:rFonts w:ascii="Arial" w:hAnsi="Arial" w:cs="Arial"/>
          <w:b/>
          <w:sz w:val="20"/>
          <w:szCs w:val="20"/>
        </w:rPr>
        <w:t xml:space="preserve"> </w:t>
      </w:r>
      <w:r w:rsidR="00FB59A5" w:rsidRPr="007D2DC7">
        <w:rPr>
          <w:rFonts w:ascii="Arial" w:hAnsi="Arial" w:cs="Arial"/>
          <w:b/>
          <w:sz w:val="20"/>
          <w:szCs w:val="20"/>
        </w:rPr>
        <w:t>Opis aktivnosti</w:t>
      </w:r>
      <w:r w:rsidR="00075E03" w:rsidRPr="007D2DC7">
        <w:rPr>
          <w:rFonts w:ascii="Arial" w:hAnsi="Arial" w:cs="Arial"/>
          <w:b/>
          <w:sz w:val="20"/>
          <w:szCs w:val="20"/>
        </w:rPr>
        <w:t xml:space="preserve"> pri pripravi Pr</w:t>
      </w:r>
      <w:r w:rsidR="00EE0BB6" w:rsidRPr="007D2DC7">
        <w:rPr>
          <w:rFonts w:ascii="Arial" w:hAnsi="Arial" w:cs="Arial"/>
          <w:b/>
          <w:sz w:val="20"/>
          <w:szCs w:val="20"/>
        </w:rPr>
        <w:t>ograma</w:t>
      </w:r>
    </w:p>
    <w:p w14:paraId="3A7A032F" w14:textId="77777777" w:rsidR="009A5983" w:rsidRPr="007D2DC7" w:rsidRDefault="009A5983" w:rsidP="00E3121B">
      <w:pPr>
        <w:spacing w:line="260" w:lineRule="exact"/>
        <w:jc w:val="left"/>
        <w:rPr>
          <w:rFonts w:ascii="Arial" w:hAnsi="Arial" w:cs="Arial"/>
          <w:b/>
          <w:i/>
          <w:sz w:val="20"/>
          <w:szCs w:val="20"/>
        </w:rPr>
      </w:pPr>
    </w:p>
    <w:p w14:paraId="7D31D977" w14:textId="2713E81D" w:rsidR="00FB59A5" w:rsidRPr="007D2DC7" w:rsidRDefault="00FB59A5" w:rsidP="00E3121B">
      <w:pPr>
        <w:numPr>
          <w:ilvl w:val="1"/>
          <w:numId w:val="1"/>
        </w:numPr>
        <w:spacing w:line="260" w:lineRule="exact"/>
        <w:ind w:left="0" w:firstLine="0"/>
        <w:jc w:val="left"/>
        <w:rPr>
          <w:rFonts w:ascii="Arial" w:hAnsi="Arial" w:cs="Arial"/>
          <w:b/>
          <w:i/>
          <w:sz w:val="20"/>
          <w:szCs w:val="20"/>
        </w:rPr>
      </w:pPr>
      <w:bookmarkStart w:id="0" w:name="_Hlk166223843"/>
      <w:r w:rsidRPr="007D2DC7">
        <w:rPr>
          <w:rFonts w:ascii="Arial" w:hAnsi="Arial" w:cs="Arial"/>
          <w:b/>
          <w:i/>
          <w:sz w:val="20"/>
          <w:szCs w:val="20"/>
        </w:rPr>
        <w:t xml:space="preserve"> </w:t>
      </w:r>
      <w:bookmarkStart w:id="1" w:name="_Hlk166224155"/>
      <w:r w:rsidR="00EE0BB6" w:rsidRPr="007D2DC7">
        <w:rPr>
          <w:rFonts w:ascii="Arial" w:hAnsi="Arial" w:cs="Arial"/>
          <w:b/>
          <w:i/>
          <w:sz w:val="20"/>
          <w:szCs w:val="20"/>
        </w:rPr>
        <w:t>Povzetek o</w:t>
      </w:r>
      <w:r w:rsidRPr="007D2DC7">
        <w:rPr>
          <w:rFonts w:ascii="Arial" w:hAnsi="Arial" w:cs="Arial"/>
          <w:b/>
          <w:i/>
          <w:sz w:val="20"/>
          <w:szCs w:val="20"/>
        </w:rPr>
        <w:t>cen</w:t>
      </w:r>
      <w:r w:rsidR="00EE0BB6" w:rsidRPr="007D2DC7">
        <w:rPr>
          <w:rFonts w:ascii="Arial" w:hAnsi="Arial" w:cs="Arial"/>
          <w:b/>
          <w:i/>
          <w:sz w:val="20"/>
          <w:szCs w:val="20"/>
        </w:rPr>
        <w:t>e</w:t>
      </w:r>
      <w:r w:rsidRPr="007D2DC7">
        <w:rPr>
          <w:rFonts w:ascii="Arial" w:hAnsi="Arial" w:cs="Arial"/>
          <w:b/>
          <w:i/>
          <w:sz w:val="20"/>
          <w:szCs w:val="20"/>
        </w:rPr>
        <w:t xml:space="preserve"> škode</w:t>
      </w:r>
      <w:r w:rsidR="006B3286" w:rsidRPr="007D2DC7">
        <w:rPr>
          <w:rFonts w:ascii="Arial" w:hAnsi="Arial" w:cs="Arial"/>
          <w:b/>
          <w:i/>
          <w:sz w:val="20"/>
          <w:szCs w:val="20"/>
        </w:rPr>
        <w:t xml:space="preserve"> iz</w:t>
      </w:r>
      <w:r w:rsidRPr="007D2DC7">
        <w:rPr>
          <w:rFonts w:ascii="Arial" w:hAnsi="Arial" w:cs="Arial"/>
          <w:b/>
          <w:i/>
          <w:sz w:val="20"/>
          <w:szCs w:val="20"/>
        </w:rPr>
        <w:t xml:space="preserve"> </w:t>
      </w:r>
      <w:r w:rsidR="00EE0BB6" w:rsidRPr="007D2DC7">
        <w:rPr>
          <w:rFonts w:ascii="Arial" w:hAnsi="Arial" w:cs="Arial"/>
          <w:b/>
          <w:i/>
          <w:sz w:val="20"/>
          <w:szCs w:val="20"/>
        </w:rPr>
        <w:t>Predhodn</w:t>
      </w:r>
      <w:r w:rsidR="006B3286" w:rsidRPr="007D2DC7">
        <w:rPr>
          <w:rFonts w:ascii="Arial" w:hAnsi="Arial" w:cs="Arial"/>
          <w:b/>
          <w:i/>
          <w:sz w:val="20"/>
          <w:szCs w:val="20"/>
        </w:rPr>
        <w:t>ega</w:t>
      </w:r>
      <w:r w:rsidR="00EE0BB6" w:rsidRPr="007D2DC7">
        <w:rPr>
          <w:rFonts w:ascii="Arial" w:hAnsi="Arial" w:cs="Arial"/>
          <w:b/>
          <w:i/>
          <w:sz w:val="20"/>
          <w:szCs w:val="20"/>
        </w:rPr>
        <w:t xml:space="preserve"> program</w:t>
      </w:r>
      <w:r w:rsidR="006B3286" w:rsidRPr="007D2DC7">
        <w:rPr>
          <w:rFonts w:ascii="Arial" w:hAnsi="Arial" w:cs="Arial"/>
          <w:b/>
          <w:i/>
          <w:sz w:val="20"/>
          <w:szCs w:val="20"/>
        </w:rPr>
        <w:t>a</w:t>
      </w:r>
      <w:r w:rsidR="007D2DC7">
        <w:rPr>
          <w:rFonts w:ascii="Arial" w:hAnsi="Arial" w:cs="Arial"/>
          <w:b/>
          <w:i/>
          <w:sz w:val="20"/>
          <w:szCs w:val="20"/>
        </w:rPr>
        <w:t xml:space="preserve"> </w:t>
      </w:r>
      <w:r w:rsidR="007D2DC7">
        <w:rPr>
          <w:rFonts w:ascii="Arial" w:hAnsi="Arial" w:cs="Arial"/>
          <w:b/>
          <w:i/>
          <w:sz w:val="20"/>
          <w:szCs w:val="20"/>
        </w:rPr>
        <w:sym w:font="Symbol" w:char="F02D"/>
      </w:r>
      <w:r w:rsidR="00EE0BB6" w:rsidRPr="007D2DC7">
        <w:rPr>
          <w:rFonts w:ascii="Arial" w:hAnsi="Arial" w:cs="Arial"/>
          <w:b/>
          <w:i/>
          <w:sz w:val="20"/>
          <w:szCs w:val="20"/>
        </w:rPr>
        <w:t xml:space="preserve"> ceste</w:t>
      </w:r>
      <w:bookmarkEnd w:id="1"/>
    </w:p>
    <w:bookmarkEnd w:id="0"/>
    <w:p w14:paraId="7C709261" w14:textId="77777777" w:rsidR="00FB59A5" w:rsidRPr="007D2DC7" w:rsidRDefault="00FB59A5" w:rsidP="00E3121B">
      <w:pPr>
        <w:spacing w:line="260" w:lineRule="exact"/>
        <w:rPr>
          <w:rFonts w:ascii="Arial" w:hAnsi="Arial" w:cs="Arial"/>
          <w:b/>
          <w:i/>
          <w:sz w:val="20"/>
          <w:szCs w:val="20"/>
        </w:rPr>
      </w:pPr>
    </w:p>
    <w:p w14:paraId="7DDD85B3" w14:textId="16CBD040" w:rsidR="00D31775" w:rsidRPr="007D2DC7" w:rsidRDefault="00195ADD" w:rsidP="00E3121B">
      <w:pPr>
        <w:autoSpaceDE w:val="0"/>
        <w:autoSpaceDN w:val="0"/>
        <w:adjustRightInd w:val="0"/>
        <w:spacing w:line="260" w:lineRule="exact"/>
        <w:rPr>
          <w:rFonts w:ascii="Arial" w:hAnsi="Arial" w:cs="Arial"/>
          <w:sz w:val="20"/>
          <w:szCs w:val="20"/>
        </w:rPr>
      </w:pPr>
      <w:r w:rsidRPr="007D2DC7">
        <w:rPr>
          <w:rFonts w:ascii="Arial" w:hAnsi="Arial" w:cs="Arial"/>
          <w:sz w:val="20"/>
          <w:szCs w:val="20"/>
        </w:rPr>
        <w:t xml:space="preserve">Uprava Republike Slovenije za zaščito in reševanje je </w:t>
      </w:r>
      <w:r w:rsidR="004C25B9" w:rsidRPr="007D2DC7">
        <w:rPr>
          <w:rFonts w:ascii="Arial" w:hAnsi="Arial" w:cs="Arial"/>
          <w:sz w:val="20"/>
          <w:szCs w:val="20"/>
        </w:rPr>
        <w:t>10</w:t>
      </w:r>
      <w:r w:rsidRPr="007D2DC7">
        <w:rPr>
          <w:rFonts w:ascii="Arial" w:hAnsi="Arial" w:cs="Arial"/>
          <w:sz w:val="20"/>
          <w:szCs w:val="20"/>
        </w:rPr>
        <w:t xml:space="preserve">. </w:t>
      </w:r>
      <w:r w:rsidR="004C25B9" w:rsidRPr="007D2DC7">
        <w:rPr>
          <w:rFonts w:ascii="Arial" w:hAnsi="Arial" w:cs="Arial"/>
          <w:sz w:val="20"/>
          <w:szCs w:val="20"/>
        </w:rPr>
        <w:t>avgusta</w:t>
      </w:r>
      <w:r w:rsidRPr="007D2DC7">
        <w:rPr>
          <w:rFonts w:ascii="Arial" w:hAnsi="Arial" w:cs="Arial"/>
          <w:sz w:val="20"/>
          <w:szCs w:val="20"/>
        </w:rPr>
        <w:t xml:space="preserve"> 2023 izdala </w:t>
      </w:r>
      <w:r w:rsidR="000B5410">
        <w:rPr>
          <w:rFonts w:ascii="Arial" w:hAnsi="Arial" w:cs="Arial"/>
          <w:sz w:val="20"/>
          <w:szCs w:val="20"/>
        </w:rPr>
        <w:t>s</w:t>
      </w:r>
      <w:r w:rsidRPr="007D2DC7">
        <w:rPr>
          <w:rFonts w:ascii="Arial" w:hAnsi="Arial" w:cs="Arial"/>
          <w:sz w:val="20"/>
          <w:szCs w:val="20"/>
        </w:rPr>
        <w:t>klep</w:t>
      </w:r>
      <w:r w:rsidR="00692B5F">
        <w:rPr>
          <w:rFonts w:ascii="Arial" w:hAnsi="Arial" w:cs="Arial"/>
          <w:sz w:val="20"/>
          <w:szCs w:val="20"/>
        </w:rPr>
        <w:t xml:space="preserve"> </w:t>
      </w:r>
      <w:r w:rsidR="00692B5F">
        <w:rPr>
          <w:rFonts w:ascii="Arial" w:hAnsi="Arial" w:cs="Arial"/>
          <w:sz w:val="20"/>
          <w:szCs w:val="20"/>
        </w:rPr>
        <w:br/>
      </w:r>
      <w:r w:rsidR="00692B5F" w:rsidRPr="007D2DC7">
        <w:rPr>
          <w:rFonts w:ascii="Arial" w:hAnsi="Arial" w:cs="Arial"/>
          <w:sz w:val="20"/>
          <w:szCs w:val="20"/>
        </w:rPr>
        <w:t xml:space="preserve">št. 844-30/2023-18 </w:t>
      </w:r>
      <w:r w:rsidR="00692B5F">
        <w:rPr>
          <w:rFonts w:ascii="Arial" w:hAnsi="Arial" w:cs="Arial"/>
          <w:sz w:val="20"/>
          <w:szCs w:val="20"/>
        </w:rPr>
        <w:sym w:font="Symbol" w:char="F02D"/>
      </w:r>
      <w:r w:rsidR="00692B5F" w:rsidRPr="007D2DC7">
        <w:rPr>
          <w:rFonts w:ascii="Arial" w:hAnsi="Arial" w:cs="Arial"/>
          <w:sz w:val="20"/>
          <w:szCs w:val="20"/>
        </w:rPr>
        <w:t xml:space="preserve"> DGZR</w:t>
      </w:r>
      <w:r w:rsidRPr="007D2DC7">
        <w:rPr>
          <w:rFonts w:ascii="Arial" w:hAnsi="Arial" w:cs="Arial"/>
          <w:sz w:val="20"/>
          <w:szCs w:val="20"/>
        </w:rPr>
        <w:t xml:space="preserve"> za </w:t>
      </w:r>
      <w:r w:rsidR="00996CAF" w:rsidRPr="007D2DC7">
        <w:rPr>
          <w:rFonts w:ascii="Arial" w:hAnsi="Arial" w:cs="Arial"/>
          <w:sz w:val="20"/>
          <w:szCs w:val="20"/>
        </w:rPr>
        <w:t xml:space="preserve">pričetek </w:t>
      </w:r>
      <w:r w:rsidRPr="007D2DC7">
        <w:rPr>
          <w:rFonts w:ascii="Arial" w:hAnsi="Arial" w:cs="Arial"/>
          <w:sz w:val="20"/>
          <w:szCs w:val="20"/>
        </w:rPr>
        <w:t>ocenjevanj</w:t>
      </w:r>
      <w:r w:rsidR="00996CAF" w:rsidRPr="007D2DC7">
        <w:rPr>
          <w:rFonts w:ascii="Arial" w:hAnsi="Arial" w:cs="Arial"/>
          <w:sz w:val="20"/>
          <w:szCs w:val="20"/>
        </w:rPr>
        <w:t>a</w:t>
      </w:r>
      <w:r w:rsidRPr="007D2DC7">
        <w:rPr>
          <w:rFonts w:ascii="Arial" w:hAnsi="Arial" w:cs="Arial"/>
          <w:sz w:val="20"/>
          <w:szCs w:val="20"/>
        </w:rPr>
        <w:t xml:space="preserve"> škode na stvareh zaradi posledic</w:t>
      </w:r>
      <w:r w:rsidR="00996CAF" w:rsidRPr="007D2DC7">
        <w:rPr>
          <w:rFonts w:ascii="Arial" w:hAnsi="Arial" w:cs="Arial"/>
          <w:sz w:val="20"/>
          <w:szCs w:val="20"/>
        </w:rPr>
        <w:t xml:space="preserve"> močn</w:t>
      </w:r>
      <w:r w:rsidR="004C25B9" w:rsidRPr="007D2DC7">
        <w:rPr>
          <w:rFonts w:ascii="Arial" w:hAnsi="Arial" w:cs="Arial"/>
          <w:sz w:val="20"/>
          <w:szCs w:val="20"/>
        </w:rPr>
        <w:t>ih neurij z večdnevnim obilnim deževjem na širšem območju Republike Slovenije, ki je povzročilo katastrofalne poplave, plazenje tal in druge posledice hudourniškega delovanja visokih voda</w:t>
      </w:r>
      <w:r w:rsidRPr="007D2DC7">
        <w:rPr>
          <w:rFonts w:ascii="Arial" w:hAnsi="Arial" w:cs="Arial"/>
          <w:sz w:val="20"/>
          <w:szCs w:val="20"/>
        </w:rPr>
        <w:t>.</w:t>
      </w:r>
    </w:p>
    <w:p w14:paraId="7FAFD51B" w14:textId="77777777" w:rsidR="00D31775" w:rsidRPr="007D2DC7" w:rsidRDefault="00D31775" w:rsidP="00E3121B">
      <w:pPr>
        <w:autoSpaceDE w:val="0"/>
        <w:autoSpaceDN w:val="0"/>
        <w:adjustRightInd w:val="0"/>
        <w:spacing w:line="260" w:lineRule="exact"/>
        <w:jc w:val="left"/>
        <w:rPr>
          <w:rFonts w:ascii="Arial" w:hAnsi="Arial" w:cs="Arial"/>
          <w:sz w:val="20"/>
          <w:szCs w:val="20"/>
        </w:rPr>
      </w:pPr>
    </w:p>
    <w:p w14:paraId="74C795A4" w14:textId="2989E121" w:rsidR="00195ADD" w:rsidRPr="007D2DC7" w:rsidRDefault="00195ADD" w:rsidP="00E3121B">
      <w:pPr>
        <w:autoSpaceDE w:val="0"/>
        <w:autoSpaceDN w:val="0"/>
        <w:adjustRightInd w:val="0"/>
        <w:spacing w:line="260" w:lineRule="exact"/>
        <w:rPr>
          <w:rFonts w:ascii="Arial" w:hAnsi="Arial" w:cs="Arial"/>
          <w:sz w:val="20"/>
          <w:szCs w:val="20"/>
        </w:rPr>
      </w:pPr>
      <w:r w:rsidRPr="007D2DC7">
        <w:rPr>
          <w:rFonts w:ascii="Arial" w:hAnsi="Arial" w:cs="Arial"/>
          <w:sz w:val="20"/>
          <w:szCs w:val="20"/>
        </w:rPr>
        <w:t xml:space="preserve">Škodo na stvareh v občinah </w:t>
      </w:r>
      <w:r w:rsidR="00075E03" w:rsidRPr="007D2DC7">
        <w:rPr>
          <w:rFonts w:ascii="Arial" w:hAnsi="Arial" w:cs="Arial"/>
          <w:sz w:val="20"/>
          <w:szCs w:val="20"/>
        </w:rPr>
        <w:t xml:space="preserve">so </w:t>
      </w:r>
      <w:r w:rsidRPr="007D2DC7">
        <w:rPr>
          <w:rFonts w:ascii="Arial" w:hAnsi="Arial" w:cs="Arial"/>
          <w:sz w:val="20"/>
          <w:szCs w:val="20"/>
        </w:rPr>
        <w:t>ocen</w:t>
      </w:r>
      <w:r w:rsidR="00D31775" w:rsidRPr="007D2DC7">
        <w:rPr>
          <w:rFonts w:ascii="Arial" w:hAnsi="Arial" w:cs="Arial"/>
          <w:sz w:val="20"/>
          <w:szCs w:val="20"/>
        </w:rPr>
        <w:t>j</w:t>
      </w:r>
      <w:r w:rsidR="00075E03" w:rsidRPr="007D2DC7">
        <w:rPr>
          <w:rFonts w:ascii="Arial" w:hAnsi="Arial" w:cs="Arial"/>
          <w:sz w:val="20"/>
          <w:szCs w:val="20"/>
        </w:rPr>
        <w:t>evale</w:t>
      </w:r>
      <w:r w:rsidRPr="007D2DC7">
        <w:rPr>
          <w:rFonts w:ascii="Arial" w:hAnsi="Arial" w:cs="Arial"/>
          <w:sz w:val="20"/>
          <w:szCs w:val="20"/>
        </w:rPr>
        <w:t xml:space="preserve"> občinske komisije za ocenjevanje škode ob naravnih </w:t>
      </w:r>
      <w:r w:rsidR="00692B5F">
        <w:rPr>
          <w:rFonts w:ascii="Arial" w:hAnsi="Arial" w:cs="Arial"/>
          <w:sz w:val="20"/>
          <w:szCs w:val="20"/>
        </w:rPr>
        <w:t xml:space="preserve">in drugih </w:t>
      </w:r>
      <w:r w:rsidRPr="007D2DC7">
        <w:rPr>
          <w:rFonts w:ascii="Arial" w:hAnsi="Arial" w:cs="Arial"/>
          <w:sz w:val="20"/>
          <w:szCs w:val="20"/>
        </w:rPr>
        <w:t xml:space="preserve">nesrečah. Škodo v gozdovih </w:t>
      </w:r>
      <w:r w:rsidR="00075E03" w:rsidRPr="007D2DC7">
        <w:rPr>
          <w:rFonts w:ascii="Arial" w:hAnsi="Arial" w:cs="Arial"/>
          <w:sz w:val="20"/>
          <w:szCs w:val="20"/>
        </w:rPr>
        <w:t xml:space="preserve">je </w:t>
      </w:r>
      <w:r w:rsidR="00C60168" w:rsidRPr="007D2DC7">
        <w:rPr>
          <w:rFonts w:ascii="Arial" w:hAnsi="Arial" w:cs="Arial"/>
          <w:sz w:val="20"/>
          <w:szCs w:val="20"/>
        </w:rPr>
        <w:t>ocenj</w:t>
      </w:r>
      <w:r w:rsidR="00075E03" w:rsidRPr="007D2DC7">
        <w:rPr>
          <w:rFonts w:ascii="Arial" w:hAnsi="Arial" w:cs="Arial"/>
          <w:sz w:val="20"/>
          <w:szCs w:val="20"/>
        </w:rPr>
        <w:t>eval</w:t>
      </w:r>
      <w:r w:rsidR="00C60168" w:rsidRPr="007D2DC7">
        <w:rPr>
          <w:rFonts w:ascii="Arial" w:hAnsi="Arial" w:cs="Arial"/>
          <w:sz w:val="20"/>
          <w:szCs w:val="20"/>
        </w:rPr>
        <w:t xml:space="preserve"> </w:t>
      </w:r>
      <w:r w:rsidRPr="007D2DC7">
        <w:rPr>
          <w:rFonts w:ascii="Arial" w:hAnsi="Arial" w:cs="Arial"/>
          <w:sz w:val="20"/>
          <w:szCs w:val="20"/>
        </w:rPr>
        <w:t xml:space="preserve">Zavod za gozdove Slovenije, škodo na državnih cestah </w:t>
      </w:r>
      <w:r w:rsidR="007C01C0" w:rsidRPr="007D2DC7">
        <w:rPr>
          <w:rFonts w:ascii="Arial" w:hAnsi="Arial" w:cs="Arial"/>
          <w:sz w:val="20"/>
          <w:szCs w:val="20"/>
        </w:rPr>
        <w:t xml:space="preserve">in železnici </w:t>
      </w:r>
      <w:r w:rsidRPr="007D2DC7">
        <w:rPr>
          <w:rFonts w:ascii="Arial" w:hAnsi="Arial" w:cs="Arial"/>
          <w:sz w:val="20"/>
          <w:szCs w:val="20"/>
        </w:rPr>
        <w:t>Direkcija Republike Slovenije za infrastrukturo, škodo na vodotokih Direkcija Republike Slovenije za vode</w:t>
      </w:r>
      <w:r w:rsidR="00D31775" w:rsidRPr="007D2DC7">
        <w:rPr>
          <w:rFonts w:ascii="Arial" w:hAnsi="Arial" w:cs="Arial"/>
          <w:sz w:val="20"/>
          <w:szCs w:val="20"/>
        </w:rPr>
        <w:t xml:space="preserve">, </w:t>
      </w:r>
      <w:r w:rsidR="00692B5F">
        <w:rPr>
          <w:rFonts w:ascii="Arial" w:hAnsi="Arial" w:cs="Arial"/>
          <w:sz w:val="20"/>
          <w:szCs w:val="20"/>
        </w:rPr>
        <w:t xml:space="preserve">škodo </w:t>
      </w:r>
      <w:r w:rsidR="00D31775" w:rsidRPr="007D2DC7">
        <w:rPr>
          <w:rFonts w:ascii="Arial" w:hAnsi="Arial" w:cs="Arial"/>
          <w:sz w:val="20"/>
          <w:szCs w:val="20"/>
        </w:rPr>
        <w:t>v gospodarstvu Ministrstvo za gospodarstvo</w:t>
      </w:r>
      <w:r w:rsidR="00F40493" w:rsidRPr="007D2DC7">
        <w:rPr>
          <w:rFonts w:ascii="Arial" w:hAnsi="Arial" w:cs="Arial"/>
          <w:sz w:val="20"/>
          <w:szCs w:val="20"/>
        </w:rPr>
        <w:t>, turizem in šport</w:t>
      </w:r>
      <w:r w:rsidR="00D31775" w:rsidRPr="007D2DC7">
        <w:rPr>
          <w:rFonts w:ascii="Arial" w:hAnsi="Arial" w:cs="Arial"/>
          <w:sz w:val="20"/>
          <w:szCs w:val="20"/>
        </w:rPr>
        <w:t xml:space="preserve">. </w:t>
      </w:r>
      <w:r w:rsidRPr="007D2DC7">
        <w:rPr>
          <w:rFonts w:ascii="Arial" w:hAnsi="Arial" w:cs="Arial"/>
          <w:sz w:val="20"/>
          <w:szCs w:val="20"/>
        </w:rPr>
        <w:t xml:space="preserve">Škodo na kulturni dediščini je ocenil Zavod za varstvo kulturne dediščine Slovenije. </w:t>
      </w:r>
    </w:p>
    <w:p w14:paraId="1E974174" w14:textId="77777777" w:rsidR="00B42158" w:rsidRPr="007D2DC7" w:rsidRDefault="00B42158" w:rsidP="00E3121B">
      <w:pPr>
        <w:autoSpaceDE w:val="0"/>
        <w:autoSpaceDN w:val="0"/>
        <w:adjustRightInd w:val="0"/>
        <w:spacing w:line="260" w:lineRule="exact"/>
        <w:rPr>
          <w:rFonts w:ascii="Arial" w:hAnsi="Arial" w:cs="Arial"/>
          <w:sz w:val="20"/>
          <w:szCs w:val="20"/>
        </w:rPr>
      </w:pPr>
    </w:p>
    <w:p w14:paraId="107E494A" w14:textId="761A00DC" w:rsidR="00F05601" w:rsidRPr="007D2DC7" w:rsidRDefault="00F05601" w:rsidP="00E3121B">
      <w:pPr>
        <w:tabs>
          <w:tab w:val="left" w:pos="851"/>
        </w:tabs>
        <w:spacing w:line="260" w:lineRule="exact"/>
        <w:rPr>
          <w:rFonts w:ascii="Arial" w:eastAsiaTheme="minorHAnsi" w:hAnsi="Arial" w:cs="Arial"/>
          <w:color w:val="000000"/>
          <w:sz w:val="20"/>
          <w:szCs w:val="20"/>
        </w:rPr>
      </w:pPr>
      <w:r w:rsidRPr="007D2DC7">
        <w:rPr>
          <w:rFonts w:ascii="Arial" w:eastAsiaTheme="minorHAnsi" w:hAnsi="Arial" w:cs="Arial"/>
          <w:color w:val="000000"/>
          <w:sz w:val="20"/>
          <w:szCs w:val="20"/>
        </w:rPr>
        <w:t>Prometni sistemi zagotavljajo osnovni nivo varnosti samo pod pogoji, ko so načrtovani in grajeni v skladu s predpisanimi standardi oziroma obratujejo v skladu s predpisi, zato se kot nujni ukrepi pri odpravi posledic nesreče upoštevajo:</w:t>
      </w:r>
    </w:p>
    <w:p w14:paraId="57CE68C2" w14:textId="408FF498" w:rsidR="00F05601" w:rsidRPr="007D2DC7" w:rsidRDefault="00F05601" w:rsidP="00692B5F">
      <w:pPr>
        <w:pStyle w:val="Odstavekseznama"/>
        <w:numPr>
          <w:ilvl w:val="0"/>
          <w:numId w:val="18"/>
        </w:numPr>
        <w:tabs>
          <w:tab w:val="left" w:pos="851"/>
        </w:tabs>
        <w:spacing w:line="260" w:lineRule="exact"/>
        <w:ind w:left="709" w:hanging="709"/>
        <w:rPr>
          <w:rFonts w:ascii="Arial" w:eastAsiaTheme="minorHAnsi" w:hAnsi="Arial" w:cs="Arial"/>
          <w:color w:val="000000"/>
          <w:sz w:val="20"/>
          <w:szCs w:val="20"/>
        </w:rPr>
      </w:pPr>
      <w:r w:rsidRPr="007D2DC7">
        <w:rPr>
          <w:rFonts w:ascii="Arial" w:eastAsiaTheme="minorHAnsi" w:hAnsi="Arial" w:cs="Arial"/>
          <w:color w:val="000000"/>
          <w:sz w:val="20"/>
          <w:szCs w:val="20"/>
        </w:rPr>
        <w:t>zagotavljanje nemotene uporabe prometne infrastrukture oziroma delovanja poškodovanih infrastrukturnih sistemov (glavne in regionalne ceste, kolesarske povezave, javna železniška infrastruktura);</w:t>
      </w:r>
    </w:p>
    <w:p w14:paraId="2495C241" w14:textId="68F541F0" w:rsidR="00F05601" w:rsidRPr="007D2DC7" w:rsidRDefault="00F05601" w:rsidP="00692B5F">
      <w:pPr>
        <w:pStyle w:val="Odstavekseznama"/>
        <w:numPr>
          <w:ilvl w:val="0"/>
          <w:numId w:val="18"/>
        </w:numPr>
        <w:tabs>
          <w:tab w:val="left" w:pos="851"/>
        </w:tabs>
        <w:spacing w:line="260" w:lineRule="exact"/>
        <w:ind w:left="709" w:hanging="709"/>
        <w:rPr>
          <w:rFonts w:ascii="Arial" w:eastAsiaTheme="minorHAnsi" w:hAnsi="Arial" w:cs="Arial"/>
          <w:color w:val="000000"/>
          <w:sz w:val="20"/>
          <w:szCs w:val="20"/>
        </w:rPr>
      </w:pPr>
      <w:r w:rsidRPr="007D2DC7">
        <w:rPr>
          <w:rFonts w:ascii="Arial" w:eastAsiaTheme="minorHAnsi" w:hAnsi="Arial" w:cs="Arial"/>
          <w:color w:val="000000"/>
          <w:sz w:val="20"/>
          <w:szCs w:val="20"/>
        </w:rPr>
        <w:t>preprečitev nastanka dodatne škode na objektih zaradi pričakovanega jesenskega deževja;</w:t>
      </w:r>
    </w:p>
    <w:p w14:paraId="204A010C" w14:textId="5C4476FC" w:rsidR="00F05601" w:rsidRPr="007D2DC7" w:rsidRDefault="00F05601" w:rsidP="00692B5F">
      <w:pPr>
        <w:pStyle w:val="Odstavekseznama"/>
        <w:numPr>
          <w:ilvl w:val="0"/>
          <w:numId w:val="18"/>
        </w:numPr>
        <w:tabs>
          <w:tab w:val="left" w:pos="851"/>
        </w:tabs>
        <w:spacing w:line="260" w:lineRule="exact"/>
        <w:ind w:left="709" w:hanging="709"/>
        <w:rPr>
          <w:rFonts w:ascii="Arial" w:eastAsiaTheme="minorHAnsi" w:hAnsi="Arial" w:cs="Arial"/>
          <w:color w:val="000000"/>
          <w:sz w:val="20"/>
          <w:szCs w:val="20"/>
        </w:rPr>
      </w:pPr>
      <w:r w:rsidRPr="007D2DC7">
        <w:rPr>
          <w:rFonts w:ascii="Arial" w:eastAsiaTheme="minorHAnsi" w:hAnsi="Arial" w:cs="Arial"/>
          <w:color w:val="000000"/>
          <w:sz w:val="20"/>
          <w:szCs w:val="20"/>
        </w:rPr>
        <w:t>izvedbe rušitev močno poškodovanih objektov zaradi zagotavljanja varnosti ljudi in premoženja in odstranitev odloženih plavin;</w:t>
      </w:r>
    </w:p>
    <w:p w14:paraId="5216DD22" w14:textId="3D7A0E57" w:rsidR="00F05601" w:rsidRPr="007D2DC7" w:rsidRDefault="00F05601" w:rsidP="00692B5F">
      <w:pPr>
        <w:pStyle w:val="Odstavekseznama"/>
        <w:numPr>
          <w:ilvl w:val="0"/>
          <w:numId w:val="18"/>
        </w:numPr>
        <w:tabs>
          <w:tab w:val="left" w:pos="851"/>
        </w:tabs>
        <w:spacing w:line="260" w:lineRule="exact"/>
        <w:ind w:left="709" w:hanging="709"/>
        <w:rPr>
          <w:rFonts w:ascii="Arial" w:eastAsiaTheme="minorHAnsi" w:hAnsi="Arial" w:cs="Arial"/>
          <w:color w:val="000000"/>
          <w:sz w:val="20"/>
          <w:szCs w:val="20"/>
        </w:rPr>
      </w:pPr>
      <w:r w:rsidRPr="007D2DC7">
        <w:rPr>
          <w:rFonts w:ascii="Arial" w:eastAsiaTheme="minorHAnsi" w:hAnsi="Arial" w:cs="Arial"/>
          <w:color w:val="000000"/>
          <w:sz w:val="20"/>
          <w:szCs w:val="20"/>
        </w:rPr>
        <w:t>začetek izvedbe sanacijskih ukrepov in geotehničnih ukrepov za zavarovanje infrastrukturnih sistemov;</w:t>
      </w:r>
    </w:p>
    <w:p w14:paraId="522E4EE5" w14:textId="23F32781" w:rsidR="00F05601" w:rsidRPr="007D2DC7" w:rsidRDefault="00F05601" w:rsidP="00692B5F">
      <w:pPr>
        <w:pStyle w:val="Odstavekseznama"/>
        <w:numPr>
          <w:ilvl w:val="0"/>
          <w:numId w:val="18"/>
        </w:numPr>
        <w:tabs>
          <w:tab w:val="left" w:pos="851"/>
        </w:tabs>
        <w:spacing w:line="260" w:lineRule="exact"/>
        <w:ind w:left="709" w:hanging="709"/>
        <w:rPr>
          <w:rFonts w:ascii="Arial" w:eastAsiaTheme="minorHAnsi" w:hAnsi="Arial" w:cs="Arial"/>
          <w:color w:val="000000"/>
          <w:sz w:val="20"/>
          <w:szCs w:val="20"/>
        </w:rPr>
      </w:pPr>
      <w:r w:rsidRPr="007D2DC7">
        <w:rPr>
          <w:rFonts w:ascii="Arial" w:eastAsiaTheme="minorHAnsi" w:hAnsi="Arial" w:cs="Arial"/>
          <w:color w:val="000000"/>
          <w:sz w:val="20"/>
          <w:szCs w:val="20"/>
        </w:rPr>
        <w:t>zagotovitev varne zasilne prevoznosti na območju poškodovanih infrastrukturnih sistemov;</w:t>
      </w:r>
    </w:p>
    <w:p w14:paraId="55959675" w14:textId="512BF3F5" w:rsidR="00F05601" w:rsidRPr="007D2DC7" w:rsidRDefault="00F05601" w:rsidP="00692B5F">
      <w:pPr>
        <w:pStyle w:val="Odstavekseznama"/>
        <w:numPr>
          <w:ilvl w:val="0"/>
          <w:numId w:val="18"/>
        </w:numPr>
        <w:tabs>
          <w:tab w:val="left" w:pos="851"/>
        </w:tabs>
        <w:spacing w:line="260" w:lineRule="exact"/>
        <w:ind w:left="709" w:hanging="709"/>
        <w:rPr>
          <w:rFonts w:ascii="Arial" w:eastAsiaTheme="minorHAnsi" w:hAnsi="Arial" w:cs="Arial"/>
          <w:color w:val="000000"/>
          <w:sz w:val="20"/>
          <w:szCs w:val="20"/>
        </w:rPr>
      </w:pPr>
      <w:r w:rsidRPr="007D2DC7">
        <w:rPr>
          <w:rFonts w:ascii="Arial" w:eastAsiaTheme="minorHAnsi" w:hAnsi="Arial" w:cs="Arial"/>
          <w:color w:val="000000"/>
          <w:sz w:val="20"/>
          <w:szCs w:val="20"/>
        </w:rPr>
        <w:t>odprava poškodb na poškodovanih objektih, opr</w:t>
      </w:r>
      <w:r w:rsidR="00D53A13">
        <w:rPr>
          <w:rFonts w:ascii="Arial" w:eastAsiaTheme="minorHAnsi" w:hAnsi="Arial" w:cs="Arial"/>
          <w:color w:val="000000"/>
          <w:sz w:val="20"/>
          <w:szCs w:val="20"/>
        </w:rPr>
        <w:t>emi in zemljiščih, ki so del</w:t>
      </w:r>
      <w:r w:rsidRPr="007D2DC7">
        <w:rPr>
          <w:rFonts w:ascii="Arial" w:eastAsiaTheme="minorHAnsi" w:hAnsi="Arial" w:cs="Arial"/>
          <w:color w:val="000000"/>
          <w:sz w:val="20"/>
          <w:szCs w:val="20"/>
        </w:rPr>
        <w:t xml:space="preserve"> infrastrukturnih sistemov ali namenjeni varstvu uporabnikov pred škodljivim delovanjem (del plazov se nahaja izven cestnega sveta in so v zasebni lasti);</w:t>
      </w:r>
    </w:p>
    <w:p w14:paraId="66B9FC97" w14:textId="5590A772" w:rsidR="00F05601" w:rsidRPr="007D2DC7" w:rsidRDefault="00F05601" w:rsidP="00692B5F">
      <w:pPr>
        <w:pStyle w:val="Odstavekseznama"/>
        <w:numPr>
          <w:ilvl w:val="0"/>
          <w:numId w:val="18"/>
        </w:numPr>
        <w:tabs>
          <w:tab w:val="left" w:pos="851"/>
        </w:tabs>
        <w:spacing w:line="260" w:lineRule="exact"/>
        <w:ind w:left="709" w:hanging="709"/>
        <w:rPr>
          <w:rFonts w:ascii="Arial" w:eastAsiaTheme="minorHAnsi" w:hAnsi="Arial" w:cs="Arial"/>
          <w:color w:val="000000"/>
          <w:sz w:val="20"/>
          <w:szCs w:val="20"/>
        </w:rPr>
      </w:pPr>
      <w:r w:rsidRPr="007D2DC7">
        <w:rPr>
          <w:rFonts w:ascii="Arial" w:eastAsiaTheme="minorHAnsi" w:hAnsi="Arial" w:cs="Arial"/>
          <w:color w:val="000000"/>
          <w:sz w:val="20"/>
          <w:szCs w:val="20"/>
        </w:rPr>
        <w:t>nabava oprem</w:t>
      </w:r>
      <w:r w:rsidR="00D53A13">
        <w:rPr>
          <w:rFonts w:ascii="Arial" w:eastAsiaTheme="minorHAnsi" w:hAnsi="Arial" w:cs="Arial"/>
          <w:color w:val="000000"/>
          <w:sz w:val="20"/>
          <w:szCs w:val="20"/>
        </w:rPr>
        <w:t xml:space="preserve">e za izvedbo </w:t>
      </w:r>
      <w:r w:rsidR="00692B5F">
        <w:rPr>
          <w:rFonts w:ascii="Arial" w:eastAsiaTheme="minorHAnsi" w:hAnsi="Arial" w:cs="Arial"/>
          <w:color w:val="000000"/>
          <w:sz w:val="20"/>
          <w:szCs w:val="20"/>
        </w:rPr>
        <w:t>nalog (</w:t>
      </w:r>
      <w:r w:rsidRPr="007D2DC7">
        <w:rPr>
          <w:rFonts w:ascii="Arial" w:eastAsiaTheme="minorHAnsi" w:hAnsi="Arial" w:cs="Arial"/>
          <w:color w:val="000000"/>
          <w:sz w:val="20"/>
          <w:szCs w:val="20"/>
        </w:rPr>
        <w:t>na primer sistemi za spremljanje premikov plazov in navezavo teh sistemov v center za upravljanje in vodenje prometa, oprema za nadziranje stanja na terenu itd.);</w:t>
      </w:r>
    </w:p>
    <w:p w14:paraId="081C10E3" w14:textId="1850AD05" w:rsidR="00F05601" w:rsidRPr="007D2DC7" w:rsidRDefault="00F05601" w:rsidP="00692B5F">
      <w:pPr>
        <w:pStyle w:val="Odstavekseznama"/>
        <w:numPr>
          <w:ilvl w:val="0"/>
          <w:numId w:val="18"/>
        </w:numPr>
        <w:tabs>
          <w:tab w:val="left" w:pos="851"/>
        </w:tabs>
        <w:spacing w:line="260" w:lineRule="exact"/>
        <w:ind w:left="709" w:hanging="709"/>
        <w:rPr>
          <w:rFonts w:ascii="Arial" w:eastAsiaTheme="minorHAnsi" w:hAnsi="Arial" w:cs="Arial"/>
          <w:color w:val="000000"/>
          <w:sz w:val="20"/>
          <w:szCs w:val="20"/>
        </w:rPr>
      </w:pPr>
      <w:r w:rsidRPr="007D2DC7">
        <w:rPr>
          <w:rFonts w:ascii="Arial" w:eastAsiaTheme="minorHAnsi" w:hAnsi="Arial" w:cs="Arial"/>
          <w:color w:val="000000"/>
          <w:sz w:val="20"/>
          <w:szCs w:val="20"/>
        </w:rPr>
        <w:t>angažiranje dodatnih zunanjih strokovnih izvajalcev in služb s posebnimi strokovnimi znanji ali opremo (na primer najem specialnih helikopterjev za namestitev zaščite na nedostopnih brežinah).</w:t>
      </w:r>
    </w:p>
    <w:p w14:paraId="37C09AC0" w14:textId="77777777" w:rsidR="00F05601" w:rsidRPr="007D2DC7" w:rsidRDefault="00F05601" w:rsidP="00E3121B">
      <w:pPr>
        <w:tabs>
          <w:tab w:val="left" w:pos="851"/>
        </w:tabs>
        <w:spacing w:line="260" w:lineRule="exact"/>
        <w:rPr>
          <w:rFonts w:ascii="Arial" w:eastAsiaTheme="minorHAnsi" w:hAnsi="Arial" w:cs="Arial"/>
          <w:color w:val="000000"/>
          <w:sz w:val="20"/>
          <w:szCs w:val="20"/>
        </w:rPr>
      </w:pPr>
    </w:p>
    <w:p w14:paraId="72FD79C2" w14:textId="26D435CF" w:rsidR="00F05601" w:rsidRPr="007D2DC7" w:rsidRDefault="00F05601" w:rsidP="00E3121B">
      <w:pPr>
        <w:tabs>
          <w:tab w:val="left" w:pos="851"/>
        </w:tabs>
        <w:spacing w:line="260" w:lineRule="exact"/>
        <w:rPr>
          <w:rFonts w:ascii="Arial" w:eastAsiaTheme="minorHAnsi" w:hAnsi="Arial" w:cs="Arial"/>
          <w:color w:val="000000"/>
          <w:sz w:val="20"/>
          <w:szCs w:val="20"/>
        </w:rPr>
      </w:pPr>
      <w:r w:rsidRPr="007D2DC7">
        <w:rPr>
          <w:rFonts w:ascii="Arial" w:eastAsiaTheme="minorHAnsi" w:hAnsi="Arial" w:cs="Arial"/>
          <w:color w:val="000000"/>
          <w:sz w:val="20"/>
          <w:szCs w:val="20"/>
        </w:rPr>
        <w:t>Predhodni program se je nanašal na izvedbo nujnih ukrepov, kot so:</w:t>
      </w:r>
    </w:p>
    <w:p w14:paraId="23985C58" w14:textId="40F48C11" w:rsidR="009A5983" w:rsidRPr="00610182" w:rsidRDefault="00F05601" w:rsidP="00610182">
      <w:pPr>
        <w:pStyle w:val="Odstavekseznama"/>
        <w:numPr>
          <w:ilvl w:val="0"/>
          <w:numId w:val="19"/>
        </w:numPr>
        <w:tabs>
          <w:tab w:val="left" w:pos="851"/>
        </w:tabs>
        <w:spacing w:line="260" w:lineRule="exact"/>
        <w:ind w:left="709" w:hanging="709"/>
        <w:rPr>
          <w:rFonts w:ascii="Arial" w:eastAsiaTheme="minorHAnsi" w:hAnsi="Arial" w:cs="Arial"/>
          <w:color w:val="000000"/>
          <w:sz w:val="20"/>
          <w:szCs w:val="20"/>
        </w:rPr>
      </w:pPr>
      <w:r w:rsidRPr="007D2DC7">
        <w:rPr>
          <w:rFonts w:ascii="Arial" w:eastAsiaTheme="minorHAnsi" w:hAnsi="Arial" w:cs="Arial"/>
          <w:color w:val="000000"/>
          <w:sz w:val="20"/>
          <w:szCs w:val="20"/>
        </w:rPr>
        <w:lastRenderedPageBreak/>
        <w:t>začetek izvedbe sanacijskih ukrepov in geotehničnih ukrepov za zavarovanje stv</w:t>
      </w:r>
      <w:r w:rsidR="00692B5F">
        <w:rPr>
          <w:rFonts w:ascii="Arial" w:eastAsiaTheme="minorHAnsi" w:hAnsi="Arial" w:cs="Arial"/>
          <w:color w:val="000000"/>
          <w:sz w:val="20"/>
          <w:szCs w:val="20"/>
        </w:rPr>
        <w:t>ari z izvedbo improviziranih oziroma</w:t>
      </w:r>
      <w:r w:rsidRPr="007D2DC7">
        <w:rPr>
          <w:rFonts w:ascii="Arial" w:eastAsiaTheme="minorHAnsi" w:hAnsi="Arial" w:cs="Arial"/>
          <w:color w:val="000000"/>
          <w:sz w:val="20"/>
          <w:szCs w:val="20"/>
        </w:rPr>
        <w:t xml:space="preserve"> nujnih ali začasnih sanacij zemeljskih plazov, usadov, premostitvenih in drugih objektov za preprečitev nadaljnjega ogrožanja ali izvedbo potrebnih </w:t>
      </w:r>
      <w:r w:rsidRPr="00610182">
        <w:rPr>
          <w:rFonts w:ascii="Arial" w:eastAsiaTheme="minorHAnsi" w:hAnsi="Arial" w:cs="Arial"/>
          <w:color w:val="000000"/>
          <w:sz w:val="20"/>
          <w:szCs w:val="20"/>
        </w:rPr>
        <w:t>geološko-geotehničnih raziskav in izdelavo projektne dokumentacije, ne glede na to, v čigavi lasti je zemljišče, na katerem je potrebno načrtovati izvedbo ukrepa;</w:t>
      </w:r>
    </w:p>
    <w:p w14:paraId="29886B13" w14:textId="46565767" w:rsidR="00F05601" w:rsidRPr="007D2DC7" w:rsidRDefault="00F05601" w:rsidP="00692B5F">
      <w:pPr>
        <w:pStyle w:val="Odstavekseznama"/>
        <w:numPr>
          <w:ilvl w:val="0"/>
          <w:numId w:val="19"/>
        </w:numPr>
        <w:tabs>
          <w:tab w:val="left" w:pos="851"/>
        </w:tabs>
        <w:spacing w:line="260" w:lineRule="exact"/>
        <w:ind w:left="709" w:hanging="709"/>
        <w:rPr>
          <w:rFonts w:ascii="Arial" w:eastAsiaTheme="minorHAnsi" w:hAnsi="Arial" w:cs="Arial"/>
          <w:color w:val="000000"/>
          <w:sz w:val="20"/>
          <w:szCs w:val="20"/>
        </w:rPr>
      </w:pPr>
      <w:r w:rsidRPr="007D2DC7">
        <w:rPr>
          <w:rFonts w:ascii="Arial" w:eastAsiaTheme="minorHAnsi" w:hAnsi="Arial" w:cs="Arial"/>
          <w:color w:val="000000"/>
          <w:sz w:val="20"/>
          <w:szCs w:val="20"/>
        </w:rPr>
        <w:t>zagotavljanje nemotene uporabe oz</w:t>
      </w:r>
      <w:r w:rsidR="00692B5F">
        <w:rPr>
          <w:rFonts w:ascii="Arial" w:eastAsiaTheme="minorHAnsi" w:hAnsi="Arial" w:cs="Arial"/>
          <w:color w:val="000000"/>
          <w:sz w:val="20"/>
          <w:szCs w:val="20"/>
        </w:rPr>
        <w:t>iroma</w:t>
      </w:r>
      <w:r w:rsidRPr="007D2DC7">
        <w:rPr>
          <w:rFonts w:ascii="Arial" w:eastAsiaTheme="minorHAnsi" w:hAnsi="Arial" w:cs="Arial"/>
          <w:color w:val="000000"/>
          <w:sz w:val="20"/>
          <w:szCs w:val="20"/>
        </w:rPr>
        <w:t xml:space="preserve"> delovanja poškodovanih infrastrukturnih sistemov: </w:t>
      </w:r>
    </w:p>
    <w:p w14:paraId="675951C3" w14:textId="549523B5" w:rsidR="00F05601" w:rsidRPr="007D2DC7" w:rsidRDefault="00F05601" w:rsidP="00320127">
      <w:pPr>
        <w:pStyle w:val="Odstavekseznama"/>
        <w:numPr>
          <w:ilvl w:val="2"/>
          <w:numId w:val="21"/>
        </w:numPr>
        <w:spacing w:line="260" w:lineRule="exact"/>
        <w:ind w:left="1276" w:hanging="567"/>
        <w:rPr>
          <w:rFonts w:ascii="Arial" w:eastAsiaTheme="minorHAnsi" w:hAnsi="Arial" w:cs="Arial"/>
          <w:color w:val="000000"/>
          <w:sz w:val="20"/>
          <w:szCs w:val="20"/>
        </w:rPr>
      </w:pPr>
      <w:r w:rsidRPr="007D2DC7">
        <w:rPr>
          <w:rFonts w:ascii="Arial" w:eastAsiaTheme="minorHAnsi" w:hAnsi="Arial" w:cs="Arial"/>
          <w:color w:val="000000"/>
          <w:sz w:val="20"/>
          <w:szCs w:val="20"/>
        </w:rPr>
        <w:t>zagotovitve varne prevoznosti cest in potrebnih dostopov;</w:t>
      </w:r>
    </w:p>
    <w:p w14:paraId="68A28838" w14:textId="7887C619" w:rsidR="00F05601" w:rsidRPr="007D2DC7" w:rsidRDefault="00F05601" w:rsidP="00320127">
      <w:pPr>
        <w:pStyle w:val="Odstavekseznama"/>
        <w:numPr>
          <w:ilvl w:val="2"/>
          <w:numId w:val="21"/>
        </w:numPr>
        <w:spacing w:line="260" w:lineRule="exact"/>
        <w:ind w:left="1276" w:hanging="567"/>
        <w:rPr>
          <w:rFonts w:ascii="Arial" w:eastAsiaTheme="minorHAnsi" w:hAnsi="Arial" w:cs="Arial"/>
          <w:color w:val="000000"/>
          <w:sz w:val="20"/>
          <w:szCs w:val="20"/>
        </w:rPr>
      </w:pPr>
      <w:r w:rsidRPr="007D2DC7">
        <w:rPr>
          <w:rFonts w:ascii="Arial" w:eastAsiaTheme="minorHAnsi" w:hAnsi="Arial" w:cs="Arial"/>
          <w:color w:val="000000"/>
          <w:sz w:val="20"/>
          <w:szCs w:val="20"/>
        </w:rPr>
        <w:t>dela za preprečitev nastajanja nadaljnje škode na objektih infrastrukturnih sistemov in dela za povrnitev infrastrukturnih sistemov v prvotno stanje;</w:t>
      </w:r>
    </w:p>
    <w:p w14:paraId="0781AEA0" w14:textId="0BC79AC8" w:rsidR="00F05601" w:rsidRPr="007D2DC7" w:rsidRDefault="00F05601" w:rsidP="00320127">
      <w:pPr>
        <w:pStyle w:val="Odstavekseznama"/>
        <w:numPr>
          <w:ilvl w:val="2"/>
          <w:numId w:val="21"/>
        </w:numPr>
        <w:spacing w:line="260" w:lineRule="exact"/>
        <w:ind w:left="1276" w:hanging="567"/>
        <w:rPr>
          <w:rFonts w:ascii="Arial" w:eastAsiaTheme="minorHAnsi" w:hAnsi="Arial" w:cs="Arial"/>
          <w:color w:val="000000"/>
          <w:sz w:val="20"/>
          <w:szCs w:val="20"/>
        </w:rPr>
      </w:pPr>
      <w:r w:rsidRPr="007D2DC7">
        <w:rPr>
          <w:rFonts w:ascii="Arial" w:eastAsiaTheme="minorHAnsi" w:hAnsi="Arial" w:cs="Arial"/>
          <w:color w:val="000000"/>
          <w:sz w:val="20"/>
          <w:szCs w:val="20"/>
        </w:rPr>
        <w:t>dela za vzpostavitev polne funkcionalnosti infrastrukturnih sistemov.</w:t>
      </w:r>
    </w:p>
    <w:p w14:paraId="2CA975E8" w14:textId="77777777" w:rsidR="00F05601" w:rsidRPr="007D2DC7" w:rsidRDefault="00F05601" w:rsidP="00320127">
      <w:pPr>
        <w:tabs>
          <w:tab w:val="left" w:pos="851"/>
        </w:tabs>
        <w:spacing w:line="260" w:lineRule="exact"/>
        <w:ind w:left="1276" w:hanging="567"/>
        <w:rPr>
          <w:rFonts w:ascii="Arial" w:eastAsiaTheme="minorHAnsi" w:hAnsi="Arial" w:cs="Arial"/>
          <w:color w:val="000000"/>
          <w:sz w:val="20"/>
          <w:szCs w:val="20"/>
        </w:rPr>
      </w:pPr>
    </w:p>
    <w:p w14:paraId="04482DDB" w14:textId="7DBF2CBB" w:rsidR="005B0509" w:rsidRPr="007D2DC7" w:rsidRDefault="005B0509" w:rsidP="00E3121B">
      <w:pPr>
        <w:keepNext/>
        <w:tabs>
          <w:tab w:val="left" w:pos="851"/>
        </w:tabs>
        <w:spacing w:line="260" w:lineRule="exact"/>
        <w:rPr>
          <w:rFonts w:ascii="Arial" w:eastAsiaTheme="minorHAnsi" w:hAnsi="Arial" w:cs="Arial"/>
          <w:b/>
          <w:color w:val="000000"/>
          <w:sz w:val="20"/>
          <w:szCs w:val="20"/>
        </w:rPr>
      </w:pPr>
      <w:bookmarkStart w:id="2" w:name="_Hlk166223406"/>
      <w:r w:rsidRPr="007D2DC7">
        <w:rPr>
          <w:rFonts w:ascii="Arial" w:eastAsiaTheme="minorHAnsi" w:hAnsi="Arial" w:cs="Arial"/>
          <w:b/>
          <w:color w:val="000000"/>
          <w:sz w:val="20"/>
          <w:szCs w:val="20"/>
        </w:rPr>
        <w:t xml:space="preserve">Tabela 1: Ocena </w:t>
      </w:r>
      <w:r w:rsidR="00F05601" w:rsidRPr="007D2DC7">
        <w:rPr>
          <w:rFonts w:ascii="Arial" w:eastAsiaTheme="minorHAnsi" w:hAnsi="Arial" w:cs="Arial"/>
          <w:b/>
          <w:color w:val="000000"/>
          <w:sz w:val="20"/>
          <w:szCs w:val="20"/>
        </w:rPr>
        <w:t xml:space="preserve">iz </w:t>
      </w:r>
      <w:r w:rsidR="004F4162">
        <w:rPr>
          <w:rFonts w:ascii="Arial" w:eastAsiaTheme="minorHAnsi" w:hAnsi="Arial" w:cs="Arial"/>
          <w:b/>
          <w:color w:val="000000"/>
          <w:sz w:val="20"/>
          <w:szCs w:val="20"/>
        </w:rPr>
        <w:t>P</w:t>
      </w:r>
      <w:r w:rsidRPr="007D2DC7">
        <w:rPr>
          <w:rFonts w:ascii="Arial" w:eastAsiaTheme="minorHAnsi" w:hAnsi="Arial" w:cs="Arial"/>
          <w:b/>
          <w:color w:val="000000"/>
          <w:sz w:val="20"/>
          <w:szCs w:val="20"/>
        </w:rPr>
        <w:t>redhodn</w:t>
      </w:r>
      <w:r w:rsidR="00F05601" w:rsidRPr="007D2DC7">
        <w:rPr>
          <w:rFonts w:ascii="Arial" w:eastAsiaTheme="minorHAnsi" w:hAnsi="Arial" w:cs="Arial"/>
          <w:b/>
          <w:color w:val="000000"/>
          <w:sz w:val="20"/>
          <w:szCs w:val="20"/>
        </w:rPr>
        <w:t>ega</w:t>
      </w:r>
      <w:r w:rsidRPr="007D2DC7">
        <w:rPr>
          <w:rFonts w:ascii="Arial" w:eastAsiaTheme="minorHAnsi" w:hAnsi="Arial" w:cs="Arial"/>
          <w:b/>
          <w:color w:val="000000"/>
          <w:sz w:val="20"/>
          <w:szCs w:val="20"/>
        </w:rPr>
        <w:t xml:space="preserve"> program</w:t>
      </w:r>
      <w:r w:rsidR="00F05601" w:rsidRPr="007D2DC7">
        <w:rPr>
          <w:rFonts w:ascii="Arial" w:eastAsiaTheme="minorHAnsi" w:hAnsi="Arial" w:cs="Arial"/>
          <w:b/>
          <w:color w:val="000000"/>
          <w:sz w:val="20"/>
          <w:szCs w:val="20"/>
        </w:rPr>
        <w:t>a</w:t>
      </w:r>
    </w:p>
    <w:tbl>
      <w:tblPr>
        <w:tblW w:w="9067" w:type="dxa"/>
        <w:shd w:val="clear" w:color="auto" w:fill="FFFFFF" w:themeFill="background1"/>
        <w:tblCellMar>
          <w:left w:w="70" w:type="dxa"/>
          <w:right w:w="70" w:type="dxa"/>
        </w:tblCellMar>
        <w:tblLook w:val="04A0" w:firstRow="1" w:lastRow="0" w:firstColumn="1" w:lastColumn="0" w:noHBand="0" w:noVBand="1"/>
      </w:tblPr>
      <w:tblGrid>
        <w:gridCol w:w="1468"/>
        <w:gridCol w:w="1435"/>
        <w:gridCol w:w="1435"/>
        <w:gridCol w:w="1630"/>
        <w:gridCol w:w="1547"/>
        <w:gridCol w:w="1552"/>
      </w:tblGrid>
      <w:tr w:rsidR="00B42158" w:rsidRPr="007D2DC7" w14:paraId="7B4A7D2F" w14:textId="77777777" w:rsidTr="00E91AED">
        <w:trPr>
          <w:trHeight w:val="1080"/>
        </w:trPr>
        <w:tc>
          <w:tcPr>
            <w:tcW w:w="14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bookmarkEnd w:id="2"/>
          <w:p w14:paraId="300CCA77" w14:textId="77777777" w:rsidR="00B42158" w:rsidRPr="007D2DC7" w:rsidRDefault="00B42158" w:rsidP="00E3121B">
            <w:pPr>
              <w:keepNext/>
              <w:spacing w:line="260" w:lineRule="exact"/>
              <w:jc w:val="center"/>
              <w:rPr>
                <w:rFonts w:ascii="Arial" w:hAnsi="Arial" w:cs="Arial"/>
                <w:b/>
                <w:bCs/>
                <w:color w:val="000000"/>
                <w:sz w:val="20"/>
                <w:szCs w:val="20"/>
              </w:rPr>
            </w:pPr>
            <w:r w:rsidRPr="007D2DC7">
              <w:rPr>
                <w:rFonts w:ascii="Arial" w:hAnsi="Arial" w:cs="Arial"/>
                <w:b/>
                <w:bCs/>
                <w:color w:val="000000"/>
                <w:sz w:val="20"/>
                <w:szCs w:val="20"/>
              </w:rPr>
              <w:t xml:space="preserve">Stroški intervencije </w:t>
            </w:r>
          </w:p>
        </w:tc>
        <w:tc>
          <w:tcPr>
            <w:tcW w:w="143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5BFF15F" w14:textId="77777777" w:rsidR="00B42158" w:rsidRPr="007D2DC7" w:rsidRDefault="00B42158" w:rsidP="00E3121B">
            <w:pPr>
              <w:keepNext/>
              <w:spacing w:line="260" w:lineRule="exact"/>
              <w:jc w:val="center"/>
              <w:rPr>
                <w:rFonts w:ascii="Arial" w:hAnsi="Arial" w:cs="Arial"/>
                <w:b/>
                <w:bCs/>
                <w:color w:val="000000"/>
                <w:sz w:val="20"/>
                <w:szCs w:val="20"/>
              </w:rPr>
            </w:pPr>
            <w:r w:rsidRPr="007D2DC7">
              <w:rPr>
                <w:rFonts w:ascii="Arial" w:hAnsi="Arial" w:cs="Arial"/>
                <w:b/>
                <w:bCs/>
                <w:color w:val="000000"/>
                <w:sz w:val="20"/>
                <w:szCs w:val="20"/>
              </w:rPr>
              <w:t xml:space="preserve">Stroški vzpostavitve varne prevoznosti </w:t>
            </w:r>
          </w:p>
        </w:tc>
        <w:tc>
          <w:tcPr>
            <w:tcW w:w="1435"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F9BC7EA" w14:textId="06C99C26" w:rsidR="00B42158" w:rsidRPr="007D2DC7" w:rsidRDefault="00B42158" w:rsidP="00E3121B">
            <w:pPr>
              <w:keepNext/>
              <w:spacing w:line="260" w:lineRule="exact"/>
              <w:jc w:val="center"/>
              <w:rPr>
                <w:rFonts w:ascii="Arial" w:hAnsi="Arial" w:cs="Arial"/>
                <w:b/>
                <w:bCs/>
                <w:color w:val="000000"/>
                <w:sz w:val="20"/>
                <w:szCs w:val="20"/>
              </w:rPr>
            </w:pPr>
            <w:r w:rsidRPr="007D2DC7">
              <w:rPr>
                <w:rFonts w:ascii="Arial" w:hAnsi="Arial" w:cs="Arial"/>
                <w:b/>
                <w:bCs/>
                <w:color w:val="000000"/>
                <w:sz w:val="20"/>
                <w:szCs w:val="20"/>
              </w:rPr>
              <w:t>Intervencija in varna prevoznost</w:t>
            </w:r>
            <w:r w:rsidR="008C0515" w:rsidRPr="007D2DC7">
              <w:rPr>
                <w:rFonts w:ascii="Arial" w:hAnsi="Arial" w:cs="Arial"/>
                <w:b/>
                <w:bCs/>
                <w:color w:val="000000"/>
                <w:sz w:val="20"/>
                <w:szCs w:val="20"/>
              </w:rPr>
              <w:t xml:space="preserve"> </w:t>
            </w:r>
            <w:r w:rsidRPr="007D2DC7">
              <w:rPr>
                <w:rFonts w:ascii="Arial" w:hAnsi="Arial" w:cs="Arial"/>
                <w:b/>
                <w:bCs/>
                <w:color w:val="000000"/>
                <w:sz w:val="20"/>
                <w:szCs w:val="20"/>
              </w:rPr>
              <w:t>skupaj</w:t>
            </w:r>
          </w:p>
        </w:tc>
        <w:tc>
          <w:tcPr>
            <w:tcW w:w="163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514654" w14:textId="77777777" w:rsidR="00B42158" w:rsidRPr="007D2DC7" w:rsidRDefault="00B42158" w:rsidP="00E3121B">
            <w:pPr>
              <w:keepNext/>
              <w:spacing w:line="260" w:lineRule="exact"/>
              <w:jc w:val="center"/>
              <w:rPr>
                <w:rFonts w:ascii="Arial" w:hAnsi="Arial" w:cs="Arial"/>
                <w:b/>
                <w:bCs/>
                <w:color w:val="000000"/>
                <w:sz w:val="20"/>
                <w:szCs w:val="20"/>
              </w:rPr>
            </w:pPr>
            <w:r w:rsidRPr="007D2DC7">
              <w:rPr>
                <w:rFonts w:ascii="Arial" w:hAnsi="Arial" w:cs="Arial"/>
                <w:b/>
                <w:bCs/>
                <w:color w:val="000000"/>
                <w:sz w:val="20"/>
                <w:szCs w:val="20"/>
              </w:rPr>
              <w:t>Vzpostavitev polne funkcionalnosti DC</w:t>
            </w:r>
          </w:p>
        </w:tc>
        <w:tc>
          <w:tcPr>
            <w:tcW w:w="1547" w:type="dxa"/>
            <w:tcBorders>
              <w:top w:val="single" w:sz="4" w:space="0" w:color="auto"/>
              <w:left w:val="nil"/>
              <w:bottom w:val="single" w:sz="4" w:space="0" w:color="auto"/>
              <w:right w:val="single" w:sz="4" w:space="0" w:color="auto"/>
            </w:tcBorders>
            <w:shd w:val="clear" w:color="auto" w:fill="FFFFFF" w:themeFill="background1"/>
            <w:vAlign w:val="center"/>
          </w:tcPr>
          <w:p w14:paraId="2703FB0E" w14:textId="77777777" w:rsidR="00B42158" w:rsidRPr="007D2DC7" w:rsidRDefault="00B42158" w:rsidP="00E3121B">
            <w:pPr>
              <w:keepNext/>
              <w:spacing w:line="260" w:lineRule="exact"/>
              <w:jc w:val="center"/>
              <w:rPr>
                <w:rFonts w:ascii="Arial" w:hAnsi="Arial" w:cs="Arial"/>
                <w:b/>
                <w:bCs/>
                <w:color w:val="000000"/>
                <w:sz w:val="20"/>
                <w:szCs w:val="20"/>
              </w:rPr>
            </w:pPr>
            <w:r w:rsidRPr="007D2DC7">
              <w:rPr>
                <w:rFonts w:ascii="Arial" w:hAnsi="Arial" w:cs="Arial"/>
                <w:b/>
                <w:bCs/>
                <w:color w:val="000000"/>
                <w:sz w:val="20"/>
                <w:szCs w:val="20"/>
              </w:rPr>
              <w:t>Mostovi</w:t>
            </w:r>
          </w:p>
        </w:tc>
        <w:tc>
          <w:tcPr>
            <w:tcW w:w="1552" w:type="dxa"/>
            <w:tcBorders>
              <w:top w:val="single" w:sz="4" w:space="0" w:color="auto"/>
              <w:left w:val="nil"/>
              <w:bottom w:val="single" w:sz="4" w:space="0" w:color="auto"/>
              <w:right w:val="single" w:sz="4" w:space="0" w:color="auto"/>
            </w:tcBorders>
            <w:shd w:val="clear" w:color="auto" w:fill="FFFFFF" w:themeFill="background1"/>
            <w:vAlign w:val="center"/>
          </w:tcPr>
          <w:p w14:paraId="10C669CD" w14:textId="77777777" w:rsidR="00B42158" w:rsidRDefault="00B42158" w:rsidP="00E3121B">
            <w:pPr>
              <w:keepNext/>
              <w:spacing w:line="260" w:lineRule="exact"/>
              <w:jc w:val="center"/>
              <w:rPr>
                <w:rFonts w:ascii="Arial" w:hAnsi="Arial" w:cs="Arial"/>
                <w:b/>
                <w:bCs/>
                <w:color w:val="000000"/>
                <w:sz w:val="20"/>
                <w:szCs w:val="20"/>
              </w:rPr>
            </w:pPr>
            <w:r w:rsidRPr="007D2DC7">
              <w:rPr>
                <w:rFonts w:ascii="Arial" w:hAnsi="Arial" w:cs="Arial"/>
                <w:b/>
                <w:bCs/>
                <w:color w:val="000000"/>
                <w:sz w:val="20"/>
                <w:szCs w:val="20"/>
              </w:rPr>
              <w:t>SKUPAJ</w:t>
            </w:r>
          </w:p>
          <w:p w14:paraId="5EC30959" w14:textId="75487230" w:rsidR="003370E4" w:rsidRPr="007D2DC7" w:rsidRDefault="003370E4" w:rsidP="00E3121B">
            <w:pPr>
              <w:keepNext/>
              <w:spacing w:line="260" w:lineRule="exact"/>
              <w:jc w:val="center"/>
              <w:rPr>
                <w:rFonts w:ascii="Arial" w:hAnsi="Arial" w:cs="Arial"/>
                <w:b/>
                <w:bCs/>
                <w:color w:val="000000"/>
                <w:sz w:val="20"/>
                <w:szCs w:val="20"/>
              </w:rPr>
            </w:pPr>
            <w:r>
              <w:rPr>
                <w:rFonts w:ascii="Arial" w:hAnsi="Arial" w:cs="Arial"/>
                <w:b/>
                <w:bCs/>
                <w:color w:val="000000"/>
                <w:sz w:val="20"/>
                <w:szCs w:val="20"/>
              </w:rPr>
              <w:t>(v EUR)</w:t>
            </w:r>
          </w:p>
        </w:tc>
      </w:tr>
      <w:tr w:rsidR="00B42158" w:rsidRPr="007D2DC7" w14:paraId="5EF9A961" w14:textId="77777777" w:rsidTr="00E91AED">
        <w:trPr>
          <w:trHeight w:val="224"/>
        </w:trPr>
        <w:tc>
          <w:tcPr>
            <w:tcW w:w="14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3B17CD1" w14:textId="77777777" w:rsidR="00B42158" w:rsidRPr="007D2DC7" w:rsidRDefault="00B42158" w:rsidP="00E3121B">
            <w:pPr>
              <w:keepNext/>
              <w:spacing w:line="260" w:lineRule="exact"/>
              <w:jc w:val="center"/>
              <w:rPr>
                <w:rFonts w:ascii="Arial" w:hAnsi="Arial" w:cs="Arial"/>
                <w:color w:val="000000"/>
                <w:sz w:val="20"/>
                <w:szCs w:val="20"/>
              </w:rPr>
            </w:pPr>
            <w:r w:rsidRPr="007D2DC7">
              <w:rPr>
                <w:rFonts w:ascii="Arial" w:hAnsi="Arial" w:cs="Arial"/>
                <w:color w:val="000000"/>
                <w:sz w:val="20"/>
                <w:szCs w:val="20"/>
              </w:rPr>
              <w:t>10.094.773,49</w:t>
            </w:r>
          </w:p>
        </w:tc>
        <w:tc>
          <w:tcPr>
            <w:tcW w:w="1435"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B0E4ACB" w14:textId="77777777" w:rsidR="00B42158" w:rsidRPr="007D2DC7" w:rsidRDefault="00B42158" w:rsidP="00E3121B">
            <w:pPr>
              <w:keepNext/>
              <w:spacing w:line="260" w:lineRule="exact"/>
              <w:jc w:val="center"/>
              <w:rPr>
                <w:rFonts w:ascii="Arial" w:hAnsi="Arial" w:cs="Arial"/>
                <w:color w:val="000000"/>
                <w:sz w:val="20"/>
                <w:szCs w:val="20"/>
              </w:rPr>
            </w:pPr>
            <w:r w:rsidRPr="007D2DC7">
              <w:rPr>
                <w:rFonts w:ascii="Arial" w:hAnsi="Arial" w:cs="Arial"/>
                <w:color w:val="000000"/>
                <w:sz w:val="20"/>
                <w:szCs w:val="20"/>
              </w:rPr>
              <w:t>65.543.739,28</w:t>
            </w:r>
          </w:p>
        </w:tc>
        <w:tc>
          <w:tcPr>
            <w:tcW w:w="1435"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E584B19" w14:textId="77777777" w:rsidR="00B42158" w:rsidRPr="007D2DC7" w:rsidRDefault="00B42158" w:rsidP="00E3121B">
            <w:pPr>
              <w:keepNext/>
              <w:spacing w:line="260" w:lineRule="exact"/>
              <w:jc w:val="right"/>
              <w:rPr>
                <w:rFonts w:ascii="Arial" w:hAnsi="Arial" w:cs="Arial"/>
                <w:color w:val="000000"/>
                <w:sz w:val="20"/>
                <w:szCs w:val="20"/>
              </w:rPr>
            </w:pPr>
            <w:r w:rsidRPr="007D2DC7">
              <w:rPr>
                <w:rFonts w:ascii="Arial" w:hAnsi="Arial" w:cs="Arial"/>
                <w:color w:val="000000"/>
                <w:sz w:val="20"/>
                <w:szCs w:val="20"/>
              </w:rPr>
              <w:t>75.638.512,77</w:t>
            </w:r>
          </w:p>
        </w:tc>
        <w:tc>
          <w:tcPr>
            <w:tcW w:w="163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C45F9F0" w14:textId="77777777" w:rsidR="00B42158" w:rsidRPr="007D2DC7" w:rsidRDefault="00B42158" w:rsidP="00E3121B">
            <w:pPr>
              <w:keepNext/>
              <w:spacing w:line="260" w:lineRule="exact"/>
              <w:jc w:val="center"/>
              <w:rPr>
                <w:rFonts w:ascii="Arial" w:hAnsi="Arial" w:cs="Arial"/>
                <w:color w:val="000000"/>
                <w:sz w:val="20"/>
                <w:szCs w:val="20"/>
              </w:rPr>
            </w:pPr>
            <w:r w:rsidRPr="007D2DC7">
              <w:rPr>
                <w:rFonts w:ascii="Arial" w:hAnsi="Arial" w:cs="Arial"/>
                <w:color w:val="000000"/>
                <w:sz w:val="20"/>
                <w:szCs w:val="20"/>
              </w:rPr>
              <w:t>308.039.287,77</w:t>
            </w:r>
          </w:p>
        </w:tc>
        <w:tc>
          <w:tcPr>
            <w:tcW w:w="1547" w:type="dxa"/>
            <w:tcBorders>
              <w:top w:val="single" w:sz="4" w:space="0" w:color="auto"/>
              <w:left w:val="nil"/>
              <w:bottom w:val="single" w:sz="4" w:space="0" w:color="auto"/>
              <w:right w:val="single" w:sz="4" w:space="0" w:color="auto"/>
            </w:tcBorders>
            <w:shd w:val="clear" w:color="auto" w:fill="FFFFFF" w:themeFill="background1"/>
          </w:tcPr>
          <w:p w14:paraId="33924FC5" w14:textId="77777777" w:rsidR="00B42158" w:rsidRPr="007D2DC7" w:rsidRDefault="00B42158" w:rsidP="00E3121B">
            <w:pPr>
              <w:keepNext/>
              <w:spacing w:line="260" w:lineRule="exact"/>
              <w:jc w:val="right"/>
              <w:rPr>
                <w:rFonts w:ascii="Arial" w:hAnsi="Arial" w:cs="Arial"/>
                <w:sz w:val="20"/>
                <w:szCs w:val="20"/>
              </w:rPr>
            </w:pPr>
          </w:p>
          <w:p w14:paraId="0F0AFB68" w14:textId="77777777" w:rsidR="00B42158" w:rsidRPr="007D2DC7" w:rsidRDefault="00B42158" w:rsidP="00E3121B">
            <w:pPr>
              <w:keepNext/>
              <w:spacing w:line="260" w:lineRule="exact"/>
              <w:rPr>
                <w:rFonts w:ascii="Arial" w:hAnsi="Arial" w:cs="Arial"/>
                <w:sz w:val="20"/>
                <w:szCs w:val="20"/>
              </w:rPr>
            </w:pPr>
            <w:r w:rsidRPr="007D2DC7">
              <w:rPr>
                <w:rFonts w:ascii="Arial" w:hAnsi="Arial" w:cs="Arial"/>
                <w:sz w:val="20"/>
                <w:szCs w:val="20"/>
              </w:rPr>
              <w:t>118.716.638,23</w:t>
            </w:r>
          </w:p>
        </w:tc>
        <w:tc>
          <w:tcPr>
            <w:tcW w:w="1552" w:type="dxa"/>
            <w:tcBorders>
              <w:top w:val="single" w:sz="4" w:space="0" w:color="auto"/>
              <w:left w:val="nil"/>
              <w:bottom w:val="single" w:sz="4" w:space="0" w:color="auto"/>
              <w:right w:val="single" w:sz="4" w:space="0" w:color="auto"/>
            </w:tcBorders>
            <w:shd w:val="clear" w:color="auto" w:fill="FFFFFF" w:themeFill="background1"/>
          </w:tcPr>
          <w:p w14:paraId="335B7928" w14:textId="77777777" w:rsidR="00B42158" w:rsidRPr="007D2DC7" w:rsidRDefault="00B42158" w:rsidP="00E3121B">
            <w:pPr>
              <w:keepNext/>
              <w:spacing w:line="260" w:lineRule="exact"/>
              <w:jc w:val="right"/>
              <w:rPr>
                <w:rFonts w:ascii="Arial" w:hAnsi="Arial" w:cs="Arial"/>
                <w:sz w:val="20"/>
                <w:szCs w:val="20"/>
              </w:rPr>
            </w:pPr>
          </w:p>
          <w:p w14:paraId="5743CC18" w14:textId="29941798" w:rsidR="00B42158" w:rsidRPr="007D2DC7" w:rsidRDefault="007C01C0" w:rsidP="00E3121B">
            <w:pPr>
              <w:keepNext/>
              <w:spacing w:line="260" w:lineRule="exact"/>
              <w:jc w:val="right"/>
              <w:rPr>
                <w:rFonts w:ascii="Arial" w:hAnsi="Arial" w:cs="Arial"/>
                <w:sz w:val="20"/>
                <w:szCs w:val="20"/>
              </w:rPr>
            </w:pPr>
            <w:r w:rsidRPr="007D2DC7">
              <w:rPr>
                <w:rFonts w:ascii="Arial" w:hAnsi="Arial" w:cs="Arial"/>
                <w:sz w:val="20"/>
                <w:szCs w:val="20"/>
              </w:rPr>
              <w:t>502.394.438,77</w:t>
            </w:r>
          </w:p>
        </w:tc>
      </w:tr>
    </w:tbl>
    <w:p w14:paraId="553C6C5F" w14:textId="77777777" w:rsidR="005B0509" w:rsidRPr="007D2DC7" w:rsidRDefault="005B0509" w:rsidP="00E3121B">
      <w:pPr>
        <w:tabs>
          <w:tab w:val="left" w:pos="851"/>
        </w:tabs>
        <w:spacing w:line="260" w:lineRule="exact"/>
        <w:rPr>
          <w:rFonts w:eastAsiaTheme="minorHAnsi" w:cs="Arial"/>
          <w:color w:val="000000"/>
          <w:sz w:val="20"/>
          <w:szCs w:val="20"/>
        </w:rPr>
      </w:pPr>
    </w:p>
    <w:p w14:paraId="103BD5CC" w14:textId="094C7D3D" w:rsidR="00EE0BB6" w:rsidRPr="007D2DC7" w:rsidRDefault="00F55BCD" w:rsidP="00E3121B">
      <w:pPr>
        <w:pStyle w:val="Odstavekseznama"/>
        <w:spacing w:line="260" w:lineRule="exact"/>
        <w:ind w:left="0"/>
        <w:rPr>
          <w:rFonts w:ascii="Arial" w:hAnsi="Arial" w:cs="Arial"/>
          <w:sz w:val="20"/>
          <w:szCs w:val="20"/>
        </w:rPr>
      </w:pPr>
      <w:r w:rsidRPr="007D2DC7">
        <w:rPr>
          <w:rFonts w:ascii="Arial" w:hAnsi="Arial" w:cs="Arial"/>
          <w:sz w:val="20"/>
          <w:szCs w:val="20"/>
        </w:rPr>
        <w:t>Zgoraj navedena o</w:t>
      </w:r>
      <w:r w:rsidR="00B42158" w:rsidRPr="007D2DC7">
        <w:rPr>
          <w:rFonts w:ascii="Arial" w:hAnsi="Arial" w:cs="Arial"/>
          <w:sz w:val="20"/>
          <w:szCs w:val="20"/>
        </w:rPr>
        <w:t>cena škode</w:t>
      </w:r>
      <w:r w:rsidR="00075E03" w:rsidRPr="007D2DC7">
        <w:rPr>
          <w:rFonts w:ascii="Arial" w:hAnsi="Arial" w:cs="Arial"/>
          <w:sz w:val="20"/>
          <w:szCs w:val="20"/>
        </w:rPr>
        <w:t xml:space="preserve"> v Predhodnem programu</w:t>
      </w:r>
      <w:r w:rsidRPr="007D2DC7">
        <w:rPr>
          <w:rFonts w:ascii="Arial" w:hAnsi="Arial" w:cs="Arial"/>
          <w:sz w:val="20"/>
          <w:szCs w:val="20"/>
        </w:rPr>
        <w:t xml:space="preserve"> je</w:t>
      </w:r>
      <w:r w:rsidR="00B42158" w:rsidRPr="007D2DC7">
        <w:rPr>
          <w:rFonts w:ascii="Arial" w:hAnsi="Arial" w:cs="Arial"/>
          <w:sz w:val="20"/>
          <w:szCs w:val="20"/>
        </w:rPr>
        <w:t xml:space="preserve"> temelj</w:t>
      </w:r>
      <w:r w:rsidRPr="007D2DC7">
        <w:rPr>
          <w:rFonts w:ascii="Arial" w:hAnsi="Arial" w:cs="Arial"/>
          <w:sz w:val="20"/>
          <w:szCs w:val="20"/>
        </w:rPr>
        <w:t>ila</w:t>
      </w:r>
      <w:r w:rsidR="00B42158" w:rsidRPr="007D2DC7">
        <w:rPr>
          <w:rFonts w:ascii="Arial" w:hAnsi="Arial" w:cs="Arial"/>
          <w:sz w:val="20"/>
          <w:szCs w:val="20"/>
        </w:rPr>
        <w:t xml:space="preserve"> na 1.800 km državnih cest na prizadetih območjih, </w:t>
      </w:r>
      <w:r w:rsidR="00692B5F">
        <w:rPr>
          <w:rFonts w:ascii="Arial" w:hAnsi="Arial" w:cs="Arial"/>
          <w:sz w:val="20"/>
          <w:szCs w:val="20"/>
        </w:rPr>
        <w:t>ki so jo izvajalci odpravili oziroma</w:t>
      </w:r>
      <w:r w:rsidR="00B42158" w:rsidRPr="007D2DC7">
        <w:rPr>
          <w:rFonts w:ascii="Arial" w:hAnsi="Arial" w:cs="Arial"/>
          <w:sz w:val="20"/>
          <w:szCs w:val="20"/>
        </w:rPr>
        <w:t xml:space="preserve"> so dela še v teku. Cene kalkulativnih elementov (materialov, delovne sile in mehanizacije) za gradbena dela so</w:t>
      </w:r>
      <w:r w:rsidRPr="007D2DC7">
        <w:rPr>
          <w:rFonts w:ascii="Arial" w:hAnsi="Arial" w:cs="Arial"/>
          <w:sz w:val="20"/>
          <w:szCs w:val="20"/>
        </w:rPr>
        <w:t xml:space="preserve"> bile</w:t>
      </w:r>
      <w:r w:rsidR="00B42158" w:rsidRPr="007D2DC7">
        <w:rPr>
          <w:rFonts w:ascii="Arial" w:hAnsi="Arial" w:cs="Arial"/>
          <w:sz w:val="20"/>
          <w:szCs w:val="20"/>
        </w:rPr>
        <w:t xml:space="preserve"> izračunane kot povprečje cen iz veljavnih koncesijskih pogodb za redno vzdrževanje državnih cest v upravljanju Direkcije Republike Slovenije za infrastrukturo na devetih koncesijskih</w:t>
      </w:r>
      <w:r w:rsidR="00F24055" w:rsidRPr="007D2DC7">
        <w:rPr>
          <w:rFonts w:ascii="Arial" w:hAnsi="Arial" w:cs="Arial"/>
          <w:sz w:val="20"/>
          <w:szCs w:val="20"/>
        </w:rPr>
        <w:t xml:space="preserve"> območjih za obdobje 2022–</w:t>
      </w:r>
      <w:r w:rsidR="00B42158" w:rsidRPr="007D2DC7">
        <w:rPr>
          <w:rFonts w:ascii="Arial" w:hAnsi="Arial" w:cs="Arial"/>
          <w:sz w:val="20"/>
          <w:szCs w:val="20"/>
        </w:rPr>
        <w:t xml:space="preserve">2032. Iz teh kalkulativnih elementov in upoštevanja uveljavljenih normativov </w:t>
      </w:r>
      <w:r w:rsidRPr="007D2DC7">
        <w:rPr>
          <w:rFonts w:ascii="Arial" w:hAnsi="Arial" w:cs="Arial"/>
          <w:sz w:val="20"/>
          <w:szCs w:val="20"/>
        </w:rPr>
        <w:t>so bile ocenjene</w:t>
      </w:r>
      <w:r w:rsidR="00B42158" w:rsidRPr="007D2DC7">
        <w:rPr>
          <w:rFonts w:ascii="Arial" w:hAnsi="Arial" w:cs="Arial"/>
          <w:sz w:val="20"/>
          <w:szCs w:val="20"/>
        </w:rPr>
        <w:t xml:space="preserve"> cene vseh pomembnejših postavk, ki se uporabljajo pri obračunu gradbenih del pri sanaciji cest po poplavah, z upoštevanjem dodatnih stroškov za inženirske in svetovalne storitve: ocenjen povprečen strošek intervencije (v večini gre za čiščenje) </w:t>
      </w:r>
      <w:r w:rsidRPr="007D2DC7">
        <w:rPr>
          <w:rFonts w:ascii="Arial" w:hAnsi="Arial" w:cs="Arial"/>
          <w:sz w:val="20"/>
          <w:szCs w:val="20"/>
        </w:rPr>
        <w:t xml:space="preserve">je </w:t>
      </w:r>
      <w:r w:rsidR="00B42158" w:rsidRPr="007D2DC7">
        <w:rPr>
          <w:rFonts w:ascii="Arial" w:hAnsi="Arial" w:cs="Arial"/>
          <w:sz w:val="20"/>
          <w:szCs w:val="20"/>
        </w:rPr>
        <w:t>tako znaša</w:t>
      </w:r>
      <w:r w:rsidRPr="007D2DC7">
        <w:rPr>
          <w:rFonts w:ascii="Arial" w:hAnsi="Arial" w:cs="Arial"/>
          <w:sz w:val="20"/>
          <w:szCs w:val="20"/>
        </w:rPr>
        <w:t>l</w:t>
      </w:r>
      <w:r w:rsidR="00B42158" w:rsidRPr="007D2DC7">
        <w:rPr>
          <w:rFonts w:ascii="Arial" w:hAnsi="Arial" w:cs="Arial"/>
          <w:sz w:val="20"/>
          <w:szCs w:val="20"/>
        </w:rPr>
        <w:t xml:space="preserve"> 5.608,00 EUR/km ter strošek vzpostavitve varne prevoznosti 94.991,00 EUR/km državne ceste. Skupaj za 1.800 km intervencije in vzpostavitve prevoznosti na 690 km državnih cest</w:t>
      </w:r>
      <w:r w:rsidRPr="007D2DC7">
        <w:rPr>
          <w:rFonts w:ascii="Arial" w:hAnsi="Arial" w:cs="Arial"/>
          <w:sz w:val="20"/>
          <w:szCs w:val="20"/>
        </w:rPr>
        <w:t xml:space="preserve"> je</w:t>
      </w:r>
      <w:r w:rsidR="00E3121B" w:rsidRPr="007D2DC7">
        <w:rPr>
          <w:rFonts w:ascii="Arial" w:hAnsi="Arial" w:cs="Arial"/>
          <w:sz w:val="20"/>
          <w:szCs w:val="20"/>
        </w:rPr>
        <w:t xml:space="preserve"> </w:t>
      </w:r>
      <w:r w:rsidR="00B42158" w:rsidRPr="007D2DC7">
        <w:rPr>
          <w:rFonts w:ascii="Arial" w:hAnsi="Arial" w:cs="Arial"/>
          <w:sz w:val="20"/>
          <w:szCs w:val="20"/>
        </w:rPr>
        <w:t>vrednost del po tem sklopu znaša</w:t>
      </w:r>
      <w:r w:rsidRPr="007D2DC7">
        <w:rPr>
          <w:rFonts w:ascii="Arial" w:hAnsi="Arial" w:cs="Arial"/>
          <w:sz w:val="20"/>
          <w:szCs w:val="20"/>
        </w:rPr>
        <w:t>la</w:t>
      </w:r>
      <w:r w:rsidR="00B42158" w:rsidRPr="007D2DC7">
        <w:rPr>
          <w:rFonts w:ascii="Arial" w:hAnsi="Arial" w:cs="Arial"/>
          <w:sz w:val="20"/>
          <w:szCs w:val="20"/>
        </w:rPr>
        <w:t xml:space="preserve"> 75,64 mio EUR. S temi sredstvi </w:t>
      </w:r>
      <w:r w:rsidRPr="007D2DC7">
        <w:rPr>
          <w:rFonts w:ascii="Arial" w:hAnsi="Arial" w:cs="Arial"/>
          <w:sz w:val="20"/>
          <w:szCs w:val="20"/>
        </w:rPr>
        <w:t xml:space="preserve">je bilo ocenjeno </w:t>
      </w:r>
      <w:r w:rsidR="00B42158" w:rsidRPr="007D2DC7">
        <w:rPr>
          <w:rFonts w:ascii="Arial" w:hAnsi="Arial" w:cs="Arial"/>
          <w:sz w:val="20"/>
          <w:szCs w:val="20"/>
        </w:rPr>
        <w:t>zagotavlja</w:t>
      </w:r>
      <w:r w:rsidRPr="007D2DC7">
        <w:rPr>
          <w:rFonts w:ascii="Arial" w:hAnsi="Arial" w:cs="Arial"/>
          <w:sz w:val="20"/>
          <w:szCs w:val="20"/>
        </w:rPr>
        <w:t>nje</w:t>
      </w:r>
      <w:r w:rsidR="00B42158" w:rsidRPr="007D2DC7">
        <w:rPr>
          <w:rFonts w:ascii="Arial" w:hAnsi="Arial" w:cs="Arial"/>
          <w:sz w:val="20"/>
          <w:szCs w:val="20"/>
        </w:rPr>
        <w:t xml:space="preserve"> vzpostavit</w:t>
      </w:r>
      <w:r w:rsidRPr="007D2DC7">
        <w:rPr>
          <w:rFonts w:ascii="Arial" w:hAnsi="Arial" w:cs="Arial"/>
          <w:sz w:val="20"/>
          <w:szCs w:val="20"/>
        </w:rPr>
        <w:t>ve</w:t>
      </w:r>
      <w:r w:rsidR="00B42158" w:rsidRPr="007D2DC7">
        <w:rPr>
          <w:rFonts w:ascii="Arial" w:hAnsi="Arial" w:cs="Arial"/>
          <w:sz w:val="20"/>
          <w:szCs w:val="20"/>
        </w:rPr>
        <w:t xml:space="preserve"> interventne in v nadaljevanju varne prevoznosti državnih cest za javni promet. Poleg tega je</w:t>
      </w:r>
      <w:r w:rsidRPr="007D2DC7">
        <w:rPr>
          <w:rFonts w:ascii="Arial" w:hAnsi="Arial" w:cs="Arial"/>
          <w:sz w:val="20"/>
          <w:szCs w:val="20"/>
        </w:rPr>
        <w:t xml:space="preserve"> bila ocenjena tudi škoda na gradbiščih, kjer je bila v času ujme gradnja v teku, škoda intervencije je bila</w:t>
      </w:r>
      <w:r w:rsidR="009A5983" w:rsidRPr="007D2DC7">
        <w:rPr>
          <w:rFonts w:ascii="Arial" w:hAnsi="Arial" w:cs="Arial"/>
          <w:sz w:val="20"/>
          <w:szCs w:val="20"/>
        </w:rPr>
        <w:t xml:space="preserve"> </w:t>
      </w:r>
      <w:r w:rsidR="00B42158" w:rsidRPr="007D2DC7">
        <w:rPr>
          <w:rFonts w:ascii="Arial" w:hAnsi="Arial" w:cs="Arial"/>
          <w:sz w:val="20"/>
          <w:szCs w:val="20"/>
        </w:rPr>
        <w:t>ocenjena na 7,62 mio EUR.</w:t>
      </w:r>
    </w:p>
    <w:p w14:paraId="6650F58D" w14:textId="77777777" w:rsidR="00EE0BB6" w:rsidRPr="007D2DC7" w:rsidRDefault="00EE0BB6" w:rsidP="00E3121B">
      <w:pPr>
        <w:spacing w:line="260" w:lineRule="exact"/>
        <w:jc w:val="left"/>
        <w:rPr>
          <w:rFonts w:ascii="Arial" w:hAnsi="Arial" w:cs="Arial"/>
          <w:sz w:val="20"/>
          <w:szCs w:val="20"/>
        </w:rPr>
      </w:pPr>
    </w:p>
    <w:p w14:paraId="71E20524" w14:textId="1DD5CDCA" w:rsidR="00EE0BB6" w:rsidRPr="007D2DC7" w:rsidRDefault="00B42158" w:rsidP="00E3121B">
      <w:pPr>
        <w:numPr>
          <w:ilvl w:val="1"/>
          <w:numId w:val="1"/>
        </w:numPr>
        <w:spacing w:line="260" w:lineRule="exact"/>
        <w:ind w:left="0" w:firstLine="0"/>
        <w:jc w:val="left"/>
        <w:rPr>
          <w:rFonts w:ascii="Arial" w:hAnsi="Arial" w:cs="Arial"/>
          <w:b/>
          <w:i/>
          <w:sz w:val="20"/>
          <w:szCs w:val="20"/>
        </w:rPr>
      </w:pPr>
      <w:bookmarkStart w:id="3" w:name="_Hlk166224222"/>
      <w:r w:rsidRPr="007D2DC7">
        <w:rPr>
          <w:rFonts w:ascii="Arial" w:hAnsi="Arial" w:cs="Arial"/>
          <w:b/>
          <w:i/>
          <w:sz w:val="20"/>
          <w:szCs w:val="20"/>
        </w:rPr>
        <w:t xml:space="preserve"> </w:t>
      </w:r>
      <w:r w:rsidR="005E63B4" w:rsidRPr="007D2DC7">
        <w:rPr>
          <w:rFonts w:ascii="Arial" w:hAnsi="Arial" w:cs="Arial"/>
          <w:b/>
          <w:i/>
          <w:sz w:val="20"/>
          <w:szCs w:val="20"/>
        </w:rPr>
        <w:t>Ocena škode</w:t>
      </w:r>
      <w:r w:rsidR="006B3286" w:rsidRPr="007D2DC7">
        <w:rPr>
          <w:rFonts w:ascii="Arial" w:hAnsi="Arial" w:cs="Arial"/>
          <w:b/>
          <w:i/>
          <w:sz w:val="20"/>
          <w:szCs w:val="20"/>
        </w:rPr>
        <w:t xml:space="preserve"> iz</w:t>
      </w:r>
      <w:r w:rsidR="00EE0BB6" w:rsidRPr="007D2DC7">
        <w:rPr>
          <w:rFonts w:ascii="Arial" w:hAnsi="Arial" w:cs="Arial"/>
          <w:b/>
          <w:i/>
          <w:sz w:val="20"/>
          <w:szCs w:val="20"/>
        </w:rPr>
        <w:t xml:space="preserve"> Program</w:t>
      </w:r>
      <w:r w:rsidR="006B3286" w:rsidRPr="007D2DC7">
        <w:rPr>
          <w:rFonts w:ascii="Arial" w:hAnsi="Arial" w:cs="Arial"/>
          <w:b/>
          <w:i/>
          <w:sz w:val="20"/>
          <w:szCs w:val="20"/>
        </w:rPr>
        <w:t>a</w:t>
      </w:r>
      <w:r w:rsidR="00692B5F">
        <w:rPr>
          <w:rFonts w:ascii="Arial" w:hAnsi="Arial" w:cs="Arial"/>
          <w:b/>
          <w:i/>
          <w:sz w:val="20"/>
          <w:szCs w:val="20"/>
        </w:rPr>
        <w:t xml:space="preserve"> </w:t>
      </w:r>
      <w:r w:rsidR="00692B5F">
        <w:rPr>
          <w:rFonts w:ascii="Arial" w:hAnsi="Arial" w:cs="Arial"/>
          <w:b/>
          <w:i/>
          <w:sz w:val="20"/>
          <w:szCs w:val="20"/>
        </w:rPr>
        <w:sym w:font="Symbol" w:char="F02D"/>
      </w:r>
      <w:r w:rsidR="00EE0BB6" w:rsidRPr="007D2DC7">
        <w:rPr>
          <w:rFonts w:ascii="Arial" w:hAnsi="Arial" w:cs="Arial"/>
          <w:b/>
          <w:i/>
          <w:sz w:val="20"/>
          <w:szCs w:val="20"/>
        </w:rPr>
        <w:t xml:space="preserve"> ceste</w:t>
      </w:r>
    </w:p>
    <w:bookmarkEnd w:id="3"/>
    <w:p w14:paraId="3D250CC9" w14:textId="51683F94" w:rsidR="00F55BCD" w:rsidRPr="007D2DC7" w:rsidRDefault="00F55BCD" w:rsidP="00E3121B">
      <w:pPr>
        <w:pStyle w:val="Odstavekseznama"/>
        <w:spacing w:line="260" w:lineRule="exact"/>
        <w:ind w:left="0"/>
        <w:rPr>
          <w:rFonts w:ascii="Arial" w:hAnsi="Arial" w:cs="Arial"/>
          <w:sz w:val="20"/>
          <w:szCs w:val="20"/>
        </w:rPr>
      </w:pPr>
    </w:p>
    <w:p w14:paraId="4B9DC333" w14:textId="25899775" w:rsidR="00F55BCD" w:rsidRPr="007D2DC7" w:rsidRDefault="00F55BCD" w:rsidP="00E3121B">
      <w:pPr>
        <w:pStyle w:val="Odstavekseznama"/>
        <w:spacing w:line="260" w:lineRule="exact"/>
        <w:ind w:left="0"/>
        <w:rPr>
          <w:rFonts w:ascii="Arial" w:hAnsi="Arial" w:cs="Arial"/>
          <w:sz w:val="20"/>
          <w:szCs w:val="20"/>
        </w:rPr>
      </w:pPr>
      <w:r w:rsidRPr="007D2DC7">
        <w:rPr>
          <w:rFonts w:ascii="Arial" w:hAnsi="Arial" w:cs="Arial"/>
          <w:sz w:val="20"/>
          <w:szCs w:val="20"/>
        </w:rPr>
        <w:t>Za namen tega Programa je Direkcija R</w:t>
      </w:r>
      <w:r w:rsidR="00692B5F">
        <w:rPr>
          <w:rFonts w:ascii="Arial" w:hAnsi="Arial" w:cs="Arial"/>
          <w:sz w:val="20"/>
          <w:szCs w:val="20"/>
        </w:rPr>
        <w:t xml:space="preserve">epublike </w:t>
      </w:r>
      <w:r w:rsidRPr="007D2DC7">
        <w:rPr>
          <w:rFonts w:ascii="Arial" w:hAnsi="Arial" w:cs="Arial"/>
          <w:sz w:val="20"/>
          <w:szCs w:val="20"/>
        </w:rPr>
        <w:t>S</w:t>
      </w:r>
      <w:r w:rsidR="00692B5F">
        <w:rPr>
          <w:rFonts w:ascii="Arial" w:hAnsi="Arial" w:cs="Arial"/>
          <w:sz w:val="20"/>
          <w:szCs w:val="20"/>
        </w:rPr>
        <w:t>lovenije</w:t>
      </w:r>
      <w:r w:rsidRPr="007D2DC7">
        <w:rPr>
          <w:rFonts w:ascii="Arial" w:hAnsi="Arial" w:cs="Arial"/>
          <w:sz w:val="20"/>
          <w:szCs w:val="20"/>
        </w:rPr>
        <w:t xml:space="preserve"> za infrastrukturo ponovno pregledala sprejeti Predhodni program in ga dopolnila z dodatnimi </w:t>
      </w:r>
      <w:bookmarkStart w:id="4" w:name="_Hlk166239545"/>
      <w:r w:rsidRPr="007D2DC7">
        <w:rPr>
          <w:rFonts w:ascii="Arial" w:hAnsi="Arial" w:cs="Arial"/>
          <w:sz w:val="20"/>
          <w:szCs w:val="20"/>
        </w:rPr>
        <w:t xml:space="preserve">ukrepi za odpravljanje škode zaradi posledic ujme </w:t>
      </w:r>
      <w:bookmarkEnd w:id="4"/>
      <w:r w:rsidRPr="007D2DC7">
        <w:rPr>
          <w:rFonts w:ascii="Arial" w:hAnsi="Arial" w:cs="Arial"/>
          <w:sz w:val="20"/>
          <w:szCs w:val="20"/>
        </w:rPr>
        <w:t>(transportov in obvozov po ujmi)</w:t>
      </w:r>
      <w:r w:rsidR="00D63486">
        <w:rPr>
          <w:rFonts w:ascii="Arial" w:hAnsi="Arial" w:cs="Arial"/>
          <w:sz w:val="20"/>
          <w:szCs w:val="20"/>
        </w:rPr>
        <w:t>,</w:t>
      </w:r>
      <w:r w:rsidRPr="007D2DC7">
        <w:rPr>
          <w:rFonts w:ascii="Arial" w:hAnsi="Arial" w:cs="Arial"/>
          <w:sz w:val="20"/>
          <w:szCs w:val="20"/>
        </w:rPr>
        <w:t xml:space="preserve"> kot tudi</w:t>
      </w:r>
      <w:r w:rsidR="00AF3761" w:rsidRPr="007D2DC7">
        <w:rPr>
          <w:rFonts w:ascii="Arial" w:hAnsi="Arial" w:cs="Arial"/>
          <w:sz w:val="20"/>
          <w:szCs w:val="20"/>
        </w:rPr>
        <w:t xml:space="preserve"> </w:t>
      </w:r>
      <w:r w:rsidRPr="007D2DC7">
        <w:rPr>
          <w:rFonts w:ascii="Arial" w:hAnsi="Arial" w:cs="Arial"/>
          <w:sz w:val="20"/>
          <w:szCs w:val="20"/>
        </w:rPr>
        <w:t>z ukrepi na področju sanacije plazov in rekonstrukcije cestnih odsekov, ki so bili poplavljeni in poškodovani v ujmi avgusta 2023. Gre za investicije v cestno infrastrukturo za povrnitev v stanje pred nesrečo in za ohranitev standarda, kot je bil pred ujmo, glede na kategorijo ceste na prizadetih območjih. Zaradi povečanih prometnih obremenitev zaradi transportov naplavin ter gradbenega materiala za sanacijo, se je znatno povečal obseg poškodb na vozišč</w:t>
      </w:r>
      <w:r w:rsidR="000B3BE1" w:rsidRPr="007D2DC7">
        <w:rPr>
          <w:rFonts w:ascii="Arial" w:hAnsi="Arial" w:cs="Arial"/>
          <w:sz w:val="20"/>
          <w:szCs w:val="20"/>
        </w:rPr>
        <w:t>ih</w:t>
      </w:r>
      <w:r w:rsidRPr="007D2DC7">
        <w:rPr>
          <w:rFonts w:ascii="Arial" w:hAnsi="Arial" w:cs="Arial"/>
          <w:sz w:val="20"/>
          <w:szCs w:val="20"/>
        </w:rPr>
        <w:t>. Za zagotovitev prometne varnosti, ohranitev funkcije ceste ter podaljšanje življenjske dobe, je treba vozišč</w:t>
      </w:r>
      <w:r w:rsidR="000B3BE1" w:rsidRPr="007D2DC7">
        <w:rPr>
          <w:rFonts w:ascii="Arial" w:hAnsi="Arial" w:cs="Arial"/>
          <w:sz w:val="20"/>
          <w:szCs w:val="20"/>
        </w:rPr>
        <w:t>a</w:t>
      </w:r>
      <w:r w:rsidRPr="007D2DC7">
        <w:rPr>
          <w:rFonts w:ascii="Arial" w:hAnsi="Arial" w:cs="Arial"/>
          <w:sz w:val="20"/>
          <w:szCs w:val="20"/>
        </w:rPr>
        <w:t xml:space="preserve"> sanirati (preplastiti). Izvedba</w:t>
      </w:r>
      <w:r w:rsidR="000B3BE1" w:rsidRPr="007D2DC7">
        <w:rPr>
          <w:rFonts w:ascii="Arial" w:hAnsi="Arial" w:cs="Arial"/>
          <w:sz w:val="20"/>
          <w:szCs w:val="20"/>
        </w:rPr>
        <w:t xml:space="preserve"> ukrepov iz Predhodnega programa in</w:t>
      </w:r>
      <w:r w:rsidRPr="007D2DC7">
        <w:rPr>
          <w:rFonts w:ascii="Arial" w:hAnsi="Arial" w:cs="Arial"/>
          <w:sz w:val="20"/>
          <w:szCs w:val="20"/>
        </w:rPr>
        <w:t xml:space="preserve"> dodatnih ukrepov</w:t>
      </w:r>
      <w:r w:rsidR="000B3BE1" w:rsidRPr="007D2DC7">
        <w:rPr>
          <w:rFonts w:ascii="Arial" w:hAnsi="Arial" w:cs="Arial"/>
          <w:sz w:val="20"/>
          <w:szCs w:val="20"/>
        </w:rPr>
        <w:t xml:space="preserve"> (</w:t>
      </w:r>
      <w:r w:rsidR="00AF3761" w:rsidRPr="007D2DC7">
        <w:rPr>
          <w:rFonts w:ascii="Arial" w:hAnsi="Arial" w:cs="Arial"/>
          <w:sz w:val="20"/>
          <w:szCs w:val="20"/>
        </w:rPr>
        <w:t xml:space="preserve">Program </w:t>
      </w:r>
      <w:r w:rsidR="000E36DB">
        <w:rPr>
          <w:rFonts w:ascii="Arial" w:hAnsi="Arial" w:cs="Arial"/>
          <w:sz w:val="20"/>
          <w:szCs w:val="20"/>
        </w:rPr>
        <w:sym w:font="Symbol" w:char="F02D"/>
      </w:r>
      <w:r w:rsidR="00AF3761" w:rsidRPr="007D2DC7">
        <w:rPr>
          <w:rFonts w:ascii="Arial" w:hAnsi="Arial" w:cs="Arial"/>
          <w:sz w:val="20"/>
          <w:szCs w:val="20"/>
        </w:rPr>
        <w:t xml:space="preserve"> </w:t>
      </w:r>
      <w:r w:rsidRPr="007D2DC7">
        <w:rPr>
          <w:rFonts w:ascii="Arial" w:hAnsi="Arial" w:cs="Arial"/>
          <w:sz w:val="20"/>
          <w:szCs w:val="20"/>
        </w:rPr>
        <w:t>Prilog</w:t>
      </w:r>
      <w:r w:rsidR="000B3BE1" w:rsidRPr="007D2DC7">
        <w:rPr>
          <w:rFonts w:ascii="Arial" w:hAnsi="Arial" w:cs="Arial"/>
          <w:sz w:val="20"/>
          <w:szCs w:val="20"/>
        </w:rPr>
        <w:t>a</w:t>
      </w:r>
      <w:r w:rsidRPr="007D2DC7">
        <w:rPr>
          <w:rFonts w:ascii="Arial" w:hAnsi="Arial" w:cs="Arial"/>
          <w:sz w:val="20"/>
          <w:szCs w:val="20"/>
        </w:rPr>
        <w:t xml:space="preserve"> 1</w:t>
      </w:r>
      <w:r w:rsidR="000B3BE1" w:rsidRPr="007D2DC7">
        <w:rPr>
          <w:rFonts w:ascii="Arial" w:hAnsi="Arial" w:cs="Arial"/>
          <w:sz w:val="20"/>
          <w:szCs w:val="20"/>
        </w:rPr>
        <w:t>)</w:t>
      </w:r>
      <w:r w:rsidRPr="007D2DC7">
        <w:rPr>
          <w:rFonts w:ascii="Arial" w:hAnsi="Arial" w:cs="Arial"/>
          <w:sz w:val="20"/>
          <w:szCs w:val="20"/>
        </w:rPr>
        <w:t xml:space="preserve"> je neposredno povezana z odpravljanjem posledic po ujmi, ter je tudi del širše </w:t>
      </w:r>
      <w:proofErr w:type="spellStart"/>
      <w:r w:rsidRPr="007D2DC7">
        <w:rPr>
          <w:rFonts w:ascii="Arial" w:hAnsi="Arial" w:cs="Arial"/>
          <w:sz w:val="20"/>
          <w:szCs w:val="20"/>
        </w:rPr>
        <w:t>popoplavne</w:t>
      </w:r>
      <w:proofErr w:type="spellEnd"/>
      <w:r w:rsidRPr="007D2DC7">
        <w:rPr>
          <w:rFonts w:ascii="Arial" w:hAnsi="Arial" w:cs="Arial"/>
          <w:sz w:val="20"/>
          <w:szCs w:val="20"/>
        </w:rPr>
        <w:t xml:space="preserve"> sanacije oz</w:t>
      </w:r>
      <w:r w:rsidR="003370E4">
        <w:rPr>
          <w:rFonts w:ascii="Arial" w:hAnsi="Arial" w:cs="Arial"/>
          <w:sz w:val="20"/>
          <w:szCs w:val="20"/>
        </w:rPr>
        <w:t>iroma</w:t>
      </w:r>
      <w:r w:rsidRPr="007D2DC7">
        <w:rPr>
          <w:rFonts w:ascii="Arial" w:hAnsi="Arial" w:cs="Arial"/>
          <w:sz w:val="20"/>
          <w:szCs w:val="20"/>
        </w:rPr>
        <w:t xml:space="preserve"> zagotavljanje ustreznih protipoplavnih ukrepov, s katerimi se hkrati osredotoča na povečanje odpornosti te infrastrukture na ekstremne vremenske razmere oziroma pripravljenost na izzive, ki jih prinašajo podnebne spremembe ter zmanjšuje tveganje za izgube in škodo, ki jo lahko povzročijo nadaljnji izredni vremenski dogodki.</w:t>
      </w:r>
    </w:p>
    <w:p w14:paraId="58BA688B" w14:textId="6839F00F" w:rsidR="00B42158" w:rsidRPr="007D2DC7" w:rsidRDefault="00B42158" w:rsidP="00E3121B">
      <w:pPr>
        <w:tabs>
          <w:tab w:val="left" w:pos="851"/>
        </w:tabs>
        <w:spacing w:line="260" w:lineRule="exact"/>
        <w:rPr>
          <w:rFonts w:cs="Arial"/>
          <w:sz w:val="20"/>
          <w:szCs w:val="20"/>
        </w:rPr>
      </w:pPr>
    </w:p>
    <w:p w14:paraId="11BB6876" w14:textId="0046BD68" w:rsidR="005B0509" w:rsidRPr="007D2DC7" w:rsidRDefault="005B0509" w:rsidP="00E3121B">
      <w:pPr>
        <w:keepNext/>
        <w:tabs>
          <w:tab w:val="left" w:pos="851"/>
        </w:tabs>
        <w:spacing w:line="260" w:lineRule="exact"/>
        <w:rPr>
          <w:rFonts w:ascii="Arial" w:eastAsiaTheme="minorHAnsi" w:hAnsi="Arial" w:cs="Arial"/>
          <w:b/>
          <w:color w:val="000000"/>
          <w:sz w:val="20"/>
          <w:szCs w:val="20"/>
        </w:rPr>
      </w:pPr>
      <w:r w:rsidRPr="007D2DC7">
        <w:rPr>
          <w:rFonts w:ascii="Arial" w:eastAsiaTheme="minorHAnsi" w:hAnsi="Arial" w:cs="Arial"/>
          <w:b/>
          <w:color w:val="000000"/>
          <w:sz w:val="20"/>
          <w:szCs w:val="20"/>
        </w:rPr>
        <w:lastRenderedPageBreak/>
        <w:t>Tabela 2: Ocena Program</w:t>
      </w:r>
      <w:r w:rsidR="00BF5B80">
        <w:rPr>
          <w:rFonts w:ascii="Arial" w:eastAsiaTheme="minorHAnsi" w:hAnsi="Arial" w:cs="Arial"/>
          <w:b/>
          <w:color w:val="000000"/>
          <w:sz w:val="20"/>
          <w:szCs w:val="20"/>
        </w:rPr>
        <w:t>a</w:t>
      </w:r>
      <w:r w:rsidR="00EE0BB6" w:rsidRPr="007D2DC7">
        <w:rPr>
          <w:rFonts w:ascii="Arial" w:eastAsiaTheme="minorHAnsi" w:hAnsi="Arial" w:cs="Arial"/>
          <w:b/>
          <w:color w:val="000000"/>
          <w:sz w:val="20"/>
          <w:szCs w:val="20"/>
        </w:rPr>
        <w:t xml:space="preserve"> (Priloga 1)</w:t>
      </w:r>
    </w:p>
    <w:tbl>
      <w:tblPr>
        <w:tblW w:w="61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1435"/>
        <w:gridCol w:w="1630"/>
        <w:gridCol w:w="1547"/>
        <w:gridCol w:w="1552"/>
      </w:tblGrid>
      <w:tr w:rsidR="005B0509" w:rsidRPr="007D2DC7" w14:paraId="172BC8EA" w14:textId="77777777" w:rsidTr="005E63B4">
        <w:trPr>
          <w:trHeight w:val="1080"/>
        </w:trPr>
        <w:tc>
          <w:tcPr>
            <w:tcW w:w="1435" w:type="dxa"/>
            <w:shd w:val="clear" w:color="auto" w:fill="FFFFFF" w:themeFill="background1"/>
            <w:noWrap/>
            <w:vAlign w:val="center"/>
            <w:hideMark/>
          </w:tcPr>
          <w:p w14:paraId="19A0E39E" w14:textId="77777777" w:rsidR="005B0509" w:rsidRPr="007D2DC7" w:rsidRDefault="005B0509" w:rsidP="00E3121B">
            <w:pPr>
              <w:keepNext/>
              <w:spacing w:line="260" w:lineRule="exact"/>
              <w:jc w:val="center"/>
              <w:rPr>
                <w:rFonts w:ascii="Arial" w:hAnsi="Arial" w:cs="Arial"/>
                <w:b/>
                <w:bCs/>
                <w:color w:val="000000"/>
                <w:sz w:val="20"/>
                <w:szCs w:val="20"/>
              </w:rPr>
            </w:pPr>
            <w:r w:rsidRPr="007D2DC7">
              <w:rPr>
                <w:rFonts w:ascii="Arial" w:hAnsi="Arial" w:cs="Arial"/>
                <w:b/>
                <w:bCs/>
                <w:color w:val="000000"/>
                <w:sz w:val="20"/>
                <w:szCs w:val="20"/>
              </w:rPr>
              <w:t>Intervencija in varna prevoznost skupaj</w:t>
            </w:r>
          </w:p>
        </w:tc>
        <w:tc>
          <w:tcPr>
            <w:tcW w:w="1630" w:type="dxa"/>
            <w:shd w:val="clear" w:color="auto" w:fill="FFFFFF" w:themeFill="background1"/>
            <w:vAlign w:val="center"/>
            <w:hideMark/>
          </w:tcPr>
          <w:p w14:paraId="4C48EBCE" w14:textId="77777777" w:rsidR="005B0509" w:rsidRPr="007D2DC7" w:rsidRDefault="005B0509" w:rsidP="00E3121B">
            <w:pPr>
              <w:keepNext/>
              <w:spacing w:line="260" w:lineRule="exact"/>
              <w:jc w:val="center"/>
              <w:rPr>
                <w:rFonts w:ascii="Arial" w:hAnsi="Arial" w:cs="Arial"/>
                <w:b/>
                <w:bCs/>
                <w:color w:val="000000"/>
                <w:sz w:val="20"/>
                <w:szCs w:val="20"/>
              </w:rPr>
            </w:pPr>
            <w:r w:rsidRPr="007D2DC7">
              <w:rPr>
                <w:rFonts w:ascii="Arial" w:hAnsi="Arial" w:cs="Arial"/>
                <w:b/>
                <w:bCs/>
                <w:color w:val="000000"/>
                <w:sz w:val="20"/>
                <w:szCs w:val="20"/>
              </w:rPr>
              <w:t>Vzpostavitev polne funkcionalnosti DC</w:t>
            </w:r>
          </w:p>
        </w:tc>
        <w:tc>
          <w:tcPr>
            <w:tcW w:w="1547" w:type="dxa"/>
            <w:shd w:val="clear" w:color="auto" w:fill="FFFFFF" w:themeFill="background1"/>
            <w:vAlign w:val="center"/>
          </w:tcPr>
          <w:p w14:paraId="248B1BA6" w14:textId="77777777" w:rsidR="005B0509" w:rsidRPr="007D2DC7" w:rsidRDefault="005B0509" w:rsidP="00E3121B">
            <w:pPr>
              <w:keepNext/>
              <w:spacing w:line="260" w:lineRule="exact"/>
              <w:jc w:val="center"/>
              <w:rPr>
                <w:rFonts w:ascii="Arial" w:hAnsi="Arial" w:cs="Arial"/>
                <w:b/>
                <w:bCs/>
                <w:color w:val="000000"/>
                <w:sz w:val="20"/>
                <w:szCs w:val="20"/>
              </w:rPr>
            </w:pPr>
            <w:r w:rsidRPr="007D2DC7">
              <w:rPr>
                <w:rFonts w:ascii="Arial" w:hAnsi="Arial" w:cs="Arial"/>
                <w:b/>
                <w:bCs/>
                <w:color w:val="000000"/>
                <w:sz w:val="20"/>
                <w:szCs w:val="20"/>
              </w:rPr>
              <w:t>Mostovi</w:t>
            </w:r>
          </w:p>
        </w:tc>
        <w:tc>
          <w:tcPr>
            <w:tcW w:w="1552" w:type="dxa"/>
            <w:shd w:val="clear" w:color="auto" w:fill="FFFFFF" w:themeFill="background1"/>
            <w:vAlign w:val="center"/>
          </w:tcPr>
          <w:p w14:paraId="36292CF4" w14:textId="77777777" w:rsidR="005B0509" w:rsidRDefault="005B0509" w:rsidP="00E3121B">
            <w:pPr>
              <w:keepNext/>
              <w:spacing w:line="260" w:lineRule="exact"/>
              <w:jc w:val="center"/>
              <w:rPr>
                <w:rFonts w:ascii="Arial" w:hAnsi="Arial" w:cs="Arial"/>
                <w:b/>
                <w:bCs/>
                <w:color w:val="000000"/>
                <w:sz w:val="20"/>
                <w:szCs w:val="20"/>
              </w:rPr>
            </w:pPr>
            <w:r w:rsidRPr="007D2DC7">
              <w:rPr>
                <w:rFonts w:ascii="Arial" w:hAnsi="Arial" w:cs="Arial"/>
                <w:b/>
                <w:bCs/>
                <w:color w:val="000000"/>
                <w:sz w:val="20"/>
                <w:szCs w:val="20"/>
              </w:rPr>
              <w:t>SKUPAJ</w:t>
            </w:r>
          </w:p>
          <w:p w14:paraId="07B072AB" w14:textId="4061D336" w:rsidR="00B61F7D" w:rsidRPr="007D2DC7" w:rsidRDefault="00B61F7D" w:rsidP="00E3121B">
            <w:pPr>
              <w:keepNext/>
              <w:spacing w:line="260" w:lineRule="exact"/>
              <w:jc w:val="center"/>
              <w:rPr>
                <w:rFonts w:ascii="Arial" w:hAnsi="Arial" w:cs="Arial"/>
                <w:b/>
                <w:bCs/>
                <w:color w:val="000000"/>
                <w:sz w:val="20"/>
                <w:szCs w:val="20"/>
              </w:rPr>
            </w:pPr>
            <w:r>
              <w:rPr>
                <w:rFonts w:ascii="Arial" w:hAnsi="Arial" w:cs="Arial"/>
                <w:b/>
                <w:bCs/>
                <w:color w:val="000000"/>
                <w:sz w:val="20"/>
                <w:szCs w:val="20"/>
              </w:rPr>
              <w:t>(v EUR)</w:t>
            </w:r>
          </w:p>
        </w:tc>
      </w:tr>
      <w:tr w:rsidR="005B0509" w:rsidRPr="007D2DC7" w14:paraId="07083C0B" w14:textId="77777777" w:rsidTr="005E63B4">
        <w:trPr>
          <w:trHeight w:val="224"/>
        </w:trPr>
        <w:tc>
          <w:tcPr>
            <w:tcW w:w="1435" w:type="dxa"/>
            <w:shd w:val="clear" w:color="auto" w:fill="FFFFFF" w:themeFill="background1"/>
            <w:noWrap/>
            <w:vAlign w:val="bottom"/>
            <w:hideMark/>
          </w:tcPr>
          <w:p w14:paraId="5945C634" w14:textId="14116665" w:rsidR="005B0509" w:rsidRPr="007D2DC7" w:rsidRDefault="005B0509" w:rsidP="00E3121B">
            <w:pPr>
              <w:keepNext/>
              <w:spacing w:line="260" w:lineRule="exact"/>
              <w:jc w:val="right"/>
              <w:rPr>
                <w:rFonts w:ascii="Arial" w:hAnsi="Arial" w:cs="Arial"/>
                <w:color w:val="000000"/>
                <w:sz w:val="20"/>
                <w:szCs w:val="20"/>
              </w:rPr>
            </w:pPr>
            <w:r w:rsidRPr="007D2DC7">
              <w:rPr>
                <w:rFonts w:ascii="Arial" w:hAnsi="Arial" w:cs="Arial"/>
                <w:color w:val="000000"/>
                <w:sz w:val="20"/>
                <w:szCs w:val="20"/>
              </w:rPr>
              <w:t>98.569.584</w:t>
            </w:r>
          </w:p>
        </w:tc>
        <w:tc>
          <w:tcPr>
            <w:tcW w:w="1630" w:type="dxa"/>
            <w:shd w:val="clear" w:color="auto" w:fill="FFFFFF" w:themeFill="background1"/>
            <w:noWrap/>
            <w:vAlign w:val="bottom"/>
            <w:hideMark/>
          </w:tcPr>
          <w:p w14:paraId="64D1B053" w14:textId="5E374C66" w:rsidR="005B0509" w:rsidRPr="007D2DC7" w:rsidRDefault="005B0509" w:rsidP="00E3121B">
            <w:pPr>
              <w:keepNext/>
              <w:spacing w:line="260" w:lineRule="exact"/>
              <w:jc w:val="center"/>
              <w:rPr>
                <w:rFonts w:ascii="Arial" w:hAnsi="Arial" w:cs="Arial"/>
                <w:color w:val="000000"/>
                <w:sz w:val="20"/>
                <w:szCs w:val="20"/>
              </w:rPr>
            </w:pPr>
            <w:r w:rsidRPr="007D2DC7">
              <w:rPr>
                <w:rFonts w:ascii="Arial" w:hAnsi="Arial" w:cs="Arial"/>
                <w:color w:val="000000"/>
                <w:sz w:val="20"/>
                <w:szCs w:val="20"/>
              </w:rPr>
              <w:t>347.981.575</w:t>
            </w:r>
          </w:p>
        </w:tc>
        <w:tc>
          <w:tcPr>
            <w:tcW w:w="1547" w:type="dxa"/>
            <w:shd w:val="clear" w:color="auto" w:fill="FFFFFF" w:themeFill="background1"/>
          </w:tcPr>
          <w:p w14:paraId="5B664E85" w14:textId="77777777" w:rsidR="005B0509" w:rsidRPr="007D2DC7" w:rsidRDefault="005B0509" w:rsidP="00E3121B">
            <w:pPr>
              <w:keepNext/>
              <w:spacing w:line="260" w:lineRule="exact"/>
              <w:jc w:val="right"/>
              <w:rPr>
                <w:rFonts w:ascii="Arial" w:hAnsi="Arial" w:cs="Arial"/>
                <w:sz w:val="20"/>
                <w:szCs w:val="20"/>
              </w:rPr>
            </w:pPr>
          </w:p>
          <w:p w14:paraId="7EDF3382" w14:textId="1649D235" w:rsidR="005B0509" w:rsidRPr="007D2DC7" w:rsidRDefault="005B0509" w:rsidP="00E3121B">
            <w:pPr>
              <w:keepNext/>
              <w:spacing w:line="260" w:lineRule="exact"/>
              <w:rPr>
                <w:rFonts w:ascii="Arial" w:hAnsi="Arial" w:cs="Arial"/>
                <w:sz w:val="20"/>
                <w:szCs w:val="20"/>
              </w:rPr>
            </w:pPr>
            <w:r w:rsidRPr="007D2DC7">
              <w:rPr>
                <w:rFonts w:ascii="Arial" w:hAnsi="Arial" w:cs="Arial"/>
                <w:sz w:val="20"/>
                <w:szCs w:val="20"/>
              </w:rPr>
              <w:t>112.663.225</w:t>
            </w:r>
          </w:p>
        </w:tc>
        <w:tc>
          <w:tcPr>
            <w:tcW w:w="1552" w:type="dxa"/>
            <w:shd w:val="clear" w:color="auto" w:fill="FFFFFF" w:themeFill="background1"/>
          </w:tcPr>
          <w:p w14:paraId="53C7F158" w14:textId="77777777" w:rsidR="005B0509" w:rsidRPr="007D2DC7" w:rsidRDefault="005B0509" w:rsidP="00E3121B">
            <w:pPr>
              <w:keepNext/>
              <w:spacing w:line="260" w:lineRule="exact"/>
              <w:jc w:val="right"/>
              <w:rPr>
                <w:rFonts w:ascii="Arial" w:hAnsi="Arial" w:cs="Arial"/>
                <w:sz w:val="20"/>
                <w:szCs w:val="20"/>
              </w:rPr>
            </w:pPr>
          </w:p>
          <w:p w14:paraId="3882A532" w14:textId="6B138B05" w:rsidR="005B0509" w:rsidRPr="007D2DC7" w:rsidRDefault="00EE0BB6" w:rsidP="00E3121B">
            <w:pPr>
              <w:keepNext/>
              <w:spacing w:line="260" w:lineRule="exact"/>
              <w:jc w:val="right"/>
              <w:rPr>
                <w:rFonts w:ascii="Arial" w:hAnsi="Arial" w:cs="Arial"/>
                <w:sz w:val="20"/>
                <w:szCs w:val="20"/>
              </w:rPr>
            </w:pPr>
            <w:bookmarkStart w:id="5" w:name="_Hlk166239585"/>
            <w:r w:rsidRPr="007D2DC7">
              <w:rPr>
                <w:rFonts w:ascii="Arial" w:hAnsi="Arial" w:cs="Arial"/>
                <w:sz w:val="20"/>
                <w:szCs w:val="20"/>
              </w:rPr>
              <w:t>559.214.384</w:t>
            </w:r>
            <w:bookmarkEnd w:id="5"/>
          </w:p>
        </w:tc>
      </w:tr>
    </w:tbl>
    <w:p w14:paraId="061ED63C" w14:textId="27A908F0" w:rsidR="00EE0BB6" w:rsidRPr="007D2DC7" w:rsidRDefault="00EE0BB6" w:rsidP="00E3121B">
      <w:pPr>
        <w:tabs>
          <w:tab w:val="left" w:pos="851"/>
        </w:tabs>
        <w:spacing w:line="260" w:lineRule="exact"/>
        <w:rPr>
          <w:rFonts w:ascii="Arial" w:hAnsi="Arial" w:cs="Arial"/>
          <w:b/>
          <w:i/>
          <w:sz w:val="20"/>
          <w:szCs w:val="20"/>
        </w:rPr>
      </w:pPr>
    </w:p>
    <w:p w14:paraId="1AC8AD0A" w14:textId="1B3FA078" w:rsidR="005E63B4" w:rsidRPr="007D2DC7" w:rsidRDefault="006B4643" w:rsidP="00E3121B">
      <w:pPr>
        <w:tabs>
          <w:tab w:val="left" w:pos="851"/>
        </w:tabs>
        <w:spacing w:line="260" w:lineRule="exact"/>
        <w:rPr>
          <w:rFonts w:ascii="Arial" w:hAnsi="Arial" w:cs="Arial"/>
          <w:sz w:val="20"/>
          <w:szCs w:val="20"/>
        </w:rPr>
      </w:pPr>
      <w:r w:rsidRPr="007D2DC7">
        <w:rPr>
          <w:rFonts w:ascii="Arial" w:hAnsi="Arial" w:cs="Arial"/>
          <w:sz w:val="20"/>
          <w:szCs w:val="20"/>
        </w:rPr>
        <w:t xml:space="preserve">Po Predhodnem programu je ocena škode na cestni infrastrukturi znašala 502.394.438,77 </w:t>
      </w:r>
      <w:r w:rsidR="00D63486">
        <w:rPr>
          <w:rFonts w:ascii="Arial" w:hAnsi="Arial" w:cs="Arial"/>
          <w:sz w:val="20"/>
          <w:szCs w:val="20"/>
        </w:rPr>
        <w:t>EUR, po dopolnitvi oziroma</w:t>
      </w:r>
      <w:r w:rsidRPr="007D2DC7">
        <w:rPr>
          <w:rFonts w:ascii="Arial" w:hAnsi="Arial" w:cs="Arial"/>
          <w:sz w:val="20"/>
          <w:szCs w:val="20"/>
        </w:rPr>
        <w:t xml:space="preserve"> evidentiranju novih odsekov, kjer so potrebni ukrepi za odpravljanje škode zaradi posledic ujme, pa ocena škode Programa znaša 559.214.384 </w:t>
      </w:r>
      <w:r w:rsidR="00B61F7D">
        <w:rPr>
          <w:rFonts w:ascii="Arial" w:hAnsi="Arial" w:cs="Arial"/>
          <w:sz w:val="20"/>
          <w:szCs w:val="20"/>
        </w:rPr>
        <w:t>EUR</w:t>
      </w:r>
      <w:r w:rsidRPr="007D2DC7">
        <w:rPr>
          <w:rFonts w:ascii="Arial" w:hAnsi="Arial" w:cs="Arial"/>
          <w:sz w:val="20"/>
          <w:szCs w:val="20"/>
        </w:rPr>
        <w:t>.</w:t>
      </w:r>
    </w:p>
    <w:p w14:paraId="5D23EA25" w14:textId="77777777" w:rsidR="006B4643" w:rsidRPr="007D2DC7" w:rsidRDefault="006B4643" w:rsidP="00E3121B">
      <w:pPr>
        <w:tabs>
          <w:tab w:val="left" w:pos="851"/>
        </w:tabs>
        <w:spacing w:line="260" w:lineRule="exact"/>
        <w:rPr>
          <w:rFonts w:ascii="Arial" w:hAnsi="Arial" w:cs="Arial"/>
          <w:b/>
          <w:iCs/>
          <w:sz w:val="20"/>
          <w:szCs w:val="20"/>
        </w:rPr>
      </w:pPr>
    </w:p>
    <w:p w14:paraId="024983FA" w14:textId="0A19774C" w:rsidR="00B42158" w:rsidRPr="007D2DC7" w:rsidRDefault="005E63B4" w:rsidP="00E3121B">
      <w:pPr>
        <w:numPr>
          <w:ilvl w:val="1"/>
          <w:numId w:val="1"/>
        </w:numPr>
        <w:spacing w:line="260" w:lineRule="exact"/>
        <w:ind w:left="0" w:firstLine="0"/>
        <w:rPr>
          <w:rFonts w:ascii="Arial" w:hAnsi="Arial" w:cs="Arial"/>
          <w:b/>
          <w:i/>
          <w:sz w:val="20"/>
          <w:szCs w:val="20"/>
        </w:rPr>
      </w:pPr>
      <w:r w:rsidRPr="007D2DC7">
        <w:rPr>
          <w:rFonts w:ascii="Arial" w:hAnsi="Arial" w:cs="Arial"/>
          <w:b/>
          <w:i/>
          <w:sz w:val="20"/>
          <w:szCs w:val="20"/>
        </w:rPr>
        <w:t xml:space="preserve">Povzetek ocene škode iz Predhodnega programa in ocena škode </w:t>
      </w:r>
      <w:r w:rsidR="006B3286" w:rsidRPr="007D2DC7">
        <w:rPr>
          <w:rFonts w:ascii="Arial" w:hAnsi="Arial" w:cs="Arial"/>
          <w:b/>
          <w:i/>
          <w:sz w:val="20"/>
          <w:szCs w:val="20"/>
        </w:rPr>
        <w:t xml:space="preserve">iz </w:t>
      </w:r>
      <w:r w:rsidRPr="007D2DC7">
        <w:rPr>
          <w:rFonts w:ascii="Arial" w:hAnsi="Arial" w:cs="Arial"/>
          <w:b/>
          <w:i/>
          <w:sz w:val="20"/>
          <w:szCs w:val="20"/>
        </w:rPr>
        <w:t>Program</w:t>
      </w:r>
      <w:r w:rsidR="006B3286" w:rsidRPr="007D2DC7">
        <w:rPr>
          <w:rFonts w:ascii="Arial" w:hAnsi="Arial" w:cs="Arial"/>
          <w:b/>
          <w:i/>
          <w:sz w:val="20"/>
          <w:szCs w:val="20"/>
        </w:rPr>
        <w:t>a</w:t>
      </w:r>
      <w:r w:rsidRPr="007D2DC7">
        <w:rPr>
          <w:rFonts w:ascii="Arial" w:hAnsi="Arial" w:cs="Arial"/>
          <w:b/>
          <w:i/>
          <w:sz w:val="20"/>
          <w:szCs w:val="20"/>
        </w:rPr>
        <w:t xml:space="preserve"> – železnice </w:t>
      </w:r>
    </w:p>
    <w:p w14:paraId="0E024DF8" w14:textId="58C7E620" w:rsidR="009A5983" w:rsidRPr="007D2DC7" w:rsidRDefault="009A5983" w:rsidP="00E3121B">
      <w:pPr>
        <w:spacing w:line="260" w:lineRule="exact"/>
        <w:rPr>
          <w:rFonts w:ascii="Arial" w:hAnsi="Arial" w:cs="Arial"/>
          <w:b/>
          <w:i/>
          <w:sz w:val="20"/>
          <w:szCs w:val="20"/>
        </w:rPr>
      </w:pPr>
    </w:p>
    <w:p w14:paraId="07D43BF0" w14:textId="7277005E" w:rsidR="00A13743" w:rsidRPr="007D2DC7" w:rsidRDefault="00A13743" w:rsidP="00E3121B">
      <w:pPr>
        <w:spacing w:line="260" w:lineRule="exact"/>
        <w:rPr>
          <w:rFonts w:ascii="Arial" w:hAnsi="Arial" w:cs="Arial"/>
          <w:b/>
          <w:i/>
          <w:sz w:val="20"/>
          <w:szCs w:val="20"/>
        </w:rPr>
      </w:pPr>
      <w:r w:rsidRPr="007D2DC7">
        <w:rPr>
          <w:rFonts w:ascii="Arial" w:hAnsi="Arial" w:cs="Arial"/>
          <w:b/>
          <w:i/>
          <w:sz w:val="20"/>
          <w:szCs w:val="20"/>
        </w:rPr>
        <w:t>Ocena iz Predhodnega programa</w:t>
      </w:r>
    </w:p>
    <w:tbl>
      <w:tblPr>
        <w:tblStyle w:val="Tabelamrea"/>
        <w:tblW w:w="9062" w:type="dxa"/>
        <w:tblLook w:val="04A0" w:firstRow="1" w:lastRow="0" w:firstColumn="1" w:lastColumn="0" w:noHBand="0" w:noVBand="1"/>
      </w:tblPr>
      <w:tblGrid>
        <w:gridCol w:w="1650"/>
        <w:gridCol w:w="1747"/>
        <w:gridCol w:w="1985"/>
        <w:gridCol w:w="2073"/>
        <w:gridCol w:w="1607"/>
      </w:tblGrid>
      <w:tr w:rsidR="00E91AED" w:rsidRPr="007D2DC7" w14:paraId="7682A2BE" w14:textId="77777777" w:rsidTr="00E91AED">
        <w:trPr>
          <w:trHeight w:val="604"/>
        </w:trPr>
        <w:tc>
          <w:tcPr>
            <w:tcW w:w="1650" w:type="dxa"/>
            <w:vAlign w:val="center"/>
          </w:tcPr>
          <w:p w14:paraId="3C193C80" w14:textId="06F5EE2B" w:rsidR="00E91AED" w:rsidRPr="007D2DC7" w:rsidRDefault="00E91AED" w:rsidP="00E3121B">
            <w:pPr>
              <w:spacing w:line="260" w:lineRule="exact"/>
              <w:jc w:val="center"/>
              <w:rPr>
                <w:rFonts w:ascii="Arial" w:hAnsi="Arial" w:cs="Arial"/>
                <w:b/>
                <w:bCs/>
                <w:color w:val="000000"/>
                <w:sz w:val="20"/>
                <w:szCs w:val="20"/>
              </w:rPr>
            </w:pPr>
            <w:r w:rsidRPr="007D2DC7">
              <w:rPr>
                <w:rFonts w:ascii="Arial" w:hAnsi="Arial" w:cs="Arial"/>
                <w:b/>
                <w:bCs/>
                <w:color w:val="000000"/>
                <w:sz w:val="20"/>
                <w:szCs w:val="20"/>
              </w:rPr>
              <w:t xml:space="preserve">Stroški intervencije </w:t>
            </w:r>
          </w:p>
        </w:tc>
        <w:tc>
          <w:tcPr>
            <w:tcW w:w="1747" w:type="dxa"/>
            <w:vAlign w:val="center"/>
          </w:tcPr>
          <w:p w14:paraId="4C761A5D" w14:textId="5AEF0291" w:rsidR="00E91AED" w:rsidRPr="007D2DC7" w:rsidRDefault="00E91AED" w:rsidP="00E3121B">
            <w:pPr>
              <w:spacing w:line="260" w:lineRule="exact"/>
              <w:jc w:val="center"/>
              <w:rPr>
                <w:rFonts w:ascii="Arial" w:hAnsi="Arial" w:cs="Arial"/>
                <w:b/>
                <w:bCs/>
                <w:color w:val="000000"/>
                <w:sz w:val="20"/>
                <w:szCs w:val="20"/>
              </w:rPr>
            </w:pPr>
            <w:r w:rsidRPr="007D2DC7">
              <w:rPr>
                <w:rFonts w:ascii="Arial" w:hAnsi="Arial" w:cs="Arial"/>
                <w:b/>
                <w:bCs/>
                <w:color w:val="000000"/>
                <w:sz w:val="20"/>
                <w:szCs w:val="20"/>
              </w:rPr>
              <w:t>Stroški vzpostavitve zasilne prevoznosti</w:t>
            </w:r>
          </w:p>
        </w:tc>
        <w:tc>
          <w:tcPr>
            <w:tcW w:w="1985" w:type="dxa"/>
            <w:vAlign w:val="center"/>
          </w:tcPr>
          <w:p w14:paraId="7BE18C36" w14:textId="3B24F560" w:rsidR="00E91AED" w:rsidRPr="007D2DC7" w:rsidRDefault="00E91AED" w:rsidP="00E3121B">
            <w:pPr>
              <w:spacing w:line="260" w:lineRule="exact"/>
              <w:jc w:val="center"/>
              <w:rPr>
                <w:rFonts w:ascii="Arial" w:hAnsi="Arial" w:cs="Arial"/>
                <w:b/>
                <w:bCs/>
                <w:color w:val="000000"/>
                <w:sz w:val="20"/>
                <w:szCs w:val="20"/>
              </w:rPr>
            </w:pPr>
            <w:r w:rsidRPr="007D2DC7">
              <w:rPr>
                <w:rFonts w:ascii="Arial" w:hAnsi="Arial" w:cs="Arial"/>
                <w:b/>
                <w:bCs/>
                <w:color w:val="000000"/>
                <w:sz w:val="20"/>
                <w:szCs w:val="20"/>
              </w:rPr>
              <w:t>Intervencija in varna prevoznost</w:t>
            </w:r>
            <w:r w:rsidR="008C0515" w:rsidRPr="007D2DC7">
              <w:rPr>
                <w:rFonts w:ascii="Arial" w:hAnsi="Arial" w:cs="Arial"/>
                <w:b/>
                <w:bCs/>
                <w:color w:val="000000"/>
                <w:sz w:val="20"/>
                <w:szCs w:val="20"/>
              </w:rPr>
              <w:t xml:space="preserve"> </w:t>
            </w:r>
            <w:r w:rsidRPr="007D2DC7">
              <w:rPr>
                <w:rFonts w:ascii="Arial" w:hAnsi="Arial" w:cs="Arial"/>
                <w:b/>
                <w:bCs/>
                <w:color w:val="000000"/>
                <w:sz w:val="20"/>
                <w:szCs w:val="20"/>
              </w:rPr>
              <w:t>skupaj</w:t>
            </w:r>
          </w:p>
        </w:tc>
        <w:tc>
          <w:tcPr>
            <w:tcW w:w="2073" w:type="dxa"/>
            <w:vAlign w:val="center"/>
          </w:tcPr>
          <w:p w14:paraId="69DE3807" w14:textId="0FBDB551" w:rsidR="00E91AED" w:rsidRPr="007D2DC7" w:rsidRDefault="00E91AED" w:rsidP="00E3121B">
            <w:pPr>
              <w:spacing w:line="260" w:lineRule="exact"/>
              <w:jc w:val="center"/>
              <w:rPr>
                <w:rFonts w:ascii="Arial" w:hAnsi="Arial" w:cs="Arial"/>
                <w:b/>
                <w:bCs/>
                <w:color w:val="000000"/>
                <w:sz w:val="20"/>
                <w:szCs w:val="20"/>
              </w:rPr>
            </w:pPr>
            <w:r w:rsidRPr="007D2DC7">
              <w:rPr>
                <w:rFonts w:ascii="Arial" w:hAnsi="Arial" w:cs="Arial"/>
                <w:b/>
                <w:bCs/>
                <w:color w:val="000000"/>
                <w:sz w:val="20"/>
                <w:szCs w:val="20"/>
              </w:rPr>
              <w:t>Vzpostavitev varne prevoznosti</w:t>
            </w:r>
          </w:p>
        </w:tc>
        <w:tc>
          <w:tcPr>
            <w:tcW w:w="1607" w:type="dxa"/>
            <w:vAlign w:val="center"/>
          </w:tcPr>
          <w:p w14:paraId="21AE9D8D" w14:textId="77777777" w:rsidR="00E91AED" w:rsidRDefault="00E91AED" w:rsidP="00E3121B">
            <w:pPr>
              <w:spacing w:line="260" w:lineRule="exact"/>
              <w:jc w:val="center"/>
              <w:rPr>
                <w:rFonts w:ascii="Arial" w:hAnsi="Arial" w:cs="Arial"/>
                <w:b/>
                <w:bCs/>
                <w:color w:val="000000"/>
                <w:sz w:val="20"/>
                <w:szCs w:val="20"/>
              </w:rPr>
            </w:pPr>
            <w:r w:rsidRPr="007D2DC7">
              <w:rPr>
                <w:rFonts w:ascii="Arial" w:hAnsi="Arial" w:cs="Arial"/>
                <w:b/>
                <w:bCs/>
                <w:color w:val="000000"/>
                <w:sz w:val="20"/>
                <w:szCs w:val="20"/>
              </w:rPr>
              <w:t>SKUPAJ</w:t>
            </w:r>
          </w:p>
          <w:p w14:paraId="0D184102" w14:textId="42DEFA8C" w:rsidR="00B61F7D" w:rsidRPr="007D2DC7" w:rsidRDefault="00B61F7D" w:rsidP="00E3121B">
            <w:pPr>
              <w:spacing w:line="260" w:lineRule="exact"/>
              <w:jc w:val="center"/>
              <w:rPr>
                <w:rFonts w:ascii="Arial" w:hAnsi="Arial" w:cs="Arial"/>
                <w:b/>
                <w:bCs/>
                <w:color w:val="000000"/>
                <w:sz w:val="20"/>
                <w:szCs w:val="20"/>
              </w:rPr>
            </w:pPr>
            <w:r>
              <w:rPr>
                <w:rFonts w:ascii="Arial" w:hAnsi="Arial" w:cs="Arial"/>
                <w:b/>
                <w:bCs/>
                <w:color w:val="000000"/>
                <w:sz w:val="20"/>
                <w:szCs w:val="20"/>
              </w:rPr>
              <w:t>(v EUR)</w:t>
            </w:r>
          </w:p>
        </w:tc>
      </w:tr>
      <w:tr w:rsidR="00E91AED" w:rsidRPr="007D2DC7" w14:paraId="129351A2" w14:textId="77777777" w:rsidTr="00E91AED">
        <w:trPr>
          <w:trHeight w:val="300"/>
        </w:trPr>
        <w:tc>
          <w:tcPr>
            <w:tcW w:w="1650" w:type="dxa"/>
            <w:noWrap/>
          </w:tcPr>
          <w:p w14:paraId="0CAA5BFF" w14:textId="72870A7A" w:rsidR="00E91AED" w:rsidRPr="007D2DC7" w:rsidRDefault="00E91AED" w:rsidP="00E3121B">
            <w:pPr>
              <w:spacing w:line="260" w:lineRule="exact"/>
              <w:jc w:val="center"/>
              <w:rPr>
                <w:rFonts w:ascii="Arial" w:hAnsi="Arial" w:cs="Arial"/>
                <w:color w:val="000000"/>
                <w:sz w:val="20"/>
                <w:szCs w:val="20"/>
              </w:rPr>
            </w:pPr>
            <w:r w:rsidRPr="007D2DC7">
              <w:rPr>
                <w:rFonts w:ascii="Arial" w:hAnsi="Arial" w:cs="Arial"/>
                <w:color w:val="000000"/>
                <w:sz w:val="20"/>
                <w:szCs w:val="20"/>
              </w:rPr>
              <w:t>2.206.133,00</w:t>
            </w:r>
          </w:p>
          <w:p w14:paraId="7E97FA9C" w14:textId="77777777" w:rsidR="00E91AED" w:rsidRPr="007D2DC7" w:rsidRDefault="00E91AED" w:rsidP="00E3121B">
            <w:pPr>
              <w:spacing w:line="260" w:lineRule="exact"/>
              <w:jc w:val="center"/>
              <w:rPr>
                <w:rFonts w:ascii="Arial" w:hAnsi="Arial" w:cs="Arial"/>
                <w:color w:val="000000"/>
                <w:sz w:val="20"/>
                <w:szCs w:val="20"/>
              </w:rPr>
            </w:pPr>
          </w:p>
        </w:tc>
        <w:tc>
          <w:tcPr>
            <w:tcW w:w="1747" w:type="dxa"/>
            <w:noWrap/>
          </w:tcPr>
          <w:p w14:paraId="27761C9F" w14:textId="43CD35E9" w:rsidR="00E91AED" w:rsidRPr="007D2DC7" w:rsidRDefault="00E91AED" w:rsidP="00E3121B">
            <w:pPr>
              <w:spacing w:line="260" w:lineRule="exact"/>
              <w:jc w:val="center"/>
              <w:rPr>
                <w:rFonts w:ascii="Arial" w:hAnsi="Arial" w:cs="Arial"/>
                <w:color w:val="000000"/>
                <w:sz w:val="20"/>
                <w:szCs w:val="20"/>
              </w:rPr>
            </w:pPr>
            <w:r w:rsidRPr="007D2DC7">
              <w:rPr>
                <w:rFonts w:ascii="Arial" w:hAnsi="Arial" w:cs="Arial"/>
                <w:color w:val="000000"/>
                <w:sz w:val="20"/>
                <w:szCs w:val="20"/>
              </w:rPr>
              <w:t>7.641.077,00</w:t>
            </w:r>
          </w:p>
          <w:p w14:paraId="7934D39A" w14:textId="77777777" w:rsidR="00E91AED" w:rsidRPr="007D2DC7" w:rsidRDefault="00E91AED" w:rsidP="00E3121B">
            <w:pPr>
              <w:spacing w:line="260" w:lineRule="exact"/>
              <w:jc w:val="center"/>
              <w:rPr>
                <w:rFonts w:ascii="Arial" w:hAnsi="Arial" w:cs="Arial"/>
                <w:color w:val="000000"/>
                <w:sz w:val="20"/>
                <w:szCs w:val="20"/>
              </w:rPr>
            </w:pPr>
          </w:p>
        </w:tc>
        <w:tc>
          <w:tcPr>
            <w:tcW w:w="1985" w:type="dxa"/>
          </w:tcPr>
          <w:p w14:paraId="4C8AD573" w14:textId="5EB18B62" w:rsidR="00E91AED" w:rsidRPr="007D2DC7" w:rsidRDefault="00E91AED" w:rsidP="00E3121B">
            <w:pPr>
              <w:spacing w:line="260" w:lineRule="exact"/>
              <w:jc w:val="center"/>
              <w:rPr>
                <w:rFonts w:ascii="Arial" w:hAnsi="Arial" w:cs="Arial"/>
                <w:color w:val="000000"/>
                <w:sz w:val="20"/>
                <w:szCs w:val="20"/>
              </w:rPr>
            </w:pPr>
            <w:r w:rsidRPr="007D2DC7">
              <w:rPr>
                <w:rFonts w:ascii="Arial" w:hAnsi="Arial" w:cs="Arial"/>
                <w:color w:val="000000"/>
                <w:sz w:val="20"/>
                <w:szCs w:val="20"/>
              </w:rPr>
              <w:t>9.847.210,00</w:t>
            </w:r>
          </w:p>
        </w:tc>
        <w:tc>
          <w:tcPr>
            <w:tcW w:w="2073" w:type="dxa"/>
            <w:noWrap/>
          </w:tcPr>
          <w:p w14:paraId="7AA6C4F6" w14:textId="16CCDEC4" w:rsidR="00E91AED" w:rsidRPr="007D2DC7" w:rsidRDefault="00E91AED" w:rsidP="00E3121B">
            <w:pPr>
              <w:spacing w:line="260" w:lineRule="exact"/>
              <w:jc w:val="center"/>
              <w:rPr>
                <w:rFonts w:ascii="Arial" w:hAnsi="Arial" w:cs="Arial"/>
                <w:color w:val="000000"/>
                <w:sz w:val="20"/>
                <w:szCs w:val="20"/>
              </w:rPr>
            </w:pPr>
            <w:r w:rsidRPr="007D2DC7">
              <w:rPr>
                <w:rFonts w:ascii="Arial" w:hAnsi="Arial" w:cs="Arial"/>
                <w:color w:val="000000"/>
                <w:sz w:val="20"/>
                <w:szCs w:val="20"/>
              </w:rPr>
              <w:t>239.379.531,00</w:t>
            </w:r>
          </w:p>
        </w:tc>
        <w:tc>
          <w:tcPr>
            <w:tcW w:w="1607" w:type="dxa"/>
          </w:tcPr>
          <w:p w14:paraId="6ADF01AF" w14:textId="638D24E4" w:rsidR="00E91AED" w:rsidRPr="007D2DC7" w:rsidRDefault="00E91AED" w:rsidP="00E3121B">
            <w:pPr>
              <w:spacing w:line="260" w:lineRule="exact"/>
              <w:jc w:val="center"/>
              <w:rPr>
                <w:rFonts w:ascii="Arial" w:hAnsi="Arial" w:cs="Arial"/>
                <w:color w:val="000000"/>
                <w:sz w:val="20"/>
                <w:szCs w:val="20"/>
              </w:rPr>
            </w:pPr>
            <w:r w:rsidRPr="007D2DC7">
              <w:rPr>
                <w:rFonts w:ascii="Arial" w:hAnsi="Arial" w:cs="Arial"/>
                <w:color w:val="000000"/>
                <w:sz w:val="20"/>
                <w:szCs w:val="20"/>
              </w:rPr>
              <w:t>249.226.741,00</w:t>
            </w:r>
          </w:p>
          <w:p w14:paraId="08507B35" w14:textId="77777777" w:rsidR="00E91AED" w:rsidRPr="007D2DC7" w:rsidRDefault="00E91AED" w:rsidP="00E3121B">
            <w:pPr>
              <w:spacing w:line="260" w:lineRule="exact"/>
              <w:jc w:val="center"/>
              <w:rPr>
                <w:rFonts w:ascii="Arial" w:hAnsi="Arial" w:cs="Arial"/>
                <w:color w:val="000000"/>
                <w:sz w:val="20"/>
                <w:szCs w:val="20"/>
              </w:rPr>
            </w:pPr>
          </w:p>
        </w:tc>
      </w:tr>
    </w:tbl>
    <w:p w14:paraId="38AF823A" w14:textId="20311CBD" w:rsidR="00B42158" w:rsidRPr="007D2DC7" w:rsidRDefault="00B42158" w:rsidP="00E3121B">
      <w:pPr>
        <w:spacing w:line="260" w:lineRule="exact"/>
        <w:rPr>
          <w:rFonts w:cs="Arial"/>
          <w:bCs/>
          <w:sz w:val="20"/>
          <w:szCs w:val="20"/>
        </w:rPr>
      </w:pPr>
    </w:p>
    <w:p w14:paraId="06210500" w14:textId="34DCF089" w:rsidR="00A13743" w:rsidRPr="007D2DC7" w:rsidRDefault="00A13743" w:rsidP="00E3121B">
      <w:pPr>
        <w:spacing w:line="260" w:lineRule="exact"/>
        <w:rPr>
          <w:rFonts w:ascii="Arial" w:hAnsi="Arial" w:cs="Arial"/>
          <w:b/>
          <w:i/>
          <w:sz w:val="20"/>
          <w:szCs w:val="20"/>
        </w:rPr>
      </w:pPr>
      <w:r w:rsidRPr="007D2DC7">
        <w:rPr>
          <w:rFonts w:ascii="Arial" w:hAnsi="Arial" w:cs="Arial"/>
          <w:b/>
          <w:i/>
          <w:sz w:val="20"/>
          <w:szCs w:val="20"/>
        </w:rPr>
        <w:t>Ocena Program</w:t>
      </w:r>
      <w:r w:rsidR="00BF5B80">
        <w:rPr>
          <w:rFonts w:ascii="Arial" w:hAnsi="Arial" w:cs="Arial"/>
          <w:b/>
          <w:i/>
          <w:sz w:val="20"/>
          <w:szCs w:val="20"/>
        </w:rPr>
        <w:t>a</w:t>
      </w:r>
    </w:p>
    <w:tbl>
      <w:tblPr>
        <w:tblStyle w:val="Tabelamrea"/>
        <w:tblW w:w="9062" w:type="dxa"/>
        <w:tblLook w:val="04A0" w:firstRow="1" w:lastRow="0" w:firstColumn="1" w:lastColumn="0" w:noHBand="0" w:noVBand="1"/>
      </w:tblPr>
      <w:tblGrid>
        <w:gridCol w:w="1650"/>
        <w:gridCol w:w="1747"/>
        <w:gridCol w:w="1985"/>
        <w:gridCol w:w="2073"/>
        <w:gridCol w:w="1607"/>
      </w:tblGrid>
      <w:tr w:rsidR="00A13743" w:rsidRPr="007D2DC7" w14:paraId="2FC17C74" w14:textId="77777777" w:rsidTr="00BD282A">
        <w:trPr>
          <w:trHeight w:val="604"/>
        </w:trPr>
        <w:tc>
          <w:tcPr>
            <w:tcW w:w="1650" w:type="dxa"/>
            <w:vAlign w:val="center"/>
          </w:tcPr>
          <w:p w14:paraId="2F942110" w14:textId="77777777" w:rsidR="00A13743" w:rsidRPr="007D2DC7" w:rsidRDefault="00A13743" w:rsidP="00E3121B">
            <w:pPr>
              <w:spacing w:line="260" w:lineRule="exact"/>
              <w:jc w:val="center"/>
              <w:rPr>
                <w:rFonts w:ascii="Arial" w:hAnsi="Arial" w:cs="Arial"/>
                <w:b/>
                <w:bCs/>
                <w:color w:val="000000"/>
                <w:sz w:val="20"/>
                <w:szCs w:val="20"/>
              </w:rPr>
            </w:pPr>
            <w:r w:rsidRPr="007D2DC7">
              <w:rPr>
                <w:rFonts w:ascii="Arial" w:hAnsi="Arial" w:cs="Arial"/>
                <w:b/>
                <w:bCs/>
                <w:color w:val="000000"/>
                <w:sz w:val="20"/>
                <w:szCs w:val="20"/>
              </w:rPr>
              <w:t xml:space="preserve">Stroški intervencije </w:t>
            </w:r>
          </w:p>
        </w:tc>
        <w:tc>
          <w:tcPr>
            <w:tcW w:w="1747" w:type="dxa"/>
            <w:vAlign w:val="center"/>
          </w:tcPr>
          <w:p w14:paraId="60C5201A" w14:textId="77777777" w:rsidR="00A13743" w:rsidRPr="007D2DC7" w:rsidRDefault="00A13743" w:rsidP="00E3121B">
            <w:pPr>
              <w:spacing w:line="260" w:lineRule="exact"/>
              <w:jc w:val="center"/>
              <w:rPr>
                <w:rFonts w:ascii="Arial" w:hAnsi="Arial" w:cs="Arial"/>
                <w:b/>
                <w:bCs/>
                <w:color w:val="000000"/>
                <w:sz w:val="20"/>
                <w:szCs w:val="20"/>
              </w:rPr>
            </w:pPr>
            <w:r w:rsidRPr="007D2DC7">
              <w:rPr>
                <w:rFonts w:ascii="Arial" w:hAnsi="Arial" w:cs="Arial"/>
                <w:b/>
                <w:bCs/>
                <w:color w:val="000000"/>
                <w:sz w:val="20"/>
                <w:szCs w:val="20"/>
              </w:rPr>
              <w:t>Stroški vzpostavitve zasilne prevoznosti</w:t>
            </w:r>
          </w:p>
        </w:tc>
        <w:tc>
          <w:tcPr>
            <w:tcW w:w="1985" w:type="dxa"/>
            <w:vAlign w:val="center"/>
          </w:tcPr>
          <w:p w14:paraId="056D759E" w14:textId="77777777" w:rsidR="00A13743" w:rsidRPr="007D2DC7" w:rsidRDefault="00A13743" w:rsidP="00E3121B">
            <w:pPr>
              <w:spacing w:line="260" w:lineRule="exact"/>
              <w:jc w:val="center"/>
              <w:rPr>
                <w:rFonts w:ascii="Arial" w:hAnsi="Arial" w:cs="Arial"/>
                <w:b/>
                <w:bCs/>
                <w:color w:val="000000"/>
                <w:sz w:val="20"/>
                <w:szCs w:val="20"/>
              </w:rPr>
            </w:pPr>
            <w:r w:rsidRPr="007D2DC7">
              <w:rPr>
                <w:rFonts w:ascii="Arial" w:hAnsi="Arial" w:cs="Arial"/>
                <w:b/>
                <w:bCs/>
                <w:color w:val="000000"/>
                <w:sz w:val="20"/>
                <w:szCs w:val="20"/>
              </w:rPr>
              <w:t>Intervencija in varna prevoznost skupaj</w:t>
            </w:r>
          </w:p>
        </w:tc>
        <w:tc>
          <w:tcPr>
            <w:tcW w:w="2073" w:type="dxa"/>
            <w:vAlign w:val="center"/>
          </w:tcPr>
          <w:p w14:paraId="5345DEA7" w14:textId="77777777" w:rsidR="00A13743" w:rsidRPr="007D2DC7" w:rsidRDefault="00A13743" w:rsidP="00E3121B">
            <w:pPr>
              <w:spacing w:line="260" w:lineRule="exact"/>
              <w:jc w:val="center"/>
              <w:rPr>
                <w:rFonts w:ascii="Arial" w:hAnsi="Arial" w:cs="Arial"/>
                <w:b/>
                <w:bCs/>
                <w:color w:val="000000"/>
                <w:sz w:val="20"/>
                <w:szCs w:val="20"/>
              </w:rPr>
            </w:pPr>
            <w:r w:rsidRPr="007D2DC7">
              <w:rPr>
                <w:rFonts w:ascii="Arial" w:hAnsi="Arial" w:cs="Arial"/>
                <w:b/>
                <w:bCs/>
                <w:color w:val="000000"/>
                <w:sz w:val="20"/>
                <w:szCs w:val="20"/>
              </w:rPr>
              <w:t>Vzpostavitev varne prevoznosti</w:t>
            </w:r>
          </w:p>
        </w:tc>
        <w:tc>
          <w:tcPr>
            <w:tcW w:w="1607" w:type="dxa"/>
            <w:vAlign w:val="center"/>
          </w:tcPr>
          <w:p w14:paraId="7F3E9BE8" w14:textId="77777777" w:rsidR="00A13743" w:rsidRDefault="00A13743" w:rsidP="00E3121B">
            <w:pPr>
              <w:spacing w:line="260" w:lineRule="exact"/>
              <w:jc w:val="center"/>
              <w:rPr>
                <w:rFonts w:ascii="Arial" w:hAnsi="Arial" w:cs="Arial"/>
                <w:b/>
                <w:bCs/>
                <w:color w:val="000000"/>
                <w:sz w:val="20"/>
                <w:szCs w:val="20"/>
              </w:rPr>
            </w:pPr>
            <w:r w:rsidRPr="007D2DC7">
              <w:rPr>
                <w:rFonts w:ascii="Arial" w:hAnsi="Arial" w:cs="Arial"/>
                <w:b/>
                <w:bCs/>
                <w:color w:val="000000"/>
                <w:sz w:val="20"/>
                <w:szCs w:val="20"/>
              </w:rPr>
              <w:t>SKUPAJ</w:t>
            </w:r>
          </w:p>
          <w:p w14:paraId="3A7B859C" w14:textId="1FF00553" w:rsidR="00B61F7D" w:rsidRPr="007D2DC7" w:rsidRDefault="00B61F7D" w:rsidP="00E3121B">
            <w:pPr>
              <w:spacing w:line="260" w:lineRule="exact"/>
              <w:jc w:val="center"/>
              <w:rPr>
                <w:rFonts w:ascii="Arial" w:hAnsi="Arial" w:cs="Arial"/>
                <w:b/>
                <w:bCs/>
                <w:color w:val="000000"/>
                <w:sz w:val="20"/>
                <w:szCs w:val="20"/>
              </w:rPr>
            </w:pPr>
            <w:r>
              <w:rPr>
                <w:rFonts w:ascii="Arial" w:hAnsi="Arial" w:cs="Arial"/>
                <w:b/>
                <w:bCs/>
                <w:color w:val="000000"/>
                <w:sz w:val="20"/>
                <w:szCs w:val="20"/>
              </w:rPr>
              <w:t>(v EUR)</w:t>
            </w:r>
          </w:p>
        </w:tc>
      </w:tr>
      <w:tr w:rsidR="00A13743" w:rsidRPr="007D2DC7" w14:paraId="0EC2B016" w14:textId="77777777" w:rsidTr="00BD282A">
        <w:trPr>
          <w:trHeight w:val="300"/>
        </w:trPr>
        <w:tc>
          <w:tcPr>
            <w:tcW w:w="1650" w:type="dxa"/>
            <w:noWrap/>
          </w:tcPr>
          <w:p w14:paraId="2CD02C42" w14:textId="77777777" w:rsidR="00A13743" w:rsidRPr="007D2DC7" w:rsidRDefault="00A13743" w:rsidP="00E3121B">
            <w:pPr>
              <w:spacing w:line="260" w:lineRule="exact"/>
              <w:jc w:val="center"/>
              <w:rPr>
                <w:rFonts w:ascii="Arial" w:hAnsi="Arial" w:cs="Arial"/>
                <w:color w:val="000000"/>
                <w:sz w:val="20"/>
                <w:szCs w:val="20"/>
              </w:rPr>
            </w:pPr>
            <w:r w:rsidRPr="007D2DC7">
              <w:rPr>
                <w:rFonts w:ascii="Arial" w:hAnsi="Arial" w:cs="Arial"/>
                <w:color w:val="000000"/>
                <w:sz w:val="20"/>
                <w:szCs w:val="20"/>
              </w:rPr>
              <w:t>2.206.133,00</w:t>
            </w:r>
          </w:p>
          <w:p w14:paraId="493EA9B5" w14:textId="77777777" w:rsidR="00A13743" w:rsidRPr="007D2DC7" w:rsidRDefault="00A13743" w:rsidP="00E3121B">
            <w:pPr>
              <w:spacing w:line="260" w:lineRule="exact"/>
              <w:jc w:val="center"/>
              <w:rPr>
                <w:rFonts w:ascii="Arial" w:hAnsi="Arial" w:cs="Arial"/>
                <w:color w:val="000000"/>
                <w:sz w:val="20"/>
                <w:szCs w:val="20"/>
              </w:rPr>
            </w:pPr>
          </w:p>
        </w:tc>
        <w:tc>
          <w:tcPr>
            <w:tcW w:w="1747" w:type="dxa"/>
            <w:noWrap/>
          </w:tcPr>
          <w:p w14:paraId="04015468" w14:textId="77777777" w:rsidR="00A13743" w:rsidRPr="007D2DC7" w:rsidRDefault="00A13743" w:rsidP="00E3121B">
            <w:pPr>
              <w:spacing w:line="260" w:lineRule="exact"/>
              <w:jc w:val="center"/>
              <w:rPr>
                <w:rFonts w:ascii="Arial" w:hAnsi="Arial" w:cs="Arial"/>
                <w:color w:val="000000"/>
                <w:sz w:val="20"/>
                <w:szCs w:val="20"/>
              </w:rPr>
            </w:pPr>
            <w:r w:rsidRPr="007D2DC7">
              <w:rPr>
                <w:rFonts w:ascii="Arial" w:hAnsi="Arial" w:cs="Arial"/>
                <w:color w:val="000000"/>
                <w:sz w:val="20"/>
                <w:szCs w:val="20"/>
              </w:rPr>
              <w:t>7.641.077,00</w:t>
            </w:r>
          </w:p>
          <w:p w14:paraId="420FD07B" w14:textId="77777777" w:rsidR="00A13743" w:rsidRPr="007D2DC7" w:rsidRDefault="00A13743" w:rsidP="00E3121B">
            <w:pPr>
              <w:spacing w:line="260" w:lineRule="exact"/>
              <w:jc w:val="center"/>
              <w:rPr>
                <w:rFonts w:ascii="Arial" w:hAnsi="Arial" w:cs="Arial"/>
                <w:color w:val="000000"/>
                <w:sz w:val="20"/>
                <w:szCs w:val="20"/>
              </w:rPr>
            </w:pPr>
          </w:p>
        </w:tc>
        <w:tc>
          <w:tcPr>
            <w:tcW w:w="1985" w:type="dxa"/>
          </w:tcPr>
          <w:p w14:paraId="73BDC916" w14:textId="77777777" w:rsidR="00A13743" w:rsidRPr="007D2DC7" w:rsidRDefault="00A13743" w:rsidP="00E3121B">
            <w:pPr>
              <w:spacing w:line="260" w:lineRule="exact"/>
              <w:jc w:val="center"/>
              <w:rPr>
                <w:rFonts w:ascii="Arial" w:hAnsi="Arial" w:cs="Arial"/>
                <w:color w:val="000000"/>
                <w:sz w:val="20"/>
                <w:szCs w:val="20"/>
              </w:rPr>
            </w:pPr>
            <w:r w:rsidRPr="007D2DC7">
              <w:rPr>
                <w:rFonts w:ascii="Arial" w:hAnsi="Arial" w:cs="Arial"/>
                <w:color w:val="000000"/>
                <w:sz w:val="20"/>
                <w:szCs w:val="20"/>
              </w:rPr>
              <w:t>9.847.210,00</w:t>
            </w:r>
          </w:p>
        </w:tc>
        <w:tc>
          <w:tcPr>
            <w:tcW w:w="2073" w:type="dxa"/>
            <w:noWrap/>
          </w:tcPr>
          <w:p w14:paraId="52D838FE" w14:textId="41BF78CC" w:rsidR="00A13743" w:rsidRPr="007D2DC7" w:rsidRDefault="00A13743" w:rsidP="00E3121B">
            <w:pPr>
              <w:spacing w:line="260" w:lineRule="exact"/>
              <w:jc w:val="center"/>
              <w:rPr>
                <w:rFonts w:ascii="Arial" w:hAnsi="Arial" w:cs="Arial"/>
                <w:color w:val="000000"/>
                <w:sz w:val="20"/>
                <w:szCs w:val="20"/>
              </w:rPr>
            </w:pPr>
            <w:r w:rsidRPr="007D2DC7">
              <w:rPr>
                <w:rFonts w:ascii="Arial" w:hAnsi="Arial" w:cs="Arial"/>
                <w:color w:val="000000"/>
                <w:sz w:val="20"/>
                <w:szCs w:val="20"/>
              </w:rPr>
              <w:t>255.22</w:t>
            </w:r>
            <w:r w:rsidR="00430AE9" w:rsidRPr="007D2DC7">
              <w:rPr>
                <w:rFonts w:ascii="Arial" w:hAnsi="Arial" w:cs="Arial"/>
                <w:color w:val="000000"/>
                <w:sz w:val="20"/>
                <w:szCs w:val="20"/>
              </w:rPr>
              <w:t>2</w:t>
            </w:r>
            <w:r w:rsidRPr="007D2DC7">
              <w:rPr>
                <w:rFonts w:ascii="Arial" w:hAnsi="Arial" w:cs="Arial"/>
                <w:color w:val="000000"/>
                <w:sz w:val="20"/>
                <w:szCs w:val="20"/>
              </w:rPr>
              <w:t>.798,59</w:t>
            </w:r>
          </w:p>
        </w:tc>
        <w:tc>
          <w:tcPr>
            <w:tcW w:w="1607" w:type="dxa"/>
          </w:tcPr>
          <w:p w14:paraId="4C0F469C" w14:textId="09167018" w:rsidR="00A13743" w:rsidRPr="007D2DC7" w:rsidRDefault="00A13743" w:rsidP="00E3121B">
            <w:pPr>
              <w:spacing w:line="260" w:lineRule="exact"/>
              <w:jc w:val="center"/>
              <w:rPr>
                <w:rFonts w:ascii="Arial" w:hAnsi="Arial" w:cs="Arial"/>
                <w:color w:val="000000"/>
                <w:sz w:val="20"/>
                <w:szCs w:val="20"/>
              </w:rPr>
            </w:pPr>
            <w:r w:rsidRPr="007D2DC7">
              <w:rPr>
                <w:rFonts w:ascii="Arial" w:hAnsi="Arial" w:cs="Arial"/>
                <w:color w:val="000000"/>
                <w:sz w:val="20"/>
                <w:szCs w:val="20"/>
              </w:rPr>
              <w:t>265.07</w:t>
            </w:r>
            <w:r w:rsidR="00430AE9" w:rsidRPr="007D2DC7">
              <w:rPr>
                <w:rFonts w:ascii="Arial" w:hAnsi="Arial" w:cs="Arial"/>
                <w:color w:val="000000"/>
                <w:sz w:val="20"/>
                <w:szCs w:val="20"/>
              </w:rPr>
              <w:t>0</w:t>
            </w:r>
            <w:r w:rsidRPr="007D2DC7">
              <w:rPr>
                <w:rFonts w:ascii="Arial" w:hAnsi="Arial" w:cs="Arial"/>
                <w:color w:val="000000"/>
                <w:sz w:val="20"/>
                <w:szCs w:val="20"/>
              </w:rPr>
              <w:t>.008,59</w:t>
            </w:r>
          </w:p>
          <w:p w14:paraId="01149C74" w14:textId="77777777" w:rsidR="00A13743" w:rsidRPr="007D2DC7" w:rsidRDefault="00A13743" w:rsidP="00E3121B">
            <w:pPr>
              <w:spacing w:line="260" w:lineRule="exact"/>
              <w:jc w:val="center"/>
              <w:rPr>
                <w:rFonts w:ascii="Arial" w:hAnsi="Arial" w:cs="Arial"/>
                <w:color w:val="000000"/>
                <w:sz w:val="20"/>
                <w:szCs w:val="20"/>
              </w:rPr>
            </w:pPr>
          </w:p>
        </w:tc>
      </w:tr>
    </w:tbl>
    <w:p w14:paraId="7317E51A" w14:textId="77777777" w:rsidR="00A13743" w:rsidRPr="007D2DC7" w:rsidRDefault="00A13743" w:rsidP="00E3121B">
      <w:pPr>
        <w:spacing w:line="260" w:lineRule="exact"/>
        <w:rPr>
          <w:rFonts w:cs="Arial"/>
          <w:bCs/>
          <w:sz w:val="20"/>
          <w:szCs w:val="20"/>
        </w:rPr>
      </w:pPr>
    </w:p>
    <w:p w14:paraId="4023C4C3" w14:textId="3A31077D" w:rsidR="00B42158" w:rsidRPr="007D2DC7" w:rsidRDefault="00B42158" w:rsidP="00E3121B">
      <w:pPr>
        <w:spacing w:line="260" w:lineRule="exact"/>
        <w:rPr>
          <w:rFonts w:ascii="Arial" w:hAnsi="Arial" w:cs="Arial"/>
          <w:sz w:val="20"/>
          <w:szCs w:val="20"/>
        </w:rPr>
      </w:pPr>
      <w:r w:rsidRPr="007D2DC7">
        <w:rPr>
          <w:rFonts w:ascii="Arial" w:hAnsi="Arial" w:cs="Arial"/>
          <w:sz w:val="20"/>
          <w:szCs w:val="20"/>
        </w:rPr>
        <w:t>Vrednost del za začasno sanacijo javne železniške infrastrukture</w:t>
      </w:r>
      <w:r w:rsidR="00B61F7D">
        <w:rPr>
          <w:rFonts w:ascii="Arial" w:hAnsi="Arial" w:cs="Arial"/>
          <w:sz w:val="20"/>
          <w:szCs w:val="20"/>
        </w:rPr>
        <w:t xml:space="preserve"> (v nadaljnjem besedilu: JŽI)</w:t>
      </w:r>
      <w:r w:rsidRPr="007D2DC7">
        <w:rPr>
          <w:rFonts w:ascii="Arial" w:hAnsi="Arial" w:cs="Arial"/>
          <w:sz w:val="20"/>
          <w:szCs w:val="20"/>
        </w:rPr>
        <w:t xml:space="preserve"> je </w:t>
      </w:r>
      <w:r w:rsidR="00D70AC7" w:rsidRPr="007D2DC7">
        <w:rPr>
          <w:rFonts w:ascii="Arial" w:hAnsi="Arial" w:cs="Arial"/>
          <w:sz w:val="20"/>
          <w:szCs w:val="20"/>
        </w:rPr>
        <w:t xml:space="preserve">bila </w:t>
      </w:r>
      <w:r w:rsidRPr="007D2DC7">
        <w:rPr>
          <w:rFonts w:ascii="Arial" w:hAnsi="Arial" w:cs="Arial"/>
          <w:sz w:val="20"/>
          <w:szCs w:val="20"/>
        </w:rPr>
        <w:t>določena na osnovi cenikov za opravljanje obvezne gospodarske službe vzdrževanja in obratovanja JŽI, katerih veljavnost je potrjena s strani Vlade R</w:t>
      </w:r>
      <w:r w:rsidR="008A06BE" w:rsidRPr="007D2DC7">
        <w:rPr>
          <w:rFonts w:ascii="Arial" w:hAnsi="Arial" w:cs="Arial"/>
          <w:sz w:val="20"/>
          <w:szCs w:val="20"/>
        </w:rPr>
        <w:t xml:space="preserve">epublike </w:t>
      </w:r>
      <w:r w:rsidRPr="007D2DC7">
        <w:rPr>
          <w:rFonts w:ascii="Arial" w:hAnsi="Arial" w:cs="Arial"/>
          <w:sz w:val="20"/>
          <w:szCs w:val="20"/>
        </w:rPr>
        <w:t>S</w:t>
      </w:r>
      <w:r w:rsidR="008A06BE" w:rsidRPr="007D2DC7">
        <w:rPr>
          <w:rFonts w:ascii="Arial" w:hAnsi="Arial" w:cs="Arial"/>
          <w:sz w:val="20"/>
          <w:szCs w:val="20"/>
        </w:rPr>
        <w:t>lovenije</w:t>
      </w:r>
      <w:r w:rsidRPr="007D2DC7">
        <w:rPr>
          <w:rFonts w:ascii="Arial" w:hAnsi="Arial" w:cs="Arial"/>
          <w:sz w:val="20"/>
          <w:szCs w:val="20"/>
        </w:rPr>
        <w:t xml:space="preserve"> ter izvedenih ali še ocenjenih potrebnih ur za vzpostavitev prevoznosti. Za delno povrnitev JŽI v stanje pred nesrečo se je z ogledi na terenu ocenilo potrebne posege ter količine posegov (dolžine in/ali površine prizadetih območij). Na podlagi že navedenih cenikov, izkustvenih metod upravljavca JŽI ter primerljivih sanacijskih projektov (pridobljene ponudbe v postopkih javnih naročil ali že sklenjene pogodbe), izvedenih na JŽI v predhodnih obdobjih, se je v nadaljevanju določila ocenjena vrednost potrebnih sanacijskih del na JŽI. Za določena področja oziroma predvidene sanacijske posege so bile tudi že dejansko pridobljene preliminarne ponudbe, katerih vrednosti so bile uporabljene pri ocenjevanju potrebnih sredstev za sanacijo. Skupna</w:t>
      </w:r>
      <w:r w:rsidR="008A06BE" w:rsidRPr="007D2DC7">
        <w:rPr>
          <w:rFonts w:ascii="Arial" w:hAnsi="Arial" w:cs="Arial"/>
          <w:sz w:val="20"/>
          <w:szCs w:val="20"/>
        </w:rPr>
        <w:t xml:space="preserve"> vrednost del za začasno sanacijo</w:t>
      </w:r>
      <w:r w:rsidRPr="007D2DC7">
        <w:rPr>
          <w:rFonts w:ascii="Arial" w:hAnsi="Arial" w:cs="Arial"/>
          <w:sz w:val="20"/>
          <w:szCs w:val="20"/>
        </w:rPr>
        <w:t xml:space="preserve"> JŽI je tako ocenjena na 9,8 mio EUR, pri čemer upravljavec JŽI s tem poleg čiščenja prog zagotavlja tudi vzpostavitev zasilne prevoznosti in prepustnosti prog (z nujnimi ukrepi ob prilagojeni voznoredni hitrosti). </w:t>
      </w:r>
      <w:r w:rsidR="00B61F7D">
        <w:rPr>
          <w:rFonts w:ascii="Arial" w:hAnsi="Arial" w:cs="Arial"/>
          <w:sz w:val="20"/>
          <w:szCs w:val="20"/>
        </w:rPr>
        <w:t>JŽI</w:t>
      </w:r>
      <w:r w:rsidRPr="007D2DC7">
        <w:rPr>
          <w:rFonts w:ascii="Arial" w:hAnsi="Arial" w:cs="Arial"/>
          <w:sz w:val="20"/>
          <w:szCs w:val="20"/>
        </w:rPr>
        <w:t xml:space="preserve"> ni zavarovana.</w:t>
      </w:r>
    </w:p>
    <w:p w14:paraId="37403093" w14:textId="77777777" w:rsidR="00B42158" w:rsidRPr="007D2DC7" w:rsidRDefault="00B42158" w:rsidP="00E3121B">
      <w:pPr>
        <w:spacing w:line="260" w:lineRule="exact"/>
        <w:rPr>
          <w:rFonts w:cs="Arial"/>
          <w:bCs/>
          <w:sz w:val="20"/>
          <w:szCs w:val="20"/>
        </w:rPr>
      </w:pPr>
    </w:p>
    <w:p w14:paraId="34945909" w14:textId="059BC731" w:rsidR="00B42158" w:rsidRPr="007D2DC7" w:rsidRDefault="00B42158" w:rsidP="00E3121B">
      <w:pPr>
        <w:spacing w:line="260" w:lineRule="exact"/>
        <w:rPr>
          <w:rFonts w:ascii="Arial" w:hAnsi="Arial" w:cs="Arial"/>
          <w:sz w:val="20"/>
          <w:szCs w:val="20"/>
        </w:rPr>
      </w:pPr>
      <w:r w:rsidRPr="007D2DC7">
        <w:rPr>
          <w:rFonts w:ascii="Arial" w:hAnsi="Arial" w:cs="Arial"/>
          <w:sz w:val="20"/>
          <w:szCs w:val="20"/>
        </w:rPr>
        <w:t>Celoviti sanacijski ukrepi na prizadetih območjih železniških prog presegajo redna in investicijska vzdrževalna dela. Upravljavec JŽI ocenjuje, da je vpliv poškodovane infrastrukture na izvajanje prevoznih storitev na prizadetih delih železniških prog dolgoročen, zato bo Direkcija R</w:t>
      </w:r>
      <w:r w:rsidR="00E023D5" w:rsidRPr="007D2DC7">
        <w:rPr>
          <w:rFonts w:ascii="Arial" w:hAnsi="Arial" w:cs="Arial"/>
          <w:sz w:val="20"/>
          <w:szCs w:val="20"/>
        </w:rPr>
        <w:t xml:space="preserve">epublike </w:t>
      </w:r>
      <w:r w:rsidRPr="007D2DC7">
        <w:rPr>
          <w:rFonts w:ascii="Arial" w:hAnsi="Arial" w:cs="Arial"/>
          <w:sz w:val="20"/>
          <w:szCs w:val="20"/>
        </w:rPr>
        <w:t>S</w:t>
      </w:r>
      <w:r w:rsidR="00E023D5" w:rsidRPr="007D2DC7">
        <w:rPr>
          <w:rFonts w:ascii="Arial" w:hAnsi="Arial" w:cs="Arial"/>
          <w:sz w:val="20"/>
          <w:szCs w:val="20"/>
        </w:rPr>
        <w:t>lovenije</w:t>
      </w:r>
      <w:r w:rsidRPr="007D2DC7">
        <w:rPr>
          <w:rFonts w:ascii="Arial" w:hAnsi="Arial" w:cs="Arial"/>
          <w:sz w:val="20"/>
          <w:szCs w:val="20"/>
        </w:rPr>
        <w:t xml:space="preserve"> za infrastrukturo pristopila k izvedbi ukrepov za vzpostavitev stanja JŽI na stanje pred poplavami. Ocenjena vrednost del za vzpostavitev varne prevoznosti znaša </w:t>
      </w:r>
      <w:r w:rsidR="00CC67DA" w:rsidRPr="007D2DC7">
        <w:rPr>
          <w:rFonts w:ascii="Arial" w:hAnsi="Arial" w:cs="Arial"/>
          <w:sz w:val="20"/>
          <w:szCs w:val="20"/>
        </w:rPr>
        <w:t>255,22</w:t>
      </w:r>
      <w:r w:rsidRPr="007D2DC7">
        <w:rPr>
          <w:rFonts w:ascii="Arial" w:hAnsi="Arial" w:cs="Arial"/>
          <w:sz w:val="20"/>
          <w:szCs w:val="20"/>
        </w:rPr>
        <w:t xml:space="preserve"> mio EUR.</w:t>
      </w:r>
    </w:p>
    <w:p w14:paraId="3089F6C4" w14:textId="5EA0C1CB" w:rsidR="00D70AC7" w:rsidRPr="007D2DC7" w:rsidRDefault="00D70AC7" w:rsidP="00E3121B">
      <w:pPr>
        <w:spacing w:line="260" w:lineRule="exact"/>
        <w:rPr>
          <w:rFonts w:ascii="Arial" w:hAnsi="Arial" w:cs="Arial"/>
          <w:sz w:val="20"/>
          <w:szCs w:val="20"/>
        </w:rPr>
      </w:pPr>
    </w:p>
    <w:p w14:paraId="58378474" w14:textId="72A567DA" w:rsidR="00D70AC7" w:rsidRPr="007D2DC7" w:rsidRDefault="00D70AC7" w:rsidP="00E3121B">
      <w:pPr>
        <w:spacing w:line="260" w:lineRule="exact"/>
        <w:rPr>
          <w:rFonts w:ascii="Arial" w:hAnsi="Arial" w:cs="Arial"/>
          <w:sz w:val="20"/>
          <w:szCs w:val="20"/>
        </w:rPr>
      </w:pPr>
      <w:r w:rsidRPr="007D2DC7">
        <w:rPr>
          <w:rFonts w:ascii="Arial" w:hAnsi="Arial" w:cs="Arial"/>
          <w:sz w:val="20"/>
          <w:szCs w:val="20"/>
        </w:rPr>
        <w:t>Za namen tega Programa je Direkcija R</w:t>
      </w:r>
      <w:r w:rsidR="00E21105">
        <w:rPr>
          <w:rFonts w:ascii="Arial" w:hAnsi="Arial" w:cs="Arial"/>
          <w:sz w:val="20"/>
          <w:szCs w:val="20"/>
        </w:rPr>
        <w:t xml:space="preserve">epublike </w:t>
      </w:r>
      <w:r w:rsidRPr="007D2DC7">
        <w:rPr>
          <w:rFonts w:ascii="Arial" w:hAnsi="Arial" w:cs="Arial"/>
          <w:sz w:val="20"/>
          <w:szCs w:val="20"/>
        </w:rPr>
        <w:t>S</w:t>
      </w:r>
      <w:r w:rsidR="00E21105">
        <w:rPr>
          <w:rFonts w:ascii="Arial" w:hAnsi="Arial" w:cs="Arial"/>
          <w:sz w:val="20"/>
          <w:szCs w:val="20"/>
        </w:rPr>
        <w:t>lovenije</w:t>
      </w:r>
      <w:r w:rsidRPr="007D2DC7">
        <w:rPr>
          <w:rFonts w:ascii="Arial" w:hAnsi="Arial" w:cs="Arial"/>
          <w:sz w:val="20"/>
          <w:szCs w:val="20"/>
        </w:rPr>
        <w:t xml:space="preserve"> za infrastrukturo ponovno pregledala sprejeti Predhodni program. Ocena škode na železniški infrastrukturi obsega dva sklopa, in sicer intervencijo z </w:t>
      </w:r>
      <w:r w:rsidRPr="007D2DC7">
        <w:rPr>
          <w:rFonts w:ascii="Arial" w:hAnsi="Arial" w:cs="Arial"/>
          <w:sz w:val="20"/>
          <w:szCs w:val="20"/>
        </w:rPr>
        <w:lastRenderedPageBreak/>
        <w:t xml:space="preserve">vzpostavitvijo zasilne prevoznosti in investicije v železniško infrastrukturo. </w:t>
      </w:r>
      <w:r w:rsidR="00DB5FDD" w:rsidRPr="007D2DC7">
        <w:rPr>
          <w:rFonts w:ascii="Arial" w:hAnsi="Arial" w:cs="Arial"/>
          <w:sz w:val="20"/>
          <w:szCs w:val="20"/>
        </w:rPr>
        <w:t xml:space="preserve">Ocenjena </w:t>
      </w:r>
      <w:r w:rsidRPr="007D2DC7">
        <w:rPr>
          <w:rFonts w:ascii="Arial" w:hAnsi="Arial" w:cs="Arial"/>
          <w:sz w:val="20"/>
          <w:szCs w:val="20"/>
        </w:rPr>
        <w:t xml:space="preserve">vrednost </w:t>
      </w:r>
      <w:r w:rsidR="00DB5FDD" w:rsidRPr="007D2DC7">
        <w:rPr>
          <w:rFonts w:ascii="Arial" w:hAnsi="Arial" w:cs="Arial"/>
          <w:sz w:val="20"/>
          <w:szCs w:val="20"/>
        </w:rPr>
        <w:t xml:space="preserve">je </w:t>
      </w:r>
      <w:r w:rsidRPr="007D2DC7">
        <w:rPr>
          <w:rFonts w:ascii="Arial" w:hAnsi="Arial" w:cs="Arial"/>
          <w:sz w:val="20"/>
          <w:szCs w:val="20"/>
        </w:rPr>
        <w:t xml:space="preserve">v višini </w:t>
      </w:r>
      <w:r w:rsidR="00DB5FDD" w:rsidRPr="007D2DC7">
        <w:rPr>
          <w:rFonts w:ascii="Arial" w:hAnsi="Arial" w:cs="Arial"/>
          <w:sz w:val="20"/>
          <w:szCs w:val="20"/>
        </w:rPr>
        <w:t>265,07 mio EUR.</w:t>
      </w:r>
    </w:p>
    <w:p w14:paraId="58AA9CD1" w14:textId="77777777" w:rsidR="00EE0BB6" w:rsidRPr="007D2DC7" w:rsidRDefault="00EE0BB6" w:rsidP="00E3121B">
      <w:pPr>
        <w:spacing w:line="260" w:lineRule="exact"/>
        <w:rPr>
          <w:rFonts w:ascii="Arial" w:hAnsi="Arial" w:cs="Arial"/>
          <w:sz w:val="20"/>
          <w:szCs w:val="20"/>
        </w:rPr>
      </w:pPr>
    </w:p>
    <w:p w14:paraId="22DDD1B7" w14:textId="77777777" w:rsidR="00BE2C01" w:rsidRPr="007D2DC7" w:rsidRDefault="00BE2C01" w:rsidP="00E3121B">
      <w:pPr>
        <w:spacing w:line="260" w:lineRule="exact"/>
        <w:jc w:val="left"/>
        <w:rPr>
          <w:rFonts w:ascii="Arial" w:hAnsi="Arial" w:cs="Arial"/>
          <w:b/>
          <w:i/>
          <w:sz w:val="20"/>
          <w:szCs w:val="20"/>
        </w:rPr>
      </w:pPr>
    </w:p>
    <w:p w14:paraId="3C2D1353" w14:textId="1ADAE2BE" w:rsidR="00F00549" w:rsidRPr="007D2DC7" w:rsidRDefault="00D70AC7" w:rsidP="00E3121B">
      <w:pPr>
        <w:numPr>
          <w:ilvl w:val="0"/>
          <w:numId w:val="1"/>
        </w:numPr>
        <w:spacing w:line="260" w:lineRule="exact"/>
        <w:ind w:left="709" w:hanging="709"/>
        <w:rPr>
          <w:rFonts w:ascii="Arial" w:hAnsi="Arial" w:cs="Arial"/>
          <w:b/>
          <w:sz w:val="20"/>
          <w:szCs w:val="20"/>
        </w:rPr>
      </w:pPr>
      <w:r w:rsidRPr="007D2DC7">
        <w:rPr>
          <w:rFonts w:ascii="Arial" w:hAnsi="Arial" w:cs="Arial"/>
          <w:b/>
          <w:sz w:val="20"/>
          <w:szCs w:val="20"/>
        </w:rPr>
        <w:t>Ocenjena višina sre</w:t>
      </w:r>
      <w:r w:rsidR="0074589D">
        <w:rPr>
          <w:rFonts w:ascii="Arial" w:hAnsi="Arial" w:cs="Arial"/>
          <w:b/>
          <w:sz w:val="20"/>
          <w:szCs w:val="20"/>
        </w:rPr>
        <w:t xml:space="preserve">dstev potrebnih za izvedbo </w:t>
      </w:r>
      <w:r w:rsidRPr="007D2DC7">
        <w:rPr>
          <w:rFonts w:ascii="Arial" w:hAnsi="Arial" w:cs="Arial"/>
          <w:b/>
          <w:sz w:val="20"/>
          <w:szCs w:val="20"/>
        </w:rPr>
        <w:t>Programa in predvidena poraba po letih po virih</w:t>
      </w:r>
      <w:r w:rsidRPr="007D2DC7" w:rsidDel="00D70AC7">
        <w:rPr>
          <w:rFonts w:ascii="Arial" w:hAnsi="Arial" w:cs="Arial"/>
          <w:b/>
          <w:sz w:val="20"/>
          <w:szCs w:val="20"/>
        </w:rPr>
        <w:t xml:space="preserve"> </w:t>
      </w:r>
    </w:p>
    <w:p w14:paraId="5B3936A8" w14:textId="77777777" w:rsidR="00F05601" w:rsidRPr="007D2DC7" w:rsidRDefault="00F05601" w:rsidP="00E3121B">
      <w:pPr>
        <w:spacing w:line="260" w:lineRule="exact"/>
        <w:rPr>
          <w:rFonts w:ascii="Arial" w:hAnsi="Arial" w:cs="Arial"/>
          <w:sz w:val="20"/>
          <w:szCs w:val="20"/>
          <w:lang w:eastAsia="en-US"/>
        </w:rPr>
      </w:pPr>
    </w:p>
    <w:p w14:paraId="2E123B89" w14:textId="24CB01ED" w:rsidR="00606BB2" w:rsidRPr="007D2DC7" w:rsidRDefault="005E63B4" w:rsidP="00E3121B">
      <w:pPr>
        <w:spacing w:line="260" w:lineRule="exact"/>
        <w:rPr>
          <w:rFonts w:ascii="Arial" w:hAnsi="Arial" w:cs="Arial"/>
          <w:b/>
          <w:sz w:val="20"/>
          <w:szCs w:val="20"/>
          <w:u w:val="single"/>
          <w:lang w:eastAsia="en-US"/>
        </w:rPr>
      </w:pPr>
      <w:r w:rsidRPr="007D2DC7">
        <w:rPr>
          <w:rFonts w:ascii="Arial" w:hAnsi="Arial" w:cs="Arial"/>
          <w:b/>
          <w:sz w:val="20"/>
          <w:szCs w:val="20"/>
          <w:u w:val="single"/>
          <w:lang w:eastAsia="en-US"/>
        </w:rPr>
        <w:t>CESTNA INFRASTRUKTURA</w:t>
      </w:r>
    </w:p>
    <w:p w14:paraId="1F98B2FF" w14:textId="2BEB0300" w:rsidR="00F05601" w:rsidRPr="007D2DC7" w:rsidRDefault="00F05601" w:rsidP="00E3121B">
      <w:pPr>
        <w:spacing w:line="260" w:lineRule="exact"/>
        <w:rPr>
          <w:rFonts w:ascii="Arial" w:hAnsi="Arial" w:cs="Arial"/>
          <w:sz w:val="20"/>
          <w:szCs w:val="20"/>
          <w:lang w:eastAsia="en-US"/>
        </w:rPr>
      </w:pPr>
      <w:r w:rsidRPr="007D2DC7">
        <w:rPr>
          <w:rFonts w:ascii="Arial" w:hAnsi="Arial" w:cs="Arial"/>
          <w:sz w:val="20"/>
          <w:szCs w:val="20"/>
          <w:lang w:eastAsia="en-US"/>
        </w:rPr>
        <w:t>Za ukrepe iz Priloge 1 se bodo prevzemale obveznosti oz</w:t>
      </w:r>
      <w:r w:rsidR="00DC661B">
        <w:rPr>
          <w:rFonts w:ascii="Arial" w:hAnsi="Arial" w:cs="Arial"/>
          <w:sz w:val="20"/>
          <w:szCs w:val="20"/>
          <w:lang w:eastAsia="en-US"/>
        </w:rPr>
        <w:t xml:space="preserve">iroma </w:t>
      </w:r>
      <w:r w:rsidRPr="007D2DC7">
        <w:rPr>
          <w:rFonts w:ascii="Arial" w:hAnsi="Arial" w:cs="Arial"/>
          <w:sz w:val="20"/>
          <w:szCs w:val="20"/>
          <w:lang w:eastAsia="en-US"/>
        </w:rPr>
        <w:t>sklepale večletne pogodbe za katere je potrebno čim</w:t>
      </w:r>
      <w:r w:rsidR="009A5983" w:rsidRPr="007D2DC7">
        <w:rPr>
          <w:rFonts w:ascii="Arial" w:hAnsi="Arial" w:cs="Arial"/>
          <w:sz w:val="20"/>
          <w:szCs w:val="20"/>
          <w:lang w:eastAsia="en-US"/>
        </w:rPr>
        <w:t xml:space="preserve"> </w:t>
      </w:r>
      <w:r w:rsidRPr="007D2DC7">
        <w:rPr>
          <w:rFonts w:ascii="Arial" w:hAnsi="Arial" w:cs="Arial"/>
          <w:sz w:val="20"/>
          <w:szCs w:val="20"/>
          <w:lang w:eastAsia="en-US"/>
        </w:rPr>
        <w:t>prej definirati in urediti postopke prevzemanja obveznosti in izvrševanja. Ministrstvo</w:t>
      </w:r>
      <w:r w:rsidR="00FC43F4" w:rsidRPr="007D2DC7">
        <w:rPr>
          <w:rFonts w:ascii="Arial" w:hAnsi="Arial" w:cs="Arial"/>
          <w:sz w:val="20"/>
          <w:szCs w:val="20"/>
          <w:lang w:eastAsia="en-US"/>
        </w:rPr>
        <w:t xml:space="preserve"> za infrastrukturo</w:t>
      </w:r>
      <w:r w:rsidRPr="007D2DC7">
        <w:rPr>
          <w:rFonts w:ascii="Arial" w:hAnsi="Arial" w:cs="Arial"/>
          <w:sz w:val="20"/>
          <w:szCs w:val="20"/>
          <w:lang w:eastAsia="en-US"/>
        </w:rPr>
        <w:t xml:space="preserve"> je zato predlagalo spremembo </w:t>
      </w:r>
      <w:r w:rsidR="00D70AC7" w:rsidRPr="007D2DC7">
        <w:rPr>
          <w:rFonts w:ascii="Arial" w:hAnsi="Arial" w:cs="Arial"/>
          <w:sz w:val="20"/>
          <w:szCs w:val="20"/>
          <w:lang w:eastAsia="en-US"/>
        </w:rPr>
        <w:t>javnofinančne zakonodaje</w:t>
      </w:r>
      <w:r w:rsidRPr="007D2DC7">
        <w:rPr>
          <w:rFonts w:ascii="Arial" w:hAnsi="Arial" w:cs="Arial"/>
          <w:sz w:val="20"/>
          <w:szCs w:val="20"/>
          <w:lang w:eastAsia="en-US"/>
        </w:rPr>
        <w:t>, da bo omogočeno pričeti postopke javnih naročil in v nadaljevanju prevzemati obveznosti v breme prihodnjih let, kot izhajajo iz Programa.</w:t>
      </w:r>
    </w:p>
    <w:p w14:paraId="4017B53B" w14:textId="77777777" w:rsidR="00F05601" w:rsidRPr="007D2DC7" w:rsidRDefault="00F05601" w:rsidP="00E3121B">
      <w:pPr>
        <w:spacing w:line="260" w:lineRule="exact"/>
        <w:rPr>
          <w:rFonts w:ascii="Arial" w:hAnsi="Arial" w:cs="Arial"/>
          <w:sz w:val="20"/>
          <w:szCs w:val="20"/>
          <w:lang w:eastAsia="en-US"/>
        </w:rPr>
      </w:pPr>
    </w:p>
    <w:p w14:paraId="3ADCA848" w14:textId="0DAB1DBC" w:rsidR="00963730" w:rsidRPr="007D2DC7" w:rsidRDefault="00F05601" w:rsidP="00E3121B">
      <w:pPr>
        <w:spacing w:line="260" w:lineRule="exact"/>
        <w:rPr>
          <w:rFonts w:ascii="Arial" w:hAnsi="Arial" w:cs="Arial"/>
          <w:sz w:val="20"/>
          <w:szCs w:val="20"/>
          <w:lang w:eastAsia="en-US"/>
        </w:rPr>
      </w:pPr>
      <w:r w:rsidRPr="007D2DC7">
        <w:rPr>
          <w:rFonts w:ascii="Arial" w:hAnsi="Arial" w:cs="Arial"/>
          <w:sz w:val="20"/>
          <w:szCs w:val="20"/>
          <w:lang w:eastAsia="en-US"/>
        </w:rPr>
        <w:t xml:space="preserve">Ker bo intenzivna </w:t>
      </w:r>
      <w:proofErr w:type="spellStart"/>
      <w:r w:rsidRPr="007D2DC7">
        <w:rPr>
          <w:rFonts w:ascii="Arial" w:hAnsi="Arial" w:cs="Arial"/>
          <w:sz w:val="20"/>
          <w:szCs w:val="20"/>
          <w:lang w:eastAsia="en-US"/>
        </w:rPr>
        <w:t>popoplavna</w:t>
      </w:r>
      <w:proofErr w:type="spellEnd"/>
      <w:r w:rsidRPr="007D2DC7">
        <w:rPr>
          <w:rFonts w:ascii="Arial" w:hAnsi="Arial" w:cs="Arial"/>
          <w:sz w:val="20"/>
          <w:szCs w:val="20"/>
          <w:lang w:eastAsia="en-US"/>
        </w:rPr>
        <w:t xml:space="preserve"> sanacija cestne infrastrukture potekala več let, bo lahko zaradi dodatnih poškodb vozišč, sanacije plazov, usadov itd</w:t>
      </w:r>
      <w:r w:rsidR="00FC43F4" w:rsidRPr="007D2DC7">
        <w:rPr>
          <w:rFonts w:ascii="Arial" w:hAnsi="Arial" w:cs="Arial"/>
          <w:sz w:val="20"/>
          <w:szCs w:val="20"/>
          <w:lang w:eastAsia="en-US"/>
        </w:rPr>
        <w:t>.</w:t>
      </w:r>
      <w:r w:rsidRPr="007D2DC7">
        <w:rPr>
          <w:rFonts w:ascii="Arial" w:hAnsi="Arial" w:cs="Arial"/>
          <w:sz w:val="20"/>
          <w:szCs w:val="20"/>
          <w:lang w:eastAsia="en-US"/>
        </w:rPr>
        <w:t xml:space="preserve"> potrebno Program na področju državne cestne</w:t>
      </w:r>
      <w:r w:rsidR="00E3121B" w:rsidRPr="007D2DC7">
        <w:rPr>
          <w:rFonts w:ascii="Arial" w:hAnsi="Arial" w:cs="Arial"/>
          <w:sz w:val="20"/>
          <w:szCs w:val="20"/>
          <w:lang w:eastAsia="en-US"/>
        </w:rPr>
        <w:t xml:space="preserve"> </w:t>
      </w:r>
      <w:r w:rsidRPr="007D2DC7">
        <w:rPr>
          <w:rFonts w:ascii="Arial" w:hAnsi="Arial" w:cs="Arial"/>
          <w:sz w:val="20"/>
          <w:szCs w:val="20"/>
          <w:lang w:eastAsia="en-US"/>
        </w:rPr>
        <w:t>in železniške infrastrukture v prihodnosti še dopolnjevati.</w:t>
      </w:r>
      <w:r w:rsidR="00FC43F4" w:rsidRPr="007D2DC7">
        <w:rPr>
          <w:sz w:val="20"/>
          <w:szCs w:val="20"/>
        </w:rPr>
        <w:t xml:space="preserve"> </w:t>
      </w:r>
      <w:r w:rsidR="007844C9" w:rsidRPr="007D2DC7">
        <w:rPr>
          <w:rFonts w:ascii="Arial" w:hAnsi="Arial" w:cs="Arial"/>
          <w:sz w:val="20"/>
          <w:szCs w:val="20"/>
          <w:lang w:eastAsia="en-US"/>
        </w:rPr>
        <w:t>Ob poslabšanju vremenskih razmer se pričakujejo splazitve že zaznanih plazov, v primeru zahtevnejših vremenskih razmer tudi poslabšanje stanja tam, kjer so bila izvedena dela zasilne prevoznosti oz</w:t>
      </w:r>
      <w:r w:rsidR="00DC661B">
        <w:rPr>
          <w:rFonts w:ascii="Arial" w:hAnsi="Arial" w:cs="Arial"/>
          <w:sz w:val="20"/>
          <w:szCs w:val="20"/>
          <w:lang w:eastAsia="en-US"/>
        </w:rPr>
        <w:t>iroma</w:t>
      </w:r>
      <w:r w:rsidR="007844C9" w:rsidRPr="007D2DC7">
        <w:rPr>
          <w:rFonts w:ascii="Arial" w:hAnsi="Arial" w:cs="Arial"/>
          <w:sz w:val="20"/>
          <w:szCs w:val="20"/>
          <w:lang w:eastAsia="en-US"/>
        </w:rPr>
        <w:t xml:space="preserve"> kjer je zaradi omejenih kapacitet izvedba del predvidena v kasnejšem obdobju. Do ogrožanja infrastrukturnih sistemov lahko pride tudi zaradi poslabšanja razmer v zaledju (visoke brežine nad cesto ali železnico) oz</w:t>
      </w:r>
      <w:r w:rsidR="00E21105">
        <w:rPr>
          <w:rFonts w:ascii="Arial" w:hAnsi="Arial" w:cs="Arial"/>
          <w:sz w:val="20"/>
          <w:szCs w:val="20"/>
          <w:lang w:eastAsia="en-US"/>
        </w:rPr>
        <w:t>iroma</w:t>
      </w:r>
      <w:r w:rsidR="007844C9" w:rsidRPr="007D2DC7">
        <w:rPr>
          <w:rFonts w:ascii="Arial" w:hAnsi="Arial" w:cs="Arial"/>
          <w:sz w:val="20"/>
          <w:szCs w:val="20"/>
          <w:lang w:eastAsia="en-US"/>
        </w:rPr>
        <w:t xml:space="preserve"> izven varovalnega pasu ceste ali železnice.</w:t>
      </w:r>
    </w:p>
    <w:p w14:paraId="2187E8F7" w14:textId="77777777" w:rsidR="00F05601" w:rsidRPr="007D2DC7" w:rsidRDefault="00F05601" w:rsidP="00E3121B">
      <w:pPr>
        <w:spacing w:line="260" w:lineRule="exact"/>
        <w:rPr>
          <w:rFonts w:ascii="Arial" w:hAnsi="Arial" w:cs="Arial"/>
          <w:sz w:val="20"/>
          <w:szCs w:val="20"/>
          <w:lang w:eastAsia="en-US"/>
        </w:rPr>
      </w:pPr>
    </w:p>
    <w:p w14:paraId="737FB67B" w14:textId="52DA85BD" w:rsidR="00B42158" w:rsidRPr="007D2DC7" w:rsidRDefault="00B42158" w:rsidP="00E3121B">
      <w:pPr>
        <w:tabs>
          <w:tab w:val="left" w:pos="851"/>
        </w:tabs>
        <w:spacing w:line="260" w:lineRule="exact"/>
        <w:rPr>
          <w:rFonts w:cs="Arial"/>
          <w:sz w:val="20"/>
          <w:szCs w:val="20"/>
        </w:rPr>
      </w:pPr>
      <w:r w:rsidRPr="007D2DC7">
        <w:rPr>
          <w:rFonts w:ascii="Arial" w:hAnsi="Arial" w:cs="Arial"/>
          <w:sz w:val="20"/>
          <w:szCs w:val="20"/>
          <w:lang w:eastAsia="en-US"/>
        </w:rPr>
        <w:t>Direkciji R</w:t>
      </w:r>
      <w:r w:rsidR="00D62650" w:rsidRPr="007D2DC7">
        <w:rPr>
          <w:rFonts w:ascii="Arial" w:hAnsi="Arial" w:cs="Arial"/>
          <w:sz w:val="20"/>
          <w:szCs w:val="20"/>
          <w:lang w:eastAsia="en-US"/>
        </w:rPr>
        <w:t xml:space="preserve">epublike </w:t>
      </w:r>
      <w:r w:rsidRPr="007D2DC7">
        <w:rPr>
          <w:rFonts w:ascii="Arial" w:hAnsi="Arial" w:cs="Arial"/>
          <w:sz w:val="20"/>
          <w:szCs w:val="20"/>
          <w:lang w:eastAsia="en-US"/>
        </w:rPr>
        <w:t>S</w:t>
      </w:r>
      <w:r w:rsidR="00D62650" w:rsidRPr="007D2DC7">
        <w:rPr>
          <w:rFonts w:ascii="Arial" w:hAnsi="Arial" w:cs="Arial"/>
          <w:sz w:val="20"/>
          <w:szCs w:val="20"/>
          <w:lang w:eastAsia="en-US"/>
        </w:rPr>
        <w:t>lovenije za infrastrukturo so bila s S</w:t>
      </w:r>
      <w:r w:rsidRPr="007D2DC7">
        <w:rPr>
          <w:rFonts w:ascii="Arial" w:hAnsi="Arial" w:cs="Arial"/>
          <w:sz w:val="20"/>
          <w:szCs w:val="20"/>
          <w:lang w:eastAsia="en-US"/>
        </w:rPr>
        <w:t>klepom Vlade R</w:t>
      </w:r>
      <w:r w:rsidR="00D62650" w:rsidRPr="007D2DC7">
        <w:rPr>
          <w:rFonts w:ascii="Arial" w:hAnsi="Arial" w:cs="Arial"/>
          <w:sz w:val="20"/>
          <w:szCs w:val="20"/>
          <w:lang w:eastAsia="en-US"/>
        </w:rPr>
        <w:t xml:space="preserve">epublike </w:t>
      </w:r>
      <w:r w:rsidRPr="007D2DC7">
        <w:rPr>
          <w:rFonts w:ascii="Arial" w:hAnsi="Arial" w:cs="Arial"/>
          <w:sz w:val="20"/>
          <w:szCs w:val="20"/>
          <w:lang w:eastAsia="en-US"/>
        </w:rPr>
        <w:t>S</w:t>
      </w:r>
      <w:r w:rsidR="00D62650" w:rsidRPr="007D2DC7">
        <w:rPr>
          <w:rFonts w:ascii="Arial" w:hAnsi="Arial" w:cs="Arial"/>
          <w:sz w:val="20"/>
          <w:szCs w:val="20"/>
          <w:lang w:eastAsia="en-US"/>
        </w:rPr>
        <w:t xml:space="preserve">lovenije </w:t>
      </w:r>
      <w:r w:rsidR="003609D0" w:rsidRPr="007D2DC7">
        <w:rPr>
          <w:rFonts w:ascii="Arial" w:hAnsi="Arial" w:cs="Arial"/>
          <w:sz w:val="20"/>
          <w:szCs w:val="20"/>
          <w:lang w:eastAsia="en-US"/>
        </w:rPr>
        <w:br/>
      </w:r>
      <w:r w:rsidR="00D62650" w:rsidRPr="007D2DC7">
        <w:rPr>
          <w:rFonts w:ascii="Arial" w:hAnsi="Arial" w:cs="Arial"/>
          <w:sz w:val="20"/>
          <w:szCs w:val="20"/>
          <w:lang w:eastAsia="en-US"/>
        </w:rPr>
        <w:t>št.</w:t>
      </w:r>
      <w:r w:rsidRPr="007D2DC7">
        <w:rPr>
          <w:rFonts w:ascii="Arial" w:hAnsi="Arial" w:cs="Arial"/>
          <w:sz w:val="20"/>
          <w:szCs w:val="20"/>
          <w:lang w:eastAsia="en-US"/>
        </w:rPr>
        <w:t xml:space="preserve"> 41012-33/2023/2 z dne 21. 9. 2023 </w:t>
      </w:r>
      <w:r w:rsidR="00FC43F4" w:rsidRPr="007D2DC7">
        <w:rPr>
          <w:rFonts w:ascii="Arial" w:hAnsi="Arial" w:cs="Arial"/>
          <w:sz w:val="20"/>
          <w:szCs w:val="20"/>
          <w:lang w:eastAsia="en-US"/>
        </w:rPr>
        <w:t xml:space="preserve">za leto 2023 </w:t>
      </w:r>
      <w:r w:rsidRPr="007D2DC7">
        <w:rPr>
          <w:rFonts w:ascii="Arial" w:hAnsi="Arial" w:cs="Arial"/>
          <w:sz w:val="20"/>
          <w:szCs w:val="20"/>
          <w:lang w:eastAsia="en-US"/>
        </w:rPr>
        <w:t>dodeljena sredstva za stroške intervencije in vzpostavitve prevoznosti v skupni višini 50.400.000,00 EUR:</w:t>
      </w:r>
      <w:r w:rsidR="00761145" w:rsidRPr="007D2DC7">
        <w:rPr>
          <w:rFonts w:ascii="Arial" w:hAnsi="Arial" w:cs="Arial"/>
          <w:sz w:val="20"/>
          <w:szCs w:val="20"/>
          <w:lang w:eastAsia="en-US"/>
        </w:rPr>
        <w:t xml:space="preserve"> </w:t>
      </w:r>
    </w:p>
    <w:tbl>
      <w:tblPr>
        <w:tblStyle w:val="Tabelamrea"/>
        <w:tblW w:w="9067" w:type="dxa"/>
        <w:tblLook w:val="04A0" w:firstRow="1" w:lastRow="0" w:firstColumn="1" w:lastColumn="0" w:noHBand="0" w:noVBand="1"/>
      </w:tblPr>
      <w:tblGrid>
        <w:gridCol w:w="2547"/>
        <w:gridCol w:w="6520"/>
      </w:tblGrid>
      <w:tr w:rsidR="00B42158" w:rsidRPr="007D2DC7" w14:paraId="51AF71DD" w14:textId="77777777" w:rsidTr="00FC43F4">
        <w:tc>
          <w:tcPr>
            <w:tcW w:w="2547" w:type="dxa"/>
            <w:shd w:val="clear" w:color="auto" w:fill="D9D9D9" w:themeFill="background1" w:themeFillShade="D9"/>
          </w:tcPr>
          <w:p w14:paraId="05887DFB" w14:textId="77777777" w:rsidR="00B42158" w:rsidRPr="007D2DC7" w:rsidRDefault="00B42158" w:rsidP="00E3121B">
            <w:pPr>
              <w:tabs>
                <w:tab w:val="left" w:pos="851"/>
              </w:tabs>
              <w:spacing w:line="260" w:lineRule="exact"/>
              <w:rPr>
                <w:rFonts w:ascii="Arial" w:hAnsi="Arial" w:cs="Arial"/>
                <w:b/>
                <w:bCs/>
                <w:sz w:val="20"/>
                <w:szCs w:val="20"/>
              </w:rPr>
            </w:pPr>
            <w:r w:rsidRPr="007D2DC7">
              <w:rPr>
                <w:rFonts w:ascii="Arial" w:hAnsi="Arial" w:cs="Arial"/>
                <w:b/>
                <w:bCs/>
                <w:sz w:val="20"/>
                <w:szCs w:val="20"/>
              </w:rPr>
              <w:t>Dodeljena sredstva</w:t>
            </w:r>
          </w:p>
        </w:tc>
        <w:tc>
          <w:tcPr>
            <w:tcW w:w="6520" w:type="dxa"/>
            <w:shd w:val="clear" w:color="auto" w:fill="D9D9D9" w:themeFill="background1" w:themeFillShade="D9"/>
          </w:tcPr>
          <w:p w14:paraId="6055ABDF" w14:textId="77777777" w:rsidR="00B42158" w:rsidRPr="007D2DC7" w:rsidRDefault="00B42158" w:rsidP="00E3121B">
            <w:pPr>
              <w:tabs>
                <w:tab w:val="left" w:pos="851"/>
              </w:tabs>
              <w:spacing w:line="260" w:lineRule="exact"/>
              <w:rPr>
                <w:rFonts w:ascii="Arial" w:hAnsi="Arial" w:cs="Arial"/>
                <w:b/>
                <w:bCs/>
                <w:sz w:val="20"/>
                <w:szCs w:val="20"/>
              </w:rPr>
            </w:pPr>
            <w:r w:rsidRPr="007D2DC7">
              <w:rPr>
                <w:rFonts w:ascii="Arial" w:hAnsi="Arial" w:cs="Arial"/>
                <w:b/>
                <w:bCs/>
                <w:sz w:val="20"/>
                <w:szCs w:val="20"/>
              </w:rPr>
              <w:t>Proračunska postavka</w:t>
            </w:r>
          </w:p>
        </w:tc>
      </w:tr>
      <w:tr w:rsidR="00B42158" w:rsidRPr="007D2DC7" w14:paraId="116EDBAE" w14:textId="77777777" w:rsidTr="00FC43F4">
        <w:tc>
          <w:tcPr>
            <w:tcW w:w="2547" w:type="dxa"/>
          </w:tcPr>
          <w:p w14:paraId="52AFFBAF" w14:textId="3591F227" w:rsidR="00B42158" w:rsidRPr="007D2DC7" w:rsidRDefault="00FC43F4" w:rsidP="00E3121B">
            <w:pPr>
              <w:tabs>
                <w:tab w:val="left" w:pos="851"/>
              </w:tabs>
              <w:spacing w:line="260" w:lineRule="exact"/>
              <w:rPr>
                <w:rFonts w:ascii="Arial" w:hAnsi="Arial" w:cs="Arial"/>
                <w:sz w:val="20"/>
                <w:szCs w:val="20"/>
              </w:rPr>
            </w:pPr>
            <w:r w:rsidRPr="007D2DC7">
              <w:rPr>
                <w:rFonts w:ascii="Arial" w:hAnsi="Arial" w:cs="Arial"/>
                <w:sz w:val="20"/>
                <w:szCs w:val="20"/>
              </w:rPr>
              <w:t>Za cestno infrastrukturo</w:t>
            </w:r>
          </w:p>
        </w:tc>
        <w:tc>
          <w:tcPr>
            <w:tcW w:w="6520" w:type="dxa"/>
          </w:tcPr>
          <w:p w14:paraId="620914C6" w14:textId="53C1205C" w:rsidR="00B42158" w:rsidRPr="007D2DC7" w:rsidRDefault="00B42158" w:rsidP="00E3121B">
            <w:pPr>
              <w:autoSpaceDE w:val="0"/>
              <w:autoSpaceDN w:val="0"/>
              <w:adjustRightInd w:val="0"/>
              <w:spacing w:line="260" w:lineRule="exact"/>
              <w:rPr>
                <w:rFonts w:ascii="Arial" w:hAnsi="Arial" w:cs="Arial"/>
                <w:sz w:val="20"/>
                <w:szCs w:val="20"/>
              </w:rPr>
            </w:pPr>
          </w:p>
        </w:tc>
      </w:tr>
      <w:tr w:rsidR="00B42158" w:rsidRPr="007D2DC7" w14:paraId="323E5CB9" w14:textId="77777777" w:rsidTr="00FC43F4">
        <w:tc>
          <w:tcPr>
            <w:tcW w:w="2547" w:type="dxa"/>
          </w:tcPr>
          <w:p w14:paraId="64EE5D54" w14:textId="77777777" w:rsidR="00B42158" w:rsidRPr="007D2DC7" w:rsidRDefault="00B42158" w:rsidP="00E3121B">
            <w:pPr>
              <w:tabs>
                <w:tab w:val="left" w:pos="851"/>
              </w:tabs>
              <w:spacing w:line="260" w:lineRule="exact"/>
              <w:rPr>
                <w:rFonts w:ascii="Arial" w:hAnsi="Arial" w:cs="Arial"/>
                <w:sz w:val="20"/>
                <w:szCs w:val="20"/>
              </w:rPr>
            </w:pPr>
            <w:r w:rsidRPr="007D2DC7">
              <w:rPr>
                <w:rFonts w:ascii="Arial" w:hAnsi="Arial" w:cs="Arial"/>
                <w:sz w:val="20"/>
                <w:szCs w:val="20"/>
              </w:rPr>
              <w:t>40.000.000,00 EUR</w:t>
            </w:r>
          </w:p>
        </w:tc>
        <w:tc>
          <w:tcPr>
            <w:tcW w:w="6520" w:type="dxa"/>
          </w:tcPr>
          <w:p w14:paraId="277F456C" w14:textId="4BE45432" w:rsidR="00B42158" w:rsidRPr="007D2DC7" w:rsidRDefault="00B42158" w:rsidP="00E3121B">
            <w:pPr>
              <w:autoSpaceDE w:val="0"/>
              <w:autoSpaceDN w:val="0"/>
              <w:adjustRightInd w:val="0"/>
              <w:spacing w:line="260" w:lineRule="exact"/>
              <w:rPr>
                <w:rFonts w:ascii="Arial" w:hAnsi="Arial" w:cs="Arial"/>
                <w:sz w:val="20"/>
                <w:szCs w:val="20"/>
              </w:rPr>
            </w:pPr>
            <w:r w:rsidRPr="007D2DC7">
              <w:rPr>
                <w:rFonts w:ascii="Arial" w:hAnsi="Arial" w:cs="Arial"/>
                <w:sz w:val="20"/>
                <w:szCs w:val="20"/>
              </w:rPr>
              <w:t>230312 Intervencije na državnih cestah – naravne nesreče 4. 8. 2023</w:t>
            </w:r>
          </w:p>
          <w:p w14:paraId="5896F4E8" w14:textId="77777777" w:rsidR="00B42158" w:rsidRPr="007D2DC7" w:rsidRDefault="00B42158" w:rsidP="00E3121B">
            <w:pPr>
              <w:autoSpaceDE w:val="0"/>
              <w:autoSpaceDN w:val="0"/>
              <w:adjustRightInd w:val="0"/>
              <w:spacing w:line="260" w:lineRule="exact"/>
              <w:rPr>
                <w:rFonts w:ascii="Arial" w:hAnsi="Arial" w:cs="Arial"/>
                <w:sz w:val="20"/>
                <w:szCs w:val="20"/>
              </w:rPr>
            </w:pPr>
          </w:p>
        </w:tc>
      </w:tr>
    </w:tbl>
    <w:p w14:paraId="66CB0D75" w14:textId="738C5B8A" w:rsidR="009E415C" w:rsidRPr="007D2DC7" w:rsidRDefault="009E415C" w:rsidP="00E3121B">
      <w:pPr>
        <w:pStyle w:val="Navadensplet"/>
        <w:spacing w:before="0" w:beforeAutospacing="0" w:after="0" w:afterAutospacing="0" w:line="260" w:lineRule="exact"/>
        <w:jc w:val="both"/>
        <w:textAlignment w:val="baseline"/>
        <w:rPr>
          <w:rFonts w:ascii="Arial" w:hAnsi="Arial" w:cs="Arial"/>
          <w:iCs/>
          <w:sz w:val="20"/>
          <w:szCs w:val="20"/>
        </w:rPr>
      </w:pPr>
    </w:p>
    <w:p w14:paraId="31F9DC58" w14:textId="7D9D145E" w:rsidR="00AF3761" w:rsidRPr="007D2DC7" w:rsidRDefault="00AF3761" w:rsidP="00E3121B">
      <w:pPr>
        <w:pStyle w:val="Navadensplet"/>
        <w:spacing w:before="0" w:beforeAutospacing="0" w:after="0" w:afterAutospacing="0" w:line="260" w:lineRule="exact"/>
        <w:jc w:val="both"/>
        <w:textAlignment w:val="baseline"/>
        <w:rPr>
          <w:rFonts w:ascii="Arial" w:hAnsi="Arial" w:cs="Arial"/>
          <w:iCs/>
          <w:sz w:val="20"/>
          <w:szCs w:val="20"/>
        </w:rPr>
      </w:pPr>
      <w:r w:rsidRPr="007D2DC7">
        <w:rPr>
          <w:rFonts w:ascii="Arial" w:hAnsi="Arial" w:cs="Arial"/>
          <w:iCs/>
          <w:sz w:val="20"/>
          <w:szCs w:val="20"/>
        </w:rPr>
        <w:t>V nadaljevanju sledi povzetek finančnih sredstev v sprejetem proračunu in ocena za pripravo proračuna 2025 in 2026, ki bo sledila v naslednjih mesecih.</w:t>
      </w:r>
    </w:p>
    <w:p w14:paraId="4D5092DF" w14:textId="6B670BA0" w:rsidR="00AF3761" w:rsidRPr="007D2DC7" w:rsidRDefault="00AF3761" w:rsidP="00E3121B">
      <w:pPr>
        <w:pStyle w:val="Navadensplet"/>
        <w:spacing w:before="0" w:beforeAutospacing="0" w:after="0" w:afterAutospacing="0" w:line="260" w:lineRule="exact"/>
        <w:jc w:val="both"/>
        <w:textAlignment w:val="baseline"/>
        <w:rPr>
          <w:rFonts w:ascii="Arial" w:hAnsi="Arial" w:cs="Arial"/>
          <w:iCs/>
          <w:sz w:val="20"/>
          <w:szCs w:val="20"/>
        </w:rPr>
      </w:pPr>
    </w:p>
    <w:p w14:paraId="1A904B73" w14:textId="3941D80F" w:rsidR="007844C9" w:rsidRPr="007D2DC7" w:rsidRDefault="00FC43F4" w:rsidP="00E3121B">
      <w:pPr>
        <w:pStyle w:val="Navadensplet"/>
        <w:keepNext/>
        <w:spacing w:before="0" w:beforeAutospacing="0" w:after="0" w:afterAutospacing="0" w:line="260" w:lineRule="exact"/>
        <w:jc w:val="both"/>
        <w:textAlignment w:val="baseline"/>
        <w:rPr>
          <w:rFonts w:ascii="Arial" w:hAnsi="Arial" w:cs="Arial"/>
          <w:b/>
          <w:iCs/>
          <w:sz w:val="20"/>
          <w:szCs w:val="20"/>
        </w:rPr>
      </w:pPr>
      <w:r w:rsidRPr="007D2DC7">
        <w:rPr>
          <w:rFonts w:ascii="Arial" w:hAnsi="Arial" w:cs="Arial"/>
          <w:b/>
          <w:iCs/>
          <w:sz w:val="20"/>
          <w:szCs w:val="20"/>
        </w:rPr>
        <w:t xml:space="preserve">Tabela 3: </w:t>
      </w:r>
      <w:r w:rsidR="000B3BE1" w:rsidRPr="007D2DC7">
        <w:rPr>
          <w:rFonts w:ascii="Arial" w:hAnsi="Arial" w:cs="Arial"/>
          <w:b/>
          <w:iCs/>
          <w:sz w:val="20"/>
          <w:szCs w:val="20"/>
        </w:rPr>
        <w:t>Pregled realizacije in potrebnih sredstev v prihodnjih letih</w:t>
      </w:r>
      <w:r w:rsidRPr="007D2DC7">
        <w:rPr>
          <w:rFonts w:ascii="Arial" w:hAnsi="Arial" w:cs="Arial"/>
          <w:b/>
          <w:iCs/>
          <w:sz w:val="20"/>
          <w:szCs w:val="20"/>
        </w:rPr>
        <w:t>:</w:t>
      </w:r>
    </w:p>
    <w:p w14:paraId="49CABAE7" w14:textId="6D67CD70" w:rsidR="00606BB2" w:rsidRPr="007D2DC7" w:rsidRDefault="00E21105" w:rsidP="00E3121B">
      <w:pPr>
        <w:pStyle w:val="Navadensplet"/>
        <w:keepNext/>
        <w:spacing w:before="0" w:beforeAutospacing="0" w:after="0" w:afterAutospacing="0" w:line="260" w:lineRule="exact"/>
        <w:jc w:val="both"/>
        <w:textAlignment w:val="baseline"/>
        <w:rPr>
          <w:rFonts w:ascii="Arial" w:hAnsi="Arial" w:cs="Arial"/>
          <w:iCs/>
          <w:sz w:val="20"/>
          <w:szCs w:val="20"/>
        </w:rPr>
      </w:pPr>
      <w:r w:rsidRPr="007D2DC7">
        <w:rPr>
          <w:rFonts w:ascii="Arial" w:hAnsi="Arial" w:cs="Arial"/>
          <w:iCs/>
          <w:noProof/>
          <w:sz w:val="20"/>
          <w:szCs w:val="20"/>
        </w:rPr>
        <w:drawing>
          <wp:anchor distT="0" distB="0" distL="114300" distR="114300" simplePos="0" relativeHeight="251659264" behindDoc="0" locked="0" layoutInCell="1" allowOverlap="1" wp14:anchorId="021C3EB4" wp14:editId="3CC525B9">
            <wp:simplePos x="0" y="0"/>
            <wp:positionH relativeFrom="column">
              <wp:posOffset>3175</wp:posOffset>
            </wp:positionH>
            <wp:positionV relativeFrom="paragraph">
              <wp:posOffset>45992</wp:posOffset>
            </wp:positionV>
            <wp:extent cx="5760720" cy="1346200"/>
            <wp:effectExtent l="0" t="0" r="0" b="635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60720" cy="1346200"/>
                    </a:xfrm>
                    <a:prstGeom prst="rect">
                      <a:avLst/>
                    </a:prstGeom>
                  </pic:spPr>
                </pic:pic>
              </a:graphicData>
            </a:graphic>
          </wp:anchor>
        </w:drawing>
      </w:r>
    </w:p>
    <w:p w14:paraId="67470A69" w14:textId="513806C0" w:rsidR="00606BB2" w:rsidRPr="007D2DC7" w:rsidRDefault="00606BB2" w:rsidP="00E3121B">
      <w:pPr>
        <w:pStyle w:val="Navadensplet"/>
        <w:spacing w:before="0" w:beforeAutospacing="0" w:after="0" w:afterAutospacing="0" w:line="260" w:lineRule="exact"/>
        <w:jc w:val="both"/>
        <w:textAlignment w:val="baseline"/>
        <w:rPr>
          <w:rFonts w:ascii="Arial" w:hAnsi="Arial" w:cs="Arial"/>
          <w:iCs/>
          <w:sz w:val="20"/>
          <w:szCs w:val="20"/>
        </w:rPr>
      </w:pPr>
    </w:p>
    <w:p w14:paraId="2E290428" w14:textId="5A109884" w:rsidR="00AF3761" w:rsidRPr="007D2DC7" w:rsidRDefault="00AF3761" w:rsidP="00E3121B">
      <w:pPr>
        <w:pStyle w:val="Navadensplet"/>
        <w:spacing w:before="0" w:beforeAutospacing="0" w:after="0" w:afterAutospacing="0" w:line="260" w:lineRule="exact"/>
        <w:jc w:val="both"/>
        <w:textAlignment w:val="baseline"/>
        <w:rPr>
          <w:rFonts w:ascii="Arial" w:hAnsi="Arial" w:cs="Arial"/>
          <w:b/>
          <w:iCs/>
          <w:sz w:val="20"/>
          <w:szCs w:val="20"/>
          <w:u w:val="single"/>
        </w:rPr>
      </w:pPr>
    </w:p>
    <w:p w14:paraId="3E42D4A9" w14:textId="79063A76" w:rsidR="00AF3761" w:rsidRPr="007D2DC7" w:rsidRDefault="00AF3761" w:rsidP="00E3121B">
      <w:pPr>
        <w:pStyle w:val="Navadensplet"/>
        <w:spacing w:before="0" w:beforeAutospacing="0" w:after="0" w:afterAutospacing="0" w:line="260" w:lineRule="exact"/>
        <w:jc w:val="both"/>
        <w:textAlignment w:val="baseline"/>
        <w:rPr>
          <w:rFonts w:ascii="Arial" w:hAnsi="Arial" w:cs="Arial"/>
          <w:b/>
          <w:iCs/>
          <w:sz w:val="20"/>
          <w:szCs w:val="20"/>
          <w:u w:val="single"/>
        </w:rPr>
      </w:pPr>
    </w:p>
    <w:p w14:paraId="0C319D9E" w14:textId="77777777" w:rsidR="00E21105" w:rsidRDefault="00E21105" w:rsidP="00E3121B">
      <w:pPr>
        <w:pStyle w:val="Navadensplet"/>
        <w:spacing w:before="0" w:beforeAutospacing="0" w:after="0" w:afterAutospacing="0" w:line="260" w:lineRule="exact"/>
        <w:jc w:val="both"/>
        <w:textAlignment w:val="baseline"/>
        <w:rPr>
          <w:rFonts w:ascii="Arial" w:hAnsi="Arial" w:cs="Arial"/>
          <w:b/>
          <w:iCs/>
          <w:sz w:val="20"/>
          <w:szCs w:val="20"/>
          <w:u w:val="single"/>
        </w:rPr>
      </w:pPr>
    </w:p>
    <w:p w14:paraId="667872DD" w14:textId="77777777" w:rsidR="00E21105" w:rsidRDefault="00E21105" w:rsidP="00E3121B">
      <w:pPr>
        <w:pStyle w:val="Navadensplet"/>
        <w:spacing w:before="0" w:beforeAutospacing="0" w:after="0" w:afterAutospacing="0" w:line="260" w:lineRule="exact"/>
        <w:jc w:val="both"/>
        <w:textAlignment w:val="baseline"/>
        <w:rPr>
          <w:rFonts w:ascii="Arial" w:hAnsi="Arial" w:cs="Arial"/>
          <w:b/>
          <w:iCs/>
          <w:sz w:val="20"/>
          <w:szCs w:val="20"/>
          <w:u w:val="single"/>
        </w:rPr>
      </w:pPr>
    </w:p>
    <w:p w14:paraId="35DB7887" w14:textId="77777777" w:rsidR="00E21105" w:rsidRDefault="00E21105" w:rsidP="00E3121B">
      <w:pPr>
        <w:pStyle w:val="Navadensplet"/>
        <w:spacing w:before="0" w:beforeAutospacing="0" w:after="0" w:afterAutospacing="0" w:line="260" w:lineRule="exact"/>
        <w:jc w:val="both"/>
        <w:textAlignment w:val="baseline"/>
        <w:rPr>
          <w:rFonts w:ascii="Arial" w:hAnsi="Arial" w:cs="Arial"/>
          <w:b/>
          <w:iCs/>
          <w:sz w:val="20"/>
          <w:szCs w:val="20"/>
          <w:u w:val="single"/>
        </w:rPr>
      </w:pPr>
    </w:p>
    <w:p w14:paraId="3FABB0A1" w14:textId="77777777" w:rsidR="00E21105" w:rsidRDefault="00E21105" w:rsidP="00E3121B">
      <w:pPr>
        <w:pStyle w:val="Navadensplet"/>
        <w:spacing w:before="0" w:beforeAutospacing="0" w:after="0" w:afterAutospacing="0" w:line="260" w:lineRule="exact"/>
        <w:jc w:val="both"/>
        <w:textAlignment w:val="baseline"/>
        <w:rPr>
          <w:rFonts w:ascii="Arial" w:hAnsi="Arial" w:cs="Arial"/>
          <w:b/>
          <w:iCs/>
          <w:sz w:val="20"/>
          <w:szCs w:val="20"/>
          <w:u w:val="single"/>
        </w:rPr>
      </w:pPr>
    </w:p>
    <w:p w14:paraId="38A3E54F" w14:textId="77777777" w:rsidR="00E21105" w:rsidRDefault="00E21105" w:rsidP="00E3121B">
      <w:pPr>
        <w:pStyle w:val="Navadensplet"/>
        <w:spacing w:before="0" w:beforeAutospacing="0" w:after="0" w:afterAutospacing="0" w:line="260" w:lineRule="exact"/>
        <w:jc w:val="both"/>
        <w:textAlignment w:val="baseline"/>
        <w:rPr>
          <w:rFonts w:ascii="Arial" w:hAnsi="Arial" w:cs="Arial"/>
          <w:b/>
          <w:iCs/>
          <w:sz w:val="20"/>
          <w:szCs w:val="20"/>
          <w:u w:val="single"/>
        </w:rPr>
      </w:pPr>
    </w:p>
    <w:p w14:paraId="02A0D2DB" w14:textId="77777777" w:rsidR="00E21105" w:rsidRDefault="00E21105" w:rsidP="00E3121B">
      <w:pPr>
        <w:pStyle w:val="Navadensplet"/>
        <w:spacing w:before="0" w:beforeAutospacing="0" w:after="0" w:afterAutospacing="0" w:line="260" w:lineRule="exact"/>
        <w:jc w:val="both"/>
        <w:textAlignment w:val="baseline"/>
        <w:rPr>
          <w:rFonts w:ascii="Arial" w:hAnsi="Arial" w:cs="Arial"/>
          <w:b/>
          <w:iCs/>
          <w:sz w:val="20"/>
          <w:szCs w:val="20"/>
          <w:u w:val="single"/>
        </w:rPr>
      </w:pPr>
    </w:p>
    <w:p w14:paraId="7BB61137" w14:textId="7691464C" w:rsidR="00606BB2" w:rsidRPr="007D2DC7" w:rsidRDefault="00606BB2" w:rsidP="00E3121B">
      <w:pPr>
        <w:pStyle w:val="Navadensplet"/>
        <w:spacing w:before="0" w:beforeAutospacing="0" w:after="0" w:afterAutospacing="0" w:line="260" w:lineRule="exact"/>
        <w:jc w:val="both"/>
        <w:textAlignment w:val="baseline"/>
        <w:rPr>
          <w:rFonts w:ascii="Arial" w:hAnsi="Arial" w:cs="Arial"/>
          <w:b/>
          <w:iCs/>
          <w:sz w:val="20"/>
          <w:szCs w:val="20"/>
          <w:u w:val="single"/>
        </w:rPr>
      </w:pPr>
      <w:r w:rsidRPr="007D2DC7">
        <w:rPr>
          <w:rFonts w:ascii="Arial" w:hAnsi="Arial" w:cs="Arial"/>
          <w:b/>
          <w:iCs/>
          <w:sz w:val="20"/>
          <w:szCs w:val="20"/>
          <w:u w:val="single"/>
        </w:rPr>
        <w:t>Ž</w:t>
      </w:r>
      <w:r w:rsidR="005E63B4" w:rsidRPr="007D2DC7">
        <w:rPr>
          <w:rFonts w:ascii="Arial" w:hAnsi="Arial" w:cs="Arial"/>
          <w:b/>
          <w:iCs/>
          <w:sz w:val="20"/>
          <w:szCs w:val="20"/>
          <w:u w:val="single"/>
        </w:rPr>
        <w:t>ELEZNIŠKA INFRASTRUKTURA</w:t>
      </w:r>
    </w:p>
    <w:p w14:paraId="7244FA14" w14:textId="5B3AC33B" w:rsidR="00E21105" w:rsidRPr="00E21105" w:rsidRDefault="00FC43F4" w:rsidP="00E3121B">
      <w:pPr>
        <w:tabs>
          <w:tab w:val="left" w:pos="851"/>
        </w:tabs>
        <w:spacing w:line="260" w:lineRule="exact"/>
        <w:rPr>
          <w:rFonts w:ascii="Arial" w:hAnsi="Arial" w:cs="Arial"/>
          <w:sz w:val="20"/>
          <w:szCs w:val="20"/>
          <w:lang w:eastAsia="en-US"/>
        </w:rPr>
      </w:pPr>
      <w:r w:rsidRPr="007D2DC7">
        <w:rPr>
          <w:rFonts w:ascii="Arial" w:hAnsi="Arial" w:cs="Arial"/>
          <w:sz w:val="20"/>
          <w:szCs w:val="20"/>
          <w:lang w:eastAsia="en-US"/>
        </w:rPr>
        <w:t xml:space="preserve">Direkciji Republike Slovenije za infrastrukturo so bila s Sklepom Vlade Republike Slovenije </w:t>
      </w:r>
      <w:r w:rsidRPr="007D2DC7">
        <w:rPr>
          <w:rFonts w:ascii="Arial" w:hAnsi="Arial" w:cs="Arial"/>
          <w:sz w:val="20"/>
          <w:szCs w:val="20"/>
          <w:lang w:eastAsia="en-US"/>
        </w:rPr>
        <w:br/>
        <w:t xml:space="preserve">št. 41012-33/2023/2 z dne 21. 9. 2023 za leto 2023 dodeljena sredstva za stroške intervencije in vzpostavitve prevoznosti v skupni višini 50.400.000,00 EUR: </w:t>
      </w:r>
    </w:p>
    <w:tbl>
      <w:tblPr>
        <w:tblStyle w:val="Tabelamrea"/>
        <w:tblW w:w="9067" w:type="dxa"/>
        <w:tblLook w:val="04A0" w:firstRow="1" w:lastRow="0" w:firstColumn="1" w:lastColumn="0" w:noHBand="0" w:noVBand="1"/>
      </w:tblPr>
      <w:tblGrid>
        <w:gridCol w:w="2830"/>
        <w:gridCol w:w="6237"/>
      </w:tblGrid>
      <w:tr w:rsidR="00FC43F4" w:rsidRPr="007D2DC7" w14:paraId="6BBC94D4" w14:textId="77777777" w:rsidTr="00FC43F4">
        <w:tc>
          <w:tcPr>
            <w:tcW w:w="2830" w:type="dxa"/>
            <w:shd w:val="clear" w:color="auto" w:fill="D9D9D9" w:themeFill="background1" w:themeFillShade="D9"/>
          </w:tcPr>
          <w:p w14:paraId="2EC717BC" w14:textId="77777777" w:rsidR="00FC43F4" w:rsidRPr="007D2DC7" w:rsidRDefault="00FC43F4" w:rsidP="00E3121B">
            <w:pPr>
              <w:tabs>
                <w:tab w:val="left" w:pos="851"/>
              </w:tabs>
              <w:spacing w:line="260" w:lineRule="exact"/>
              <w:rPr>
                <w:rFonts w:ascii="Arial" w:hAnsi="Arial" w:cs="Arial"/>
                <w:b/>
                <w:bCs/>
                <w:sz w:val="20"/>
                <w:szCs w:val="20"/>
              </w:rPr>
            </w:pPr>
            <w:r w:rsidRPr="007D2DC7">
              <w:rPr>
                <w:rFonts w:ascii="Arial" w:hAnsi="Arial" w:cs="Arial"/>
                <w:b/>
                <w:bCs/>
                <w:sz w:val="20"/>
                <w:szCs w:val="20"/>
              </w:rPr>
              <w:t>Dodeljena sredstva</w:t>
            </w:r>
          </w:p>
        </w:tc>
        <w:tc>
          <w:tcPr>
            <w:tcW w:w="6237" w:type="dxa"/>
            <w:shd w:val="clear" w:color="auto" w:fill="D9D9D9" w:themeFill="background1" w:themeFillShade="D9"/>
          </w:tcPr>
          <w:p w14:paraId="26E64A49" w14:textId="77777777" w:rsidR="00FC43F4" w:rsidRPr="007D2DC7" w:rsidRDefault="00FC43F4" w:rsidP="00E3121B">
            <w:pPr>
              <w:tabs>
                <w:tab w:val="left" w:pos="851"/>
              </w:tabs>
              <w:spacing w:line="260" w:lineRule="exact"/>
              <w:rPr>
                <w:rFonts w:ascii="Arial" w:hAnsi="Arial" w:cs="Arial"/>
                <w:b/>
                <w:bCs/>
                <w:sz w:val="20"/>
                <w:szCs w:val="20"/>
              </w:rPr>
            </w:pPr>
            <w:r w:rsidRPr="007D2DC7">
              <w:rPr>
                <w:rFonts w:ascii="Arial" w:hAnsi="Arial" w:cs="Arial"/>
                <w:b/>
                <w:bCs/>
                <w:sz w:val="20"/>
                <w:szCs w:val="20"/>
              </w:rPr>
              <w:t>Proračunska postavka</w:t>
            </w:r>
          </w:p>
        </w:tc>
      </w:tr>
      <w:tr w:rsidR="00FC43F4" w:rsidRPr="007D2DC7" w14:paraId="2BBE19BB" w14:textId="77777777" w:rsidTr="00FC43F4">
        <w:tc>
          <w:tcPr>
            <w:tcW w:w="2830" w:type="dxa"/>
          </w:tcPr>
          <w:p w14:paraId="3CA67FB4" w14:textId="2407A095" w:rsidR="00FC43F4" w:rsidRPr="007D2DC7" w:rsidRDefault="00FC43F4" w:rsidP="00E3121B">
            <w:pPr>
              <w:tabs>
                <w:tab w:val="left" w:pos="851"/>
              </w:tabs>
              <w:spacing w:line="260" w:lineRule="exact"/>
              <w:rPr>
                <w:rFonts w:ascii="Arial" w:hAnsi="Arial" w:cs="Arial"/>
                <w:sz w:val="20"/>
                <w:szCs w:val="20"/>
              </w:rPr>
            </w:pPr>
            <w:r w:rsidRPr="007D2DC7">
              <w:rPr>
                <w:rFonts w:ascii="Arial" w:hAnsi="Arial" w:cs="Arial"/>
                <w:sz w:val="20"/>
                <w:szCs w:val="20"/>
              </w:rPr>
              <w:t>Za železniško infrastrukturo:</w:t>
            </w:r>
          </w:p>
        </w:tc>
        <w:tc>
          <w:tcPr>
            <w:tcW w:w="6237" w:type="dxa"/>
          </w:tcPr>
          <w:p w14:paraId="5A7DEB70" w14:textId="6C3785AE" w:rsidR="00FC43F4" w:rsidRPr="007D2DC7" w:rsidRDefault="00FC43F4" w:rsidP="00E3121B">
            <w:pPr>
              <w:autoSpaceDE w:val="0"/>
              <w:autoSpaceDN w:val="0"/>
              <w:adjustRightInd w:val="0"/>
              <w:spacing w:line="260" w:lineRule="exact"/>
              <w:rPr>
                <w:rFonts w:ascii="Arial" w:hAnsi="Arial" w:cs="Arial"/>
                <w:sz w:val="20"/>
                <w:szCs w:val="20"/>
              </w:rPr>
            </w:pPr>
          </w:p>
        </w:tc>
      </w:tr>
      <w:tr w:rsidR="00FC43F4" w:rsidRPr="007D2DC7" w14:paraId="42609B19" w14:textId="77777777" w:rsidTr="00FC43F4">
        <w:tc>
          <w:tcPr>
            <w:tcW w:w="2830" w:type="dxa"/>
          </w:tcPr>
          <w:p w14:paraId="36EDDFF2" w14:textId="73E6D535" w:rsidR="00FC43F4" w:rsidRPr="007D2DC7" w:rsidRDefault="00FC43F4" w:rsidP="00E3121B">
            <w:pPr>
              <w:tabs>
                <w:tab w:val="left" w:pos="851"/>
              </w:tabs>
              <w:spacing w:line="260" w:lineRule="exact"/>
              <w:rPr>
                <w:rFonts w:ascii="Arial" w:hAnsi="Arial" w:cs="Arial"/>
                <w:sz w:val="20"/>
                <w:szCs w:val="20"/>
              </w:rPr>
            </w:pPr>
            <w:r w:rsidRPr="007D2DC7">
              <w:rPr>
                <w:rFonts w:ascii="Arial" w:hAnsi="Arial" w:cs="Arial"/>
                <w:sz w:val="20"/>
                <w:szCs w:val="20"/>
              </w:rPr>
              <w:t>10.400.000,00 EUR</w:t>
            </w:r>
          </w:p>
        </w:tc>
        <w:tc>
          <w:tcPr>
            <w:tcW w:w="6237" w:type="dxa"/>
          </w:tcPr>
          <w:p w14:paraId="61A2ECBB" w14:textId="7B262236" w:rsidR="00FC43F4" w:rsidRPr="007D2DC7" w:rsidRDefault="00FC43F4" w:rsidP="00E3121B">
            <w:pPr>
              <w:autoSpaceDE w:val="0"/>
              <w:autoSpaceDN w:val="0"/>
              <w:adjustRightInd w:val="0"/>
              <w:spacing w:line="260" w:lineRule="exact"/>
              <w:rPr>
                <w:rFonts w:ascii="Arial" w:hAnsi="Arial" w:cs="Arial"/>
                <w:sz w:val="20"/>
                <w:szCs w:val="20"/>
              </w:rPr>
            </w:pPr>
            <w:r w:rsidRPr="007D2DC7">
              <w:rPr>
                <w:rFonts w:ascii="Arial" w:hAnsi="Arial" w:cs="Arial"/>
                <w:sz w:val="20"/>
                <w:szCs w:val="20"/>
              </w:rPr>
              <w:t>230313 Odprava posledic naravnih nesreč na JŽI – naravne nesreče 4.</w:t>
            </w:r>
            <w:r w:rsidR="007E6B83">
              <w:rPr>
                <w:rFonts w:ascii="Arial" w:hAnsi="Arial" w:cs="Arial"/>
                <w:sz w:val="20"/>
                <w:szCs w:val="20"/>
              </w:rPr>
              <w:t xml:space="preserve"> </w:t>
            </w:r>
            <w:r w:rsidRPr="007D2DC7">
              <w:rPr>
                <w:rFonts w:ascii="Arial" w:hAnsi="Arial" w:cs="Arial"/>
                <w:sz w:val="20"/>
                <w:szCs w:val="20"/>
              </w:rPr>
              <w:t>8.</w:t>
            </w:r>
            <w:r w:rsidR="007E6B83">
              <w:rPr>
                <w:rFonts w:ascii="Arial" w:hAnsi="Arial" w:cs="Arial"/>
                <w:sz w:val="20"/>
                <w:szCs w:val="20"/>
              </w:rPr>
              <w:t xml:space="preserve"> </w:t>
            </w:r>
            <w:r w:rsidRPr="007D2DC7">
              <w:rPr>
                <w:rFonts w:ascii="Arial" w:hAnsi="Arial" w:cs="Arial"/>
                <w:sz w:val="20"/>
                <w:szCs w:val="20"/>
              </w:rPr>
              <w:t>2023</w:t>
            </w:r>
          </w:p>
        </w:tc>
      </w:tr>
    </w:tbl>
    <w:p w14:paraId="16EE9F33" w14:textId="77777777" w:rsidR="00FC43F4" w:rsidRPr="007D2DC7" w:rsidRDefault="00FC43F4" w:rsidP="00E3121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p>
    <w:p w14:paraId="5FAE262D" w14:textId="0EA07DDE" w:rsidR="00606BB2" w:rsidRPr="007D2DC7" w:rsidRDefault="00606BB2" w:rsidP="00E3121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b/>
          <w:sz w:val="20"/>
          <w:szCs w:val="20"/>
        </w:rPr>
      </w:pPr>
      <w:r w:rsidRPr="007D2DC7">
        <w:rPr>
          <w:rFonts w:ascii="Arial" w:hAnsi="Arial" w:cs="Arial"/>
          <w:b/>
          <w:sz w:val="20"/>
          <w:szCs w:val="20"/>
        </w:rPr>
        <w:t xml:space="preserve">Za kritje stroškov intervencije in za vzpostavitev zasilne prevoznosti v ocenjeni višini </w:t>
      </w:r>
      <w:r w:rsidR="00E21105">
        <w:rPr>
          <w:rFonts w:ascii="Arial" w:hAnsi="Arial" w:cs="Arial"/>
          <w:b/>
          <w:sz w:val="20"/>
          <w:szCs w:val="20"/>
        </w:rPr>
        <w:br/>
      </w:r>
      <w:r w:rsidRPr="007D2DC7">
        <w:rPr>
          <w:rFonts w:ascii="Arial" w:hAnsi="Arial" w:cs="Arial"/>
          <w:b/>
          <w:sz w:val="20"/>
          <w:szCs w:val="20"/>
        </w:rPr>
        <w:t>9,847 mio EUR</w:t>
      </w:r>
      <w:r w:rsidRPr="007D2DC7">
        <w:rPr>
          <w:rFonts w:ascii="Arial" w:hAnsi="Arial" w:cs="Arial"/>
          <w:sz w:val="20"/>
          <w:szCs w:val="20"/>
        </w:rPr>
        <w:t xml:space="preserve"> </w:t>
      </w:r>
      <w:r w:rsidRPr="007D2DC7">
        <w:rPr>
          <w:rFonts w:ascii="Arial" w:hAnsi="Arial" w:cs="Arial"/>
          <w:b/>
          <w:sz w:val="20"/>
          <w:szCs w:val="20"/>
        </w:rPr>
        <w:t>so bila sredstva v letu 2023 realizirana v višini 5.632.624,74 EUR</w:t>
      </w:r>
      <w:r w:rsidR="0066149F">
        <w:rPr>
          <w:rFonts w:ascii="Arial" w:hAnsi="Arial" w:cs="Arial"/>
          <w:b/>
          <w:sz w:val="20"/>
          <w:szCs w:val="20"/>
        </w:rPr>
        <w:t>.</w:t>
      </w:r>
    </w:p>
    <w:p w14:paraId="42FBA26E" w14:textId="10B70274" w:rsidR="00FC43F4" w:rsidRPr="007D2DC7" w:rsidRDefault="00FC43F4" w:rsidP="00E3121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p>
    <w:tbl>
      <w:tblPr>
        <w:tblW w:w="9134" w:type="dxa"/>
        <w:tblCellMar>
          <w:left w:w="70" w:type="dxa"/>
          <w:right w:w="70" w:type="dxa"/>
        </w:tblCellMar>
        <w:tblLook w:val="04A0" w:firstRow="1" w:lastRow="0" w:firstColumn="1" w:lastColumn="0" w:noHBand="0" w:noVBand="1"/>
      </w:tblPr>
      <w:tblGrid>
        <w:gridCol w:w="7374"/>
        <w:gridCol w:w="1760"/>
      </w:tblGrid>
      <w:tr w:rsidR="00606BB2" w:rsidRPr="007D2DC7" w14:paraId="3A9E616F" w14:textId="77777777" w:rsidTr="000E2DF3">
        <w:trPr>
          <w:trHeight w:val="256"/>
        </w:trPr>
        <w:tc>
          <w:tcPr>
            <w:tcW w:w="7374" w:type="dxa"/>
            <w:tcBorders>
              <w:top w:val="single" w:sz="8" w:space="0" w:color="auto"/>
              <w:left w:val="single" w:sz="8" w:space="0" w:color="auto"/>
              <w:bottom w:val="nil"/>
              <w:right w:val="nil"/>
            </w:tcBorders>
            <w:shd w:val="clear" w:color="auto" w:fill="auto"/>
            <w:noWrap/>
            <w:vAlign w:val="bottom"/>
            <w:hideMark/>
          </w:tcPr>
          <w:p w14:paraId="65EDCCB6" w14:textId="77777777" w:rsidR="00606BB2" w:rsidRPr="007D2DC7" w:rsidRDefault="00606BB2" w:rsidP="00E3121B">
            <w:pPr>
              <w:spacing w:line="260" w:lineRule="exact"/>
              <w:jc w:val="left"/>
              <w:rPr>
                <w:rFonts w:ascii="Calibri" w:hAnsi="Calibri" w:cs="Calibri"/>
                <w:b/>
                <w:bCs/>
                <w:color w:val="000000"/>
                <w:sz w:val="20"/>
                <w:szCs w:val="20"/>
              </w:rPr>
            </w:pPr>
            <w:r w:rsidRPr="007D2DC7">
              <w:rPr>
                <w:rFonts w:ascii="Calibri" w:hAnsi="Calibri" w:cs="Calibri"/>
                <w:b/>
                <w:bCs/>
                <w:color w:val="000000"/>
                <w:sz w:val="20"/>
                <w:szCs w:val="20"/>
              </w:rPr>
              <w:t xml:space="preserve">PRORAČUNSKA POSTAVKA; </w:t>
            </w:r>
            <w:r w:rsidRPr="007D2DC7">
              <w:rPr>
                <w:rFonts w:ascii="Calibri" w:hAnsi="Calibri" w:cs="Calibri"/>
                <w:bCs/>
                <w:i/>
                <w:color w:val="000000"/>
                <w:sz w:val="20"/>
                <w:szCs w:val="20"/>
              </w:rPr>
              <w:t>PROJEKTI</w:t>
            </w:r>
          </w:p>
        </w:tc>
        <w:tc>
          <w:tcPr>
            <w:tcW w:w="176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6ED348D7" w14:textId="40604D9A" w:rsidR="00606BB2" w:rsidRPr="007D2DC7" w:rsidRDefault="00606BB2" w:rsidP="00E3121B">
            <w:pPr>
              <w:spacing w:line="260" w:lineRule="exact"/>
              <w:jc w:val="right"/>
              <w:rPr>
                <w:rFonts w:ascii="Calibri" w:hAnsi="Calibri" w:cs="Calibri"/>
                <w:b/>
                <w:bCs/>
                <w:color w:val="000000"/>
                <w:sz w:val="20"/>
                <w:szCs w:val="20"/>
              </w:rPr>
            </w:pPr>
            <w:r w:rsidRPr="007D2DC7">
              <w:rPr>
                <w:rFonts w:ascii="Calibri" w:hAnsi="Calibri" w:cs="Calibri"/>
                <w:b/>
                <w:bCs/>
                <w:color w:val="000000"/>
                <w:sz w:val="20"/>
                <w:szCs w:val="20"/>
              </w:rPr>
              <w:t>IZPLAČILA V</w:t>
            </w:r>
            <w:r w:rsidR="00E3121B" w:rsidRPr="007D2DC7">
              <w:rPr>
                <w:rFonts w:ascii="Calibri" w:hAnsi="Calibri" w:cs="Calibri"/>
                <w:b/>
                <w:bCs/>
                <w:color w:val="000000"/>
                <w:sz w:val="20"/>
                <w:szCs w:val="20"/>
              </w:rPr>
              <w:t xml:space="preserve"> </w:t>
            </w:r>
            <w:r w:rsidRPr="007D2DC7">
              <w:rPr>
                <w:rFonts w:ascii="Calibri" w:hAnsi="Calibri" w:cs="Calibri"/>
                <w:b/>
                <w:bCs/>
                <w:color w:val="000000"/>
                <w:sz w:val="20"/>
                <w:szCs w:val="20"/>
              </w:rPr>
              <w:t>LETU 2023</w:t>
            </w:r>
          </w:p>
        </w:tc>
      </w:tr>
      <w:tr w:rsidR="00606BB2" w:rsidRPr="007D2DC7" w14:paraId="59A55BF7" w14:textId="77777777" w:rsidTr="000E2DF3">
        <w:trPr>
          <w:trHeight w:val="256"/>
        </w:trPr>
        <w:tc>
          <w:tcPr>
            <w:tcW w:w="737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90CA694" w14:textId="77777777" w:rsidR="00606BB2" w:rsidRPr="007D2DC7" w:rsidRDefault="00606BB2" w:rsidP="00E3121B">
            <w:pPr>
              <w:spacing w:line="260" w:lineRule="exact"/>
              <w:jc w:val="left"/>
              <w:rPr>
                <w:rFonts w:ascii="Calibri" w:hAnsi="Calibri" w:cs="Calibri"/>
                <w:b/>
                <w:bCs/>
                <w:color w:val="000000"/>
                <w:sz w:val="20"/>
                <w:szCs w:val="20"/>
              </w:rPr>
            </w:pPr>
            <w:r w:rsidRPr="007D2DC7">
              <w:rPr>
                <w:rFonts w:ascii="Calibri" w:hAnsi="Calibri" w:cs="Calibri"/>
                <w:b/>
                <w:bCs/>
                <w:color w:val="000000"/>
                <w:sz w:val="20"/>
                <w:szCs w:val="20"/>
              </w:rPr>
              <w:t>241073 - Odprava posledic naravnih nesreč na JŽI - naravne nesreče 4. 8. 2023</w:t>
            </w:r>
          </w:p>
        </w:tc>
        <w:tc>
          <w:tcPr>
            <w:tcW w:w="1760" w:type="dxa"/>
            <w:tcBorders>
              <w:top w:val="nil"/>
              <w:left w:val="nil"/>
              <w:bottom w:val="single" w:sz="4" w:space="0" w:color="auto"/>
              <w:right w:val="single" w:sz="8" w:space="0" w:color="auto"/>
            </w:tcBorders>
            <w:shd w:val="clear" w:color="auto" w:fill="auto"/>
            <w:noWrap/>
            <w:vAlign w:val="bottom"/>
            <w:hideMark/>
          </w:tcPr>
          <w:p w14:paraId="255F7201" w14:textId="77777777" w:rsidR="00606BB2" w:rsidRPr="007D2DC7" w:rsidRDefault="00606BB2" w:rsidP="00E3121B">
            <w:pPr>
              <w:spacing w:line="260" w:lineRule="exact"/>
              <w:jc w:val="right"/>
              <w:rPr>
                <w:rFonts w:ascii="Calibri" w:hAnsi="Calibri" w:cs="Calibri"/>
                <w:b/>
                <w:bCs/>
                <w:color w:val="000000"/>
                <w:sz w:val="20"/>
                <w:szCs w:val="20"/>
              </w:rPr>
            </w:pPr>
            <w:r w:rsidRPr="007D2DC7">
              <w:rPr>
                <w:rFonts w:ascii="Calibri" w:hAnsi="Calibri" w:cs="Calibri"/>
                <w:b/>
                <w:bCs/>
                <w:color w:val="000000"/>
                <w:sz w:val="20"/>
                <w:szCs w:val="20"/>
              </w:rPr>
              <w:t>5.632.624,74</w:t>
            </w:r>
          </w:p>
        </w:tc>
      </w:tr>
      <w:tr w:rsidR="00606BB2" w:rsidRPr="007D2DC7" w14:paraId="57996817" w14:textId="77777777" w:rsidTr="000E2DF3">
        <w:trPr>
          <w:trHeight w:val="244"/>
        </w:trPr>
        <w:tc>
          <w:tcPr>
            <w:tcW w:w="7374" w:type="dxa"/>
            <w:tcBorders>
              <w:top w:val="nil"/>
              <w:left w:val="single" w:sz="8" w:space="0" w:color="auto"/>
              <w:bottom w:val="single" w:sz="4" w:space="0" w:color="auto"/>
              <w:right w:val="single" w:sz="4" w:space="0" w:color="auto"/>
            </w:tcBorders>
            <w:shd w:val="clear" w:color="auto" w:fill="auto"/>
            <w:noWrap/>
            <w:vAlign w:val="bottom"/>
            <w:hideMark/>
          </w:tcPr>
          <w:p w14:paraId="37C5F723" w14:textId="77777777" w:rsidR="00606BB2" w:rsidRPr="007D2DC7" w:rsidRDefault="00606BB2" w:rsidP="00E3121B">
            <w:pPr>
              <w:spacing w:line="260" w:lineRule="exact"/>
              <w:jc w:val="left"/>
              <w:rPr>
                <w:rFonts w:ascii="Calibri" w:hAnsi="Calibri" w:cs="Calibri"/>
                <w:i/>
                <w:color w:val="000000"/>
                <w:sz w:val="20"/>
                <w:szCs w:val="20"/>
              </w:rPr>
            </w:pPr>
            <w:r w:rsidRPr="007D2DC7">
              <w:rPr>
                <w:rFonts w:ascii="Calibri" w:hAnsi="Calibri" w:cs="Calibri"/>
                <w:i/>
                <w:color w:val="000000"/>
                <w:sz w:val="20"/>
                <w:szCs w:val="20"/>
              </w:rPr>
              <w:t>2431-23-0074 - Obnova progovnega bloka-naravne nesreče 4.8.2023</w:t>
            </w:r>
          </w:p>
        </w:tc>
        <w:tc>
          <w:tcPr>
            <w:tcW w:w="1760" w:type="dxa"/>
            <w:tcBorders>
              <w:top w:val="nil"/>
              <w:left w:val="nil"/>
              <w:bottom w:val="single" w:sz="4" w:space="0" w:color="auto"/>
              <w:right w:val="single" w:sz="8" w:space="0" w:color="auto"/>
            </w:tcBorders>
            <w:shd w:val="clear" w:color="auto" w:fill="auto"/>
            <w:noWrap/>
            <w:vAlign w:val="bottom"/>
            <w:hideMark/>
          </w:tcPr>
          <w:p w14:paraId="40A6BC7A" w14:textId="77777777" w:rsidR="00606BB2" w:rsidRPr="007D2DC7" w:rsidRDefault="00606BB2" w:rsidP="00E3121B">
            <w:pPr>
              <w:spacing w:line="260" w:lineRule="exact"/>
              <w:jc w:val="right"/>
              <w:rPr>
                <w:rFonts w:ascii="Calibri" w:hAnsi="Calibri" w:cs="Calibri"/>
                <w:i/>
                <w:color w:val="000000"/>
                <w:sz w:val="20"/>
                <w:szCs w:val="20"/>
              </w:rPr>
            </w:pPr>
            <w:r w:rsidRPr="007D2DC7">
              <w:rPr>
                <w:rFonts w:ascii="Calibri" w:hAnsi="Calibri" w:cs="Calibri"/>
                <w:i/>
                <w:color w:val="000000"/>
                <w:sz w:val="20"/>
                <w:szCs w:val="20"/>
              </w:rPr>
              <w:t>1.256.701,25</w:t>
            </w:r>
          </w:p>
        </w:tc>
      </w:tr>
      <w:tr w:rsidR="00606BB2" w:rsidRPr="007D2DC7" w14:paraId="16E209FB" w14:textId="77777777" w:rsidTr="000E2DF3">
        <w:trPr>
          <w:trHeight w:val="244"/>
        </w:trPr>
        <w:tc>
          <w:tcPr>
            <w:tcW w:w="7374" w:type="dxa"/>
            <w:tcBorders>
              <w:top w:val="nil"/>
              <w:left w:val="single" w:sz="8" w:space="0" w:color="auto"/>
              <w:bottom w:val="single" w:sz="4" w:space="0" w:color="auto"/>
              <w:right w:val="single" w:sz="4" w:space="0" w:color="auto"/>
            </w:tcBorders>
            <w:shd w:val="clear" w:color="auto" w:fill="auto"/>
            <w:noWrap/>
            <w:vAlign w:val="bottom"/>
            <w:hideMark/>
          </w:tcPr>
          <w:p w14:paraId="333B170B" w14:textId="77777777" w:rsidR="00606BB2" w:rsidRPr="007D2DC7" w:rsidRDefault="00606BB2" w:rsidP="00E3121B">
            <w:pPr>
              <w:spacing w:line="260" w:lineRule="exact"/>
              <w:jc w:val="left"/>
              <w:rPr>
                <w:rFonts w:ascii="Calibri" w:hAnsi="Calibri" w:cs="Calibri"/>
                <w:i/>
                <w:color w:val="000000"/>
                <w:sz w:val="20"/>
                <w:szCs w:val="20"/>
              </w:rPr>
            </w:pPr>
            <w:r w:rsidRPr="007D2DC7">
              <w:rPr>
                <w:rFonts w:ascii="Calibri" w:hAnsi="Calibri" w:cs="Calibri"/>
                <w:i/>
                <w:color w:val="000000"/>
                <w:sz w:val="20"/>
                <w:szCs w:val="20"/>
              </w:rPr>
              <w:t>2431-23-0075 - Sanacija tira Sava-Litija-naravne nesreče 4.8.2023</w:t>
            </w:r>
          </w:p>
        </w:tc>
        <w:tc>
          <w:tcPr>
            <w:tcW w:w="1760" w:type="dxa"/>
            <w:tcBorders>
              <w:top w:val="nil"/>
              <w:left w:val="nil"/>
              <w:bottom w:val="single" w:sz="4" w:space="0" w:color="auto"/>
              <w:right w:val="single" w:sz="8" w:space="0" w:color="auto"/>
            </w:tcBorders>
            <w:shd w:val="clear" w:color="auto" w:fill="auto"/>
            <w:noWrap/>
            <w:vAlign w:val="bottom"/>
            <w:hideMark/>
          </w:tcPr>
          <w:p w14:paraId="7CEFCEEB" w14:textId="77777777" w:rsidR="00606BB2" w:rsidRPr="007D2DC7" w:rsidRDefault="00606BB2" w:rsidP="00E3121B">
            <w:pPr>
              <w:spacing w:line="260" w:lineRule="exact"/>
              <w:jc w:val="right"/>
              <w:rPr>
                <w:rFonts w:ascii="Calibri" w:hAnsi="Calibri" w:cs="Calibri"/>
                <w:i/>
                <w:color w:val="000000"/>
                <w:sz w:val="20"/>
                <w:szCs w:val="20"/>
              </w:rPr>
            </w:pPr>
            <w:r w:rsidRPr="007D2DC7">
              <w:rPr>
                <w:rFonts w:ascii="Calibri" w:hAnsi="Calibri" w:cs="Calibri"/>
                <w:i/>
                <w:color w:val="000000"/>
                <w:sz w:val="20"/>
                <w:szCs w:val="20"/>
              </w:rPr>
              <w:t>3.112.414,63</w:t>
            </w:r>
          </w:p>
        </w:tc>
      </w:tr>
      <w:tr w:rsidR="00606BB2" w:rsidRPr="007D2DC7" w14:paraId="4752B7C7" w14:textId="77777777" w:rsidTr="000E2DF3">
        <w:trPr>
          <w:trHeight w:val="244"/>
        </w:trPr>
        <w:tc>
          <w:tcPr>
            <w:tcW w:w="7374" w:type="dxa"/>
            <w:tcBorders>
              <w:top w:val="nil"/>
              <w:left w:val="single" w:sz="8" w:space="0" w:color="auto"/>
              <w:bottom w:val="single" w:sz="4" w:space="0" w:color="auto"/>
              <w:right w:val="single" w:sz="4" w:space="0" w:color="auto"/>
            </w:tcBorders>
            <w:shd w:val="clear" w:color="auto" w:fill="auto"/>
            <w:noWrap/>
            <w:vAlign w:val="bottom"/>
            <w:hideMark/>
          </w:tcPr>
          <w:p w14:paraId="78A5985B" w14:textId="77777777" w:rsidR="00606BB2" w:rsidRPr="007D2DC7" w:rsidRDefault="00606BB2" w:rsidP="00E3121B">
            <w:pPr>
              <w:spacing w:line="260" w:lineRule="exact"/>
              <w:jc w:val="left"/>
              <w:rPr>
                <w:rFonts w:ascii="Calibri" w:hAnsi="Calibri" w:cs="Calibri"/>
                <w:i/>
                <w:color w:val="000000"/>
                <w:sz w:val="20"/>
                <w:szCs w:val="20"/>
              </w:rPr>
            </w:pPr>
            <w:r w:rsidRPr="007D2DC7">
              <w:rPr>
                <w:rFonts w:ascii="Calibri" w:hAnsi="Calibri" w:cs="Calibri"/>
                <w:i/>
                <w:color w:val="000000"/>
                <w:sz w:val="20"/>
                <w:szCs w:val="20"/>
              </w:rPr>
              <w:t>2431-23-0076 - Obnova JŽI po ujmi - naravne nesreče 4.8.2023</w:t>
            </w:r>
          </w:p>
        </w:tc>
        <w:tc>
          <w:tcPr>
            <w:tcW w:w="1760" w:type="dxa"/>
            <w:tcBorders>
              <w:top w:val="nil"/>
              <w:left w:val="nil"/>
              <w:bottom w:val="single" w:sz="4" w:space="0" w:color="auto"/>
              <w:right w:val="single" w:sz="8" w:space="0" w:color="auto"/>
            </w:tcBorders>
            <w:shd w:val="clear" w:color="auto" w:fill="auto"/>
            <w:noWrap/>
            <w:vAlign w:val="bottom"/>
            <w:hideMark/>
          </w:tcPr>
          <w:p w14:paraId="03D2C16A" w14:textId="77777777" w:rsidR="00606BB2" w:rsidRPr="007D2DC7" w:rsidRDefault="00606BB2" w:rsidP="00E3121B">
            <w:pPr>
              <w:spacing w:line="260" w:lineRule="exact"/>
              <w:jc w:val="right"/>
              <w:rPr>
                <w:rFonts w:ascii="Calibri" w:hAnsi="Calibri" w:cs="Calibri"/>
                <w:i/>
                <w:color w:val="000000"/>
                <w:sz w:val="20"/>
                <w:szCs w:val="20"/>
              </w:rPr>
            </w:pPr>
            <w:r w:rsidRPr="007D2DC7">
              <w:rPr>
                <w:rFonts w:ascii="Calibri" w:hAnsi="Calibri" w:cs="Calibri"/>
                <w:i/>
                <w:color w:val="000000"/>
                <w:sz w:val="20"/>
                <w:szCs w:val="20"/>
              </w:rPr>
              <w:t>509.835,02</w:t>
            </w:r>
          </w:p>
        </w:tc>
      </w:tr>
      <w:tr w:rsidR="00606BB2" w:rsidRPr="007D2DC7" w14:paraId="7F67A77F" w14:textId="77777777" w:rsidTr="000E2DF3">
        <w:trPr>
          <w:trHeight w:val="256"/>
        </w:trPr>
        <w:tc>
          <w:tcPr>
            <w:tcW w:w="7374" w:type="dxa"/>
            <w:tcBorders>
              <w:top w:val="nil"/>
              <w:left w:val="single" w:sz="8" w:space="0" w:color="auto"/>
              <w:bottom w:val="single" w:sz="8" w:space="0" w:color="auto"/>
              <w:right w:val="single" w:sz="4" w:space="0" w:color="auto"/>
            </w:tcBorders>
            <w:shd w:val="clear" w:color="auto" w:fill="auto"/>
            <w:noWrap/>
            <w:vAlign w:val="bottom"/>
            <w:hideMark/>
          </w:tcPr>
          <w:p w14:paraId="4B6136F1" w14:textId="77777777" w:rsidR="00606BB2" w:rsidRPr="007D2DC7" w:rsidRDefault="00606BB2" w:rsidP="00E3121B">
            <w:pPr>
              <w:spacing w:line="260" w:lineRule="exact"/>
              <w:jc w:val="left"/>
              <w:rPr>
                <w:rFonts w:ascii="Calibri" w:hAnsi="Calibri" w:cs="Calibri"/>
                <w:i/>
                <w:color w:val="000000"/>
                <w:sz w:val="20"/>
                <w:szCs w:val="20"/>
              </w:rPr>
            </w:pPr>
            <w:r w:rsidRPr="007D2DC7">
              <w:rPr>
                <w:rFonts w:ascii="Calibri" w:hAnsi="Calibri" w:cs="Calibri"/>
                <w:i/>
                <w:color w:val="000000"/>
                <w:sz w:val="20"/>
                <w:szCs w:val="20"/>
              </w:rPr>
              <w:t>2431-23-0078 - Odprava škode na JŽI 2023-naravne nesreče 4.8.2023</w:t>
            </w:r>
          </w:p>
        </w:tc>
        <w:tc>
          <w:tcPr>
            <w:tcW w:w="1760" w:type="dxa"/>
            <w:tcBorders>
              <w:top w:val="nil"/>
              <w:left w:val="nil"/>
              <w:bottom w:val="single" w:sz="8" w:space="0" w:color="auto"/>
              <w:right w:val="single" w:sz="8" w:space="0" w:color="auto"/>
            </w:tcBorders>
            <w:shd w:val="clear" w:color="auto" w:fill="auto"/>
            <w:noWrap/>
            <w:vAlign w:val="bottom"/>
            <w:hideMark/>
          </w:tcPr>
          <w:p w14:paraId="6B8599BC" w14:textId="77777777" w:rsidR="00606BB2" w:rsidRPr="007D2DC7" w:rsidRDefault="00606BB2" w:rsidP="00E3121B">
            <w:pPr>
              <w:spacing w:line="260" w:lineRule="exact"/>
              <w:jc w:val="right"/>
              <w:rPr>
                <w:rFonts w:ascii="Calibri" w:hAnsi="Calibri" w:cs="Calibri"/>
                <w:i/>
                <w:color w:val="000000"/>
                <w:sz w:val="20"/>
                <w:szCs w:val="20"/>
              </w:rPr>
            </w:pPr>
            <w:r w:rsidRPr="007D2DC7">
              <w:rPr>
                <w:rFonts w:ascii="Calibri" w:hAnsi="Calibri" w:cs="Calibri"/>
                <w:i/>
                <w:color w:val="000000"/>
                <w:sz w:val="20"/>
                <w:szCs w:val="20"/>
              </w:rPr>
              <w:t>753.673,84</w:t>
            </w:r>
          </w:p>
        </w:tc>
      </w:tr>
    </w:tbl>
    <w:p w14:paraId="4691AA0C" w14:textId="77777777" w:rsidR="00606BB2" w:rsidRPr="007D2DC7" w:rsidRDefault="00606BB2" w:rsidP="00E3121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p>
    <w:p w14:paraId="5D357263" w14:textId="0DFDE45C" w:rsidR="00606BB2" w:rsidRPr="007D2DC7" w:rsidRDefault="00606BB2" w:rsidP="00E3121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r w:rsidRPr="007D2DC7">
        <w:rPr>
          <w:rFonts w:ascii="Arial" w:hAnsi="Arial" w:cs="Arial"/>
          <w:b/>
          <w:sz w:val="20"/>
          <w:szCs w:val="20"/>
        </w:rPr>
        <w:t>Preostala finančna sredstva v višini 4.214.585,26 EUR bodo predvidoma realizirana v letu 2024</w:t>
      </w:r>
      <w:r w:rsidRPr="007D2DC7">
        <w:rPr>
          <w:rFonts w:ascii="Arial" w:hAnsi="Arial" w:cs="Arial"/>
          <w:sz w:val="20"/>
          <w:szCs w:val="20"/>
        </w:rPr>
        <w:t>, in sicer za redno vzdrževanje v višini 609 tisoč EUR in za obnove 3.604 tisoč EUR. Sredstva so zagotovljena v okviru finančnega načrta Direkcije R</w:t>
      </w:r>
      <w:r w:rsidR="00E21105">
        <w:rPr>
          <w:rFonts w:ascii="Arial" w:hAnsi="Arial" w:cs="Arial"/>
          <w:sz w:val="20"/>
          <w:szCs w:val="20"/>
        </w:rPr>
        <w:t xml:space="preserve">epublike </w:t>
      </w:r>
      <w:r w:rsidRPr="007D2DC7">
        <w:rPr>
          <w:rFonts w:ascii="Arial" w:hAnsi="Arial" w:cs="Arial"/>
          <w:sz w:val="20"/>
          <w:szCs w:val="20"/>
        </w:rPr>
        <w:t>S</w:t>
      </w:r>
      <w:r w:rsidR="00E21105">
        <w:rPr>
          <w:rFonts w:ascii="Arial" w:hAnsi="Arial" w:cs="Arial"/>
          <w:sz w:val="20"/>
          <w:szCs w:val="20"/>
        </w:rPr>
        <w:t>lovenije</w:t>
      </w:r>
      <w:r w:rsidRPr="007D2DC7">
        <w:rPr>
          <w:rFonts w:ascii="Arial" w:hAnsi="Arial" w:cs="Arial"/>
          <w:sz w:val="20"/>
          <w:szCs w:val="20"/>
        </w:rPr>
        <w:t xml:space="preserve"> za infrastrukturo na postavki 241073</w:t>
      </w:r>
      <w:r w:rsidRPr="007D2DC7">
        <w:rPr>
          <w:sz w:val="20"/>
          <w:szCs w:val="20"/>
        </w:rPr>
        <w:t xml:space="preserve"> </w:t>
      </w:r>
      <w:r w:rsidRPr="007D2DC7">
        <w:rPr>
          <w:rFonts w:ascii="Arial" w:hAnsi="Arial" w:cs="Arial"/>
          <w:sz w:val="20"/>
          <w:szCs w:val="20"/>
        </w:rPr>
        <w:t>Odprava posl</w:t>
      </w:r>
      <w:r w:rsidR="00A656FF">
        <w:rPr>
          <w:rFonts w:ascii="Arial" w:hAnsi="Arial" w:cs="Arial"/>
          <w:sz w:val="20"/>
          <w:szCs w:val="20"/>
        </w:rPr>
        <w:t xml:space="preserve">edic naravnih nesreč na JŽI </w:t>
      </w:r>
      <w:r w:rsidR="00A656FF">
        <w:rPr>
          <w:rFonts w:ascii="Arial" w:hAnsi="Arial" w:cs="Arial"/>
          <w:iCs/>
          <w:sz w:val="20"/>
          <w:szCs w:val="20"/>
        </w:rPr>
        <w:t>–</w:t>
      </w:r>
      <w:r w:rsidRPr="007D2DC7">
        <w:rPr>
          <w:rFonts w:ascii="Arial" w:hAnsi="Arial" w:cs="Arial"/>
          <w:sz w:val="20"/>
          <w:szCs w:val="20"/>
        </w:rPr>
        <w:t xml:space="preserve"> naravne nesreče 4. 8. 2023 .</w:t>
      </w:r>
      <w:r w:rsidR="00E3121B" w:rsidRPr="007D2DC7">
        <w:rPr>
          <w:rFonts w:ascii="Arial" w:hAnsi="Arial" w:cs="Arial"/>
          <w:sz w:val="20"/>
          <w:szCs w:val="20"/>
        </w:rPr>
        <w:t xml:space="preserve"> </w:t>
      </w:r>
    </w:p>
    <w:p w14:paraId="66722C9C" w14:textId="515FEC14" w:rsidR="00606BB2" w:rsidRPr="007D2DC7" w:rsidRDefault="00606BB2" w:rsidP="00E3121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p>
    <w:p w14:paraId="36B19FAF" w14:textId="7B1E840D" w:rsidR="00DB5FDD" w:rsidRPr="007D2DC7" w:rsidRDefault="00606BB2" w:rsidP="00E3121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r w:rsidRPr="007D2DC7">
        <w:rPr>
          <w:rFonts w:ascii="Arial" w:hAnsi="Arial" w:cs="Arial"/>
          <w:b/>
          <w:sz w:val="20"/>
          <w:szCs w:val="20"/>
        </w:rPr>
        <w:t xml:space="preserve">Za vzpostavitev varne prevoznosti znaša ocenjena vrednost del </w:t>
      </w:r>
      <w:r w:rsidR="008B1DD9" w:rsidRPr="007D2DC7">
        <w:rPr>
          <w:rFonts w:ascii="Arial" w:hAnsi="Arial" w:cs="Arial"/>
          <w:b/>
          <w:sz w:val="20"/>
          <w:szCs w:val="20"/>
        </w:rPr>
        <w:t>255,222</w:t>
      </w:r>
      <w:r w:rsidRPr="007D2DC7">
        <w:rPr>
          <w:rFonts w:ascii="Arial" w:hAnsi="Arial" w:cs="Arial"/>
          <w:b/>
          <w:sz w:val="20"/>
          <w:szCs w:val="20"/>
        </w:rPr>
        <w:t xml:space="preserve"> mio EUR</w:t>
      </w:r>
      <w:r w:rsidRPr="007D2DC7">
        <w:rPr>
          <w:rFonts w:ascii="Arial" w:hAnsi="Arial" w:cs="Arial"/>
          <w:sz w:val="20"/>
          <w:szCs w:val="20"/>
        </w:rPr>
        <w:t xml:space="preserve"> in vključuje ocenjene stroške izdelave celovite projektne dokumentacije in celovite nadgradnje odsekov prog (Sv</w:t>
      </w:r>
      <w:r w:rsidR="002244A9">
        <w:rPr>
          <w:rFonts w:ascii="Arial" w:hAnsi="Arial" w:cs="Arial"/>
          <w:sz w:val="20"/>
          <w:szCs w:val="20"/>
        </w:rPr>
        <w:t xml:space="preserve">eti </w:t>
      </w:r>
      <w:r w:rsidR="00A656FF">
        <w:rPr>
          <w:rFonts w:ascii="Arial" w:hAnsi="Arial" w:cs="Arial"/>
          <w:sz w:val="20"/>
          <w:szCs w:val="20"/>
        </w:rPr>
        <w:t>Daniel</w:t>
      </w:r>
      <w:r w:rsidR="00A656FF">
        <w:rPr>
          <w:rFonts w:ascii="Arial" w:hAnsi="Arial" w:cs="Arial"/>
          <w:iCs/>
          <w:sz w:val="20"/>
          <w:szCs w:val="20"/>
        </w:rPr>
        <w:t>–</w:t>
      </w:r>
      <w:r w:rsidR="00A656FF">
        <w:rPr>
          <w:rFonts w:ascii="Arial" w:hAnsi="Arial" w:cs="Arial"/>
          <w:sz w:val="20"/>
          <w:szCs w:val="20"/>
        </w:rPr>
        <w:t>Dravograd</w:t>
      </w:r>
      <w:r w:rsidR="00A656FF">
        <w:rPr>
          <w:rFonts w:ascii="Arial" w:hAnsi="Arial" w:cs="Arial"/>
          <w:iCs/>
          <w:sz w:val="20"/>
          <w:szCs w:val="20"/>
        </w:rPr>
        <w:t>–</w:t>
      </w:r>
      <w:r w:rsidR="002244A9">
        <w:rPr>
          <w:rFonts w:ascii="Arial" w:hAnsi="Arial" w:cs="Arial"/>
          <w:sz w:val="20"/>
          <w:szCs w:val="20"/>
        </w:rPr>
        <w:t xml:space="preserve">d.m. (t. </w:t>
      </w:r>
      <w:r w:rsidRPr="007D2DC7">
        <w:rPr>
          <w:rFonts w:ascii="Arial" w:hAnsi="Arial" w:cs="Arial"/>
          <w:sz w:val="20"/>
          <w:szCs w:val="20"/>
        </w:rPr>
        <w:t>i. koroška proga) ter Ble</w:t>
      </w:r>
      <w:r w:rsidR="00A656FF">
        <w:rPr>
          <w:rFonts w:ascii="Arial" w:hAnsi="Arial" w:cs="Arial"/>
          <w:sz w:val="20"/>
          <w:szCs w:val="20"/>
        </w:rPr>
        <w:t>d Jezero</w:t>
      </w:r>
      <w:r w:rsidR="00A656FF">
        <w:rPr>
          <w:rFonts w:ascii="Arial" w:hAnsi="Arial" w:cs="Arial"/>
          <w:iCs/>
          <w:sz w:val="20"/>
          <w:szCs w:val="20"/>
        </w:rPr>
        <w:t>–</w:t>
      </w:r>
      <w:r w:rsidR="002244A9">
        <w:rPr>
          <w:rFonts w:ascii="Arial" w:hAnsi="Arial" w:cs="Arial"/>
          <w:sz w:val="20"/>
          <w:szCs w:val="20"/>
        </w:rPr>
        <w:t xml:space="preserve">Bohinjska Bistrica (t. </w:t>
      </w:r>
      <w:r w:rsidRPr="007D2DC7">
        <w:rPr>
          <w:rFonts w:ascii="Arial" w:hAnsi="Arial" w:cs="Arial"/>
          <w:sz w:val="20"/>
          <w:szCs w:val="20"/>
        </w:rPr>
        <w:t xml:space="preserve">i. bohinjska proga)) ter druge parcialne ukrepe, vezane na sanacijo opornih konstrukcij (pilotna stena na progi </w:t>
      </w:r>
      <w:r w:rsidR="00A656FF">
        <w:rPr>
          <w:rFonts w:ascii="Arial" w:hAnsi="Arial" w:cs="Arial"/>
          <w:sz w:val="20"/>
          <w:szCs w:val="20"/>
        </w:rPr>
        <w:br/>
        <w:t>Ljubljana</w:t>
      </w:r>
      <w:r w:rsidR="00A656FF">
        <w:rPr>
          <w:rFonts w:ascii="Arial" w:hAnsi="Arial" w:cs="Arial"/>
          <w:iCs/>
          <w:sz w:val="20"/>
          <w:szCs w:val="20"/>
        </w:rPr>
        <w:t>–</w:t>
      </w:r>
      <w:r w:rsidRPr="007D2DC7">
        <w:rPr>
          <w:rFonts w:ascii="Arial" w:hAnsi="Arial" w:cs="Arial"/>
          <w:sz w:val="20"/>
          <w:szCs w:val="20"/>
        </w:rPr>
        <w:t>Jesenice). Sanacija na odsekih bohinjske in koroške proge bo sofinancirana tudi s sredstvi iz Načrta za okrevanje in odpornost (</w:t>
      </w:r>
      <w:r w:rsidR="002244A9">
        <w:rPr>
          <w:rFonts w:ascii="Arial" w:hAnsi="Arial" w:cs="Arial"/>
          <w:sz w:val="20"/>
          <w:szCs w:val="20"/>
        </w:rPr>
        <w:t xml:space="preserve">v nadaljnjem besedilu: </w:t>
      </w:r>
      <w:r w:rsidRPr="007D2DC7">
        <w:rPr>
          <w:rFonts w:ascii="Arial" w:hAnsi="Arial" w:cs="Arial"/>
          <w:sz w:val="20"/>
          <w:szCs w:val="20"/>
        </w:rPr>
        <w:t xml:space="preserve">NOO). Svet EU je oktobra 2023 odobril posodobljen Načrt za okrevanje in odpornost za Slovenijo, ki povečuje sredstva za investicije za povečanje zmogljivosti železniške infrastrukture. </w:t>
      </w:r>
    </w:p>
    <w:p w14:paraId="51F6547A" w14:textId="4A9DEA51" w:rsidR="007C4B05" w:rsidRPr="007D2DC7" w:rsidRDefault="00B236A0" w:rsidP="00E3121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r w:rsidRPr="007D2DC7">
        <w:rPr>
          <w:noProof/>
          <w:sz w:val="20"/>
          <w:szCs w:val="20"/>
        </w:rPr>
        <w:drawing>
          <wp:anchor distT="0" distB="0" distL="114300" distR="114300" simplePos="0" relativeHeight="251658240" behindDoc="0" locked="0" layoutInCell="1" allowOverlap="1" wp14:anchorId="72F95992" wp14:editId="7FD782DE">
            <wp:simplePos x="0" y="0"/>
            <wp:positionH relativeFrom="column">
              <wp:posOffset>3175</wp:posOffset>
            </wp:positionH>
            <wp:positionV relativeFrom="paragraph">
              <wp:posOffset>122555</wp:posOffset>
            </wp:positionV>
            <wp:extent cx="5760720" cy="163322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633220"/>
                    </a:xfrm>
                    <a:prstGeom prst="rect">
                      <a:avLst/>
                    </a:prstGeom>
                    <a:noFill/>
                    <a:ln>
                      <a:noFill/>
                    </a:ln>
                  </pic:spPr>
                </pic:pic>
              </a:graphicData>
            </a:graphic>
            <wp14:sizeRelV relativeFrom="margin">
              <wp14:pctHeight>0</wp14:pctHeight>
            </wp14:sizeRelV>
          </wp:anchor>
        </w:drawing>
      </w:r>
    </w:p>
    <w:p w14:paraId="52FA5FA9" w14:textId="5C447DE0" w:rsidR="00B236A0" w:rsidRDefault="00B236A0" w:rsidP="00E3121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p>
    <w:p w14:paraId="6A34C91C" w14:textId="547FBB31" w:rsidR="00B236A0" w:rsidRDefault="00B236A0" w:rsidP="00E3121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p>
    <w:p w14:paraId="06141489" w14:textId="77777777" w:rsidR="00B236A0" w:rsidRDefault="00B236A0" w:rsidP="00E3121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p>
    <w:p w14:paraId="4B648BAF" w14:textId="77777777" w:rsidR="00B236A0" w:rsidRDefault="00B236A0" w:rsidP="00E3121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p>
    <w:p w14:paraId="6B4F9017" w14:textId="77777777" w:rsidR="00B236A0" w:rsidRDefault="00B236A0" w:rsidP="00E3121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p>
    <w:p w14:paraId="6657A230" w14:textId="77777777" w:rsidR="00B236A0" w:rsidRDefault="00B236A0" w:rsidP="00E3121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p>
    <w:p w14:paraId="4AF5F190" w14:textId="77777777" w:rsidR="00B236A0" w:rsidRDefault="00B236A0" w:rsidP="00E3121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p>
    <w:p w14:paraId="58411141" w14:textId="77777777" w:rsidR="00B236A0" w:rsidRDefault="00B236A0" w:rsidP="00E3121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p>
    <w:p w14:paraId="54A05227" w14:textId="77777777" w:rsidR="00B236A0" w:rsidRDefault="00B236A0" w:rsidP="00E3121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p>
    <w:p w14:paraId="257C91E3" w14:textId="77777777" w:rsidR="00B236A0" w:rsidRDefault="00B236A0" w:rsidP="00E3121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p>
    <w:p w14:paraId="03EE2C86" w14:textId="77777777" w:rsidR="00B236A0" w:rsidRDefault="00B236A0" w:rsidP="00E3121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p>
    <w:p w14:paraId="232D4F85" w14:textId="49CF9CEB" w:rsidR="00606BB2" w:rsidRPr="007D2DC7" w:rsidRDefault="00606BB2" w:rsidP="00E3121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r w:rsidRPr="007D2DC7">
        <w:rPr>
          <w:rFonts w:ascii="Arial" w:hAnsi="Arial" w:cs="Arial"/>
          <w:sz w:val="20"/>
          <w:szCs w:val="20"/>
        </w:rPr>
        <w:t xml:space="preserve">Vlaganje v regionalno železniško infrastrukturo je, še posebno zaradi vse pogostejših izrednih vremenskih razmer, ključnega pomena. Tako z vidika povečane odpornosti na ekstremne vremenske razmere oziroma pripravljenost na izzive, ki jih prinašajo podnebne spremembe, kot tudi z vidika zmanjšanega tveganja za izgube in škodo, ki jo lahko povzročijo izredni vremenski dogodki. </w:t>
      </w:r>
    </w:p>
    <w:p w14:paraId="1C506B7F" w14:textId="08EBAF1A" w:rsidR="00606BB2" w:rsidRPr="007D2DC7" w:rsidRDefault="00606BB2" w:rsidP="00E3121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p>
    <w:p w14:paraId="5438BA3B" w14:textId="6153FEB7" w:rsidR="00606BB2" w:rsidRPr="007D2DC7" w:rsidRDefault="00606BB2" w:rsidP="00E3121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r w:rsidRPr="007D2DC7">
        <w:rPr>
          <w:rFonts w:ascii="Arial" w:hAnsi="Arial" w:cs="Arial"/>
          <w:sz w:val="20"/>
          <w:szCs w:val="20"/>
        </w:rPr>
        <w:t xml:space="preserve">Del prog, ki se bodo izvajale v okviru NOO, je bil ob zadnjih poplavah prizadet, saj sta bili obe regionalni železniški progi </w:t>
      </w:r>
      <w:r w:rsidR="002244A9">
        <w:rPr>
          <w:rFonts w:ascii="Arial" w:hAnsi="Arial" w:cs="Arial"/>
          <w:sz w:val="20"/>
          <w:szCs w:val="20"/>
        </w:rPr>
        <w:t>Jesenic</w:t>
      </w:r>
      <w:r w:rsidR="00A656FF">
        <w:rPr>
          <w:rFonts w:ascii="Arial" w:hAnsi="Arial" w:cs="Arial"/>
          <w:sz w:val="20"/>
          <w:szCs w:val="20"/>
        </w:rPr>
        <w:t>e</w:t>
      </w:r>
      <w:r w:rsidR="00A656FF">
        <w:rPr>
          <w:rFonts w:ascii="Arial" w:hAnsi="Arial" w:cs="Arial"/>
          <w:iCs/>
          <w:sz w:val="20"/>
          <w:szCs w:val="20"/>
        </w:rPr>
        <w:t>–</w:t>
      </w:r>
      <w:r w:rsidR="002244A9">
        <w:rPr>
          <w:rFonts w:ascii="Arial" w:hAnsi="Arial" w:cs="Arial"/>
          <w:sz w:val="20"/>
          <w:szCs w:val="20"/>
        </w:rPr>
        <w:t>Sežana na odseku Bled Jezer</w:t>
      </w:r>
      <w:r w:rsidR="00A656FF">
        <w:rPr>
          <w:rFonts w:ascii="Arial" w:hAnsi="Arial" w:cs="Arial"/>
          <w:sz w:val="20"/>
          <w:szCs w:val="20"/>
        </w:rPr>
        <w:t>o</w:t>
      </w:r>
      <w:r w:rsidR="00A656FF">
        <w:rPr>
          <w:rFonts w:ascii="Arial" w:hAnsi="Arial" w:cs="Arial"/>
          <w:iCs/>
          <w:sz w:val="20"/>
          <w:szCs w:val="20"/>
        </w:rPr>
        <w:t>–</w:t>
      </w:r>
      <w:r w:rsidR="00A656FF">
        <w:rPr>
          <w:rFonts w:ascii="Arial" w:hAnsi="Arial" w:cs="Arial"/>
          <w:sz w:val="20"/>
          <w:szCs w:val="20"/>
        </w:rPr>
        <w:t>Bohinjska Bistrica in Maribor</w:t>
      </w:r>
      <w:r w:rsidR="00A656FF">
        <w:rPr>
          <w:rFonts w:ascii="Arial" w:hAnsi="Arial" w:cs="Arial"/>
          <w:iCs/>
          <w:sz w:val="20"/>
          <w:szCs w:val="20"/>
        </w:rPr>
        <w:t>–</w:t>
      </w:r>
      <w:r w:rsidR="00A656FF">
        <w:rPr>
          <w:rFonts w:ascii="Arial" w:hAnsi="Arial" w:cs="Arial"/>
          <w:sz w:val="20"/>
          <w:szCs w:val="20"/>
        </w:rPr>
        <w:t>Prevalje</w:t>
      </w:r>
      <w:r w:rsidR="00A656FF">
        <w:rPr>
          <w:rFonts w:ascii="Arial" w:hAnsi="Arial" w:cs="Arial"/>
          <w:iCs/>
          <w:sz w:val="20"/>
          <w:szCs w:val="20"/>
        </w:rPr>
        <w:t>–</w:t>
      </w:r>
      <w:r w:rsidRPr="007D2DC7">
        <w:rPr>
          <w:rFonts w:ascii="Arial" w:hAnsi="Arial" w:cs="Arial"/>
          <w:sz w:val="20"/>
          <w:szCs w:val="20"/>
        </w:rPr>
        <w:t xml:space="preserve"> državna meja na odseku </w:t>
      </w:r>
      <w:r w:rsidR="002244A9">
        <w:rPr>
          <w:rFonts w:ascii="Arial" w:hAnsi="Arial" w:cs="Arial"/>
          <w:sz w:val="20"/>
          <w:szCs w:val="20"/>
        </w:rPr>
        <w:t>Sveti Daniel</w:t>
      </w:r>
      <w:r w:rsidR="00A656FF">
        <w:rPr>
          <w:rFonts w:ascii="Arial" w:hAnsi="Arial" w:cs="Arial"/>
          <w:iCs/>
          <w:sz w:val="20"/>
          <w:szCs w:val="20"/>
        </w:rPr>
        <w:t>–</w:t>
      </w:r>
      <w:r w:rsidR="002244A9">
        <w:rPr>
          <w:rFonts w:ascii="Arial" w:hAnsi="Arial" w:cs="Arial"/>
          <w:sz w:val="20"/>
          <w:szCs w:val="20"/>
        </w:rPr>
        <w:t>D</w:t>
      </w:r>
      <w:r w:rsidRPr="007D2DC7">
        <w:rPr>
          <w:rFonts w:ascii="Arial" w:hAnsi="Arial" w:cs="Arial"/>
          <w:sz w:val="20"/>
          <w:szCs w:val="20"/>
        </w:rPr>
        <w:t>ravograd</w:t>
      </w:r>
      <w:r w:rsidR="00A656FF">
        <w:rPr>
          <w:rFonts w:ascii="Arial" w:hAnsi="Arial" w:cs="Arial"/>
          <w:iCs/>
          <w:sz w:val="20"/>
          <w:szCs w:val="20"/>
        </w:rPr>
        <w:t>–</w:t>
      </w:r>
      <w:r w:rsidRPr="007D2DC7">
        <w:rPr>
          <w:rFonts w:ascii="Arial" w:hAnsi="Arial" w:cs="Arial"/>
          <w:sz w:val="20"/>
          <w:szCs w:val="20"/>
        </w:rPr>
        <w:t>državna meja zaradi hudourniških nanosov na več delih zasuti, prožili so se plazovi, na progi je nanosilo podrto drevje, kamenje in skale, mestoma je spodjedlo že tako dotrajano gramozno gredo, objekti, namenjeni odvodnjavanju pa so bili zamašeni. Z izvedbo nujnih ukrepov in ob prilagojeni voznoredni hitrosti je bila vzpostavljena le osnovna prevoznost in prepustnost. Izboljšave obeh odsekov tako ne bi samo povečale dostopnosti obeh regij po železnici in povečale privlačnost javnega prevoza, temveč bi tudi povečale njegovo odpornost na naslednje morebitne nesreče v teh regijah.</w:t>
      </w:r>
    </w:p>
    <w:p w14:paraId="498A6D82" w14:textId="77777777" w:rsidR="00A656FF" w:rsidRPr="007D2DC7" w:rsidRDefault="00A656FF" w:rsidP="00E3121B">
      <w:pPr>
        <w:pStyle w:val="Navadensplet"/>
        <w:spacing w:before="0" w:beforeAutospacing="0" w:after="0" w:afterAutospacing="0" w:line="260" w:lineRule="exact"/>
        <w:jc w:val="both"/>
        <w:textAlignment w:val="baseline"/>
        <w:rPr>
          <w:rFonts w:ascii="Arial" w:hAnsi="Arial" w:cs="Arial"/>
          <w:iCs/>
          <w:sz w:val="20"/>
          <w:szCs w:val="20"/>
        </w:rPr>
      </w:pPr>
    </w:p>
    <w:p w14:paraId="14CF8369" w14:textId="0883DE70" w:rsidR="007A7EE7" w:rsidRPr="007D2DC7" w:rsidRDefault="007A7EE7" w:rsidP="00E3121B">
      <w:pPr>
        <w:pStyle w:val="Navadensplet"/>
        <w:spacing w:before="0" w:beforeAutospacing="0" w:after="0" w:afterAutospacing="0" w:line="260" w:lineRule="exact"/>
        <w:jc w:val="both"/>
        <w:textAlignment w:val="baseline"/>
        <w:rPr>
          <w:rFonts w:ascii="Arial" w:hAnsi="Arial" w:cs="Arial"/>
          <w:b/>
          <w:iCs/>
          <w:sz w:val="20"/>
          <w:szCs w:val="20"/>
        </w:rPr>
      </w:pPr>
      <w:r w:rsidRPr="007D2DC7">
        <w:rPr>
          <w:rFonts w:ascii="Arial" w:hAnsi="Arial" w:cs="Arial"/>
          <w:b/>
          <w:iCs/>
          <w:sz w:val="20"/>
          <w:szCs w:val="20"/>
        </w:rPr>
        <w:lastRenderedPageBreak/>
        <w:t>Za izvedbo del na cestni in železniški infrastrukturi v letih 2024 in napr</w:t>
      </w:r>
      <w:r w:rsidR="0066149F">
        <w:rPr>
          <w:rFonts w:ascii="Arial" w:hAnsi="Arial" w:cs="Arial"/>
          <w:b/>
          <w:iCs/>
          <w:sz w:val="20"/>
          <w:szCs w:val="20"/>
        </w:rPr>
        <w:t>ej</w:t>
      </w:r>
      <w:r w:rsidR="00957AB3">
        <w:rPr>
          <w:rFonts w:ascii="Arial" w:hAnsi="Arial" w:cs="Arial"/>
          <w:b/>
          <w:iCs/>
          <w:sz w:val="20"/>
          <w:szCs w:val="20"/>
        </w:rPr>
        <w:t xml:space="preserve"> bodo sredstva načrtovana oziroma</w:t>
      </w:r>
      <w:r w:rsidRPr="007D2DC7">
        <w:rPr>
          <w:rFonts w:ascii="Arial" w:hAnsi="Arial" w:cs="Arial"/>
          <w:b/>
          <w:iCs/>
          <w:sz w:val="20"/>
          <w:szCs w:val="20"/>
        </w:rPr>
        <w:t xml:space="preserve"> prerazporejena v finančni načrt Direkcije Republike Slovenije za infrastrukturo v skladu s proračunsko prakso.</w:t>
      </w:r>
    </w:p>
    <w:p w14:paraId="0F6956C1" w14:textId="656221B5" w:rsidR="00963809" w:rsidRPr="007D2DC7" w:rsidRDefault="00963809" w:rsidP="00E3121B">
      <w:pPr>
        <w:pStyle w:val="Navadensplet"/>
        <w:spacing w:before="0" w:beforeAutospacing="0" w:after="0" w:afterAutospacing="0" w:line="260" w:lineRule="exact"/>
        <w:jc w:val="both"/>
        <w:textAlignment w:val="baseline"/>
        <w:rPr>
          <w:rFonts w:ascii="Arial" w:hAnsi="Arial" w:cs="Arial"/>
          <w:b/>
          <w:iCs/>
          <w:sz w:val="20"/>
          <w:szCs w:val="20"/>
        </w:rPr>
      </w:pPr>
    </w:p>
    <w:p w14:paraId="00B4147E" w14:textId="51FB89F5" w:rsidR="00963809" w:rsidRPr="007D2DC7" w:rsidRDefault="00963809" w:rsidP="00E3121B">
      <w:pPr>
        <w:pStyle w:val="Navadensplet"/>
        <w:spacing w:before="0" w:beforeAutospacing="0" w:after="0" w:afterAutospacing="0" w:line="260" w:lineRule="exact"/>
        <w:jc w:val="both"/>
        <w:textAlignment w:val="baseline"/>
        <w:rPr>
          <w:rFonts w:ascii="Arial" w:hAnsi="Arial" w:cs="Arial"/>
          <w:iCs/>
          <w:sz w:val="20"/>
          <w:szCs w:val="20"/>
        </w:rPr>
      </w:pPr>
      <w:r w:rsidRPr="007D2DC7">
        <w:rPr>
          <w:rFonts w:ascii="Arial" w:hAnsi="Arial" w:cs="Arial"/>
          <w:iCs/>
          <w:sz w:val="20"/>
          <w:szCs w:val="20"/>
        </w:rPr>
        <w:t>Za obdobje po letu 2024 je podana ocenjena višina državnih sredstev, ki jih bo potrebno planirati oziroma zagotoviti v posameznem letu, upoštevajoč realne možnosti izvedbe programa in ustrezno pripravljeno dokumentacijo za izvedbo obnove. Za vsako posamezno leto se pripravi podrobnejši program in finančni načrt (Rebalans programa), v odvisnosti od zagotavljanja prioritet, primernih funkcionalnih in tehničnih rešitev, zagotovitve morebitnih manjkajočih zemljišč ter upoštevanju izvajalskih zmogljivosti.</w:t>
      </w:r>
    </w:p>
    <w:p w14:paraId="6C44F7CB" w14:textId="252886EF" w:rsidR="00BE2C01" w:rsidRPr="007D2DC7" w:rsidRDefault="00BE2C01" w:rsidP="00E3121B">
      <w:pPr>
        <w:pStyle w:val="Navadensplet"/>
        <w:spacing w:before="0" w:beforeAutospacing="0" w:after="0" w:afterAutospacing="0" w:line="260" w:lineRule="exact"/>
        <w:jc w:val="both"/>
        <w:textAlignment w:val="baseline"/>
        <w:rPr>
          <w:rFonts w:ascii="Arial" w:hAnsi="Arial" w:cs="Arial"/>
          <w:iCs/>
          <w:sz w:val="20"/>
          <w:szCs w:val="20"/>
        </w:rPr>
      </w:pPr>
    </w:p>
    <w:p w14:paraId="1ECD4FC0" w14:textId="77777777" w:rsidR="005E63B4" w:rsidRPr="007D2DC7" w:rsidRDefault="005E63B4" w:rsidP="00E3121B">
      <w:pPr>
        <w:pStyle w:val="Navadensplet"/>
        <w:spacing w:before="0" w:beforeAutospacing="0" w:after="0" w:afterAutospacing="0" w:line="260" w:lineRule="exact"/>
        <w:jc w:val="both"/>
        <w:textAlignment w:val="baseline"/>
        <w:rPr>
          <w:rFonts w:ascii="Arial" w:hAnsi="Arial" w:cs="Arial"/>
          <w:iCs/>
          <w:sz w:val="20"/>
          <w:szCs w:val="20"/>
        </w:rPr>
      </w:pPr>
    </w:p>
    <w:p w14:paraId="210F4D64" w14:textId="73ADC35F" w:rsidR="00BE2C01" w:rsidRPr="007D2DC7" w:rsidRDefault="00BE2C01" w:rsidP="00E3121B">
      <w:pPr>
        <w:numPr>
          <w:ilvl w:val="0"/>
          <w:numId w:val="1"/>
        </w:numPr>
        <w:spacing w:line="260" w:lineRule="exact"/>
        <w:ind w:left="709" w:hanging="709"/>
        <w:rPr>
          <w:rFonts w:ascii="Arial" w:hAnsi="Arial" w:cs="Arial"/>
          <w:b/>
          <w:sz w:val="20"/>
          <w:szCs w:val="20"/>
        </w:rPr>
      </w:pPr>
      <w:r w:rsidRPr="007D2DC7">
        <w:rPr>
          <w:rFonts w:ascii="Arial" w:hAnsi="Arial" w:cs="Arial"/>
          <w:b/>
          <w:sz w:val="20"/>
          <w:szCs w:val="20"/>
        </w:rPr>
        <w:t>Nosilci posameznih nalog</w:t>
      </w:r>
    </w:p>
    <w:p w14:paraId="42599792" w14:textId="02189DD3" w:rsidR="00BE2C01" w:rsidRPr="007D2DC7" w:rsidRDefault="00BE2C01" w:rsidP="00E3121B">
      <w:pPr>
        <w:spacing w:line="260" w:lineRule="exact"/>
        <w:ind w:left="709"/>
        <w:rPr>
          <w:rFonts w:ascii="Arial" w:hAnsi="Arial" w:cs="Arial"/>
          <w:b/>
          <w:sz w:val="20"/>
          <w:szCs w:val="20"/>
        </w:rPr>
      </w:pPr>
    </w:p>
    <w:p w14:paraId="056B5CB5" w14:textId="6BF58E03" w:rsidR="00BE2C01" w:rsidRPr="007D2DC7" w:rsidRDefault="00BE2C01" w:rsidP="00E3121B">
      <w:pPr>
        <w:pStyle w:val="Navadensplet"/>
        <w:spacing w:before="0" w:beforeAutospacing="0" w:after="0" w:afterAutospacing="0" w:line="260" w:lineRule="exact"/>
        <w:jc w:val="both"/>
        <w:textAlignment w:val="baseline"/>
        <w:rPr>
          <w:rFonts w:ascii="Arial" w:hAnsi="Arial" w:cs="Arial"/>
          <w:iCs/>
          <w:sz w:val="20"/>
          <w:szCs w:val="20"/>
        </w:rPr>
      </w:pPr>
      <w:r w:rsidRPr="007D2DC7">
        <w:rPr>
          <w:rFonts w:ascii="Arial" w:hAnsi="Arial" w:cs="Arial"/>
          <w:iCs/>
          <w:sz w:val="20"/>
          <w:szCs w:val="20"/>
        </w:rPr>
        <w:t xml:space="preserve">Za izvedbo predmetnega </w:t>
      </w:r>
      <w:r w:rsidR="00F47CB8" w:rsidRPr="007D2DC7">
        <w:rPr>
          <w:rFonts w:ascii="Arial" w:hAnsi="Arial" w:cs="Arial"/>
          <w:iCs/>
          <w:sz w:val="20"/>
          <w:szCs w:val="20"/>
        </w:rPr>
        <w:t>P</w:t>
      </w:r>
      <w:r w:rsidR="00957AB3">
        <w:rPr>
          <w:rFonts w:ascii="Arial" w:hAnsi="Arial" w:cs="Arial"/>
          <w:iCs/>
          <w:sz w:val="20"/>
          <w:szCs w:val="20"/>
        </w:rPr>
        <w:t>rograma oziroma</w:t>
      </w:r>
      <w:r w:rsidRPr="007D2DC7">
        <w:rPr>
          <w:rFonts w:ascii="Arial" w:hAnsi="Arial" w:cs="Arial"/>
          <w:iCs/>
          <w:sz w:val="20"/>
          <w:szCs w:val="20"/>
        </w:rPr>
        <w:t xml:space="preserve"> ukrepov je po Zakonu o cestah in Zakonu o</w:t>
      </w:r>
      <w:r w:rsidR="00034CD9" w:rsidRPr="007D2DC7">
        <w:rPr>
          <w:rFonts w:ascii="Arial" w:hAnsi="Arial" w:cs="Arial"/>
          <w:iCs/>
          <w:sz w:val="20"/>
          <w:szCs w:val="20"/>
        </w:rPr>
        <w:t xml:space="preserve"> železniškem prometu </w:t>
      </w:r>
      <w:r w:rsidRPr="007D2DC7">
        <w:rPr>
          <w:rFonts w:ascii="Arial" w:hAnsi="Arial" w:cs="Arial"/>
          <w:iCs/>
          <w:sz w:val="20"/>
          <w:szCs w:val="20"/>
        </w:rPr>
        <w:t>pristojna Direkcija R</w:t>
      </w:r>
      <w:r w:rsidR="002244A9">
        <w:rPr>
          <w:rFonts w:ascii="Arial" w:hAnsi="Arial" w:cs="Arial"/>
          <w:iCs/>
          <w:sz w:val="20"/>
          <w:szCs w:val="20"/>
        </w:rPr>
        <w:t xml:space="preserve">epublike </w:t>
      </w:r>
      <w:r w:rsidRPr="007D2DC7">
        <w:rPr>
          <w:rFonts w:ascii="Arial" w:hAnsi="Arial" w:cs="Arial"/>
          <w:iCs/>
          <w:sz w:val="20"/>
          <w:szCs w:val="20"/>
        </w:rPr>
        <w:t>S</w:t>
      </w:r>
      <w:r w:rsidR="002244A9">
        <w:rPr>
          <w:rFonts w:ascii="Arial" w:hAnsi="Arial" w:cs="Arial"/>
          <w:iCs/>
          <w:sz w:val="20"/>
          <w:szCs w:val="20"/>
        </w:rPr>
        <w:t>lovenije</w:t>
      </w:r>
      <w:r w:rsidRPr="007D2DC7">
        <w:rPr>
          <w:rFonts w:ascii="Arial" w:hAnsi="Arial" w:cs="Arial"/>
          <w:iCs/>
          <w:sz w:val="20"/>
          <w:szCs w:val="20"/>
        </w:rPr>
        <w:t xml:space="preserve"> za infrastrukturo, ki je organ v sestavi Ministrstva za infrastrukturo, ki </w:t>
      </w:r>
      <w:r w:rsidR="002244A9">
        <w:rPr>
          <w:rFonts w:ascii="Arial" w:hAnsi="Arial" w:cs="Arial"/>
          <w:iCs/>
          <w:sz w:val="20"/>
          <w:szCs w:val="20"/>
        </w:rPr>
        <w:t xml:space="preserve">predloži Program v obravnavo </w:t>
      </w:r>
      <w:r w:rsidRPr="007D2DC7">
        <w:rPr>
          <w:rFonts w:ascii="Arial" w:hAnsi="Arial" w:cs="Arial"/>
          <w:iCs/>
          <w:sz w:val="20"/>
          <w:szCs w:val="20"/>
        </w:rPr>
        <w:t>Vlad</w:t>
      </w:r>
      <w:r w:rsidR="002244A9">
        <w:rPr>
          <w:rFonts w:ascii="Arial" w:hAnsi="Arial" w:cs="Arial"/>
          <w:iCs/>
          <w:sz w:val="20"/>
          <w:szCs w:val="20"/>
        </w:rPr>
        <w:t>i</w:t>
      </w:r>
      <w:r w:rsidRPr="007D2DC7">
        <w:rPr>
          <w:rFonts w:ascii="Arial" w:hAnsi="Arial" w:cs="Arial"/>
          <w:iCs/>
          <w:sz w:val="20"/>
          <w:szCs w:val="20"/>
        </w:rPr>
        <w:t xml:space="preserve"> R</w:t>
      </w:r>
      <w:r w:rsidR="002244A9">
        <w:rPr>
          <w:rFonts w:ascii="Arial" w:hAnsi="Arial" w:cs="Arial"/>
          <w:iCs/>
          <w:sz w:val="20"/>
          <w:szCs w:val="20"/>
        </w:rPr>
        <w:t xml:space="preserve">epublike </w:t>
      </w:r>
      <w:r w:rsidRPr="007D2DC7">
        <w:rPr>
          <w:rFonts w:ascii="Arial" w:hAnsi="Arial" w:cs="Arial"/>
          <w:iCs/>
          <w:sz w:val="20"/>
          <w:szCs w:val="20"/>
        </w:rPr>
        <w:t>S</w:t>
      </w:r>
      <w:r w:rsidR="002244A9">
        <w:rPr>
          <w:rFonts w:ascii="Arial" w:hAnsi="Arial" w:cs="Arial"/>
          <w:iCs/>
          <w:sz w:val="20"/>
          <w:szCs w:val="20"/>
        </w:rPr>
        <w:t>lovenije</w:t>
      </w:r>
      <w:r w:rsidRPr="007D2DC7">
        <w:rPr>
          <w:rFonts w:ascii="Arial" w:hAnsi="Arial" w:cs="Arial"/>
          <w:iCs/>
          <w:sz w:val="20"/>
          <w:szCs w:val="20"/>
        </w:rPr>
        <w:t>.</w:t>
      </w:r>
    </w:p>
    <w:p w14:paraId="6C93A3AF" w14:textId="76FB7006" w:rsidR="00963730" w:rsidRPr="007D2DC7" w:rsidRDefault="00963730" w:rsidP="00E3121B">
      <w:pPr>
        <w:spacing w:line="260" w:lineRule="exact"/>
        <w:rPr>
          <w:rFonts w:ascii="Arial" w:hAnsi="Arial" w:cs="Arial"/>
          <w:iCs/>
          <w:sz w:val="20"/>
          <w:szCs w:val="20"/>
        </w:rPr>
      </w:pPr>
    </w:p>
    <w:p w14:paraId="3463C6B7" w14:textId="73D7D1F3" w:rsidR="00993883" w:rsidRPr="007D2DC7" w:rsidRDefault="00FC43F4" w:rsidP="00E3121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r w:rsidRPr="007D2DC7">
        <w:rPr>
          <w:rFonts w:ascii="Arial" w:hAnsi="Arial" w:cs="Arial"/>
          <w:sz w:val="20"/>
          <w:szCs w:val="20"/>
        </w:rPr>
        <w:t>Nujni ukrepi za izvedbo aktivnosti za normalizacijo stanja na prizadetem območju so ob zagotovitvi potrebnih sredstev še zagotovitev kadrovskih in materialnih pogojev za izvedbo potrebnih aktivnosti.</w:t>
      </w:r>
    </w:p>
    <w:p w14:paraId="73FEED12" w14:textId="77777777" w:rsidR="00940EF5" w:rsidRPr="007D2DC7" w:rsidRDefault="00940EF5" w:rsidP="00E3121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p>
    <w:p w14:paraId="15D9BF4E" w14:textId="77777777" w:rsidR="00940EF5" w:rsidRPr="007D2DC7" w:rsidRDefault="00940EF5" w:rsidP="00E3121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p>
    <w:p w14:paraId="5D8CDF3D" w14:textId="77777777" w:rsidR="00940EF5" w:rsidRPr="007D2DC7" w:rsidRDefault="00940EF5" w:rsidP="00E3121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p>
    <w:p w14:paraId="005D0114" w14:textId="77777777" w:rsidR="00940EF5" w:rsidRPr="007D2DC7" w:rsidRDefault="00940EF5" w:rsidP="00E3121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p>
    <w:p w14:paraId="0AFF0E8C" w14:textId="77777777" w:rsidR="00940EF5" w:rsidRPr="007D2DC7" w:rsidRDefault="00940EF5" w:rsidP="00E3121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p>
    <w:p w14:paraId="798DEA13" w14:textId="77777777" w:rsidR="00982317" w:rsidRDefault="00982317" w:rsidP="00940EF5">
      <w:pPr>
        <w:spacing w:line="260" w:lineRule="exact"/>
        <w:rPr>
          <w:rFonts w:ascii="Arial" w:hAnsi="Arial" w:cs="Arial"/>
          <w:sz w:val="20"/>
          <w:szCs w:val="20"/>
        </w:rPr>
      </w:pPr>
    </w:p>
    <w:p w14:paraId="5459DC74" w14:textId="77777777" w:rsidR="00982317" w:rsidRDefault="00982317" w:rsidP="00940EF5">
      <w:pPr>
        <w:spacing w:line="260" w:lineRule="exact"/>
        <w:rPr>
          <w:rFonts w:ascii="Arial" w:hAnsi="Arial" w:cs="Arial"/>
          <w:sz w:val="20"/>
          <w:szCs w:val="20"/>
        </w:rPr>
      </w:pPr>
    </w:p>
    <w:p w14:paraId="166B2A3B" w14:textId="77777777" w:rsidR="00982317" w:rsidRDefault="00982317" w:rsidP="00940EF5">
      <w:pPr>
        <w:spacing w:line="260" w:lineRule="exact"/>
        <w:rPr>
          <w:rFonts w:ascii="Arial" w:hAnsi="Arial" w:cs="Arial"/>
          <w:sz w:val="20"/>
          <w:szCs w:val="20"/>
        </w:rPr>
      </w:pPr>
    </w:p>
    <w:p w14:paraId="283FD5FA" w14:textId="77777777" w:rsidR="00982317" w:rsidRDefault="00982317" w:rsidP="00940EF5">
      <w:pPr>
        <w:spacing w:line="260" w:lineRule="exact"/>
        <w:rPr>
          <w:rFonts w:ascii="Arial" w:hAnsi="Arial" w:cs="Arial"/>
          <w:sz w:val="20"/>
          <w:szCs w:val="20"/>
        </w:rPr>
      </w:pPr>
    </w:p>
    <w:p w14:paraId="57129F2E" w14:textId="77777777" w:rsidR="00940EF5" w:rsidRPr="007D2DC7" w:rsidRDefault="00940EF5" w:rsidP="00940EF5">
      <w:pPr>
        <w:spacing w:line="260" w:lineRule="exact"/>
        <w:rPr>
          <w:rFonts w:ascii="Arial" w:hAnsi="Arial" w:cs="Arial"/>
          <w:sz w:val="20"/>
          <w:szCs w:val="20"/>
        </w:rPr>
      </w:pPr>
      <w:r w:rsidRPr="007D2DC7">
        <w:rPr>
          <w:rFonts w:ascii="Arial" w:hAnsi="Arial" w:cs="Arial"/>
          <w:sz w:val="20"/>
          <w:szCs w:val="20"/>
        </w:rPr>
        <w:t>Prilogi:</w:t>
      </w:r>
    </w:p>
    <w:p w14:paraId="0071824E" w14:textId="4BD99BB6" w:rsidR="00940EF5" w:rsidRPr="007D2DC7" w:rsidRDefault="00940EF5" w:rsidP="00940EF5">
      <w:pPr>
        <w:pStyle w:val="Odstavekseznama"/>
        <w:numPr>
          <w:ilvl w:val="0"/>
          <w:numId w:val="3"/>
        </w:numPr>
        <w:spacing w:line="260" w:lineRule="exact"/>
        <w:ind w:left="709" w:hanging="709"/>
        <w:rPr>
          <w:rFonts w:ascii="Arial" w:hAnsi="Arial" w:cs="Arial"/>
          <w:sz w:val="20"/>
          <w:szCs w:val="20"/>
        </w:rPr>
      </w:pPr>
      <w:r w:rsidRPr="007D2DC7">
        <w:rPr>
          <w:rFonts w:ascii="Arial" w:hAnsi="Arial" w:cs="Arial"/>
          <w:sz w:val="20"/>
          <w:szCs w:val="20"/>
        </w:rPr>
        <w:t>Preglednice lokacij, kjer je evidentirana že izvedena ali načrtovana aktivnost za odpravo posledic škode na c</w:t>
      </w:r>
      <w:r w:rsidR="00D3461D">
        <w:rPr>
          <w:rFonts w:ascii="Arial" w:hAnsi="Arial" w:cs="Arial"/>
          <w:sz w:val="20"/>
          <w:szCs w:val="20"/>
        </w:rPr>
        <w:t>estni infrastrukturi</w:t>
      </w:r>
    </w:p>
    <w:p w14:paraId="1DA08E9B" w14:textId="77777777" w:rsidR="00940EF5" w:rsidRPr="007D2DC7" w:rsidRDefault="00940EF5" w:rsidP="00940EF5">
      <w:pPr>
        <w:pStyle w:val="Odstavekseznama"/>
        <w:numPr>
          <w:ilvl w:val="0"/>
          <w:numId w:val="3"/>
        </w:numPr>
        <w:spacing w:line="260" w:lineRule="exact"/>
        <w:ind w:left="709" w:hanging="709"/>
        <w:rPr>
          <w:rFonts w:ascii="Arial" w:hAnsi="Arial" w:cs="Arial"/>
          <w:sz w:val="20"/>
          <w:szCs w:val="20"/>
        </w:rPr>
      </w:pPr>
      <w:r w:rsidRPr="007D2DC7">
        <w:rPr>
          <w:rFonts w:ascii="Arial" w:hAnsi="Arial" w:cs="Arial"/>
          <w:sz w:val="20"/>
          <w:szCs w:val="20"/>
        </w:rPr>
        <w:t>Preglednice lokacij, kjer je evidentirana že izvedena ali načrtovana aktivnost za odpravo posledic škode na železniški infrastrukturi</w:t>
      </w:r>
    </w:p>
    <w:p w14:paraId="338B807D" w14:textId="77777777" w:rsidR="00940EF5" w:rsidRPr="007D2DC7" w:rsidRDefault="00940EF5" w:rsidP="00940EF5">
      <w:pPr>
        <w:pStyle w:val="Odstavekseznama"/>
        <w:spacing w:line="260" w:lineRule="exact"/>
        <w:ind w:left="709" w:hanging="709"/>
        <w:rPr>
          <w:rFonts w:ascii="Arial" w:hAnsi="Arial" w:cs="Arial"/>
          <w:sz w:val="20"/>
          <w:szCs w:val="20"/>
        </w:rPr>
      </w:pPr>
    </w:p>
    <w:p w14:paraId="09CD18E3" w14:textId="77777777" w:rsidR="00940EF5" w:rsidRPr="007D2DC7" w:rsidRDefault="00940EF5" w:rsidP="00940EF5">
      <w:pPr>
        <w:spacing w:line="260" w:lineRule="exact"/>
        <w:rPr>
          <w:rFonts w:ascii="Arial" w:hAnsi="Arial" w:cs="Arial"/>
          <w:sz w:val="20"/>
          <w:szCs w:val="20"/>
        </w:rPr>
      </w:pPr>
    </w:p>
    <w:p w14:paraId="75DDBFC3" w14:textId="77777777" w:rsidR="00940EF5" w:rsidRPr="007D2DC7" w:rsidRDefault="00940EF5" w:rsidP="00E3121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p>
    <w:sectPr w:rsidR="00940EF5" w:rsidRPr="007D2DC7" w:rsidSect="00BC535E">
      <w:footerReference w:type="even"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FE5AB" w14:textId="77777777" w:rsidR="00DF6084" w:rsidRDefault="00DF6084">
      <w:r>
        <w:separator/>
      </w:r>
    </w:p>
  </w:endnote>
  <w:endnote w:type="continuationSeparator" w:id="0">
    <w:p w14:paraId="66CBF5C0" w14:textId="77777777" w:rsidR="00DF6084" w:rsidRDefault="00DF6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89D3" w14:textId="13FAFF21" w:rsidR="002F1F3B" w:rsidRDefault="002F1F3B">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831E8">
      <w:rPr>
        <w:rStyle w:val="tevilkastrani"/>
        <w:noProof/>
      </w:rPr>
      <w:t>7</w:t>
    </w:r>
    <w:r>
      <w:rPr>
        <w:rStyle w:val="tevilkastrani"/>
      </w:rPr>
      <w:fldChar w:fldCharType="end"/>
    </w:r>
  </w:p>
  <w:p w14:paraId="6B3C4222" w14:textId="77777777" w:rsidR="002F1F3B" w:rsidRDefault="002F1F3B">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08620589"/>
      <w:docPartObj>
        <w:docPartGallery w:val="Page Numbers (Bottom of Page)"/>
        <w:docPartUnique/>
      </w:docPartObj>
    </w:sdtPr>
    <w:sdtEndPr/>
    <w:sdtContent>
      <w:p w14:paraId="05600E50" w14:textId="4DAA5464" w:rsidR="00277F4B" w:rsidRPr="00277F4B" w:rsidRDefault="00277F4B">
        <w:pPr>
          <w:pStyle w:val="Noga"/>
          <w:jc w:val="center"/>
          <w:rPr>
            <w:rFonts w:ascii="Arial" w:hAnsi="Arial" w:cs="Arial"/>
            <w:sz w:val="20"/>
            <w:szCs w:val="20"/>
          </w:rPr>
        </w:pPr>
        <w:r w:rsidRPr="00277F4B">
          <w:rPr>
            <w:rFonts w:ascii="Arial" w:hAnsi="Arial" w:cs="Arial"/>
            <w:sz w:val="20"/>
            <w:szCs w:val="20"/>
          </w:rPr>
          <w:fldChar w:fldCharType="begin"/>
        </w:r>
        <w:r w:rsidRPr="00277F4B">
          <w:rPr>
            <w:rFonts w:ascii="Arial" w:hAnsi="Arial" w:cs="Arial"/>
            <w:sz w:val="20"/>
            <w:szCs w:val="20"/>
          </w:rPr>
          <w:instrText>PAGE   \* MERGEFORMAT</w:instrText>
        </w:r>
        <w:r w:rsidRPr="00277F4B">
          <w:rPr>
            <w:rFonts w:ascii="Arial" w:hAnsi="Arial" w:cs="Arial"/>
            <w:sz w:val="20"/>
            <w:szCs w:val="20"/>
          </w:rPr>
          <w:fldChar w:fldCharType="separate"/>
        </w:r>
        <w:r w:rsidR="00312BD9">
          <w:rPr>
            <w:rFonts w:ascii="Arial" w:hAnsi="Arial" w:cs="Arial"/>
            <w:noProof/>
            <w:sz w:val="20"/>
            <w:szCs w:val="20"/>
          </w:rPr>
          <w:t>7</w:t>
        </w:r>
        <w:r w:rsidRPr="00277F4B">
          <w:rPr>
            <w:rFonts w:ascii="Arial" w:hAnsi="Arial" w:cs="Arial"/>
            <w:sz w:val="20"/>
            <w:szCs w:val="20"/>
          </w:rPr>
          <w:fldChar w:fldCharType="end"/>
        </w:r>
      </w:p>
    </w:sdtContent>
  </w:sdt>
  <w:p w14:paraId="61BA4BA2" w14:textId="77777777" w:rsidR="002F1F3B" w:rsidRPr="00277F4B" w:rsidRDefault="002F1F3B">
    <w:pPr>
      <w:pStyle w:val="Noga"/>
      <w:ind w:right="360"/>
      <w:rPr>
        <w:rFonts w:ascii="Arial" w:hAnsi="Arial" w:cs="Arial"/>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CCAA0" w14:textId="77777777" w:rsidR="00DF6084" w:rsidRDefault="00DF6084">
      <w:r>
        <w:separator/>
      </w:r>
    </w:p>
  </w:footnote>
  <w:footnote w:type="continuationSeparator" w:id="0">
    <w:p w14:paraId="6C46791F" w14:textId="77777777" w:rsidR="00DF6084" w:rsidRDefault="00DF6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24882" w14:textId="77777777" w:rsidR="00BC535E" w:rsidRPr="00A9231D" w:rsidRDefault="00BC535E" w:rsidP="00BC535E">
    <w:pPr>
      <w:pStyle w:val="Glava"/>
      <w:tabs>
        <w:tab w:val="clear" w:pos="4536"/>
        <w:tab w:val="clear" w:pos="9072"/>
        <w:tab w:val="left" w:pos="5112"/>
        <w:tab w:val="left" w:pos="8641"/>
      </w:tabs>
      <w:spacing w:before="340" w:line="240" w:lineRule="exact"/>
      <w:ind w:left="-765"/>
      <w:rPr>
        <w:rFonts w:cs="Arial"/>
        <w:sz w:val="16"/>
      </w:rPr>
    </w:pPr>
    <w:r w:rsidRPr="00CE234E">
      <w:rPr>
        <w:noProof/>
      </w:rPr>
      <w:drawing>
        <wp:inline distT="0" distB="0" distL="0" distR="0" wp14:anchorId="411FAD06" wp14:editId="773D8C0E">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23C464CA" w14:textId="77777777" w:rsidR="00BC535E" w:rsidRPr="00BC535E" w:rsidRDefault="00BC535E" w:rsidP="00BC535E">
    <w:pPr>
      <w:pStyle w:val="Glava"/>
      <w:tabs>
        <w:tab w:val="clear" w:pos="4536"/>
        <w:tab w:val="clear" w:pos="9072"/>
        <w:tab w:val="left" w:pos="5114"/>
        <w:tab w:val="left" w:pos="8641"/>
      </w:tabs>
      <w:spacing w:before="120" w:line="240" w:lineRule="exact"/>
      <w:rPr>
        <w:rFonts w:ascii="Arial" w:hAnsi="Arial" w:cs="Arial"/>
        <w:sz w:val="16"/>
      </w:rPr>
    </w:pPr>
    <w:r w:rsidRPr="00BC535E">
      <w:rPr>
        <w:rFonts w:ascii="Arial" w:hAnsi="Arial" w:cs="Arial"/>
        <w:sz w:val="16"/>
      </w:rPr>
      <w:t>Gregorčičeva ulica 20–25, 1000 Ljubljana</w:t>
    </w:r>
    <w:r w:rsidRPr="00BC535E">
      <w:rPr>
        <w:rFonts w:ascii="Arial" w:hAnsi="Arial" w:cs="Arial"/>
        <w:sz w:val="16"/>
      </w:rPr>
      <w:tab/>
      <w:t>T: +386 1 478 1000</w:t>
    </w:r>
  </w:p>
  <w:p w14:paraId="405B70C0" w14:textId="77777777" w:rsidR="00BC535E" w:rsidRPr="00BC535E" w:rsidRDefault="00BC535E" w:rsidP="00BC535E">
    <w:pPr>
      <w:pStyle w:val="Glava"/>
      <w:tabs>
        <w:tab w:val="clear" w:pos="4536"/>
        <w:tab w:val="clear" w:pos="9072"/>
        <w:tab w:val="left" w:pos="5114"/>
        <w:tab w:val="left" w:pos="8641"/>
      </w:tabs>
      <w:spacing w:line="240" w:lineRule="exact"/>
      <w:rPr>
        <w:rFonts w:ascii="Arial" w:hAnsi="Arial" w:cs="Arial"/>
        <w:sz w:val="16"/>
      </w:rPr>
    </w:pPr>
    <w:r w:rsidRPr="00BC535E">
      <w:rPr>
        <w:rFonts w:ascii="Arial" w:hAnsi="Arial" w:cs="Arial"/>
        <w:sz w:val="16"/>
      </w:rPr>
      <w:tab/>
      <w:t>F: +386 1 478 1607</w:t>
    </w:r>
  </w:p>
  <w:p w14:paraId="0F0147A6" w14:textId="77777777" w:rsidR="00BC535E" w:rsidRPr="00BC535E" w:rsidRDefault="00BC535E" w:rsidP="00BC535E">
    <w:pPr>
      <w:pStyle w:val="Glava"/>
      <w:tabs>
        <w:tab w:val="clear" w:pos="4536"/>
        <w:tab w:val="clear" w:pos="9072"/>
        <w:tab w:val="left" w:pos="5114"/>
        <w:tab w:val="left" w:pos="8641"/>
      </w:tabs>
      <w:spacing w:line="240" w:lineRule="exact"/>
      <w:rPr>
        <w:rFonts w:ascii="Arial" w:hAnsi="Arial" w:cs="Arial"/>
        <w:sz w:val="16"/>
      </w:rPr>
    </w:pPr>
    <w:r w:rsidRPr="00BC535E">
      <w:rPr>
        <w:rFonts w:ascii="Arial" w:hAnsi="Arial" w:cs="Arial"/>
        <w:sz w:val="16"/>
      </w:rPr>
      <w:tab/>
      <w:t>E: gp.gs@gov.si</w:t>
    </w:r>
  </w:p>
  <w:p w14:paraId="3F26733C" w14:textId="77777777" w:rsidR="00BC535E" w:rsidRPr="00BC535E" w:rsidRDefault="00BC535E" w:rsidP="00BC535E">
    <w:pPr>
      <w:pStyle w:val="Glava"/>
      <w:tabs>
        <w:tab w:val="clear" w:pos="4536"/>
        <w:tab w:val="clear" w:pos="9072"/>
        <w:tab w:val="left" w:pos="5114"/>
        <w:tab w:val="left" w:pos="8641"/>
      </w:tabs>
      <w:spacing w:line="240" w:lineRule="exact"/>
      <w:rPr>
        <w:rFonts w:ascii="Arial" w:hAnsi="Arial" w:cs="Arial"/>
        <w:sz w:val="16"/>
      </w:rPr>
    </w:pPr>
    <w:r w:rsidRPr="00BC535E">
      <w:rPr>
        <w:rFonts w:ascii="Arial" w:hAnsi="Arial" w:cs="Arial"/>
        <w:sz w:val="16"/>
      </w:rPr>
      <w:tab/>
      <w:t>http://www.vlada.si/</w:t>
    </w:r>
  </w:p>
  <w:p w14:paraId="75E14FF6" w14:textId="77777777" w:rsidR="00BC535E" w:rsidRDefault="00BC535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221687C"/>
    <w:multiLevelType w:val="hybridMultilevel"/>
    <w:tmpl w:val="D8CEE14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3895110"/>
    <w:multiLevelType w:val="hybridMultilevel"/>
    <w:tmpl w:val="41FCAB00"/>
    <w:lvl w:ilvl="0" w:tplc="04240001">
      <w:start w:val="1"/>
      <w:numFmt w:val="bullet"/>
      <w:lvlText w:val=""/>
      <w:lvlJc w:val="left"/>
      <w:pPr>
        <w:ind w:left="360" w:hanging="360"/>
      </w:pPr>
      <w:rPr>
        <w:rFonts w:ascii="Symbol" w:hAnsi="Symbol" w:hint="default"/>
      </w:rPr>
    </w:lvl>
    <w:lvl w:ilvl="1" w:tplc="BEFC76A2">
      <w:start w:val="1"/>
      <w:numFmt w:val="bullet"/>
      <w:lvlText w:val="­"/>
      <w:lvlJc w:val="left"/>
      <w:pPr>
        <w:ind w:left="1080" w:hanging="360"/>
      </w:pPr>
      <w:rPr>
        <w:rFonts w:ascii="Courier New" w:hAnsi="Courier New" w:hint="default"/>
      </w:rPr>
    </w:lvl>
    <w:lvl w:ilvl="2" w:tplc="BEFC76A2">
      <w:start w:val="1"/>
      <w:numFmt w:val="bullet"/>
      <w:lvlText w:val="­"/>
      <w:lvlJc w:val="left"/>
      <w:pPr>
        <w:ind w:left="1800" w:hanging="360"/>
      </w:pPr>
      <w:rPr>
        <w:rFonts w:ascii="Courier New" w:hAnsi="Courier New"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816B7E"/>
    <w:multiLevelType w:val="hybridMultilevel"/>
    <w:tmpl w:val="42DEC4B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1345CE"/>
    <w:multiLevelType w:val="hybridMultilevel"/>
    <w:tmpl w:val="366C3992"/>
    <w:lvl w:ilvl="0" w:tplc="5EE4BD9A">
      <w:start w:val="1"/>
      <w:numFmt w:val="decimal"/>
      <w:lvlText w:val="%1."/>
      <w:lvlJc w:val="left"/>
      <w:pPr>
        <w:ind w:left="1215" w:hanging="85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EB321FB"/>
    <w:multiLevelType w:val="multilevel"/>
    <w:tmpl w:val="7EDAF8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A683AE0"/>
    <w:multiLevelType w:val="hybridMultilevel"/>
    <w:tmpl w:val="6C046218"/>
    <w:lvl w:ilvl="0" w:tplc="80863D0C">
      <w:start w:val="2"/>
      <w:numFmt w:val="decimal"/>
      <w:lvlText w:val="%1."/>
      <w:lvlJc w:val="left"/>
      <w:pPr>
        <w:ind w:left="720" w:hanging="360"/>
      </w:pPr>
      <w:rPr>
        <w:rFonts w:ascii="Arial" w:hAnsi="Arial" w:hint="default"/>
        <w:b/>
        <w:i/>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CC734B"/>
    <w:multiLevelType w:val="hybridMultilevel"/>
    <w:tmpl w:val="91B44C76"/>
    <w:lvl w:ilvl="0" w:tplc="2D1E5052">
      <w:start w:val="9"/>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E6E204D"/>
    <w:multiLevelType w:val="hybridMultilevel"/>
    <w:tmpl w:val="BB506DF2"/>
    <w:lvl w:ilvl="0" w:tplc="04240001">
      <w:start w:val="1"/>
      <w:numFmt w:val="bullet"/>
      <w:lvlText w:val=""/>
      <w:lvlJc w:val="left"/>
      <w:pPr>
        <w:ind w:left="360" w:hanging="360"/>
      </w:pPr>
      <w:rPr>
        <w:rFonts w:ascii="Symbol" w:hAnsi="Symbol" w:hint="default"/>
      </w:rPr>
    </w:lvl>
    <w:lvl w:ilvl="1" w:tplc="BEFC76A2">
      <w:start w:val="1"/>
      <w:numFmt w:val="bullet"/>
      <w:lvlText w:val="­"/>
      <w:lvlJc w:val="left"/>
      <w:pPr>
        <w:ind w:left="1080" w:hanging="360"/>
      </w:pPr>
      <w:rPr>
        <w:rFonts w:ascii="Courier New" w:hAnsi="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F063CEF"/>
    <w:multiLevelType w:val="hybridMultilevel"/>
    <w:tmpl w:val="A6FCB10E"/>
    <w:lvl w:ilvl="0" w:tplc="BEFC76A2">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7975B78"/>
    <w:multiLevelType w:val="hybridMultilevel"/>
    <w:tmpl w:val="AC98E178"/>
    <w:lvl w:ilvl="0" w:tplc="BEFC76A2">
      <w:start w:val="1"/>
      <w:numFmt w:val="bullet"/>
      <w:lvlText w:val="­"/>
      <w:lvlJc w:val="left"/>
      <w:pPr>
        <w:ind w:left="360" w:hanging="360"/>
      </w:pPr>
      <w:rPr>
        <w:rFonts w:ascii="Courier New" w:hAnsi="Courier New"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9F76D40"/>
    <w:multiLevelType w:val="hybridMultilevel"/>
    <w:tmpl w:val="5692AEEC"/>
    <w:lvl w:ilvl="0" w:tplc="579EB4A2">
      <w:start w:val="3"/>
      <w:numFmt w:val="decimal"/>
      <w:lvlText w:val="%1"/>
      <w:lvlJc w:val="left"/>
      <w:pPr>
        <w:ind w:left="1080" w:hanging="360"/>
      </w:pPr>
      <w:rPr>
        <w:rFonts w:ascii="Arial" w:hAnsi="Arial" w:hint="default"/>
        <w:b/>
        <w:i/>
        <w:sz w:val="2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3A1328FB"/>
    <w:multiLevelType w:val="hybridMultilevel"/>
    <w:tmpl w:val="D526CBEC"/>
    <w:lvl w:ilvl="0" w:tplc="BEFC76A2">
      <w:start w:val="1"/>
      <w:numFmt w:val="bullet"/>
      <w:lvlText w:val="­"/>
      <w:lvlJc w:val="left"/>
      <w:pPr>
        <w:ind w:left="1068" w:hanging="360"/>
      </w:pPr>
      <w:rPr>
        <w:rFonts w:ascii="Courier New" w:hAnsi="Courier New" w:hint="default"/>
        <w:sz w:val="20"/>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43B662DE"/>
    <w:multiLevelType w:val="hybridMultilevel"/>
    <w:tmpl w:val="63D2CA22"/>
    <w:lvl w:ilvl="0" w:tplc="BEFC76A2">
      <w:start w:val="1"/>
      <w:numFmt w:val="bullet"/>
      <w:lvlText w:val="­"/>
      <w:lvlJc w:val="left"/>
      <w:pPr>
        <w:ind w:left="420" w:hanging="360"/>
      </w:pPr>
      <w:rPr>
        <w:rFonts w:ascii="Courier New" w:hAnsi="Courier New"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4" w15:restartNumberingAfterBreak="0">
    <w:nsid w:val="45B45FE8"/>
    <w:multiLevelType w:val="multilevel"/>
    <w:tmpl w:val="0C92B8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6D3BA8"/>
    <w:multiLevelType w:val="hybridMultilevel"/>
    <w:tmpl w:val="AC084D9E"/>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DF95BF9"/>
    <w:multiLevelType w:val="hybridMultilevel"/>
    <w:tmpl w:val="29D2EA52"/>
    <w:lvl w:ilvl="0" w:tplc="BEFC76A2">
      <w:start w:val="1"/>
      <w:numFmt w:val="bullet"/>
      <w:lvlText w:val="­"/>
      <w:lvlJc w:val="left"/>
      <w:pPr>
        <w:ind w:left="420" w:hanging="360"/>
      </w:pPr>
      <w:rPr>
        <w:rFonts w:ascii="Courier New" w:hAnsi="Courier New"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7" w15:restartNumberingAfterBreak="0">
    <w:nsid w:val="61F251C1"/>
    <w:multiLevelType w:val="hybridMultilevel"/>
    <w:tmpl w:val="568A5640"/>
    <w:lvl w:ilvl="0" w:tplc="2D1E5052">
      <w:start w:val="9"/>
      <w:numFmt w:val="bullet"/>
      <w:lvlText w:val="-"/>
      <w:lvlJc w:val="left"/>
      <w:pPr>
        <w:ind w:left="360" w:hanging="360"/>
      </w:pPr>
      <w:rPr>
        <w:rFonts w:ascii="Calibri" w:eastAsia="Times New Roma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6A870AC5"/>
    <w:multiLevelType w:val="hybridMultilevel"/>
    <w:tmpl w:val="C6C2AFA0"/>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0AC3CF2">
      <w:start w:val="11"/>
      <w:numFmt w:val="bullet"/>
      <w:lvlText w:val="–"/>
      <w:lvlJc w:val="left"/>
      <w:pPr>
        <w:ind w:left="3024" w:hanging="1224"/>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44242C"/>
    <w:multiLevelType w:val="hybridMultilevel"/>
    <w:tmpl w:val="F9A245A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7E0735A0"/>
    <w:multiLevelType w:val="hybridMultilevel"/>
    <w:tmpl w:val="D522F00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311399173">
    <w:abstractNumId w:val="5"/>
  </w:num>
  <w:num w:numId="2" w16cid:durableId="1836451474">
    <w:abstractNumId w:val="18"/>
  </w:num>
  <w:num w:numId="3" w16cid:durableId="1094327192">
    <w:abstractNumId w:val="13"/>
  </w:num>
  <w:num w:numId="4" w16cid:durableId="125203005">
    <w:abstractNumId w:val="15"/>
  </w:num>
  <w:num w:numId="5" w16cid:durableId="37762786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3145911">
    <w:abstractNumId w:val="16"/>
  </w:num>
  <w:num w:numId="7" w16cid:durableId="5494660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5991159">
    <w:abstractNumId w:val="12"/>
  </w:num>
  <w:num w:numId="9" w16cid:durableId="1091895730">
    <w:abstractNumId w:val="19"/>
  </w:num>
  <w:num w:numId="10" w16cid:durableId="27879602">
    <w:abstractNumId w:val="6"/>
  </w:num>
  <w:num w:numId="11" w16cid:durableId="18701486">
    <w:abstractNumId w:val="11"/>
  </w:num>
  <w:num w:numId="12" w16cid:durableId="211500725">
    <w:abstractNumId w:val="3"/>
  </w:num>
  <w:num w:numId="13" w16cid:durableId="712077893">
    <w:abstractNumId w:val="20"/>
  </w:num>
  <w:num w:numId="14" w16cid:durableId="215973006">
    <w:abstractNumId w:val="17"/>
  </w:num>
  <w:num w:numId="15" w16cid:durableId="2089035705">
    <w:abstractNumId w:val="1"/>
  </w:num>
  <w:num w:numId="16" w16cid:durableId="601762673">
    <w:abstractNumId w:val="4"/>
  </w:num>
  <w:num w:numId="17" w16cid:durableId="1051345942">
    <w:abstractNumId w:val="7"/>
  </w:num>
  <w:num w:numId="18" w16cid:durableId="374892968">
    <w:abstractNumId w:val="9"/>
  </w:num>
  <w:num w:numId="19" w16cid:durableId="814300777">
    <w:abstractNumId w:val="10"/>
  </w:num>
  <w:num w:numId="20" w16cid:durableId="1122385049">
    <w:abstractNumId w:val="8"/>
  </w:num>
  <w:num w:numId="21" w16cid:durableId="98829176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308"/>
    <w:rsid w:val="00032D34"/>
    <w:rsid w:val="00034CD9"/>
    <w:rsid w:val="00045982"/>
    <w:rsid w:val="0005393F"/>
    <w:rsid w:val="00060656"/>
    <w:rsid w:val="00075E03"/>
    <w:rsid w:val="00097C0B"/>
    <w:rsid w:val="000A651A"/>
    <w:rsid w:val="000B3BE1"/>
    <w:rsid w:val="000B5410"/>
    <w:rsid w:val="000B7084"/>
    <w:rsid w:val="000D0CCE"/>
    <w:rsid w:val="000E36DB"/>
    <w:rsid w:val="000E68E7"/>
    <w:rsid w:val="000F091F"/>
    <w:rsid w:val="00104DD8"/>
    <w:rsid w:val="00116534"/>
    <w:rsid w:val="00125345"/>
    <w:rsid w:val="00132060"/>
    <w:rsid w:val="00132A71"/>
    <w:rsid w:val="00140D8C"/>
    <w:rsid w:val="001441DF"/>
    <w:rsid w:val="00144702"/>
    <w:rsid w:val="001521BA"/>
    <w:rsid w:val="00156E35"/>
    <w:rsid w:val="00165308"/>
    <w:rsid w:val="00170DCD"/>
    <w:rsid w:val="001772E8"/>
    <w:rsid w:val="00181A79"/>
    <w:rsid w:val="00183B79"/>
    <w:rsid w:val="00187705"/>
    <w:rsid w:val="00195ADD"/>
    <w:rsid w:val="001A64B9"/>
    <w:rsid w:val="001A74C1"/>
    <w:rsid w:val="001B3489"/>
    <w:rsid w:val="001D1536"/>
    <w:rsid w:val="001E136C"/>
    <w:rsid w:val="001E3943"/>
    <w:rsid w:val="001E5A59"/>
    <w:rsid w:val="00200B5B"/>
    <w:rsid w:val="00203469"/>
    <w:rsid w:val="002146F0"/>
    <w:rsid w:val="002244A9"/>
    <w:rsid w:val="00227400"/>
    <w:rsid w:val="0023195D"/>
    <w:rsid w:val="00240417"/>
    <w:rsid w:val="00245C72"/>
    <w:rsid w:val="00245D12"/>
    <w:rsid w:val="0025749D"/>
    <w:rsid w:val="002604C6"/>
    <w:rsid w:val="0026479F"/>
    <w:rsid w:val="0027486F"/>
    <w:rsid w:val="002765F3"/>
    <w:rsid w:val="00277F4B"/>
    <w:rsid w:val="00284221"/>
    <w:rsid w:val="002865BF"/>
    <w:rsid w:val="002907AF"/>
    <w:rsid w:val="0029594F"/>
    <w:rsid w:val="002C0864"/>
    <w:rsid w:val="002E794D"/>
    <w:rsid w:val="002F1F3B"/>
    <w:rsid w:val="003113A1"/>
    <w:rsid w:val="00312BD9"/>
    <w:rsid w:val="00315A76"/>
    <w:rsid w:val="00320127"/>
    <w:rsid w:val="00326187"/>
    <w:rsid w:val="003370E4"/>
    <w:rsid w:val="003424F4"/>
    <w:rsid w:val="003609D0"/>
    <w:rsid w:val="0037699B"/>
    <w:rsid w:val="003B3386"/>
    <w:rsid w:val="003C6E17"/>
    <w:rsid w:val="003D1464"/>
    <w:rsid w:val="003E3B7C"/>
    <w:rsid w:val="003E648D"/>
    <w:rsid w:val="0042067E"/>
    <w:rsid w:val="00430AE9"/>
    <w:rsid w:val="004358F5"/>
    <w:rsid w:val="004640DC"/>
    <w:rsid w:val="00470F51"/>
    <w:rsid w:val="00474F9E"/>
    <w:rsid w:val="00482D98"/>
    <w:rsid w:val="004853D2"/>
    <w:rsid w:val="004C25B9"/>
    <w:rsid w:val="004C66C9"/>
    <w:rsid w:val="004D05C9"/>
    <w:rsid w:val="004D1D41"/>
    <w:rsid w:val="004D4B3C"/>
    <w:rsid w:val="004D53E1"/>
    <w:rsid w:val="004D60A1"/>
    <w:rsid w:val="004E52E7"/>
    <w:rsid w:val="004E53DE"/>
    <w:rsid w:val="004E62A9"/>
    <w:rsid w:val="004F4162"/>
    <w:rsid w:val="00505448"/>
    <w:rsid w:val="005223A0"/>
    <w:rsid w:val="005310E0"/>
    <w:rsid w:val="00533984"/>
    <w:rsid w:val="00541665"/>
    <w:rsid w:val="00544965"/>
    <w:rsid w:val="00576C9B"/>
    <w:rsid w:val="00577FA4"/>
    <w:rsid w:val="00593217"/>
    <w:rsid w:val="00593785"/>
    <w:rsid w:val="00594EB6"/>
    <w:rsid w:val="005A66A1"/>
    <w:rsid w:val="005B0509"/>
    <w:rsid w:val="005B74D0"/>
    <w:rsid w:val="005E543E"/>
    <w:rsid w:val="005E63B4"/>
    <w:rsid w:val="005F385B"/>
    <w:rsid w:val="005F776F"/>
    <w:rsid w:val="00602D9D"/>
    <w:rsid w:val="00606BB2"/>
    <w:rsid w:val="00610182"/>
    <w:rsid w:val="00621844"/>
    <w:rsid w:val="00626D4C"/>
    <w:rsid w:val="00651DAA"/>
    <w:rsid w:val="0066149F"/>
    <w:rsid w:val="0068411D"/>
    <w:rsid w:val="00692B5F"/>
    <w:rsid w:val="00693B3E"/>
    <w:rsid w:val="006B3286"/>
    <w:rsid w:val="006B4643"/>
    <w:rsid w:val="006C47C8"/>
    <w:rsid w:val="006D0B92"/>
    <w:rsid w:val="00702C67"/>
    <w:rsid w:val="00702F02"/>
    <w:rsid w:val="00703E0E"/>
    <w:rsid w:val="0071676F"/>
    <w:rsid w:val="00732C94"/>
    <w:rsid w:val="00736AE6"/>
    <w:rsid w:val="0074589D"/>
    <w:rsid w:val="00745F2A"/>
    <w:rsid w:val="00761145"/>
    <w:rsid w:val="00764263"/>
    <w:rsid w:val="0077062E"/>
    <w:rsid w:val="007844C9"/>
    <w:rsid w:val="007A2087"/>
    <w:rsid w:val="007A7EE7"/>
    <w:rsid w:val="007B1EE3"/>
    <w:rsid w:val="007C01C0"/>
    <w:rsid w:val="007C0B8F"/>
    <w:rsid w:val="007C3641"/>
    <w:rsid w:val="007C4B05"/>
    <w:rsid w:val="007C6F57"/>
    <w:rsid w:val="007D2DC7"/>
    <w:rsid w:val="007E6B83"/>
    <w:rsid w:val="008001F2"/>
    <w:rsid w:val="008030DC"/>
    <w:rsid w:val="008249CA"/>
    <w:rsid w:val="00835897"/>
    <w:rsid w:val="008436EE"/>
    <w:rsid w:val="008437B9"/>
    <w:rsid w:val="008464AA"/>
    <w:rsid w:val="00857331"/>
    <w:rsid w:val="00864B05"/>
    <w:rsid w:val="00865110"/>
    <w:rsid w:val="00867ED9"/>
    <w:rsid w:val="008738E7"/>
    <w:rsid w:val="00884EE0"/>
    <w:rsid w:val="008945C8"/>
    <w:rsid w:val="008950E2"/>
    <w:rsid w:val="008A06BE"/>
    <w:rsid w:val="008A6649"/>
    <w:rsid w:val="008B1DD9"/>
    <w:rsid w:val="008C0515"/>
    <w:rsid w:val="008D30D1"/>
    <w:rsid w:val="008E0C1A"/>
    <w:rsid w:val="008E1D5B"/>
    <w:rsid w:val="009143B3"/>
    <w:rsid w:val="00940EF5"/>
    <w:rsid w:val="00941BBE"/>
    <w:rsid w:val="00957AB3"/>
    <w:rsid w:val="00963730"/>
    <w:rsid w:val="00963809"/>
    <w:rsid w:val="00980F13"/>
    <w:rsid w:val="00982317"/>
    <w:rsid w:val="009850D3"/>
    <w:rsid w:val="00986235"/>
    <w:rsid w:val="00987A4C"/>
    <w:rsid w:val="009927E5"/>
    <w:rsid w:val="00993883"/>
    <w:rsid w:val="00996CAF"/>
    <w:rsid w:val="009A2658"/>
    <w:rsid w:val="009A26A2"/>
    <w:rsid w:val="009A2C92"/>
    <w:rsid w:val="009A3BBC"/>
    <w:rsid w:val="009A4E55"/>
    <w:rsid w:val="009A5983"/>
    <w:rsid w:val="009B1D6C"/>
    <w:rsid w:val="009B4A58"/>
    <w:rsid w:val="009C1D74"/>
    <w:rsid w:val="009D025A"/>
    <w:rsid w:val="009D2C27"/>
    <w:rsid w:val="009D5F82"/>
    <w:rsid w:val="009E415C"/>
    <w:rsid w:val="00A00A00"/>
    <w:rsid w:val="00A13743"/>
    <w:rsid w:val="00A16F01"/>
    <w:rsid w:val="00A46647"/>
    <w:rsid w:val="00A656FF"/>
    <w:rsid w:val="00A84D1E"/>
    <w:rsid w:val="00A97D41"/>
    <w:rsid w:val="00AA2CAB"/>
    <w:rsid w:val="00AF3761"/>
    <w:rsid w:val="00AF6CA8"/>
    <w:rsid w:val="00B06B5B"/>
    <w:rsid w:val="00B236A0"/>
    <w:rsid w:val="00B31D0B"/>
    <w:rsid w:val="00B32EF2"/>
    <w:rsid w:val="00B42158"/>
    <w:rsid w:val="00B434B8"/>
    <w:rsid w:val="00B61F7D"/>
    <w:rsid w:val="00B839F0"/>
    <w:rsid w:val="00B902FA"/>
    <w:rsid w:val="00BA0BB9"/>
    <w:rsid w:val="00BA3E05"/>
    <w:rsid w:val="00BA6489"/>
    <w:rsid w:val="00BB786B"/>
    <w:rsid w:val="00BC35C1"/>
    <w:rsid w:val="00BC535E"/>
    <w:rsid w:val="00BE0BD3"/>
    <w:rsid w:val="00BE2C01"/>
    <w:rsid w:val="00BF5B80"/>
    <w:rsid w:val="00C00890"/>
    <w:rsid w:val="00C12C20"/>
    <w:rsid w:val="00C2357E"/>
    <w:rsid w:val="00C252A6"/>
    <w:rsid w:val="00C27A4E"/>
    <w:rsid w:val="00C30452"/>
    <w:rsid w:val="00C309C1"/>
    <w:rsid w:val="00C32AFB"/>
    <w:rsid w:val="00C32F81"/>
    <w:rsid w:val="00C36592"/>
    <w:rsid w:val="00C51548"/>
    <w:rsid w:val="00C60168"/>
    <w:rsid w:val="00C71C0C"/>
    <w:rsid w:val="00C755CD"/>
    <w:rsid w:val="00C770F3"/>
    <w:rsid w:val="00C77586"/>
    <w:rsid w:val="00C9103E"/>
    <w:rsid w:val="00CC0940"/>
    <w:rsid w:val="00CC67DA"/>
    <w:rsid w:val="00CD6FE7"/>
    <w:rsid w:val="00CF725C"/>
    <w:rsid w:val="00D25D20"/>
    <w:rsid w:val="00D31775"/>
    <w:rsid w:val="00D3461D"/>
    <w:rsid w:val="00D41F59"/>
    <w:rsid w:val="00D50C8F"/>
    <w:rsid w:val="00D53A13"/>
    <w:rsid w:val="00D558AB"/>
    <w:rsid w:val="00D62650"/>
    <w:rsid w:val="00D63486"/>
    <w:rsid w:val="00D64B8A"/>
    <w:rsid w:val="00D65615"/>
    <w:rsid w:val="00D67362"/>
    <w:rsid w:val="00D70AC7"/>
    <w:rsid w:val="00D831E8"/>
    <w:rsid w:val="00D95328"/>
    <w:rsid w:val="00DA1E25"/>
    <w:rsid w:val="00DA25EF"/>
    <w:rsid w:val="00DB08AA"/>
    <w:rsid w:val="00DB5FDD"/>
    <w:rsid w:val="00DC661B"/>
    <w:rsid w:val="00DE1818"/>
    <w:rsid w:val="00DF6084"/>
    <w:rsid w:val="00E023D5"/>
    <w:rsid w:val="00E13607"/>
    <w:rsid w:val="00E162E2"/>
    <w:rsid w:val="00E16F3E"/>
    <w:rsid w:val="00E21105"/>
    <w:rsid w:val="00E235B5"/>
    <w:rsid w:val="00E24410"/>
    <w:rsid w:val="00E255C0"/>
    <w:rsid w:val="00E27A5F"/>
    <w:rsid w:val="00E3121B"/>
    <w:rsid w:val="00E36A10"/>
    <w:rsid w:val="00E47188"/>
    <w:rsid w:val="00E5537B"/>
    <w:rsid w:val="00E7599D"/>
    <w:rsid w:val="00E77361"/>
    <w:rsid w:val="00E91929"/>
    <w:rsid w:val="00E91AED"/>
    <w:rsid w:val="00E93707"/>
    <w:rsid w:val="00EB037E"/>
    <w:rsid w:val="00EE0BB6"/>
    <w:rsid w:val="00EF0C9A"/>
    <w:rsid w:val="00EF3A21"/>
    <w:rsid w:val="00F00549"/>
    <w:rsid w:val="00F05601"/>
    <w:rsid w:val="00F24055"/>
    <w:rsid w:val="00F258B5"/>
    <w:rsid w:val="00F40493"/>
    <w:rsid w:val="00F45A2C"/>
    <w:rsid w:val="00F478DD"/>
    <w:rsid w:val="00F47CB8"/>
    <w:rsid w:val="00F54261"/>
    <w:rsid w:val="00F55BCD"/>
    <w:rsid w:val="00F63CCE"/>
    <w:rsid w:val="00F768A3"/>
    <w:rsid w:val="00F77FC4"/>
    <w:rsid w:val="00F90AB8"/>
    <w:rsid w:val="00FB59A5"/>
    <w:rsid w:val="00FC13B7"/>
    <w:rsid w:val="00FC43F4"/>
    <w:rsid w:val="00FC72E6"/>
    <w:rsid w:val="00FD07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2B2A39"/>
  <w15:docId w15:val="{AA33FD19-B933-432F-9CD4-690BFDD8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jc w:val="both"/>
    </w:pPr>
    <w:rPr>
      <w:sz w:val="24"/>
      <w:szCs w:val="24"/>
    </w:rPr>
  </w:style>
  <w:style w:type="paragraph" w:styleId="Naslov1">
    <w:name w:val="heading 1"/>
    <w:basedOn w:val="Navaden"/>
    <w:next w:val="Navaden"/>
    <w:qFormat/>
    <w:pPr>
      <w:keepNext/>
      <w:widowControl w:val="0"/>
      <w:autoSpaceDE w:val="0"/>
      <w:autoSpaceDN w:val="0"/>
      <w:adjustRightInd w:val="0"/>
      <w:spacing w:line="240" w:lineRule="atLeast"/>
      <w:ind w:left="15" w:right="70"/>
      <w:outlineLvl w:val="0"/>
    </w:pPr>
    <w:rPr>
      <w:rFonts w:ascii="Arial" w:hAnsi="Arial" w:cs="Arial"/>
      <w:b/>
      <w:bCs/>
      <w:color w:val="000000"/>
    </w:rPr>
  </w:style>
  <w:style w:type="paragraph" w:styleId="Naslov7">
    <w:name w:val="heading 7"/>
    <w:basedOn w:val="Navaden"/>
    <w:next w:val="Navaden"/>
    <w:qFormat/>
    <w:pPr>
      <w:spacing w:before="240" w:after="60"/>
      <w:outlineLvl w:val="6"/>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Pr>
      <w:color w:val="0000FF"/>
      <w:u w:val="single"/>
    </w:rPr>
  </w:style>
  <w:style w:type="paragraph" w:customStyle="1" w:styleId="Brezrazmikov1">
    <w:name w:val="Brez razmikov1"/>
    <w:qFormat/>
    <w:rPr>
      <w:rFonts w:ascii="Calibri" w:hAnsi="Calibri"/>
      <w:sz w:val="22"/>
      <w:szCs w:val="22"/>
    </w:rPr>
  </w:style>
  <w:style w:type="character" w:styleId="Krepko">
    <w:name w:val="Strong"/>
    <w:uiPriority w:val="22"/>
    <w:qFormat/>
    <w:rPr>
      <w:b/>
      <w:bCs/>
    </w:rPr>
  </w:style>
  <w:style w:type="paragraph" w:styleId="Telobesedila2">
    <w:name w:val="Body Text 2"/>
    <w:basedOn w:val="Navaden"/>
    <w:pPr>
      <w:tabs>
        <w:tab w:val="left" w:pos="540"/>
        <w:tab w:val="left" w:pos="1080"/>
      </w:tabs>
    </w:pPr>
  </w:style>
  <w:style w:type="character" w:styleId="SledenaHiperpovezava">
    <w:name w:val="FollowedHyperlink"/>
    <w:uiPriority w:val="99"/>
    <w:rPr>
      <w:color w:val="800080"/>
      <w:u w:val="single"/>
    </w:rPr>
  </w:style>
  <w:style w:type="paragraph" w:styleId="Noga">
    <w:name w:val="footer"/>
    <w:basedOn w:val="Navaden"/>
    <w:link w:val="NogaZnak"/>
    <w:uiPriority w:val="99"/>
    <w:pPr>
      <w:tabs>
        <w:tab w:val="center" w:pos="4536"/>
        <w:tab w:val="right" w:pos="9072"/>
      </w:tabs>
    </w:pPr>
  </w:style>
  <w:style w:type="character" w:styleId="tevilkastrani">
    <w:name w:val="page number"/>
    <w:basedOn w:val="Privzetapisavaodstavka"/>
  </w:style>
  <w:style w:type="paragraph" w:customStyle="1" w:styleId="navaden1">
    <w:name w:val="navaden1"/>
    <w:basedOn w:val="Navaden"/>
    <w:rPr>
      <w:szCs w:val="20"/>
    </w:rPr>
  </w:style>
  <w:style w:type="paragraph" w:styleId="Glava">
    <w:name w:val="header"/>
    <w:aliases w:val="APEK-4"/>
    <w:basedOn w:val="Navaden"/>
    <w:link w:val="GlavaZnak"/>
    <w:pPr>
      <w:tabs>
        <w:tab w:val="center" w:pos="4536"/>
        <w:tab w:val="right" w:pos="9072"/>
      </w:tabs>
      <w:jc w:val="left"/>
    </w:pPr>
    <w:rPr>
      <w:szCs w:val="20"/>
    </w:rPr>
  </w:style>
  <w:style w:type="paragraph" w:styleId="Telobesedila">
    <w:name w:val="Body Text"/>
    <w:basedOn w:val="Navaden"/>
    <w:rPr>
      <w:rFonts w:ascii="Arial" w:hAnsi="Arial" w:cs="Arial"/>
      <w:sz w:val="22"/>
    </w:rPr>
  </w:style>
  <w:style w:type="paragraph" w:styleId="Naslov">
    <w:name w:val="Title"/>
    <w:basedOn w:val="Naslov1"/>
    <w:link w:val="NaslovZnak"/>
    <w:qFormat/>
    <w:rsid w:val="008E1D5B"/>
    <w:pPr>
      <w:widowControl/>
      <w:autoSpaceDE/>
      <w:autoSpaceDN/>
      <w:adjustRightInd/>
      <w:spacing w:before="240" w:after="60" w:line="240" w:lineRule="auto"/>
      <w:ind w:left="0" w:right="0"/>
      <w:jc w:val="center"/>
      <w:outlineLvl w:val="9"/>
    </w:pPr>
    <w:rPr>
      <w:rFonts w:ascii="Times New Roman" w:hAnsi="Times New Roman" w:cs="Times New Roman"/>
      <w:bCs w:val="0"/>
      <w:color w:val="auto"/>
      <w:kern w:val="28"/>
      <w:sz w:val="28"/>
      <w:szCs w:val="20"/>
    </w:rPr>
  </w:style>
  <w:style w:type="character" w:customStyle="1" w:styleId="NaslovZnak">
    <w:name w:val="Naslov Znak"/>
    <w:link w:val="Naslov"/>
    <w:rsid w:val="008E1D5B"/>
    <w:rPr>
      <w:b/>
      <w:kern w:val="28"/>
      <w:sz w:val="28"/>
    </w:rPr>
  </w:style>
  <w:style w:type="paragraph" w:styleId="HTML-oblikovano">
    <w:name w:val="HTML Preformatted"/>
    <w:basedOn w:val="Navaden"/>
    <w:link w:val="HTML-oblikovanoZnak"/>
    <w:rsid w:val="00F47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18"/>
      <w:szCs w:val="18"/>
    </w:rPr>
  </w:style>
  <w:style w:type="character" w:customStyle="1" w:styleId="HTML-oblikovanoZnak">
    <w:name w:val="HTML-oblikovano Znak"/>
    <w:link w:val="HTML-oblikovano"/>
    <w:rsid w:val="00F478DD"/>
    <w:rPr>
      <w:rFonts w:ascii="Courier New" w:hAnsi="Courier New" w:cs="Courier New"/>
      <w:sz w:val="18"/>
      <w:szCs w:val="18"/>
    </w:rPr>
  </w:style>
  <w:style w:type="paragraph" w:customStyle="1" w:styleId="odstavek">
    <w:name w:val="odstavek"/>
    <w:basedOn w:val="Navaden"/>
    <w:rsid w:val="00C32F81"/>
    <w:pPr>
      <w:spacing w:before="100" w:beforeAutospacing="1" w:after="100" w:afterAutospacing="1"/>
      <w:jc w:val="left"/>
    </w:pPr>
  </w:style>
  <w:style w:type="character" w:customStyle="1" w:styleId="GlavaZnak">
    <w:name w:val="Glava Znak"/>
    <w:aliases w:val="APEK-4 Znak"/>
    <w:link w:val="Glava"/>
    <w:rsid w:val="00993883"/>
    <w:rPr>
      <w:sz w:val="24"/>
    </w:rPr>
  </w:style>
  <w:style w:type="paragraph" w:styleId="Odstavekseznama">
    <w:name w:val="List Paragraph"/>
    <w:aliases w:val="Naslov2a,Tabela - prazna vrstica,naslov 1,za tekst,Odstavek seznama_IP,Graf,Alineje,List Paragraph compact,Normal bullet 2,Paragraphe de liste 2,Reference list,Bullet list,Numbered List,List Paragraph1,1st level - Bullet List Paragraph"/>
    <w:basedOn w:val="Navaden"/>
    <w:link w:val="OdstavekseznamaZnak"/>
    <w:uiPriority w:val="34"/>
    <w:qFormat/>
    <w:rsid w:val="0029594F"/>
    <w:pPr>
      <w:ind w:left="720"/>
      <w:contextualSpacing/>
    </w:pPr>
  </w:style>
  <w:style w:type="table" w:styleId="Tabelamrea">
    <w:name w:val="Table Grid"/>
    <w:basedOn w:val="Navadnatabela"/>
    <w:uiPriority w:val="39"/>
    <w:rsid w:val="009D5F8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E93707"/>
    <w:pPr>
      <w:spacing w:before="100" w:beforeAutospacing="1" w:after="100" w:afterAutospacing="1"/>
      <w:jc w:val="left"/>
    </w:pPr>
  </w:style>
  <w:style w:type="character" w:customStyle="1" w:styleId="NogaZnak">
    <w:name w:val="Noga Znak"/>
    <w:basedOn w:val="Privzetapisavaodstavka"/>
    <w:link w:val="Noga"/>
    <w:uiPriority w:val="99"/>
    <w:rsid w:val="00277F4B"/>
    <w:rPr>
      <w:sz w:val="24"/>
      <w:szCs w:val="24"/>
    </w:rPr>
  </w:style>
  <w:style w:type="paragraph" w:customStyle="1" w:styleId="Neotevilenodstavek">
    <w:name w:val="Neoštevilčen odstavek"/>
    <w:basedOn w:val="Navaden"/>
    <w:link w:val="NeotevilenodstavekZnak"/>
    <w:qFormat/>
    <w:rsid w:val="00F00549"/>
    <w:pPr>
      <w:overflowPunct w:val="0"/>
      <w:autoSpaceDE w:val="0"/>
      <w:autoSpaceDN w:val="0"/>
      <w:adjustRightInd w:val="0"/>
      <w:spacing w:before="60" w:after="60" w:line="200" w:lineRule="exact"/>
      <w:textAlignment w:val="baseline"/>
    </w:pPr>
    <w:rPr>
      <w:rFonts w:ascii="Arial" w:hAnsi="Arial" w:cs="Arial"/>
      <w:sz w:val="22"/>
      <w:szCs w:val="22"/>
    </w:rPr>
  </w:style>
  <w:style w:type="character" w:customStyle="1" w:styleId="NeotevilenodstavekZnak">
    <w:name w:val="Neoštevilčen odstavek Znak"/>
    <w:link w:val="Neotevilenodstavek"/>
    <w:rsid w:val="00F00549"/>
    <w:rPr>
      <w:rFonts w:ascii="Arial" w:hAnsi="Arial" w:cs="Arial"/>
      <w:sz w:val="22"/>
      <w:szCs w:val="22"/>
    </w:rPr>
  </w:style>
  <w:style w:type="paragraph" w:styleId="Revizija">
    <w:name w:val="Revision"/>
    <w:hidden/>
    <w:uiPriority w:val="99"/>
    <w:semiHidden/>
    <w:rsid w:val="009C1D74"/>
    <w:rPr>
      <w:sz w:val="24"/>
      <w:szCs w:val="24"/>
    </w:rPr>
  </w:style>
  <w:style w:type="paragraph" w:customStyle="1" w:styleId="Alineazatevilnotoko">
    <w:name w:val="Alinea za številčno točko"/>
    <w:basedOn w:val="Alineazaodstavkom"/>
    <w:link w:val="AlineazatevilnotokoZnak"/>
    <w:qFormat/>
    <w:rsid w:val="00C36592"/>
    <w:pPr>
      <w:tabs>
        <w:tab w:val="clear" w:pos="425"/>
        <w:tab w:val="left" w:pos="567"/>
      </w:tabs>
      <w:ind w:left="567" w:hanging="142"/>
    </w:pPr>
  </w:style>
  <w:style w:type="character" w:customStyle="1" w:styleId="AlineazatevilnotokoZnak">
    <w:name w:val="Alinea za številčno točko Znak"/>
    <w:basedOn w:val="Privzetapisavaodstavka"/>
    <w:link w:val="Alineazatevilnotoko"/>
    <w:rsid w:val="00C36592"/>
    <w:rPr>
      <w:rFonts w:ascii="Arial" w:hAnsi="Arial" w:cs="Arial"/>
      <w:sz w:val="22"/>
      <w:szCs w:val="22"/>
    </w:rPr>
  </w:style>
  <w:style w:type="paragraph" w:customStyle="1" w:styleId="Alineazaodstavkom">
    <w:name w:val="Alinea za odstavkom"/>
    <w:basedOn w:val="Navaden"/>
    <w:qFormat/>
    <w:rsid w:val="00C36592"/>
    <w:pPr>
      <w:numPr>
        <w:numId w:val="2"/>
      </w:numPr>
    </w:pPr>
    <w:rPr>
      <w:rFonts w:ascii="Arial" w:hAnsi="Arial" w:cs="Arial"/>
      <w:sz w:val="22"/>
      <w:szCs w:val="22"/>
    </w:rPr>
  </w:style>
  <w:style w:type="paragraph" w:customStyle="1" w:styleId="msonormal0">
    <w:name w:val="msonormal"/>
    <w:basedOn w:val="Navaden"/>
    <w:rsid w:val="007B1EE3"/>
    <w:pPr>
      <w:spacing w:before="100" w:beforeAutospacing="1" w:after="100" w:afterAutospacing="1"/>
      <w:jc w:val="left"/>
    </w:pPr>
  </w:style>
  <w:style w:type="paragraph" w:customStyle="1" w:styleId="font5">
    <w:name w:val="font5"/>
    <w:basedOn w:val="Navaden"/>
    <w:rsid w:val="007B1EE3"/>
    <w:pPr>
      <w:spacing w:before="100" w:beforeAutospacing="1" w:after="100" w:afterAutospacing="1"/>
      <w:jc w:val="left"/>
    </w:pPr>
    <w:rPr>
      <w:rFonts w:ascii="Arial" w:hAnsi="Arial" w:cs="Arial"/>
      <w:color w:val="FF0000"/>
      <w:sz w:val="20"/>
      <w:szCs w:val="20"/>
    </w:rPr>
  </w:style>
  <w:style w:type="paragraph" w:customStyle="1" w:styleId="font6">
    <w:name w:val="font6"/>
    <w:basedOn w:val="Navaden"/>
    <w:rsid w:val="007B1EE3"/>
    <w:pPr>
      <w:spacing w:before="100" w:beforeAutospacing="1" w:after="100" w:afterAutospacing="1"/>
      <w:jc w:val="left"/>
    </w:pPr>
    <w:rPr>
      <w:rFonts w:ascii="Arial" w:hAnsi="Arial" w:cs="Arial"/>
      <w:color w:val="000000"/>
      <w:sz w:val="18"/>
      <w:szCs w:val="18"/>
    </w:rPr>
  </w:style>
  <w:style w:type="paragraph" w:customStyle="1" w:styleId="font7">
    <w:name w:val="font7"/>
    <w:basedOn w:val="Navaden"/>
    <w:rsid w:val="007B1EE3"/>
    <w:pPr>
      <w:spacing w:before="100" w:beforeAutospacing="1" w:after="100" w:afterAutospacing="1"/>
      <w:jc w:val="left"/>
    </w:pPr>
    <w:rPr>
      <w:color w:val="000000"/>
      <w:sz w:val="14"/>
      <w:szCs w:val="14"/>
    </w:rPr>
  </w:style>
  <w:style w:type="paragraph" w:customStyle="1" w:styleId="font8">
    <w:name w:val="font8"/>
    <w:basedOn w:val="Navaden"/>
    <w:rsid w:val="007B1EE3"/>
    <w:pPr>
      <w:spacing w:before="100" w:beforeAutospacing="1" w:after="100" w:afterAutospacing="1"/>
      <w:jc w:val="left"/>
    </w:pPr>
    <w:rPr>
      <w:rFonts w:ascii="Arial" w:hAnsi="Arial" w:cs="Arial"/>
      <w:color w:val="000000"/>
      <w:sz w:val="18"/>
      <w:szCs w:val="18"/>
    </w:rPr>
  </w:style>
  <w:style w:type="paragraph" w:customStyle="1" w:styleId="font9">
    <w:name w:val="font9"/>
    <w:basedOn w:val="Navaden"/>
    <w:rsid w:val="007B1EE3"/>
    <w:pPr>
      <w:spacing w:before="100" w:beforeAutospacing="1" w:after="100" w:afterAutospacing="1"/>
      <w:jc w:val="left"/>
    </w:pPr>
    <w:rPr>
      <w:color w:val="000000"/>
      <w:sz w:val="14"/>
      <w:szCs w:val="14"/>
    </w:rPr>
  </w:style>
  <w:style w:type="paragraph" w:customStyle="1" w:styleId="xl63">
    <w:name w:val="xl63"/>
    <w:basedOn w:val="Navaden"/>
    <w:rsid w:val="007B1EE3"/>
    <w:pPr>
      <w:pBdr>
        <w:top w:val="single" w:sz="8" w:space="0" w:color="000000"/>
        <w:left w:val="single" w:sz="8" w:space="0" w:color="000000"/>
        <w:bottom w:val="single" w:sz="8" w:space="0" w:color="auto"/>
        <w:right w:val="single" w:sz="8" w:space="0" w:color="000000"/>
      </w:pBdr>
      <w:spacing w:before="100" w:beforeAutospacing="1" w:after="100" w:afterAutospacing="1"/>
      <w:jc w:val="center"/>
      <w:textAlignment w:val="center"/>
    </w:pPr>
    <w:rPr>
      <w:rFonts w:ascii="Arial" w:hAnsi="Arial" w:cs="Arial"/>
      <w:sz w:val="20"/>
      <w:szCs w:val="20"/>
    </w:rPr>
  </w:style>
  <w:style w:type="paragraph" w:customStyle="1" w:styleId="xl64">
    <w:name w:val="xl64"/>
    <w:basedOn w:val="Navaden"/>
    <w:rsid w:val="007B1EE3"/>
    <w:pPr>
      <w:pBdr>
        <w:top w:val="single" w:sz="8" w:space="0" w:color="000000"/>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65">
    <w:name w:val="xl65"/>
    <w:basedOn w:val="Navaden"/>
    <w:rsid w:val="007B1EE3"/>
    <w:pPr>
      <w:pBdr>
        <w:top w:val="single" w:sz="8" w:space="0" w:color="000000"/>
        <w:left w:val="single" w:sz="8" w:space="0" w:color="000000"/>
        <w:bottom w:val="single" w:sz="8" w:space="0" w:color="auto"/>
        <w:right w:val="single" w:sz="8" w:space="0" w:color="000000"/>
      </w:pBdr>
      <w:spacing w:before="100" w:beforeAutospacing="1" w:after="100" w:afterAutospacing="1"/>
      <w:jc w:val="center"/>
      <w:textAlignment w:val="center"/>
    </w:pPr>
    <w:rPr>
      <w:rFonts w:ascii="Arial" w:hAnsi="Arial" w:cs="Arial"/>
      <w:sz w:val="20"/>
      <w:szCs w:val="20"/>
    </w:rPr>
  </w:style>
  <w:style w:type="paragraph" w:customStyle="1" w:styleId="xl66">
    <w:name w:val="xl66"/>
    <w:basedOn w:val="Navaden"/>
    <w:rsid w:val="007B1EE3"/>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67">
    <w:name w:val="xl67"/>
    <w:basedOn w:val="Navaden"/>
    <w:rsid w:val="007B1EE3"/>
    <w:pPr>
      <w:pBdr>
        <w:top w:val="single" w:sz="8" w:space="0" w:color="000000"/>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68">
    <w:name w:val="xl68"/>
    <w:basedOn w:val="Navaden"/>
    <w:rsid w:val="007B1EE3"/>
    <w:pPr>
      <w:pBdr>
        <w:left w:val="single" w:sz="8" w:space="0" w:color="auto"/>
        <w:bottom w:val="single" w:sz="8" w:space="0" w:color="auto"/>
        <w:right w:val="single" w:sz="8" w:space="0" w:color="auto"/>
      </w:pBdr>
      <w:spacing w:before="100" w:beforeAutospacing="1" w:after="100" w:afterAutospacing="1"/>
      <w:jc w:val="center"/>
      <w:textAlignment w:val="center"/>
    </w:pPr>
    <w:rPr>
      <w:sz w:val="14"/>
      <w:szCs w:val="14"/>
    </w:rPr>
  </w:style>
  <w:style w:type="paragraph" w:customStyle="1" w:styleId="xl69">
    <w:name w:val="xl69"/>
    <w:basedOn w:val="Navaden"/>
    <w:rsid w:val="007B1EE3"/>
    <w:pPr>
      <w:pBdr>
        <w:bottom w:val="single" w:sz="8" w:space="0" w:color="auto"/>
        <w:right w:val="single" w:sz="8" w:space="0" w:color="auto"/>
      </w:pBdr>
      <w:spacing w:before="100" w:beforeAutospacing="1" w:after="100" w:afterAutospacing="1"/>
      <w:textAlignment w:val="center"/>
    </w:pPr>
    <w:rPr>
      <w:rFonts w:ascii="Arial" w:hAnsi="Arial" w:cs="Arial"/>
      <w:color w:val="000000"/>
      <w:sz w:val="20"/>
      <w:szCs w:val="20"/>
    </w:rPr>
  </w:style>
  <w:style w:type="paragraph" w:customStyle="1" w:styleId="xl70">
    <w:name w:val="xl70"/>
    <w:basedOn w:val="Navaden"/>
    <w:rsid w:val="007B1EE3"/>
    <w:pPr>
      <w:pBdr>
        <w:bottom w:val="single" w:sz="8" w:space="0" w:color="auto"/>
        <w:right w:val="single" w:sz="8"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1">
    <w:name w:val="xl71"/>
    <w:basedOn w:val="Navaden"/>
    <w:rsid w:val="007B1EE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4"/>
      <w:szCs w:val="14"/>
    </w:rPr>
  </w:style>
  <w:style w:type="paragraph" w:customStyle="1" w:styleId="xl72">
    <w:name w:val="xl72"/>
    <w:basedOn w:val="Navaden"/>
    <w:rsid w:val="007B1EE3"/>
    <w:pPr>
      <w:pBdr>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0"/>
      <w:szCs w:val="20"/>
    </w:rPr>
  </w:style>
  <w:style w:type="paragraph" w:customStyle="1" w:styleId="xl73">
    <w:name w:val="xl73"/>
    <w:basedOn w:val="Navaden"/>
    <w:rsid w:val="007B1EE3"/>
    <w:pPr>
      <w:pBdr>
        <w:bottom w:val="single" w:sz="8" w:space="0" w:color="auto"/>
        <w:right w:val="single" w:sz="8" w:space="0" w:color="auto"/>
      </w:pBdr>
      <w:spacing w:before="100" w:beforeAutospacing="1" w:after="100" w:afterAutospacing="1"/>
      <w:jc w:val="right"/>
      <w:textAlignment w:val="center"/>
    </w:pPr>
    <w:rPr>
      <w:rFonts w:ascii="Arial" w:hAnsi="Arial" w:cs="Arial"/>
      <w:sz w:val="20"/>
      <w:szCs w:val="20"/>
    </w:rPr>
  </w:style>
  <w:style w:type="paragraph" w:customStyle="1" w:styleId="xl74">
    <w:name w:val="xl74"/>
    <w:basedOn w:val="Navaden"/>
    <w:rsid w:val="007B1EE3"/>
    <w:pPr>
      <w:pBdr>
        <w:bottom w:val="single" w:sz="8" w:space="0" w:color="auto"/>
        <w:right w:val="single" w:sz="8" w:space="0" w:color="auto"/>
      </w:pBdr>
      <w:spacing w:before="100" w:beforeAutospacing="1" w:after="100" w:afterAutospacing="1"/>
      <w:jc w:val="right"/>
      <w:textAlignment w:val="center"/>
    </w:pPr>
    <w:rPr>
      <w:rFonts w:ascii="Arial" w:hAnsi="Arial" w:cs="Arial"/>
      <w:color w:val="FF0000"/>
      <w:sz w:val="20"/>
      <w:szCs w:val="20"/>
    </w:rPr>
  </w:style>
  <w:style w:type="paragraph" w:customStyle="1" w:styleId="xl75">
    <w:name w:val="xl75"/>
    <w:basedOn w:val="Navaden"/>
    <w:rsid w:val="007B1EE3"/>
    <w:pPr>
      <w:pBdr>
        <w:bottom w:val="single" w:sz="8" w:space="0" w:color="auto"/>
        <w:right w:val="single" w:sz="8" w:space="0" w:color="auto"/>
      </w:pBdr>
      <w:spacing w:before="100" w:beforeAutospacing="1" w:after="100" w:afterAutospacing="1"/>
      <w:jc w:val="right"/>
      <w:textAlignment w:val="center"/>
    </w:pPr>
    <w:rPr>
      <w:rFonts w:ascii="Arial" w:hAnsi="Arial" w:cs="Arial"/>
      <w:sz w:val="20"/>
      <w:szCs w:val="20"/>
    </w:rPr>
  </w:style>
  <w:style w:type="character" w:customStyle="1" w:styleId="OdstavekseznamaZnak">
    <w:name w:val="Odstavek seznama Znak"/>
    <w:aliases w:val="Naslov2a Znak,Tabela - prazna vrstica Znak,naslov 1 Znak,za tekst Znak,Odstavek seznama_IP Znak,Graf Znak,Alineje Znak,List Paragraph compact Znak,Normal bullet 2 Znak,Paragraphe de liste 2 Znak,Reference list Znak,Bullet list Znak"/>
    <w:link w:val="Odstavekseznama"/>
    <w:uiPriority w:val="34"/>
    <w:qFormat/>
    <w:locked/>
    <w:rsid w:val="00B42158"/>
    <w:rPr>
      <w:sz w:val="24"/>
      <w:szCs w:val="24"/>
    </w:rPr>
  </w:style>
  <w:style w:type="paragraph" w:customStyle="1" w:styleId="Odstavek0">
    <w:name w:val="Odstavek"/>
    <w:basedOn w:val="Navaden"/>
    <w:link w:val="OdstavekZnak"/>
    <w:qFormat/>
    <w:rsid w:val="00B42158"/>
    <w:pPr>
      <w:overflowPunct w:val="0"/>
      <w:autoSpaceDE w:val="0"/>
      <w:autoSpaceDN w:val="0"/>
      <w:adjustRightInd w:val="0"/>
      <w:spacing w:before="240"/>
      <w:ind w:firstLine="1021"/>
      <w:textAlignment w:val="baseline"/>
    </w:pPr>
    <w:rPr>
      <w:rFonts w:ascii="Arial" w:hAnsi="Arial"/>
      <w:sz w:val="22"/>
      <w:szCs w:val="22"/>
      <w:lang w:val="x-none" w:eastAsia="x-none"/>
    </w:rPr>
  </w:style>
  <w:style w:type="character" w:customStyle="1" w:styleId="OdstavekZnak">
    <w:name w:val="Odstavek Znak"/>
    <w:link w:val="Odstavek0"/>
    <w:rsid w:val="00B42158"/>
    <w:rPr>
      <w:rFonts w:ascii="Arial" w:hAnsi="Arial"/>
      <w:sz w:val="22"/>
      <w:szCs w:val="22"/>
      <w:lang w:val="x-none" w:eastAsia="x-none"/>
    </w:rPr>
  </w:style>
  <w:style w:type="paragraph" w:customStyle="1" w:styleId="datumtevilka">
    <w:name w:val="datum številka"/>
    <w:basedOn w:val="Navaden"/>
    <w:qFormat/>
    <w:rsid w:val="00BC535E"/>
    <w:pPr>
      <w:tabs>
        <w:tab w:val="left" w:pos="1701"/>
      </w:tabs>
      <w:spacing w:line="260" w:lineRule="exact"/>
      <w:jc w:val="left"/>
    </w:pPr>
    <w:rPr>
      <w:rFonts w:ascii="Arial" w:hAnsi="Arial"/>
      <w:sz w:val="20"/>
      <w:szCs w:val="20"/>
    </w:rPr>
  </w:style>
  <w:style w:type="paragraph" w:styleId="Besedilooblaka">
    <w:name w:val="Balloon Text"/>
    <w:basedOn w:val="Navaden"/>
    <w:link w:val="BesedilooblakaZnak"/>
    <w:uiPriority w:val="99"/>
    <w:semiHidden/>
    <w:unhideWhenUsed/>
    <w:rsid w:val="00D70AC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70AC7"/>
    <w:rPr>
      <w:rFonts w:ascii="Segoe UI" w:hAnsi="Segoe UI" w:cs="Segoe UI"/>
      <w:sz w:val="18"/>
      <w:szCs w:val="18"/>
    </w:rPr>
  </w:style>
  <w:style w:type="character" w:styleId="Pripombasklic">
    <w:name w:val="annotation reference"/>
    <w:basedOn w:val="Privzetapisavaodstavka"/>
    <w:uiPriority w:val="99"/>
    <w:semiHidden/>
    <w:unhideWhenUsed/>
    <w:rsid w:val="00987A4C"/>
    <w:rPr>
      <w:sz w:val="16"/>
      <w:szCs w:val="16"/>
    </w:rPr>
  </w:style>
  <w:style w:type="paragraph" w:styleId="Pripombabesedilo">
    <w:name w:val="annotation text"/>
    <w:basedOn w:val="Navaden"/>
    <w:link w:val="PripombabesediloZnak"/>
    <w:uiPriority w:val="99"/>
    <w:semiHidden/>
    <w:unhideWhenUsed/>
    <w:rsid w:val="00987A4C"/>
    <w:rPr>
      <w:sz w:val="20"/>
      <w:szCs w:val="20"/>
    </w:rPr>
  </w:style>
  <w:style w:type="character" w:customStyle="1" w:styleId="PripombabesediloZnak">
    <w:name w:val="Pripomba – besedilo Znak"/>
    <w:basedOn w:val="Privzetapisavaodstavka"/>
    <w:link w:val="Pripombabesedilo"/>
    <w:uiPriority w:val="99"/>
    <w:semiHidden/>
    <w:rsid w:val="00987A4C"/>
  </w:style>
  <w:style w:type="paragraph" w:styleId="Zadevapripombe">
    <w:name w:val="annotation subject"/>
    <w:basedOn w:val="Pripombabesedilo"/>
    <w:next w:val="Pripombabesedilo"/>
    <w:link w:val="ZadevapripombeZnak"/>
    <w:uiPriority w:val="99"/>
    <w:semiHidden/>
    <w:unhideWhenUsed/>
    <w:rsid w:val="00987A4C"/>
    <w:rPr>
      <w:b/>
      <w:bCs/>
    </w:rPr>
  </w:style>
  <w:style w:type="character" w:customStyle="1" w:styleId="ZadevapripombeZnak">
    <w:name w:val="Zadeva pripombe Znak"/>
    <w:basedOn w:val="PripombabesediloZnak"/>
    <w:link w:val="Zadevapripombe"/>
    <w:uiPriority w:val="99"/>
    <w:semiHidden/>
    <w:rsid w:val="00987A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1686">
      <w:bodyDiv w:val="1"/>
      <w:marLeft w:val="0"/>
      <w:marRight w:val="0"/>
      <w:marTop w:val="0"/>
      <w:marBottom w:val="0"/>
      <w:divBdr>
        <w:top w:val="none" w:sz="0" w:space="0" w:color="auto"/>
        <w:left w:val="none" w:sz="0" w:space="0" w:color="auto"/>
        <w:bottom w:val="none" w:sz="0" w:space="0" w:color="auto"/>
        <w:right w:val="none" w:sz="0" w:space="0" w:color="auto"/>
      </w:divBdr>
    </w:div>
    <w:div w:id="234172437">
      <w:bodyDiv w:val="1"/>
      <w:marLeft w:val="0"/>
      <w:marRight w:val="0"/>
      <w:marTop w:val="0"/>
      <w:marBottom w:val="0"/>
      <w:divBdr>
        <w:top w:val="none" w:sz="0" w:space="0" w:color="auto"/>
        <w:left w:val="none" w:sz="0" w:space="0" w:color="auto"/>
        <w:bottom w:val="none" w:sz="0" w:space="0" w:color="auto"/>
        <w:right w:val="none" w:sz="0" w:space="0" w:color="auto"/>
      </w:divBdr>
    </w:div>
    <w:div w:id="268856339">
      <w:bodyDiv w:val="1"/>
      <w:marLeft w:val="0"/>
      <w:marRight w:val="0"/>
      <w:marTop w:val="0"/>
      <w:marBottom w:val="0"/>
      <w:divBdr>
        <w:top w:val="none" w:sz="0" w:space="0" w:color="auto"/>
        <w:left w:val="none" w:sz="0" w:space="0" w:color="auto"/>
        <w:bottom w:val="none" w:sz="0" w:space="0" w:color="auto"/>
        <w:right w:val="none" w:sz="0" w:space="0" w:color="auto"/>
      </w:divBdr>
    </w:div>
    <w:div w:id="490634957">
      <w:bodyDiv w:val="1"/>
      <w:marLeft w:val="0"/>
      <w:marRight w:val="0"/>
      <w:marTop w:val="0"/>
      <w:marBottom w:val="0"/>
      <w:divBdr>
        <w:top w:val="none" w:sz="0" w:space="0" w:color="auto"/>
        <w:left w:val="none" w:sz="0" w:space="0" w:color="auto"/>
        <w:bottom w:val="none" w:sz="0" w:space="0" w:color="auto"/>
        <w:right w:val="none" w:sz="0" w:space="0" w:color="auto"/>
      </w:divBdr>
    </w:div>
    <w:div w:id="563641979">
      <w:bodyDiv w:val="1"/>
      <w:marLeft w:val="0"/>
      <w:marRight w:val="0"/>
      <w:marTop w:val="0"/>
      <w:marBottom w:val="0"/>
      <w:divBdr>
        <w:top w:val="none" w:sz="0" w:space="0" w:color="auto"/>
        <w:left w:val="none" w:sz="0" w:space="0" w:color="auto"/>
        <w:bottom w:val="none" w:sz="0" w:space="0" w:color="auto"/>
        <w:right w:val="none" w:sz="0" w:space="0" w:color="auto"/>
      </w:divBdr>
    </w:div>
    <w:div w:id="823275071">
      <w:bodyDiv w:val="1"/>
      <w:marLeft w:val="0"/>
      <w:marRight w:val="0"/>
      <w:marTop w:val="0"/>
      <w:marBottom w:val="0"/>
      <w:divBdr>
        <w:top w:val="none" w:sz="0" w:space="0" w:color="auto"/>
        <w:left w:val="none" w:sz="0" w:space="0" w:color="auto"/>
        <w:bottom w:val="none" w:sz="0" w:space="0" w:color="auto"/>
        <w:right w:val="none" w:sz="0" w:space="0" w:color="auto"/>
      </w:divBdr>
    </w:div>
    <w:div w:id="920525949">
      <w:bodyDiv w:val="1"/>
      <w:marLeft w:val="0"/>
      <w:marRight w:val="0"/>
      <w:marTop w:val="0"/>
      <w:marBottom w:val="0"/>
      <w:divBdr>
        <w:top w:val="none" w:sz="0" w:space="0" w:color="auto"/>
        <w:left w:val="none" w:sz="0" w:space="0" w:color="auto"/>
        <w:bottom w:val="none" w:sz="0" w:space="0" w:color="auto"/>
        <w:right w:val="none" w:sz="0" w:space="0" w:color="auto"/>
      </w:divBdr>
    </w:div>
    <w:div w:id="1047604051">
      <w:bodyDiv w:val="1"/>
      <w:marLeft w:val="0"/>
      <w:marRight w:val="0"/>
      <w:marTop w:val="0"/>
      <w:marBottom w:val="0"/>
      <w:divBdr>
        <w:top w:val="none" w:sz="0" w:space="0" w:color="auto"/>
        <w:left w:val="none" w:sz="0" w:space="0" w:color="auto"/>
        <w:bottom w:val="none" w:sz="0" w:space="0" w:color="auto"/>
        <w:right w:val="none" w:sz="0" w:space="0" w:color="auto"/>
      </w:divBdr>
    </w:div>
    <w:div w:id="1101336358">
      <w:bodyDiv w:val="1"/>
      <w:marLeft w:val="0"/>
      <w:marRight w:val="0"/>
      <w:marTop w:val="0"/>
      <w:marBottom w:val="0"/>
      <w:divBdr>
        <w:top w:val="none" w:sz="0" w:space="0" w:color="auto"/>
        <w:left w:val="none" w:sz="0" w:space="0" w:color="auto"/>
        <w:bottom w:val="none" w:sz="0" w:space="0" w:color="auto"/>
        <w:right w:val="none" w:sz="0" w:space="0" w:color="auto"/>
      </w:divBdr>
    </w:div>
    <w:div w:id="1119448025">
      <w:bodyDiv w:val="1"/>
      <w:marLeft w:val="0"/>
      <w:marRight w:val="0"/>
      <w:marTop w:val="0"/>
      <w:marBottom w:val="0"/>
      <w:divBdr>
        <w:top w:val="none" w:sz="0" w:space="0" w:color="auto"/>
        <w:left w:val="none" w:sz="0" w:space="0" w:color="auto"/>
        <w:bottom w:val="none" w:sz="0" w:space="0" w:color="auto"/>
        <w:right w:val="none" w:sz="0" w:space="0" w:color="auto"/>
      </w:divBdr>
    </w:div>
    <w:div w:id="1165781932">
      <w:bodyDiv w:val="1"/>
      <w:marLeft w:val="0"/>
      <w:marRight w:val="0"/>
      <w:marTop w:val="0"/>
      <w:marBottom w:val="0"/>
      <w:divBdr>
        <w:top w:val="none" w:sz="0" w:space="0" w:color="auto"/>
        <w:left w:val="none" w:sz="0" w:space="0" w:color="auto"/>
        <w:bottom w:val="none" w:sz="0" w:space="0" w:color="auto"/>
        <w:right w:val="none" w:sz="0" w:space="0" w:color="auto"/>
      </w:divBdr>
    </w:div>
    <w:div w:id="1260411979">
      <w:bodyDiv w:val="1"/>
      <w:marLeft w:val="0"/>
      <w:marRight w:val="0"/>
      <w:marTop w:val="0"/>
      <w:marBottom w:val="0"/>
      <w:divBdr>
        <w:top w:val="none" w:sz="0" w:space="0" w:color="auto"/>
        <w:left w:val="none" w:sz="0" w:space="0" w:color="auto"/>
        <w:bottom w:val="none" w:sz="0" w:space="0" w:color="auto"/>
        <w:right w:val="none" w:sz="0" w:space="0" w:color="auto"/>
      </w:divBdr>
    </w:div>
    <w:div w:id="1387141836">
      <w:bodyDiv w:val="1"/>
      <w:marLeft w:val="0"/>
      <w:marRight w:val="0"/>
      <w:marTop w:val="0"/>
      <w:marBottom w:val="0"/>
      <w:divBdr>
        <w:top w:val="none" w:sz="0" w:space="0" w:color="auto"/>
        <w:left w:val="none" w:sz="0" w:space="0" w:color="auto"/>
        <w:bottom w:val="none" w:sz="0" w:space="0" w:color="auto"/>
        <w:right w:val="none" w:sz="0" w:space="0" w:color="auto"/>
      </w:divBdr>
    </w:div>
    <w:div w:id="1444962044">
      <w:bodyDiv w:val="1"/>
      <w:marLeft w:val="0"/>
      <w:marRight w:val="0"/>
      <w:marTop w:val="0"/>
      <w:marBottom w:val="0"/>
      <w:divBdr>
        <w:top w:val="none" w:sz="0" w:space="0" w:color="auto"/>
        <w:left w:val="none" w:sz="0" w:space="0" w:color="auto"/>
        <w:bottom w:val="none" w:sz="0" w:space="0" w:color="auto"/>
        <w:right w:val="none" w:sz="0" w:space="0" w:color="auto"/>
      </w:divBdr>
    </w:div>
    <w:div w:id="1499270813">
      <w:bodyDiv w:val="1"/>
      <w:marLeft w:val="0"/>
      <w:marRight w:val="0"/>
      <w:marTop w:val="0"/>
      <w:marBottom w:val="0"/>
      <w:divBdr>
        <w:top w:val="none" w:sz="0" w:space="0" w:color="auto"/>
        <w:left w:val="none" w:sz="0" w:space="0" w:color="auto"/>
        <w:bottom w:val="none" w:sz="0" w:space="0" w:color="auto"/>
        <w:right w:val="none" w:sz="0" w:space="0" w:color="auto"/>
      </w:divBdr>
    </w:div>
    <w:div w:id="1581939225">
      <w:bodyDiv w:val="1"/>
      <w:marLeft w:val="0"/>
      <w:marRight w:val="0"/>
      <w:marTop w:val="0"/>
      <w:marBottom w:val="0"/>
      <w:divBdr>
        <w:top w:val="none" w:sz="0" w:space="0" w:color="auto"/>
        <w:left w:val="none" w:sz="0" w:space="0" w:color="auto"/>
        <w:bottom w:val="none" w:sz="0" w:space="0" w:color="auto"/>
        <w:right w:val="none" w:sz="0" w:space="0" w:color="auto"/>
      </w:divBdr>
    </w:div>
    <w:div w:id="1759524006">
      <w:bodyDiv w:val="1"/>
      <w:marLeft w:val="0"/>
      <w:marRight w:val="0"/>
      <w:marTop w:val="0"/>
      <w:marBottom w:val="0"/>
      <w:divBdr>
        <w:top w:val="none" w:sz="0" w:space="0" w:color="auto"/>
        <w:left w:val="none" w:sz="0" w:space="0" w:color="auto"/>
        <w:bottom w:val="none" w:sz="0" w:space="0" w:color="auto"/>
        <w:right w:val="none" w:sz="0" w:space="0" w:color="auto"/>
      </w:divBdr>
    </w:div>
    <w:div w:id="1770618611">
      <w:bodyDiv w:val="1"/>
      <w:marLeft w:val="0"/>
      <w:marRight w:val="0"/>
      <w:marTop w:val="0"/>
      <w:marBottom w:val="0"/>
      <w:divBdr>
        <w:top w:val="none" w:sz="0" w:space="0" w:color="auto"/>
        <w:left w:val="none" w:sz="0" w:space="0" w:color="auto"/>
        <w:bottom w:val="none" w:sz="0" w:space="0" w:color="auto"/>
        <w:right w:val="none" w:sz="0" w:space="0" w:color="auto"/>
      </w:divBdr>
    </w:div>
    <w:div w:id="1975674169">
      <w:bodyDiv w:val="1"/>
      <w:marLeft w:val="0"/>
      <w:marRight w:val="0"/>
      <w:marTop w:val="0"/>
      <w:marBottom w:val="0"/>
      <w:divBdr>
        <w:top w:val="none" w:sz="0" w:space="0" w:color="auto"/>
        <w:left w:val="none" w:sz="0" w:space="0" w:color="auto"/>
        <w:bottom w:val="none" w:sz="0" w:space="0" w:color="auto"/>
        <w:right w:val="none" w:sz="0" w:space="0" w:color="auto"/>
      </w:divBdr>
    </w:div>
    <w:div w:id="2004776705">
      <w:bodyDiv w:val="1"/>
      <w:marLeft w:val="0"/>
      <w:marRight w:val="0"/>
      <w:marTop w:val="0"/>
      <w:marBottom w:val="0"/>
      <w:divBdr>
        <w:top w:val="none" w:sz="0" w:space="0" w:color="auto"/>
        <w:left w:val="none" w:sz="0" w:space="0" w:color="auto"/>
        <w:bottom w:val="none" w:sz="0" w:space="0" w:color="auto"/>
        <w:right w:val="none" w:sz="0" w:space="0" w:color="auto"/>
      </w:divBdr>
    </w:div>
    <w:div w:id="2098594179">
      <w:bodyDiv w:val="1"/>
      <w:marLeft w:val="0"/>
      <w:marRight w:val="0"/>
      <w:marTop w:val="0"/>
      <w:marBottom w:val="0"/>
      <w:divBdr>
        <w:top w:val="none" w:sz="0" w:space="0" w:color="auto"/>
        <w:left w:val="none" w:sz="0" w:space="0" w:color="auto"/>
        <w:bottom w:val="none" w:sz="0" w:space="0" w:color="auto"/>
        <w:right w:val="none" w:sz="0" w:space="0" w:color="auto"/>
      </w:divBdr>
    </w:div>
    <w:div w:id="2121022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43CD089-B45C-42A6-BBFE-0C00554DB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2647</Words>
  <Characters>15088</Characters>
  <Application>Microsoft Office Word</Application>
  <DocSecurity>4</DocSecurity>
  <Lines>125</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PREDHODNI PROGRAM</vt:lpstr>
      <vt:lpstr>PREDHODNI PROGRAM</vt:lpstr>
    </vt:vector>
  </TitlesOfParts>
  <Company>ARSO</Company>
  <LinksUpToDate>false</LinksUpToDate>
  <CharactersWithSpaces>17700</CharactersWithSpaces>
  <SharedDoc>false</SharedDoc>
  <HLinks>
    <vt:vector size="6" baseType="variant">
      <vt:variant>
        <vt:i4>3670125</vt:i4>
      </vt:variant>
      <vt:variant>
        <vt:i4>0</vt:i4>
      </vt:variant>
      <vt:variant>
        <vt:i4>0</vt:i4>
      </vt:variant>
      <vt:variant>
        <vt:i4>5</vt:i4>
      </vt:variant>
      <vt:variant>
        <vt:lpwstr>http://www.uradni-list.si/1/objava.jsp?urlid=2005114&amp;stevilka=5041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PREDHODNI PROGRAM</dc:title>
  <dc:subject/>
  <dc:creator>Uporabnik</dc:creator>
  <cp:keywords/>
  <dc:description/>
  <cp:lastModifiedBy>Olga Golub</cp:lastModifiedBy>
  <cp:revision>2</cp:revision>
  <cp:lastPrinted>2023-10-03T14:09:00Z</cp:lastPrinted>
  <dcterms:created xsi:type="dcterms:W3CDTF">2024-05-24T11:11:00Z</dcterms:created>
  <dcterms:modified xsi:type="dcterms:W3CDTF">2024-05-24T11:11:00Z</dcterms:modified>
</cp:coreProperties>
</file>