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C26C31" w:rsidRDefault="00E97FDD" w:rsidP="00BC560C">
      <w:pPr>
        <w:pStyle w:val="datumtevilka"/>
        <w:jc w:val="both"/>
      </w:pPr>
      <w:r w:rsidRPr="00C26C31">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0315" cy="1080135"/>
                <wp:effectExtent l="3810" t="0" r="0" b="0"/>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B69" w:rsidRPr="003E1C74" w:rsidRDefault="002A2B69" w:rsidP="007D75CF">
                            <w:pPr>
                              <w:rPr>
                                <w:lang w:val="sl-SI"/>
                              </w:rPr>
                            </w:pPr>
                            <w:r>
                              <w:rPr>
                                <w:lang w:val="sl-SI"/>
                              </w:rPr>
                              <w:fldChar w:fldCharType="begin"/>
                            </w:r>
                            <w:r>
                              <w:rPr>
                                <w:lang w:val="sl-SI"/>
                              </w:rPr>
                              <w:instrText xml:space="preserve"> </w:instrText>
                            </w:r>
                            <w:r>
                              <w:instrText xml:space="preserve">MACROBUTTON NoMacro </w:instrText>
                            </w:r>
                            <w:r w:rsidRPr="00D248DE">
                              <w:rPr>
                                <w:i/>
                                <w:color w:val="A6A6A6"/>
                              </w:rPr>
                              <w:instrText>[</w:instrText>
                            </w:r>
                            <w:r>
                              <w:rPr>
                                <w:i/>
                                <w:color w:val="A6A6A6"/>
                              </w:rPr>
                              <w:instrText>naslov</w:instrText>
                            </w:r>
                            <w:r w:rsidRPr="00D248DE">
                              <w:rPr>
                                <w:i/>
                                <w:color w:val="A6A6A6"/>
                              </w:rPr>
                              <w:instrText>]</w:instrText>
                            </w:r>
                            <w:r w:rsidRPr="007D1BCF">
                              <w:rPr>
                                <w:i/>
                                <w:lang w:val="sl-SI"/>
                              </w:rPr>
                              <w:instrText xml:space="preserve"> </w:instrText>
                            </w:r>
                            <w:r>
                              <w:rPr>
                                <w:lang w:val="sl-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left:0;text-align:left;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" o:allowoverlap="f" filled="f" stroked="f">
                <v:textbox inset="0,0,0,0">
                  <w:txbxContent>
                    <w:p w:rsidR="002A2B69" w:rsidRPr="003E1C74" w:rsidRDefault="002A2B69" w:rsidP="007D75CF">
                      <w:pPr>
                        <w:rPr>
                          <w:lang w:val="sl-SI"/>
                        </w:rPr>
                      </w:pPr>
                      <w:r>
                        <w:rPr>
                          <w:lang w:val="sl-SI"/>
                        </w:rPr>
                        <w:fldChar w:fldCharType="begin"/>
                      </w:r>
                      <w:r>
                        <w:rPr>
                          <w:lang w:val="sl-SI"/>
                        </w:rPr>
                        <w:instrText xml:space="preserve"> </w:instrText>
                      </w:r>
                      <w:r>
                        <w:instrText xml:space="preserve">MACROBUTTON NoMacro </w:instrText>
                      </w:r>
                      <w:r w:rsidRPr="00D248DE">
                        <w:rPr>
                          <w:i/>
                          <w:color w:val="A6A6A6"/>
                        </w:rPr>
                        <w:instrText>[</w:instrText>
                      </w:r>
                      <w:r>
                        <w:rPr>
                          <w:i/>
                          <w:color w:val="A6A6A6"/>
                        </w:rPr>
                        <w:instrText>naslov</w:instrText>
                      </w:r>
                      <w:r w:rsidRPr="00D248DE">
                        <w:rPr>
                          <w:i/>
                          <w:color w:val="A6A6A6"/>
                        </w:rPr>
                        <w:instrText>]</w:instrText>
                      </w:r>
                      <w:r w:rsidRPr="007D1BCF">
                        <w:rPr>
                          <w:i/>
                          <w:lang w:val="sl-SI"/>
                        </w:rPr>
                        <w:instrText xml:space="preserve"> </w:instrText>
                      </w:r>
                      <w:r>
                        <w:rPr>
                          <w:lang w:val="sl-SI"/>
                        </w:rPr>
                        <w:fldChar w:fldCharType="end"/>
                      </w:r>
                    </w:p>
                  </w:txbxContent>
                </v:textbox>
                <w10:wrap type="topAndBottom" anchorx="page" anchory="page"/>
              </v:shape>
            </w:pict>
          </mc:Fallback>
        </mc:AlternateContent>
      </w:r>
      <w:r w:rsidR="007D75CF" w:rsidRPr="00C26C31">
        <w:t xml:space="preserve">Številka: </w:t>
      </w:r>
      <w:r w:rsidR="007D75CF" w:rsidRPr="00C26C31">
        <w:tab/>
      </w:r>
      <w:r w:rsidR="003E0AD6">
        <w:t>023-1</w:t>
      </w:r>
      <w:r w:rsidR="007F08C1">
        <w:t>8</w:t>
      </w:r>
      <w:r w:rsidR="003E0AD6">
        <w:t>/20</w:t>
      </w:r>
      <w:r w:rsidR="007F08C1">
        <w:t>18/</w:t>
      </w:r>
      <w:r w:rsidR="00E03836">
        <w:t>18</w:t>
      </w:r>
      <w:bookmarkStart w:id="0" w:name="_GoBack"/>
      <w:bookmarkEnd w:id="0"/>
    </w:p>
    <w:p w:rsidR="007D75CF" w:rsidRPr="00C26C31" w:rsidRDefault="00C250D5" w:rsidP="00BC560C">
      <w:pPr>
        <w:pStyle w:val="datumtevilka"/>
        <w:jc w:val="both"/>
      </w:pPr>
      <w:r w:rsidRPr="00C26C31">
        <w:t xml:space="preserve">Datum: </w:t>
      </w:r>
      <w:r w:rsidRPr="00C26C31">
        <w:tab/>
      </w:r>
      <w:r w:rsidR="00726923">
        <w:t>21</w:t>
      </w:r>
      <w:r w:rsidR="003E0AD6">
        <w:t xml:space="preserve">. </w:t>
      </w:r>
      <w:r w:rsidR="00726923">
        <w:t>6. 2022</w:t>
      </w:r>
    </w:p>
    <w:p w:rsidR="007D75CF" w:rsidRPr="00C26C31" w:rsidRDefault="007D75CF" w:rsidP="00BC560C">
      <w:pPr>
        <w:jc w:val="both"/>
        <w:rPr>
          <w:lang w:val="sl-SI"/>
        </w:rPr>
      </w:pPr>
    </w:p>
    <w:p w:rsidR="007D75CF" w:rsidRDefault="007D75CF" w:rsidP="00BC560C">
      <w:pPr>
        <w:pStyle w:val="ZADEVA"/>
        <w:jc w:val="both"/>
        <w:rPr>
          <w:lang w:val="sl-SI"/>
        </w:rPr>
      </w:pPr>
      <w:r w:rsidRPr="00C26C31">
        <w:rPr>
          <w:lang w:val="sl-SI"/>
        </w:rPr>
        <w:t xml:space="preserve">Zadeva: </w:t>
      </w:r>
      <w:r w:rsidRPr="00C26C31">
        <w:rPr>
          <w:lang w:val="sl-SI"/>
        </w:rPr>
        <w:tab/>
      </w:r>
      <w:r w:rsidR="003E0AD6">
        <w:rPr>
          <w:lang w:val="sl-SI"/>
        </w:rPr>
        <w:t>POVA</w:t>
      </w:r>
      <w:r w:rsidR="00E03836">
        <w:rPr>
          <w:lang w:val="sl-SI"/>
        </w:rPr>
        <w:t xml:space="preserve">BILO K ODDAJI PONUDBE ZA NAKUP </w:t>
      </w:r>
      <w:r w:rsidR="003E0AD6">
        <w:rPr>
          <w:lang w:val="sl-SI"/>
        </w:rPr>
        <w:t>SLUŽBEN</w:t>
      </w:r>
      <w:r w:rsidR="00E03836">
        <w:rPr>
          <w:lang w:val="sl-SI"/>
        </w:rPr>
        <w:t>EGA</w:t>
      </w:r>
      <w:r w:rsidR="003E0AD6">
        <w:rPr>
          <w:lang w:val="sl-SI"/>
        </w:rPr>
        <w:t xml:space="preserve"> VOZIL</w:t>
      </w:r>
      <w:r w:rsidR="00E03836">
        <w:rPr>
          <w:lang w:val="sl-SI"/>
        </w:rPr>
        <w:t>A</w:t>
      </w:r>
    </w:p>
    <w:p w:rsidR="006875CE" w:rsidRPr="00C26C31" w:rsidRDefault="006875CE" w:rsidP="006875CE">
      <w:pPr>
        <w:pStyle w:val="ZADEVA"/>
        <w:ind w:left="0" w:firstLine="0"/>
        <w:jc w:val="both"/>
        <w:rPr>
          <w:lang w:val="sl-SI"/>
        </w:rPr>
      </w:pPr>
    </w:p>
    <w:p w:rsidR="007D75CF" w:rsidRPr="00C26C31" w:rsidRDefault="007D75CF" w:rsidP="00BC560C">
      <w:pPr>
        <w:jc w:val="both"/>
        <w:rPr>
          <w:lang w:val="sl-SI"/>
        </w:rPr>
      </w:pPr>
    </w:p>
    <w:p w:rsidR="007D75CF" w:rsidRPr="00C26C31" w:rsidRDefault="007D75CF" w:rsidP="00BC560C">
      <w:pPr>
        <w:jc w:val="both"/>
        <w:rPr>
          <w:lang w:val="sl-SI"/>
        </w:rPr>
      </w:pPr>
    </w:p>
    <w:p w:rsidR="00F57FED" w:rsidRPr="00C26C31" w:rsidRDefault="00F57FED" w:rsidP="00BC560C">
      <w:pPr>
        <w:jc w:val="both"/>
        <w:rPr>
          <w:lang w:val="sl-SI"/>
        </w:rPr>
      </w:pPr>
    </w:p>
    <w:p w:rsidR="007E6DC5" w:rsidRPr="00C26C31" w:rsidRDefault="007E6DC5" w:rsidP="00BC560C">
      <w:pPr>
        <w:jc w:val="both"/>
        <w:rPr>
          <w:lang w:val="sl-SI"/>
        </w:rPr>
      </w:pPr>
    </w:p>
    <w:p w:rsidR="003E0AD6" w:rsidRDefault="003E0AD6" w:rsidP="00BC560C">
      <w:pPr>
        <w:spacing w:line="240" w:lineRule="auto"/>
        <w:jc w:val="both"/>
        <w:rPr>
          <w:lang w:val="sl-SI"/>
        </w:rPr>
      </w:pPr>
      <w:r>
        <w:rPr>
          <w:lang w:val="sl-SI"/>
        </w:rPr>
        <w:br w:type="page"/>
      </w:r>
    </w:p>
    <w:p w:rsidR="00C26C31" w:rsidRPr="0004652A" w:rsidRDefault="00C26C31" w:rsidP="00BC560C">
      <w:pPr>
        <w:pStyle w:val="podpisi"/>
        <w:jc w:val="both"/>
        <w:rPr>
          <w:b/>
          <w:lang w:val="sl-SI"/>
        </w:rPr>
      </w:pPr>
      <w:r w:rsidRPr="0004652A">
        <w:rPr>
          <w:b/>
          <w:lang w:val="sl-SI"/>
        </w:rPr>
        <w:lastRenderedPageBreak/>
        <w:t xml:space="preserve">1. POVABILO K ODDAJI PONUDBE </w:t>
      </w:r>
    </w:p>
    <w:p w:rsidR="00C26C31" w:rsidRDefault="00C26C31" w:rsidP="00BC560C">
      <w:pPr>
        <w:pStyle w:val="podpisi"/>
        <w:jc w:val="both"/>
        <w:rPr>
          <w:lang w:val="sl-SI"/>
        </w:rPr>
      </w:pPr>
      <w:r w:rsidRPr="00C26C31">
        <w:rPr>
          <w:lang w:val="sl-SI"/>
        </w:rPr>
        <w:t xml:space="preserve">Republika Slovenija, Ministrstvo za </w:t>
      </w:r>
      <w:r>
        <w:rPr>
          <w:lang w:val="sl-SI"/>
        </w:rPr>
        <w:t>infrastrukturo</w:t>
      </w:r>
      <w:r w:rsidRPr="00C26C31">
        <w:rPr>
          <w:lang w:val="sl-SI"/>
        </w:rPr>
        <w:t xml:space="preserve">, </w:t>
      </w:r>
      <w:r>
        <w:rPr>
          <w:lang w:val="sl-SI"/>
        </w:rPr>
        <w:t>Langusova 4</w:t>
      </w:r>
      <w:r w:rsidRPr="00C26C31">
        <w:rPr>
          <w:lang w:val="sl-SI"/>
        </w:rPr>
        <w:t>, 1000</w:t>
      </w:r>
      <w:r>
        <w:rPr>
          <w:lang w:val="sl-SI"/>
        </w:rPr>
        <w:t xml:space="preserve"> Ljubljana (v nadaljevanju: MZI</w:t>
      </w:r>
      <w:r w:rsidRPr="00C26C31">
        <w:rPr>
          <w:lang w:val="sl-SI"/>
        </w:rPr>
        <w:t xml:space="preserve">) vabi ponudnike k oddaji ponudbe za odkup rabljenih vozil po priloženem seznamu. Postopek prodaje rabljenih vozil se izvede na podlagi Zakona o stvarnem premoženju države in samoupravnih lokalnih skupnosti – ZSPDSLS-1 (Uradni list RS, št. 11/18 in 79/18) in Uredbe o stvarnem premoženju države in samoupravnih lokalnih skupnosti (Uradni list RS, št. 31/18). Ponudnik odda </w:t>
      </w:r>
      <w:r>
        <w:rPr>
          <w:lang w:val="sl-SI"/>
        </w:rPr>
        <w:t xml:space="preserve">izpolnjeno </w:t>
      </w:r>
      <w:r w:rsidRPr="00C26C31">
        <w:rPr>
          <w:lang w:val="sl-SI"/>
        </w:rPr>
        <w:t xml:space="preserve">ponudbo </w:t>
      </w:r>
      <w:r>
        <w:rPr>
          <w:lang w:val="sl-SI"/>
        </w:rPr>
        <w:t xml:space="preserve">skenirano na elektronski naslov: </w:t>
      </w:r>
      <w:r w:rsidR="00F2442C">
        <w:rPr>
          <w:lang w:val="sl-SI"/>
        </w:rPr>
        <w:t>andrej.loboda</w:t>
      </w:r>
      <w:r>
        <w:rPr>
          <w:lang w:val="sl-SI"/>
        </w:rPr>
        <w:t xml:space="preserve">@gov.si </w:t>
      </w:r>
      <w:r w:rsidRPr="00C26C31">
        <w:rPr>
          <w:lang w:val="sl-SI"/>
        </w:rPr>
        <w:t xml:space="preserve">. </w:t>
      </w:r>
      <w:r>
        <w:rPr>
          <w:lang w:val="sl-SI"/>
        </w:rPr>
        <w:t>MZI</w:t>
      </w:r>
      <w:r w:rsidRPr="00C26C31">
        <w:rPr>
          <w:lang w:val="sl-SI"/>
        </w:rPr>
        <w:t xml:space="preserve"> bo upošteval le tiste ponudbe, ki bodo prejete na zgoraj</w:t>
      </w:r>
      <w:r>
        <w:rPr>
          <w:lang w:val="sl-SI"/>
        </w:rPr>
        <w:t xml:space="preserve"> navedeni naslov najkasneje do </w:t>
      </w:r>
      <w:r w:rsidR="00F2442C">
        <w:rPr>
          <w:lang w:val="sl-SI"/>
        </w:rPr>
        <w:t>15</w:t>
      </w:r>
      <w:r>
        <w:rPr>
          <w:lang w:val="sl-SI"/>
        </w:rPr>
        <w:t xml:space="preserve">. </w:t>
      </w:r>
      <w:r w:rsidR="00F2442C">
        <w:rPr>
          <w:lang w:val="sl-SI"/>
        </w:rPr>
        <w:t>7</w:t>
      </w:r>
      <w:r w:rsidRPr="00C26C31">
        <w:rPr>
          <w:lang w:val="sl-SI"/>
        </w:rPr>
        <w:t>. 20</w:t>
      </w:r>
      <w:r>
        <w:rPr>
          <w:lang w:val="sl-SI"/>
        </w:rPr>
        <w:t>2</w:t>
      </w:r>
      <w:r w:rsidR="00F2442C">
        <w:rPr>
          <w:lang w:val="sl-SI"/>
        </w:rPr>
        <w:t>2</w:t>
      </w:r>
      <w:r w:rsidRPr="00C26C31">
        <w:rPr>
          <w:lang w:val="sl-SI"/>
        </w:rPr>
        <w:t xml:space="preserve">. </w:t>
      </w:r>
      <w:r>
        <w:rPr>
          <w:lang w:val="sl-SI"/>
        </w:rPr>
        <w:t>MZI</w:t>
      </w:r>
      <w:r w:rsidRPr="00C26C31">
        <w:rPr>
          <w:lang w:val="sl-SI"/>
        </w:rPr>
        <w:t xml:space="preserve"> ne bo obravnaval prepoznih ali pomanjkljivo izpolnjenih ponudb oziroma ponudb, katerim ne bodo priložene druge, s to razpisno dokumentacijo zahtevane priloge. </w:t>
      </w:r>
      <w:r>
        <w:rPr>
          <w:lang w:val="sl-SI"/>
        </w:rPr>
        <w:t>Pregled ponudb bo komisija</w:t>
      </w:r>
      <w:r w:rsidR="00C676B6">
        <w:rPr>
          <w:lang w:val="sl-SI"/>
        </w:rPr>
        <w:t xml:space="preserve"> predvidoma</w:t>
      </w:r>
      <w:r>
        <w:rPr>
          <w:lang w:val="sl-SI"/>
        </w:rPr>
        <w:t xml:space="preserve"> izvedla </w:t>
      </w:r>
      <w:r w:rsidR="00F2442C">
        <w:rPr>
          <w:lang w:val="sl-SI"/>
        </w:rPr>
        <w:t>15</w:t>
      </w:r>
      <w:r w:rsidRPr="00C26C31">
        <w:rPr>
          <w:lang w:val="sl-SI"/>
        </w:rPr>
        <w:t xml:space="preserve">. </w:t>
      </w:r>
      <w:r w:rsidR="00F2442C">
        <w:rPr>
          <w:lang w:val="sl-SI"/>
        </w:rPr>
        <w:t>7</w:t>
      </w:r>
      <w:r w:rsidRPr="00C26C31">
        <w:rPr>
          <w:lang w:val="sl-SI"/>
        </w:rPr>
        <w:t>. 20</w:t>
      </w:r>
      <w:r>
        <w:rPr>
          <w:lang w:val="sl-SI"/>
        </w:rPr>
        <w:t>2</w:t>
      </w:r>
      <w:r w:rsidR="00F2442C">
        <w:rPr>
          <w:lang w:val="sl-SI"/>
        </w:rPr>
        <w:t>2</w:t>
      </w:r>
      <w:r w:rsidRPr="00C26C31">
        <w:rPr>
          <w:lang w:val="sl-SI"/>
        </w:rPr>
        <w:t xml:space="preserve">. </w:t>
      </w:r>
      <w:r>
        <w:rPr>
          <w:lang w:val="sl-SI"/>
        </w:rPr>
        <w:t>MZI</w:t>
      </w:r>
      <w:r w:rsidRPr="00C26C31">
        <w:rPr>
          <w:lang w:val="sl-SI"/>
        </w:rPr>
        <w:t xml:space="preserve"> si pridružuje pravico, da ne sklene pogodbe z nobenim ponudnikom. Vlada Republike Slovenije ali pooblaščena oseba s soglasjem predstojnika lahko postopek prodaje ustavi</w:t>
      </w:r>
      <w:r>
        <w:rPr>
          <w:lang w:val="sl-SI"/>
        </w:rPr>
        <w:t xml:space="preserve">ta do sklenitve pravnega posla. </w:t>
      </w:r>
      <w:r w:rsidRPr="00C26C31">
        <w:rPr>
          <w:lang w:val="sl-SI"/>
        </w:rPr>
        <w:t xml:space="preserve">Z oddajo ponudbe ponudnik izjavlja, da v celoti sprejema pogoje razpisne dokumentacije. </w:t>
      </w:r>
    </w:p>
    <w:p w:rsidR="00C26C31" w:rsidRDefault="00C26C31" w:rsidP="00BC560C">
      <w:pPr>
        <w:pStyle w:val="podpisi"/>
        <w:jc w:val="both"/>
        <w:rPr>
          <w:lang w:val="sl-SI"/>
        </w:rPr>
      </w:pPr>
    </w:p>
    <w:p w:rsidR="00C26C31" w:rsidRDefault="00C26C31" w:rsidP="00BC560C">
      <w:pPr>
        <w:pStyle w:val="podpisi"/>
        <w:jc w:val="both"/>
        <w:rPr>
          <w:lang w:val="sl-SI"/>
        </w:rPr>
      </w:pPr>
      <w:r w:rsidRPr="00C26C31">
        <w:rPr>
          <w:lang w:val="sl-SI"/>
        </w:rPr>
        <w:t>1.</w:t>
      </w:r>
      <w:r>
        <w:rPr>
          <w:lang w:val="sl-SI"/>
        </w:rPr>
        <w:t xml:space="preserve">1. </w:t>
      </w:r>
      <w:r w:rsidRPr="00C26C31">
        <w:rPr>
          <w:lang w:val="sl-SI"/>
        </w:rPr>
        <w:t>Dodatne informacije v zvezi z vozili lahko ponudniki dob</w:t>
      </w:r>
      <w:r>
        <w:rPr>
          <w:lang w:val="sl-SI"/>
        </w:rPr>
        <w:t xml:space="preserve">ijo po elektronski pošti na e-naslov </w:t>
      </w:r>
      <w:r w:rsidR="00F2442C">
        <w:rPr>
          <w:lang w:val="sl-SI"/>
        </w:rPr>
        <w:t>andrej.loboda@gov.si</w:t>
      </w:r>
      <w:r>
        <w:rPr>
          <w:lang w:val="sl-SI"/>
        </w:rPr>
        <w:t xml:space="preserve"> oz.</w:t>
      </w:r>
      <w:r w:rsidRPr="00C26C31">
        <w:rPr>
          <w:lang w:val="sl-SI"/>
        </w:rPr>
        <w:t xml:space="preserve"> </w:t>
      </w:r>
      <w:r w:rsidR="00F2442C">
        <w:rPr>
          <w:lang w:val="sl-SI"/>
        </w:rPr>
        <w:t xml:space="preserve">ob ogledu vozila, ki bo dne </w:t>
      </w:r>
      <w:r w:rsidR="00E03836">
        <w:rPr>
          <w:lang w:val="sl-SI"/>
        </w:rPr>
        <w:t>30</w:t>
      </w:r>
      <w:r w:rsidR="00F2442C">
        <w:rPr>
          <w:lang w:val="sl-SI"/>
        </w:rPr>
        <w:t>. 6. 2022</w:t>
      </w:r>
      <w:r w:rsidR="00BF5E1B">
        <w:rPr>
          <w:lang w:val="sl-SI"/>
        </w:rPr>
        <w:t xml:space="preserve"> ob 10.00 na sedežu ministrstva.</w:t>
      </w:r>
    </w:p>
    <w:p w:rsidR="00C26C31" w:rsidRDefault="00C26C31" w:rsidP="00BC560C">
      <w:pPr>
        <w:pStyle w:val="podpisi"/>
        <w:jc w:val="both"/>
        <w:rPr>
          <w:lang w:val="sl-SI"/>
        </w:rPr>
      </w:pPr>
    </w:p>
    <w:p w:rsidR="0004652A" w:rsidRDefault="0004652A" w:rsidP="00BC560C">
      <w:pPr>
        <w:pStyle w:val="podpisi"/>
        <w:jc w:val="both"/>
        <w:rPr>
          <w:lang w:val="sl-SI"/>
        </w:rPr>
      </w:pPr>
    </w:p>
    <w:p w:rsidR="00E97FDD" w:rsidRPr="0004652A" w:rsidRDefault="00C26C31" w:rsidP="00BC560C">
      <w:pPr>
        <w:pStyle w:val="podpisi"/>
        <w:jc w:val="both"/>
        <w:rPr>
          <w:b/>
          <w:lang w:val="sl-SI"/>
        </w:rPr>
      </w:pPr>
      <w:r w:rsidRPr="0004652A">
        <w:rPr>
          <w:b/>
          <w:lang w:val="sl-SI"/>
        </w:rPr>
        <w:t xml:space="preserve">2. OPIS PREDMETA PRODAJE </w:t>
      </w:r>
    </w:p>
    <w:p w:rsidR="00E97FDD" w:rsidRDefault="00C26C31" w:rsidP="00BC560C">
      <w:pPr>
        <w:pStyle w:val="podpisi"/>
        <w:jc w:val="both"/>
        <w:rPr>
          <w:lang w:val="sl-SI"/>
        </w:rPr>
      </w:pPr>
      <w:r w:rsidRPr="00C26C31">
        <w:rPr>
          <w:lang w:val="sl-SI"/>
        </w:rPr>
        <w:t xml:space="preserve">Predmet prodaje </w:t>
      </w:r>
      <w:r w:rsidR="00F2442C">
        <w:rPr>
          <w:lang w:val="sl-SI"/>
        </w:rPr>
        <w:t>je vozilo</w:t>
      </w:r>
      <w:r w:rsidR="00BF5E1B">
        <w:rPr>
          <w:lang w:val="sl-SI"/>
        </w:rPr>
        <w:t xml:space="preserve"> </w:t>
      </w:r>
      <w:proofErr w:type="spellStart"/>
      <w:r w:rsidR="00BF5E1B">
        <w:rPr>
          <w:lang w:val="sl-SI"/>
        </w:rPr>
        <w:t>Lexus</w:t>
      </w:r>
      <w:proofErr w:type="spellEnd"/>
      <w:r w:rsidR="00BF5E1B">
        <w:rPr>
          <w:lang w:val="sl-SI"/>
        </w:rPr>
        <w:t xml:space="preserve"> RX/400/H</w:t>
      </w:r>
    </w:p>
    <w:p w:rsidR="00E97FDD" w:rsidRDefault="00E97FDD" w:rsidP="00BC560C">
      <w:pPr>
        <w:pStyle w:val="podpisi"/>
        <w:jc w:val="both"/>
        <w:rPr>
          <w:lang w:val="sl-SI"/>
        </w:rPr>
      </w:pPr>
    </w:p>
    <w:p w:rsidR="00E97FDD" w:rsidRDefault="00C26C31" w:rsidP="00BC560C">
      <w:pPr>
        <w:pStyle w:val="podpisi"/>
        <w:jc w:val="both"/>
        <w:rPr>
          <w:lang w:val="sl-SI"/>
        </w:rPr>
      </w:pPr>
      <w:r w:rsidRPr="00C26C31">
        <w:rPr>
          <w:lang w:val="sl-SI"/>
        </w:rPr>
        <w:t xml:space="preserve">2.1. Osnovne informacije </w:t>
      </w:r>
    </w:p>
    <w:p w:rsidR="00E97FDD" w:rsidRDefault="00A00136" w:rsidP="00BC560C">
      <w:pPr>
        <w:pStyle w:val="podpisi"/>
        <w:jc w:val="both"/>
        <w:rPr>
          <w:lang w:val="sl-SI"/>
        </w:rPr>
      </w:pPr>
      <w:r>
        <w:rPr>
          <w:lang w:val="sl-SI"/>
        </w:rPr>
        <w:t>V</w:t>
      </w:r>
      <w:r w:rsidR="00C26C31" w:rsidRPr="00C26C31">
        <w:rPr>
          <w:lang w:val="sl-SI"/>
        </w:rPr>
        <w:t xml:space="preserve">ozila se kupuje po načelu videno-kupljeno. Opis stanja </w:t>
      </w:r>
      <w:r>
        <w:rPr>
          <w:lang w:val="sl-SI"/>
        </w:rPr>
        <w:t>vozila je razviden iz cenitvenega poročila.</w:t>
      </w:r>
      <w:r w:rsidR="00C26C31" w:rsidRPr="00C26C31">
        <w:rPr>
          <w:lang w:val="sl-SI"/>
        </w:rPr>
        <w:t xml:space="preserve"> Ponudniki lahko dobijo natančnejše informacij</w:t>
      </w:r>
      <w:r w:rsidR="0097488E">
        <w:rPr>
          <w:lang w:val="sl-SI"/>
        </w:rPr>
        <w:t>e o stanju vozila pri kontaktni</w:t>
      </w:r>
      <w:r w:rsidR="00C26C31" w:rsidRPr="00C26C31">
        <w:rPr>
          <w:lang w:val="sl-SI"/>
        </w:rPr>
        <w:t xml:space="preserve"> oseb</w:t>
      </w:r>
      <w:r w:rsidR="0097488E">
        <w:rPr>
          <w:lang w:val="sl-SI"/>
        </w:rPr>
        <w:t>i</w:t>
      </w:r>
      <w:r w:rsidR="00C26C31" w:rsidRPr="00C26C31">
        <w:rPr>
          <w:lang w:val="sl-SI"/>
        </w:rPr>
        <w:t xml:space="preserve"> iz točke 1.1 te dokumentacije in ob ogledu vozila. Ponudnik z oddajo ponudbe izjavlja, da je v celoti seznanjen s stanjem vozila in tako ob prevzemu vozila ali po njem ne more uveljavljati reklamacije na stanje vozila. Če je ponudnik opustil možnost ogleda vozila in oddal ponudbo, se šteje, da je s stanjem vozila seznanjen. Pogoj za sodelovanje na javnem zbiranju ponudb je plačana varščina, ki znaša </w:t>
      </w:r>
      <w:r>
        <w:rPr>
          <w:lang w:val="sl-SI"/>
        </w:rPr>
        <w:t>5</w:t>
      </w:r>
      <w:r w:rsidR="00E97FDD">
        <w:rPr>
          <w:lang w:val="sl-SI"/>
        </w:rPr>
        <w:t>00,00 EUR</w:t>
      </w:r>
      <w:r w:rsidR="00C26C31" w:rsidRPr="00C26C31">
        <w:rPr>
          <w:lang w:val="sl-SI"/>
        </w:rPr>
        <w:t xml:space="preserve">. Varščino je treba nakazati na transakcijski račun št. SI56 0110 0630 0109 972, naziv imetnika računa: Republika Slovenija-proračun, Gregorčičeva ulica 20, 1000 Ljubljana, koda namena plačila: OTHR, obvezni sklic 18 </w:t>
      </w:r>
      <w:r w:rsidR="00C676B6">
        <w:rPr>
          <w:lang w:val="sl-SI"/>
        </w:rPr>
        <w:t>24309-7201001</w:t>
      </w:r>
      <w:r w:rsidR="00C26C31" w:rsidRPr="00C26C31">
        <w:rPr>
          <w:lang w:val="sl-SI"/>
        </w:rPr>
        <w:t xml:space="preserve">-xxxxxxxx (namesto 8x ponudnik vpiše svojo 8 - mestno davčno številko). </w:t>
      </w:r>
      <w:r w:rsidR="00E97FDD">
        <w:rPr>
          <w:lang w:val="sl-SI"/>
        </w:rPr>
        <w:t>Skenirano p</w:t>
      </w:r>
      <w:r w:rsidR="00C26C31" w:rsidRPr="00C26C31">
        <w:rPr>
          <w:lang w:val="sl-SI"/>
        </w:rPr>
        <w:t xml:space="preserve">otrdilo o plačani varščini je obvezna sestavina/priloga ponudbe, sicer </w:t>
      </w:r>
      <w:r w:rsidR="00C26C31">
        <w:rPr>
          <w:lang w:val="sl-SI"/>
        </w:rPr>
        <w:t>MZI</w:t>
      </w:r>
      <w:r w:rsidR="00C26C31" w:rsidRPr="00C26C31">
        <w:rPr>
          <w:lang w:val="sl-SI"/>
        </w:rPr>
        <w:t xml:space="preserve"> ponudbe ne bo obravnaval. </w:t>
      </w:r>
      <w:r w:rsidR="00E97FDD">
        <w:rPr>
          <w:lang w:val="sl-SI"/>
        </w:rPr>
        <w:t>Z</w:t>
      </w:r>
      <w:r w:rsidR="00C26C31" w:rsidRPr="00C26C31">
        <w:rPr>
          <w:lang w:val="sl-SI"/>
        </w:rPr>
        <w:t xml:space="preserve">adostuje tudi </w:t>
      </w:r>
      <w:proofErr w:type="spellStart"/>
      <w:r w:rsidR="00E97FDD">
        <w:rPr>
          <w:lang w:val="sl-SI"/>
        </w:rPr>
        <w:t>sken</w:t>
      </w:r>
      <w:proofErr w:type="spellEnd"/>
      <w:r w:rsidR="00C26C31" w:rsidRPr="00C26C31">
        <w:rPr>
          <w:lang w:val="sl-SI"/>
        </w:rPr>
        <w:t xml:space="preserve"> potrdila o plačilu iz spletne banke. Merilo: Merilo za izbor najugodnejše ponud</w:t>
      </w:r>
      <w:r w:rsidR="00E97FDD">
        <w:rPr>
          <w:lang w:val="sl-SI"/>
        </w:rPr>
        <w:t>be je najvišja ponujena cena</w:t>
      </w:r>
      <w:r w:rsidR="00C26C31" w:rsidRPr="00C26C31">
        <w:rPr>
          <w:lang w:val="sl-SI"/>
        </w:rPr>
        <w:t>. Upoštevane bodo le ponudbe, ki bodo izpolnje</w:t>
      </w:r>
      <w:r w:rsidR="0097488E">
        <w:rPr>
          <w:lang w:val="sl-SI"/>
        </w:rPr>
        <w:t>vale zahtevane pogoje.</w:t>
      </w:r>
      <w:r w:rsidR="00C26C31" w:rsidRPr="00C26C31">
        <w:rPr>
          <w:lang w:val="sl-SI"/>
        </w:rPr>
        <w:t xml:space="preserve"> Če dva ali več ponudnikov za vozilo ponudijo enako ceno, bo </w:t>
      </w:r>
      <w:r w:rsidR="00C26C31">
        <w:rPr>
          <w:lang w:val="sl-SI"/>
        </w:rPr>
        <w:t>MZI</w:t>
      </w:r>
      <w:r w:rsidR="00C26C31" w:rsidRPr="00C26C31">
        <w:rPr>
          <w:lang w:val="sl-SI"/>
        </w:rPr>
        <w:t xml:space="preserve"> vse ponudnike, ki so ponudili enako ceno, pozval k oddaji nove ponudbe za predmetno vozilo. Če bo ponujena cena za isto vozilo pri več ponudnikih enaka tudi v drugem krogu, se za izbor najugodnejšega ponudnika opravi žreb, ki ga izvede komisija in na katerem so lahko prisotni predstavniki ponudnikov. Vozilo bo dodeljeno tistemu ponudniku, čigar ime bo prvo izžrebano. </w:t>
      </w:r>
    </w:p>
    <w:p w:rsidR="00E97FDD" w:rsidRDefault="00E97FDD" w:rsidP="00BC560C">
      <w:pPr>
        <w:pStyle w:val="podpisi"/>
        <w:jc w:val="both"/>
        <w:rPr>
          <w:lang w:val="sl-SI"/>
        </w:rPr>
      </w:pPr>
    </w:p>
    <w:p w:rsidR="0097488E" w:rsidRDefault="0097488E" w:rsidP="00BC560C">
      <w:pPr>
        <w:pStyle w:val="podpisi"/>
        <w:jc w:val="both"/>
        <w:rPr>
          <w:lang w:val="sl-SI"/>
        </w:rPr>
      </w:pPr>
    </w:p>
    <w:p w:rsidR="006F2108" w:rsidRDefault="00C26C31" w:rsidP="00BC560C">
      <w:pPr>
        <w:pStyle w:val="podpisi"/>
        <w:jc w:val="both"/>
        <w:rPr>
          <w:lang w:val="sl-SI"/>
        </w:rPr>
      </w:pPr>
      <w:r w:rsidRPr="00C26C31">
        <w:rPr>
          <w:lang w:val="sl-SI"/>
        </w:rPr>
        <w:t xml:space="preserve">2.2. Navodila ponudnikom za pripravo ponudbe </w:t>
      </w:r>
    </w:p>
    <w:p w:rsidR="006F2108" w:rsidRDefault="00C26C31" w:rsidP="00BC560C">
      <w:pPr>
        <w:pStyle w:val="podpisi"/>
        <w:jc w:val="both"/>
        <w:rPr>
          <w:lang w:val="sl-SI"/>
        </w:rPr>
      </w:pPr>
      <w:r w:rsidRPr="00C26C31">
        <w:rPr>
          <w:lang w:val="sl-SI"/>
        </w:rPr>
        <w:t xml:space="preserve">Dokumenti, ki jih mora ponudnik predložiti, da bo ponudba pravilna, so: </w:t>
      </w:r>
    </w:p>
    <w:p w:rsidR="006F2108" w:rsidRDefault="00C26C31" w:rsidP="00BC560C">
      <w:pPr>
        <w:pStyle w:val="podpisi"/>
        <w:jc w:val="both"/>
        <w:rPr>
          <w:lang w:val="sl-SI"/>
        </w:rPr>
      </w:pPr>
      <w:r w:rsidRPr="00C26C31">
        <w:rPr>
          <w:lang w:val="sl-SI"/>
        </w:rPr>
        <w:sym w:font="Symbol" w:char="F02D"/>
      </w:r>
      <w:r w:rsidRPr="00C26C31">
        <w:rPr>
          <w:lang w:val="sl-SI"/>
        </w:rPr>
        <w:t xml:space="preserve"> izpolnjen in podpisan obrazec «PONUDBA«, </w:t>
      </w:r>
    </w:p>
    <w:p w:rsidR="006F2108" w:rsidRDefault="00C26C31" w:rsidP="00BC560C">
      <w:pPr>
        <w:pStyle w:val="podpisi"/>
        <w:jc w:val="both"/>
        <w:rPr>
          <w:lang w:val="sl-SI"/>
        </w:rPr>
      </w:pPr>
      <w:r w:rsidRPr="00C26C31">
        <w:rPr>
          <w:lang w:val="sl-SI"/>
        </w:rPr>
        <w:sym w:font="Symbol" w:char="F02D"/>
      </w:r>
      <w:r w:rsidRPr="00C26C31">
        <w:rPr>
          <w:lang w:val="sl-SI"/>
        </w:rPr>
        <w:t xml:space="preserve"> potrdilo o plačani varščini</w:t>
      </w:r>
      <w:r w:rsidR="006F2108">
        <w:rPr>
          <w:lang w:val="sl-SI"/>
        </w:rPr>
        <w:t xml:space="preserve"> (zadostuje izpis iz spletne banke)</w:t>
      </w:r>
      <w:r w:rsidRPr="00C26C31">
        <w:rPr>
          <w:lang w:val="sl-SI"/>
        </w:rPr>
        <w:t xml:space="preserve">. </w:t>
      </w:r>
    </w:p>
    <w:p w:rsidR="006F2108" w:rsidRDefault="006F2108" w:rsidP="00BC560C">
      <w:pPr>
        <w:pStyle w:val="podpisi"/>
        <w:jc w:val="both"/>
        <w:rPr>
          <w:lang w:val="sl-SI"/>
        </w:rPr>
      </w:pPr>
    </w:p>
    <w:p w:rsidR="006F2108" w:rsidRDefault="006F2108" w:rsidP="00BC560C">
      <w:pPr>
        <w:pStyle w:val="podpisi"/>
        <w:jc w:val="both"/>
        <w:rPr>
          <w:lang w:val="sl-SI"/>
        </w:rPr>
      </w:pPr>
    </w:p>
    <w:p w:rsidR="006F2108" w:rsidRDefault="00C26C31" w:rsidP="00BC560C">
      <w:pPr>
        <w:pStyle w:val="podpisi"/>
        <w:jc w:val="both"/>
        <w:rPr>
          <w:lang w:val="sl-SI"/>
        </w:rPr>
      </w:pPr>
      <w:r w:rsidRPr="00C26C31">
        <w:rPr>
          <w:lang w:val="sl-SI"/>
        </w:rPr>
        <w:t xml:space="preserve">2.3. Davek na dodano vrednost </w:t>
      </w:r>
    </w:p>
    <w:p w:rsidR="006F2108" w:rsidRDefault="00C26C31" w:rsidP="00BC560C">
      <w:pPr>
        <w:pStyle w:val="podpisi"/>
        <w:jc w:val="both"/>
        <w:rPr>
          <w:lang w:val="sl-SI"/>
        </w:rPr>
      </w:pPr>
      <w:r w:rsidRPr="00C26C31">
        <w:rPr>
          <w:lang w:val="sl-SI"/>
        </w:rPr>
        <w:t xml:space="preserve">Državni organi, ki v okviru izvajanja svojih pristojnosti nabavljajo osnovna sredstva, nimajo pravice do odbitka DDV, ker ta osnovna sredstva uporabljajo za opravljanje dejavnosti oziroma transakcij, ki jih opravljajo kot organ oblasti. Odprodaja tako nabavljenih osnovnih sredstev prav tako ni predmet obdavčitve z DDV, saj je takšna dobava opravljena v okviru neobdavčljive dejavnosti. Navedeno velja za odprodajo rabljenih motornih vozil. </w:t>
      </w:r>
    </w:p>
    <w:p w:rsidR="006F2108" w:rsidRDefault="006F2108" w:rsidP="00BC560C">
      <w:pPr>
        <w:pStyle w:val="podpisi"/>
        <w:jc w:val="both"/>
        <w:rPr>
          <w:lang w:val="sl-SI"/>
        </w:rPr>
      </w:pPr>
    </w:p>
    <w:p w:rsidR="006F2108" w:rsidRDefault="00C26C31" w:rsidP="00BC560C">
      <w:pPr>
        <w:pStyle w:val="podpisi"/>
        <w:jc w:val="both"/>
        <w:rPr>
          <w:lang w:val="sl-SI"/>
        </w:rPr>
      </w:pPr>
      <w:r w:rsidRPr="00C26C31">
        <w:rPr>
          <w:lang w:val="sl-SI"/>
        </w:rPr>
        <w:t xml:space="preserve">2.4. Vračilo varščine </w:t>
      </w:r>
    </w:p>
    <w:p w:rsidR="006F2108" w:rsidRDefault="00C26C31" w:rsidP="00BC560C">
      <w:pPr>
        <w:pStyle w:val="podpisi"/>
        <w:jc w:val="both"/>
        <w:rPr>
          <w:lang w:val="sl-SI"/>
        </w:rPr>
      </w:pPr>
      <w:r w:rsidRPr="00C26C31">
        <w:rPr>
          <w:lang w:val="sl-SI"/>
        </w:rPr>
        <w:t xml:space="preserve">Vsem neuspelim ponudnikom bo varščina vrnjena najkasneje do </w:t>
      </w:r>
      <w:r w:rsidR="00A00136">
        <w:rPr>
          <w:lang w:val="sl-SI"/>
        </w:rPr>
        <w:t>15. 8. 2022</w:t>
      </w:r>
      <w:r w:rsidRPr="00C26C31">
        <w:rPr>
          <w:lang w:val="sl-SI"/>
        </w:rPr>
        <w:t xml:space="preserve"> na transakcijski račun, ki je naveden na obrazcu »PONUDBA«. Za nepravilno izvedbo nakazila zaradi napačno ali nečitljivo napisane številke transakcijskega računa ali drugih podatkov, potrebnih za nakazilo, </w:t>
      </w:r>
      <w:r>
        <w:rPr>
          <w:lang w:val="sl-SI"/>
        </w:rPr>
        <w:t>MZI</w:t>
      </w:r>
      <w:r w:rsidRPr="00C26C31">
        <w:rPr>
          <w:lang w:val="sl-SI"/>
        </w:rPr>
        <w:t xml:space="preserve"> ne odgovarja. </w:t>
      </w:r>
      <w:r>
        <w:rPr>
          <w:lang w:val="sl-SI"/>
        </w:rPr>
        <w:t>MZI</w:t>
      </w:r>
      <w:r w:rsidR="006F2108">
        <w:rPr>
          <w:lang w:val="sl-SI"/>
        </w:rPr>
        <w:t xml:space="preserve"> bo varščino uspelega</w:t>
      </w:r>
      <w:r w:rsidRPr="00C26C31">
        <w:rPr>
          <w:lang w:val="sl-SI"/>
        </w:rPr>
        <w:t xml:space="preserve"> ponudnik</w:t>
      </w:r>
      <w:r w:rsidR="006F2108">
        <w:rPr>
          <w:lang w:val="sl-SI"/>
        </w:rPr>
        <w:t>a</w:t>
      </w:r>
      <w:r w:rsidRPr="00C26C31">
        <w:rPr>
          <w:lang w:val="sl-SI"/>
        </w:rPr>
        <w:t xml:space="preserve"> zadržal in jo odštel od ponudbene cene </w:t>
      </w:r>
      <w:r w:rsidR="006F2108">
        <w:rPr>
          <w:lang w:val="sl-SI"/>
        </w:rPr>
        <w:t xml:space="preserve"> oz.</w:t>
      </w:r>
      <w:r w:rsidRPr="00C26C31">
        <w:rPr>
          <w:lang w:val="sl-SI"/>
        </w:rPr>
        <w:t xml:space="preserve"> dogovorjene kupnine </w:t>
      </w:r>
      <w:r w:rsidR="006F2108">
        <w:rPr>
          <w:lang w:val="sl-SI"/>
        </w:rPr>
        <w:t xml:space="preserve">za </w:t>
      </w:r>
      <w:r w:rsidR="00C676B6">
        <w:rPr>
          <w:lang w:val="sl-SI"/>
        </w:rPr>
        <w:t>vozila. DDV se ne obračuna.</w:t>
      </w:r>
    </w:p>
    <w:p w:rsidR="00C676B6" w:rsidRDefault="00C676B6" w:rsidP="00BC560C">
      <w:pPr>
        <w:pStyle w:val="podpisi"/>
        <w:jc w:val="both"/>
        <w:rPr>
          <w:lang w:val="sl-SI"/>
        </w:rPr>
      </w:pPr>
    </w:p>
    <w:p w:rsidR="006F2108" w:rsidRDefault="006F2108" w:rsidP="00BC560C">
      <w:pPr>
        <w:pStyle w:val="podpisi"/>
        <w:jc w:val="both"/>
        <w:rPr>
          <w:lang w:val="sl-SI"/>
        </w:rPr>
      </w:pPr>
    </w:p>
    <w:p w:rsidR="006F2108" w:rsidRDefault="00C26C31" w:rsidP="00BC560C">
      <w:pPr>
        <w:pStyle w:val="podpisi"/>
        <w:jc w:val="both"/>
        <w:rPr>
          <w:lang w:val="sl-SI"/>
        </w:rPr>
      </w:pPr>
      <w:r w:rsidRPr="00C26C31">
        <w:rPr>
          <w:lang w:val="sl-SI"/>
        </w:rPr>
        <w:t xml:space="preserve">2.6. Podpis pogodbe, plačilo kupnine, prevzem vozila </w:t>
      </w:r>
    </w:p>
    <w:p w:rsidR="00C26C31" w:rsidRDefault="00C26C31" w:rsidP="00BC560C">
      <w:pPr>
        <w:pStyle w:val="podpisi"/>
        <w:jc w:val="both"/>
        <w:rPr>
          <w:lang w:val="sl-SI"/>
        </w:rPr>
      </w:pPr>
      <w:r w:rsidRPr="00C26C31">
        <w:rPr>
          <w:lang w:val="sl-SI"/>
        </w:rPr>
        <w:t xml:space="preserve">Kupci vozil prejmejo pogodbe v podpis predvidoma do </w:t>
      </w:r>
      <w:r w:rsidR="00A00136">
        <w:rPr>
          <w:lang w:val="sl-SI"/>
        </w:rPr>
        <w:t>1</w:t>
      </w:r>
      <w:r w:rsidRPr="00C26C31">
        <w:rPr>
          <w:lang w:val="sl-SI"/>
        </w:rPr>
        <w:t xml:space="preserve">. </w:t>
      </w:r>
      <w:r w:rsidR="00A00136">
        <w:rPr>
          <w:lang w:val="sl-SI"/>
        </w:rPr>
        <w:t>8</w:t>
      </w:r>
      <w:r w:rsidRPr="00C26C31">
        <w:rPr>
          <w:lang w:val="sl-SI"/>
        </w:rPr>
        <w:t>. 20</w:t>
      </w:r>
      <w:r w:rsidR="006F2108">
        <w:rPr>
          <w:lang w:val="sl-SI"/>
        </w:rPr>
        <w:t>2</w:t>
      </w:r>
      <w:r w:rsidR="00A00136">
        <w:rPr>
          <w:lang w:val="sl-SI"/>
        </w:rPr>
        <w:t>2</w:t>
      </w:r>
      <w:r w:rsidRPr="00C26C31">
        <w:rPr>
          <w:lang w:val="sl-SI"/>
        </w:rPr>
        <w:t xml:space="preserve">. Kupec v roku 8 dni od poziva </w:t>
      </w:r>
      <w:r>
        <w:rPr>
          <w:lang w:val="sl-SI"/>
        </w:rPr>
        <w:t>MZI</w:t>
      </w:r>
      <w:r w:rsidRPr="00C26C31">
        <w:rPr>
          <w:lang w:val="sl-SI"/>
        </w:rPr>
        <w:t xml:space="preserve"> podpiše pogodbo, sicer se šteje, da je od nakupa odstopil. V tem primeru </w:t>
      </w:r>
      <w:r>
        <w:rPr>
          <w:lang w:val="sl-SI"/>
        </w:rPr>
        <w:t>MZI</w:t>
      </w:r>
      <w:r w:rsidRPr="00C26C31">
        <w:rPr>
          <w:lang w:val="sl-SI"/>
        </w:rPr>
        <w:t xml:space="preserve"> zadrži vplačano varščino. Do nakupa predmetnega vozila je nato upravičen naslednji najugodnejši ponudnik. Najugodnejši ponudnik prejme ob podpisu pogodbe račun, ki ga poravna najkasneje v roku 15 dni od dneva izstavitve računa. Plačilo kupnine v roku je bistvena se</w:t>
      </w:r>
      <w:r w:rsidR="006F2108">
        <w:rPr>
          <w:lang w:val="sl-SI"/>
        </w:rPr>
        <w:t>stavina pravnega posla. Za kupca</w:t>
      </w:r>
      <w:r w:rsidRPr="00C26C31">
        <w:rPr>
          <w:lang w:val="sl-SI"/>
        </w:rPr>
        <w:t xml:space="preserve">, ki </w:t>
      </w:r>
      <w:r w:rsidR="006F2108">
        <w:rPr>
          <w:lang w:val="sl-SI"/>
        </w:rPr>
        <w:t>je</w:t>
      </w:r>
      <w:r w:rsidRPr="00C26C31">
        <w:rPr>
          <w:lang w:val="sl-SI"/>
        </w:rPr>
        <w:t xml:space="preserve"> pravn</w:t>
      </w:r>
      <w:r w:rsidR="006F2108">
        <w:rPr>
          <w:lang w:val="sl-SI"/>
        </w:rPr>
        <w:t>a</w:t>
      </w:r>
      <w:r w:rsidRPr="00C26C31">
        <w:rPr>
          <w:lang w:val="sl-SI"/>
        </w:rPr>
        <w:t xml:space="preserve"> oseb</w:t>
      </w:r>
      <w:r w:rsidR="006F2108">
        <w:rPr>
          <w:lang w:val="sl-SI"/>
        </w:rPr>
        <w:t>a velja, da s</w:t>
      </w:r>
      <w:r w:rsidRPr="00C26C31">
        <w:rPr>
          <w:lang w:val="sl-SI"/>
        </w:rPr>
        <w:t>e prevzem vozila (predaja ključev vozila) opravi šele po predložitvi dokazila o plačilu kupnine oziroma morebitnih drugih listin, ki bi bile potrebne za prenos lastništva</w:t>
      </w:r>
      <w:r w:rsidR="006F2108">
        <w:rPr>
          <w:lang w:val="sl-SI"/>
        </w:rPr>
        <w:t xml:space="preserve"> pri pristojnem organu. Za kupca</w:t>
      </w:r>
      <w:r w:rsidRPr="00C26C31">
        <w:rPr>
          <w:lang w:val="sl-SI"/>
        </w:rPr>
        <w:t xml:space="preserve">, ki </w:t>
      </w:r>
      <w:r w:rsidR="006F2108">
        <w:rPr>
          <w:lang w:val="sl-SI"/>
        </w:rPr>
        <w:t>je</w:t>
      </w:r>
      <w:r w:rsidRPr="00C26C31">
        <w:rPr>
          <w:lang w:val="sl-SI"/>
        </w:rPr>
        <w:t xml:space="preserve"> fizičn</w:t>
      </w:r>
      <w:r w:rsidR="006F2108">
        <w:rPr>
          <w:lang w:val="sl-SI"/>
        </w:rPr>
        <w:t>a</w:t>
      </w:r>
      <w:r w:rsidRPr="00C26C31">
        <w:rPr>
          <w:lang w:val="sl-SI"/>
        </w:rPr>
        <w:t xml:space="preserve"> osebe velja, da se prevzem vozila (predaja ključev vozila) opravi po izvedbi prenosa lastništva pri pristojnem organu, kar kupec izkaže s potrdilom o lastništvu vozila, na katerem je naveden kot lastnik vozila, ali z drugo ustrezno listino. Kupec mora vozilo prevzeti na svoje stroške in na lokaciji </w:t>
      </w:r>
      <w:r w:rsidR="00BC560C">
        <w:rPr>
          <w:lang w:val="sl-SI"/>
        </w:rPr>
        <w:t>ogledov</w:t>
      </w:r>
      <w:r w:rsidRPr="00C26C31">
        <w:rPr>
          <w:lang w:val="sl-SI"/>
        </w:rPr>
        <w:t>, najkasneje v roku 10 dni od dneva plačila. Ponudnik (pravna oseba) s sklenitvijo pogodbe poda naročniku pooblastilo za ureditev spremembe oziroma prenosa lastništva pri registracijskem organu v skladu z Zakonom o motornih vozilih (Uradni list RS, št. 75/17; v nadaljevanju: ZMV-1), prav tako pa mora ponudnik sodelovati v postopku pri registracijskem organu, če je to potrebno. V primeru nespoštovanja tega določila je ponudnik naročniku dolžan povrniti vse nastale stroške, ki bi naročniku pri tem nastali.</w:t>
      </w:r>
    </w:p>
    <w:p w:rsidR="00C676B6" w:rsidRDefault="00C676B6" w:rsidP="00BC560C">
      <w:pPr>
        <w:pStyle w:val="podpisi"/>
        <w:jc w:val="both"/>
        <w:rPr>
          <w:lang w:val="sl-SI"/>
        </w:rPr>
      </w:pPr>
    </w:p>
    <w:p w:rsidR="00C676B6" w:rsidRDefault="00C676B6" w:rsidP="00BC560C">
      <w:pPr>
        <w:pStyle w:val="podpisi"/>
        <w:jc w:val="both"/>
        <w:rPr>
          <w:lang w:val="sl-SI"/>
        </w:rPr>
      </w:pPr>
    </w:p>
    <w:p w:rsidR="00C676B6" w:rsidRDefault="00C676B6" w:rsidP="00BC560C">
      <w:pPr>
        <w:pStyle w:val="podpisi"/>
        <w:jc w:val="both"/>
        <w:rPr>
          <w:lang w:val="sl-SI"/>
        </w:rPr>
      </w:pPr>
      <w:r>
        <w:rPr>
          <w:lang w:val="sl-SI"/>
        </w:rPr>
        <w:t>Komisija:</w:t>
      </w:r>
    </w:p>
    <w:p w:rsidR="00C676B6" w:rsidRDefault="00C676B6" w:rsidP="00BC560C">
      <w:pPr>
        <w:pStyle w:val="podpisi"/>
        <w:jc w:val="both"/>
        <w:rPr>
          <w:lang w:val="sl-SI"/>
        </w:rPr>
      </w:pPr>
      <w:r>
        <w:rPr>
          <w:lang w:val="sl-SI"/>
        </w:rPr>
        <w:t>Helena Kambič Krže</w:t>
      </w:r>
    </w:p>
    <w:p w:rsidR="00C676B6" w:rsidRDefault="00C676B6" w:rsidP="00BC560C">
      <w:pPr>
        <w:pStyle w:val="podpisi"/>
        <w:jc w:val="both"/>
        <w:rPr>
          <w:lang w:val="sl-SI"/>
        </w:rPr>
      </w:pPr>
    </w:p>
    <w:p w:rsidR="00C676B6" w:rsidRDefault="00A00136" w:rsidP="00BC560C">
      <w:pPr>
        <w:pStyle w:val="podpisi"/>
        <w:jc w:val="both"/>
        <w:rPr>
          <w:lang w:val="sl-SI"/>
        </w:rPr>
      </w:pPr>
      <w:r>
        <w:rPr>
          <w:lang w:val="sl-SI"/>
        </w:rPr>
        <w:t>Sanja Pečaver</w:t>
      </w:r>
    </w:p>
    <w:p w:rsidR="00C676B6" w:rsidRDefault="00C676B6" w:rsidP="00BC560C">
      <w:pPr>
        <w:pStyle w:val="podpisi"/>
        <w:jc w:val="both"/>
        <w:rPr>
          <w:lang w:val="sl-SI"/>
        </w:rPr>
      </w:pPr>
    </w:p>
    <w:p w:rsidR="003E0AD6" w:rsidRDefault="00C676B6" w:rsidP="00BC560C">
      <w:pPr>
        <w:pStyle w:val="podpisi"/>
        <w:jc w:val="both"/>
        <w:rPr>
          <w:lang w:val="sl-SI"/>
        </w:rPr>
      </w:pPr>
      <w:r>
        <w:rPr>
          <w:lang w:val="sl-SI"/>
        </w:rPr>
        <w:t>Andrej Loboda</w:t>
      </w:r>
    </w:p>
    <w:p w:rsidR="003E0AD6" w:rsidRDefault="003E0AD6" w:rsidP="00BC560C">
      <w:pPr>
        <w:pStyle w:val="podpisi"/>
        <w:jc w:val="both"/>
        <w:rPr>
          <w:lang w:val="sl-SI"/>
        </w:rPr>
      </w:pPr>
    </w:p>
    <w:sectPr w:rsidR="003E0AD6" w:rsidSect="008F7564">
      <w:headerReference w:type="even" r:id="rId8"/>
      <w:headerReference w:type="default" r:id="rId9"/>
      <w:footerReference w:type="even" r:id="rId10"/>
      <w:footerReference w:type="default" r:id="rId11"/>
      <w:headerReference w:type="first" r:id="rId12"/>
      <w:footerReference w:type="first" r:id="rId1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C31" w:rsidRDefault="00C26C31">
      <w:r>
        <w:separator/>
      </w:r>
    </w:p>
  </w:endnote>
  <w:endnote w:type="continuationSeparator" w:id="0">
    <w:p w:rsidR="00C26C31" w:rsidRDefault="00C2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B5" w:rsidRDefault="00802BB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B5" w:rsidRDefault="00802BB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B5" w:rsidRDefault="00802B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C31" w:rsidRDefault="00C26C31">
      <w:r>
        <w:separator/>
      </w:r>
    </w:p>
  </w:footnote>
  <w:footnote w:type="continuationSeparator" w:id="0">
    <w:p w:rsidR="00C26C31" w:rsidRDefault="00C2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B5" w:rsidRDefault="00802B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E97FDD"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8F7564" w:rsidP="00CE5238">
    <w:pPr>
      <w:pStyle w:val="Glava"/>
      <w:tabs>
        <w:tab w:val="clear" w:pos="4320"/>
        <w:tab w:val="clear" w:pos="8640"/>
        <w:tab w:val="left" w:pos="5112"/>
      </w:tabs>
      <w:spacing w:before="120" w:line="240" w:lineRule="exact"/>
      <w:rPr>
        <w:rFonts w:cs="Arial"/>
        <w:sz w:val="16"/>
        <w:lang w:val="sl-SI"/>
      </w:rPr>
    </w:pPr>
  </w:p>
  <w:p w:rsidR="00F87D31" w:rsidRDefault="00F87D31" w:rsidP="004077B1">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F87D31" w:rsidRDefault="00F87D31" w:rsidP="004077B1">
    <w:pPr>
      <w:pStyle w:val="Glava"/>
      <w:tabs>
        <w:tab w:val="clear" w:pos="4320"/>
        <w:tab w:val="clear" w:pos="8640"/>
        <w:tab w:val="left" w:pos="5112"/>
      </w:tabs>
      <w:spacing w:before="120" w:line="240" w:lineRule="auto"/>
      <w:rPr>
        <w:rFonts w:ascii="Republika" w:hAnsi="Republika" w:cs="Arial"/>
        <w:szCs w:val="20"/>
        <w:lang w:val="sl-SI"/>
      </w:rPr>
    </w:pPr>
  </w:p>
  <w:p w:rsidR="00150861" w:rsidRPr="00150861" w:rsidRDefault="00150861" w:rsidP="004077B1">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w:t>
    </w:r>
    <w:r w:rsidR="00514258">
      <w:rPr>
        <w:rFonts w:ascii="Republika" w:hAnsi="Republika" w:cs="Arial"/>
        <w:szCs w:val="20"/>
        <w:lang w:val="sl-SI"/>
      </w:rPr>
      <w:t>lužba za</w:t>
    </w:r>
    <w:r w:rsidR="009D614B">
      <w:rPr>
        <w:rFonts w:ascii="Republika" w:hAnsi="Republika" w:cs="Arial"/>
        <w:szCs w:val="20"/>
        <w:lang w:val="sl-SI"/>
      </w:rPr>
      <w:t xml:space="preserve"> splošne zadeve in </w:t>
    </w:r>
    <w:r w:rsidR="00514258">
      <w:rPr>
        <w:rFonts w:ascii="Republika" w:hAnsi="Republika" w:cs="Arial"/>
        <w:szCs w:val="20"/>
        <w:lang w:val="sl-SI"/>
      </w:rPr>
      <w:t>i</w:t>
    </w:r>
    <w:r w:rsidR="00F87D31">
      <w:rPr>
        <w:rFonts w:ascii="Republika" w:hAnsi="Republika" w:cs="Arial"/>
        <w:szCs w:val="20"/>
        <w:lang w:val="sl-SI"/>
      </w:rPr>
      <w:t>nformatiko</w:t>
    </w:r>
  </w:p>
  <w:p w:rsidR="00150861" w:rsidRDefault="00150861" w:rsidP="00CE5238">
    <w:pPr>
      <w:pStyle w:val="Glava"/>
      <w:tabs>
        <w:tab w:val="clear" w:pos="4320"/>
        <w:tab w:val="clear" w:pos="8640"/>
        <w:tab w:val="left" w:pos="5112"/>
      </w:tabs>
      <w:spacing w:before="120" w:line="240" w:lineRule="exact"/>
      <w:rPr>
        <w:rFonts w:cs="Arial"/>
        <w:sz w:val="16"/>
        <w:lang w:val="sl-SI"/>
      </w:rPr>
    </w:pPr>
  </w:p>
  <w:p w:rsidR="00A770A6"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01 478 80 00</w:t>
    </w:r>
  </w:p>
  <w:p w:rsidR="00D223CD" w:rsidRPr="008F3500" w:rsidRDefault="00D223CD" w:rsidP="008F7564">
    <w:pPr>
      <w:pStyle w:val="Glava"/>
      <w:tabs>
        <w:tab w:val="clear" w:pos="4320"/>
        <w:tab w:val="clear" w:pos="8640"/>
        <w:tab w:val="left" w:pos="5112"/>
      </w:tabs>
      <w:spacing w:line="240" w:lineRule="exact"/>
      <w:rPr>
        <w:rFonts w:cs="Arial"/>
        <w:sz w:val="16"/>
        <w:lang w:val="sl-SI"/>
      </w:rPr>
    </w:pPr>
    <w:r>
      <w:rPr>
        <w:rFonts w:cs="Arial"/>
        <w:sz w:val="16"/>
        <w:lang w:val="sl-SI"/>
      </w:rPr>
      <w:tab/>
    </w:r>
    <w:r w:rsidRPr="008F3500">
      <w:rPr>
        <w:rFonts w:cs="Arial"/>
        <w:sz w:val="16"/>
        <w:lang w:val="sl-SI"/>
      </w:rPr>
      <w:t xml:space="preserve">F: </w:t>
    </w:r>
    <w:r>
      <w:rPr>
        <w:rFonts w:cs="Arial"/>
        <w:sz w:val="16"/>
        <w:lang w:val="sl-SI"/>
      </w:rPr>
      <w:t>01 478 81 70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101E0">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242CE8">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BFA06DF"/>
    <w:multiLevelType w:val="multilevel"/>
    <w:tmpl w:val="ABF200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5043D68"/>
    <w:multiLevelType w:val="hybridMultilevel"/>
    <w:tmpl w:val="61962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CD"/>
    <w:rsid w:val="00023A88"/>
    <w:rsid w:val="0004652A"/>
    <w:rsid w:val="000A7238"/>
    <w:rsid w:val="001347C5"/>
    <w:rsid w:val="001357B2"/>
    <w:rsid w:val="00150861"/>
    <w:rsid w:val="0017478F"/>
    <w:rsid w:val="001B7F98"/>
    <w:rsid w:val="00202A77"/>
    <w:rsid w:val="002416B8"/>
    <w:rsid w:val="00242CE8"/>
    <w:rsid w:val="00271CE5"/>
    <w:rsid w:val="00282020"/>
    <w:rsid w:val="002A2B69"/>
    <w:rsid w:val="00310043"/>
    <w:rsid w:val="003101E0"/>
    <w:rsid w:val="00333965"/>
    <w:rsid w:val="003636BF"/>
    <w:rsid w:val="00371442"/>
    <w:rsid w:val="003845B4"/>
    <w:rsid w:val="00387B1A"/>
    <w:rsid w:val="003B5E9B"/>
    <w:rsid w:val="003C5EE5"/>
    <w:rsid w:val="003E0AD6"/>
    <w:rsid w:val="003E1C74"/>
    <w:rsid w:val="004077B1"/>
    <w:rsid w:val="004360CD"/>
    <w:rsid w:val="004657EE"/>
    <w:rsid w:val="00491CC5"/>
    <w:rsid w:val="004A2F3E"/>
    <w:rsid w:val="00514258"/>
    <w:rsid w:val="00526246"/>
    <w:rsid w:val="00532981"/>
    <w:rsid w:val="00561BB5"/>
    <w:rsid w:val="0056333E"/>
    <w:rsid w:val="00567106"/>
    <w:rsid w:val="005A42A2"/>
    <w:rsid w:val="005E1D3C"/>
    <w:rsid w:val="00625AE6"/>
    <w:rsid w:val="00632253"/>
    <w:rsid w:val="00642714"/>
    <w:rsid w:val="006455CE"/>
    <w:rsid w:val="00655841"/>
    <w:rsid w:val="006844EE"/>
    <w:rsid w:val="006875CE"/>
    <w:rsid w:val="006D6B90"/>
    <w:rsid w:val="006F2108"/>
    <w:rsid w:val="00726923"/>
    <w:rsid w:val="00733017"/>
    <w:rsid w:val="00763E91"/>
    <w:rsid w:val="00783310"/>
    <w:rsid w:val="00792537"/>
    <w:rsid w:val="007A4A6D"/>
    <w:rsid w:val="007D1BCF"/>
    <w:rsid w:val="007D75CF"/>
    <w:rsid w:val="007E0440"/>
    <w:rsid w:val="007E6DC5"/>
    <w:rsid w:val="007E77B5"/>
    <w:rsid w:val="007F08C1"/>
    <w:rsid w:val="00802BB5"/>
    <w:rsid w:val="0088043C"/>
    <w:rsid w:val="00884889"/>
    <w:rsid w:val="008906C9"/>
    <w:rsid w:val="008C5738"/>
    <w:rsid w:val="008D04F0"/>
    <w:rsid w:val="008F3500"/>
    <w:rsid w:val="008F7564"/>
    <w:rsid w:val="00924E3C"/>
    <w:rsid w:val="009612BB"/>
    <w:rsid w:val="0097488E"/>
    <w:rsid w:val="009C740A"/>
    <w:rsid w:val="009D614B"/>
    <w:rsid w:val="00A00136"/>
    <w:rsid w:val="00A125C5"/>
    <w:rsid w:val="00A2451C"/>
    <w:rsid w:val="00A27338"/>
    <w:rsid w:val="00A65EE7"/>
    <w:rsid w:val="00A70133"/>
    <w:rsid w:val="00A770A6"/>
    <w:rsid w:val="00A813B1"/>
    <w:rsid w:val="00AB36C4"/>
    <w:rsid w:val="00AC32B2"/>
    <w:rsid w:val="00B1443B"/>
    <w:rsid w:val="00B17141"/>
    <w:rsid w:val="00B2653F"/>
    <w:rsid w:val="00B31575"/>
    <w:rsid w:val="00B57B90"/>
    <w:rsid w:val="00B7732A"/>
    <w:rsid w:val="00B8547D"/>
    <w:rsid w:val="00BC560C"/>
    <w:rsid w:val="00BF5E1B"/>
    <w:rsid w:val="00C250D5"/>
    <w:rsid w:val="00C26C31"/>
    <w:rsid w:val="00C35666"/>
    <w:rsid w:val="00C676B6"/>
    <w:rsid w:val="00C92898"/>
    <w:rsid w:val="00C96A71"/>
    <w:rsid w:val="00CA4340"/>
    <w:rsid w:val="00CE5238"/>
    <w:rsid w:val="00CE7514"/>
    <w:rsid w:val="00D223CD"/>
    <w:rsid w:val="00D248DE"/>
    <w:rsid w:val="00D8542D"/>
    <w:rsid w:val="00DC6A71"/>
    <w:rsid w:val="00DD64B1"/>
    <w:rsid w:val="00E0357D"/>
    <w:rsid w:val="00E03836"/>
    <w:rsid w:val="00E11249"/>
    <w:rsid w:val="00E56948"/>
    <w:rsid w:val="00E97FDD"/>
    <w:rsid w:val="00EB47D4"/>
    <w:rsid w:val="00ED1C3E"/>
    <w:rsid w:val="00F240BB"/>
    <w:rsid w:val="00F2442C"/>
    <w:rsid w:val="00F57FED"/>
    <w:rsid w:val="00F60A2F"/>
    <w:rsid w:val="00F87D31"/>
    <w:rsid w:val="00FD73B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08529400"/>
  <w15:chartTrackingRefBased/>
  <w15:docId w15:val="{62723984-9072-4DBE-BAD2-7F2FA0FC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1347C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347C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C05A84-31DA-46A2-BA6A-A3DBEB00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5169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Loboda</dc:creator>
  <cp:keywords/>
  <cp:lastModifiedBy>Andrej Loboda</cp:lastModifiedBy>
  <cp:revision>2</cp:revision>
  <cp:lastPrinted>2020-08-27T07:53:00Z</cp:lastPrinted>
  <dcterms:created xsi:type="dcterms:W3CDTF">2022-06-23T09:31:00Z</dcterms:created>
  <dcterms:modified xsi:type="dcterms:W3CDTF">2022-06-23T09:31:00Z</dcterms:modified>
</cp:coreProperties>
</file>