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BD" w:rsidRDefault="005B3CBD" w:rsidP="005B3CBD">
      <w:pPr>
        <w:jc w:val="center"/>
        <w:rPr>
          <w:b/>
          <w:sz w:val="28"/>
          <w:szCs w:val="28"/>
          <w:lang w:eastAsia="zh-CN"/>
        </w:rPr>
      </w:pPr>
      <w:r w:rsidRPr="00D90803">
        <w:rPr>
          <w:b/>
          <w:sz w:val="28"/>
          <w:szCs w:val="28"/>
          <w:lang w:eastAsia="zh-CN"/>
        </w:rPr>
        <w:t>Poročilo o dejavnosti</w:t>
      </w:r>
      <w:r>
        <w:rPr>
          <w:b/>
          <w:sz w:val="28"/>
          <w:szCs w:val="28"/>
          <w:lang w:eastAsia="zh-CN"/>
        </w:rPr>
        <w:t>h</w:t>
      </w:r>
      <w:r w:rsidRPr="00D90803">
        <w:rPr>
          <w:b/>
          <w:sz w:val="28"/>
          <w:szCs w:val="28"/>
          <w:lang w:eastAsia="zh-CN"/>
        </w:rPr>
        <w:t xml:space="preserve"> Republike Slovenije</w:t>
      </w:r>
      <w:r>
        <w:rPr>
          <w:b/>
          <w:sz w:val="28"/>
          <w:szCs w:val="28"/>
          <w:lang w:eastAsia="zh-CN"/>
        </w:rPr>
        <w:t xml:space="preserve"> </w:t>
      </w:r>
      <w:r w:rsidRPr="00D90803">
        <w:rPr>
          <w:b/>
          <w:sz w:val="28"/>
          <w:szCs w:val="28"/>
          <w:lang w:eastAsia="zh-CN"/>
        </w:rPr>
        <w:t xml:space="preserve">na Zahodnem Balkanu </w:t>
      </w:r>
    </w:p>
    <w:p w:rsidR="005B3CBD" w:rsidRPr="00D90803" w:rsidRDefault="005B3CBD" w:rsidP="005B3CBD">
      <w:pPr>
        <w:jc w:val="center"/>
        <w:rPr>
          <w:b/>
          <w:sz w:val="28"/>
          <w:szCs w:val="28"/>
          <w:lang w:eastAsia="zh-CN"/>
        </w:rPr>
      </w:pPr>
      <w:r w:rsidRPr="00D90803">
        <w:rPr>
          <w:b/>
          <w:sz w:val="28"/>
          <w:szCs w:val="28"/>
          <w:lang w:eastAsia="zh-CN"/>
        </w:rPr>
        <w:t>v letu 20</w:t>
      </w:r>
      <w:r>
        <w:rPr>
          <w:b/>
          <w:sz w:val="28"/>
          <w:szCs w:val="28"/>
          <w:lang w:eastAsia="zh-CN"/>
        </w:rPr>
        <w:t xml:space="preserve">20 </w:t>
      </w:r>
      <w:r w:rsidRPr="00D90803">
        <w:rPr>
          <w:b/>
          <w:sz w:val="28"/>
          <w:szCs w:val="28"/>
          <w:lang w:eastAsia="zh-CN"/>
        </w:rPr>
        <w:t>in o uresničevanju Smernic za delovanje Republike Slovenije do Zahodnega Balkana</w:t>
      </w:r>
    </w:p>
    <w:p w:rsidR="00D11A4E" w:rsidRDefault="00D11A4E">
      <w:bookmarkStart w:id="0" w:name="_GoBack"/>
      <w:bookmarkEnd w:id="0"/>
      <w:r>
        <w:tab/>
      </w:r>
      <w:r>
        <w:tab/>
      </w:r>
      <w:r>
        <w:tab/>
      </w:r>
      <w:r>
        <w:tab/>
      </w:r>
      <w:r>
        <w:tab/>
      </w:r>
      <w:r>
        <w:tab/>
      </w:r>
      <w:r>
        <w:tab/>
        <w:t xml:space="preserve">          </w:t>
      </w:r>
    </w:p>
    <w:p w:rsidR="005547B0" w:rsidRPr="00E62185" w:rsidRDefault="005547B0" w:rsidP="00D90803">
      <w:pPr>
        <w:rPr>
          <w:lang w:eastAsia="zh-CN"/>
        </w:rPr>
      </w:pPr>
    </w:p>
    <w:p w:rsidR="00D90803" w:rsidRPr="00762B01" w:rsidRDefault="00D90803" w:rsidP="00762B01">
      <w:pPr>
        <w:rPr>
          <w:b/>
          <w:sz w:val="20"/>
          <w:szCs w:val="20"/>
          <w:lang w:val="en-US" w:eastAsia="zh-CN"/>
        </w:rPr>
      </w:pPr>
      <w:r w:rsidRPr="00762B01">
        <w:rPr>
          <w:b/>
          <w:sz w:val="20"/>
          <w:szCs w:val="20"/>
          <w:lang w:val="en-US" w:eastAsia="zh-CN"/>
        </w:rPr>
        <w:t>KAZALO</w:t>
      </w:r>
    </w:p>
    <w:p w:rsidR="00D90803" w:rsidRPr="00611170" w:rsidRDefault="00D90803" w:rsidP="00611170">
      <w:pPr>
        <w:rPr>
          <w:sz w:val="20"/>
          <w:szCs w:val="20"/>
          <w:lang w:val="en-US" w:eastAsia="zh-CN"/>
        </w:rPr>
      </w:pPr>
    </w:p>
    <w:p w:rsidR="002255BE" w:rsidRPr="00996E1A" w:rsidRDefault="00D90803">
      <w:pPr>
        <w:pStyle w:val="TOC1"/>
        <w:rPr>
          <w:rFonts w:ascii="Arial" w:eastAsia="Times New Roman" w:hAnsi="Arial"/>
          <w:noProof/>
          <w:sz w:val="20"/>
          <w:szCs w:val="20"/>
          <w:lang w:val="sl-SI" w:eastAsia="sl-SI"/>
        </w:rPr>
      </w:pPr>
      <w:r w:rsidRPr="002255BE">
        <w:rPr>
          <w:rFonts w:ascii="Arial" w:hAnsi="Arial"/>
          <w:sz w:val="20"/>
          <w:szCs w:val="20"/>
        </w:rPr>
        <w:fldChar w:fldCharType="begin"/>
      </w:r>
      <w:r w:rsidRPr="002255BE">
        <w:rPr>
          <w:rFonts w:ascii="Arial" w:hAnsi="Arial"/>
          <w:sz w:val="20"/>
          <w:szCs w:val="20"/>
        </w:rPr>
        <w:instrText xml:space="preserve"> TOC \o "1-3" \h \z \u </w:instrText>
      </w:r>
      <w:r w:rsidRPr="002255BE">
        <w:rPr>
          <w:rFonts w:ascii="Arial" w:hAnsi="Arial"/>
          <w:sz w:val="20"/>
          <w:szCs w:val="20"/>
        </w:rPr>
        <w:fldChar w:fldCharType="separate"/>
      </w:r>
      <w:hyperlink w:anchor="_Toc63241057" w:history="1">
        <w:r w:rsidR="002255BE" w:rsidRPr="002255BE">
          <w:rPr>
            <w:rStyle w:val="Hyperlink"/>
            <w:rFonts w:ascii="Arial" w:hAnsi="Arial"/>
            <w:noProof/>
            <w:sz w:val="20"/>
            <w:szCs w:val="20"/>
          </w:rPr>
          <w:t>I. Uvod</w:t>
        </w:r>
        <w:r w:rsidR="002255BE" w:rsidRPr="002255BE">
          <w:rPr>
            <w:rFonts w:ascii="Arial" w:hAnsi="Arial"/>
            <w:noProof/>
            <w:webHidden/>
            <w:sz w:val="20"/>
            <w:szCs w:val="20"/>
          </w:rPr>
          <w:tab/>
        </w:r>
        <w:r w:rsidR="002255BE" w:rsidRPr="002255BE">
          <w:rPr>
            <w:rFonts w:ascii="Arial" w:hAnsi="Arial"/>
            <w:noProof/>
            <w:webHidden/>
            <w:sz w:val="20"/>
            <w:szCs w:val="20"/>
          </w:rPr>
          <w:fldChar w:fldCharType="begin"/>
        </w:r>
        <w:r w:rsidR="002255BE" w:rsidRPr="002255BE">
          <w:rPr>
            <w:rFonts w:ascii="Arial" w:hAnsi="Arial"/>
            <w:noProof/>
            <w:webHidden/>
            <w:sz w:val="20"/>
            <w:szCs w:val="20"/>
          </w:rPr>
          <w:instrText xml:space="preserve"> PAGEREF _Toc63241057 \h </w:instrText>
        </w:r>
        <w:r w:rsidR="002255BE" w:rsidRPr="002255BE">
          <w:rPr>
            <w:rFonts w:ascii="Arial" w:hAnsi="Arial"/>
            <w:noProof/>
            <w:webHidden/>
            <w:sz w:val="20"/>
            <w:szCs w:val="20"/>
          </w:rPr>
        </w:r>
        <w:r w:rsidR="002255BE" w:rsidRPr="002255BE">
          <w:rPr>
            <w:rFonts w:ascii="Arial" w:hAnsi="Arial"/>
            <w:noProof/>
            <w:webHidden/>
            <w:sz w:val="20"/>
            <w:szCs w:val="20"/>
          </w:rPr>
          <w:fldChar w:fldCharType="separate"/>
        </w:r>
        <w:r w:rsidR="00BA38C9">
          <w:rPr>
            <w:rFonts w:ascii="Arial" w:hAnsi="Arial"/>
            <w:noProof/>
            <w:webHidden/>
            <w:sz w:val="20"/>
            <w:szCs w:val="20"/>
          </w:rPr>
          <w:t>2</w:t>
        </w:r>
        <w:r w:rsidR="002255BE" w:rsidRPr="002255BE">
          <w:rPr>
            <w:rFonts w:ascii="Arial" w:hAnsi="Arial"/>
            <w:noProof/>
            <w:webHidden/>
            <w:sz w:val="20"/>
            <w:szCs w:val="20"/>
          </w:rPr>
          <w:fldChar w:fldCharType="end"/>
        </w:r>
      </w:hyperlink>
    </w:p>
    <w:p w:rsidR="002255BE" w:rsidRPr="00996E1A" w:rsidRDefault="002255BE">
      <w:pPr>
        <w:pStyle w:val="TOC1"/>
        <w:rPr>
          <w:rFonts w:ascii="Arial" w:eastAsia="Times New Roman" w:hAnsi="Arial"/>
          <w:noProof/>
          <w:sz w:val="20"/>
          <w:szCs w:val="20"/>
          <w:lang w:val="sl-SI" w:eastAsia="sl-SI"/>
        </w:rPr>
      </w:pPr>
      <w:hyperlink w:anchor="_Toc63241058" w:history="1">
        <w:r w:rsidRPr="002255BE">
          <w:rPr>
            <w:rStyle w:val="Hyperlink"/>
            <w:rFonts w:ascii="Arial" w:hAnsi="Arial"/>
            <w:noProof/>
            <w:sz w:val="20"/>
            <w:szCs w:val="20"/>
          </w:rPr>
          <w:t>II. Dejavnosti RS na Zahodnem Balkanu v letu 2020 - uresničevanje Smernic za delovanje RS  do Zahodnega Balkana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_Toc63241058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59" w:history="1">
        <w:r w:rsidRPr="002255BE">
          <w:rPr>
            <w:rStyle w:val="Hyperlink"/>
            <w:rFonts w:ascii="Arial" w:hAnsi="Arial"/>
            <w:noProof/>
            <w:sz w:val="20"/>
            <w:szCs w:val="20"/>
          </w:rPr>
          <w:t>1.</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Krepitev političnega sodelovanja z državami Zahodnega Balkana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_Toc63241059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w:t>
        </w:r>
        <w:r w:rsidRPr="002255BE">
          <w:rPr>
            <w:rFonts w:ascii="Arial" w:hAnsi="Arial"/>
            <w:noProof/>
            <w:webHidden/>
            <w:sz w:val="20"/>
            <w:szCs w:val="20"/>
          </w:rPr>
          <w:fldChar w:fldCharType="end"/>
        </w:r>
      </w:hyperlink>
    </w:p>
    <w:p w:rsidR="002255BE" w:rsidRPr="00996E1A" w:rsidRDefault="002255BE">
      <w:pPr>
        <w:pStyle w:val="TOC3"/>
        <w:tabs>
          <w:tab w:val="left" w:pos="1100"/>
          <w:tab w:val="right" w:leader="dot" w:pos="9062"/>
        </w:tabs>
        <w:rPr>
          <w:rFonts w:ascii="Arial" w:eastAsia="Times New Roman" w:hAnsi="Arial"/>
          <w:noProof/>
          <w:sz w:val="20"/>
          <w:szCs w:val="20"/>
          <w:lang w:val="sl-SI" w:eastAsia="sl-SI"/>
        </w:rPr>
      </w:pPr>
      <w:hyperlink w:anchor="_Toc63241060" w:history="1">
        <w:r w:rsidRPr="002255BE">
          <w:rPr>
            <w:rStyle w:val="Hyperlink"/>
            <w:rFonts w:ascii="Arial" w:hAnsi="Arial"/>
            <w:noProof/>
            <w:sz w:val="20"/>
            <w:szCs w:val="20"/>
          </w:rPr>
          <w:t>1.1.</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Prizadevanja RS za reševanje odprtih vprašanj na področju nasledstva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_Toc63241060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3</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61" w:history="1">
        <w:r w:rsidRPr="002255BE">
          <w:rPr>
            <w:rStyle w:val="Hyperlink"/>
            <w:rFonts w:ascii="Arial" w:hAnsi="Arial"/>
            <w:noProof/>
            <w:sz w:val="20"/>
            <w:szCs w:val="20"/>
          </w:rPr>
          <w:t>2.</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Spodbujanje medregionalnega sodelovanja in povezav držav in regije Zahodnega Balkana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_Toc63241061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6</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62" w:history="1">
        <w:r w:rsidRPr="002255BE">
          <w:rPr>
            <w:rStyle w:val="Hyperlink"/>
            <w:rFonts w:ascii="Arial" w:hAnsi="Arial"/>
            <w:noProof/>
            <w:sz w:val="20"/>
            <w:szCs w:val="20"/>
          </w:rPr>
          <w:t>2.1. Makroregionalne pobude</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_Toc63241062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7</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63" w:history="1">
        <w:r w:rsidRPr="002255BE">
          <w:rPr>
            <w:rStyle w:val="Hyperlink"/>
            <w:rFonts w:ascii="Arial" w:hAnsi="Arial"/>
            <w:noProof/>
            <w:sz w:val="20"/>
            <w:szCs w:val="20"/>
          </w:rPr>
          <w:t>3.</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Podpora procesom približevanja Zahodnega Balkana EU, NATO in drugim mednarodnim organizacijam in sodelovanje na področju evropskih integracij</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_Toc63241063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8</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64" w:history="1">
        <w:r w:rsidRPr="002255BE">
          <w:rPr>
            <w:rStyle w:val="Hyperlink"/>
            <w:rFonts w:ascii="Arial" w:hAnsi="Arial"/>
            <w:noProof/>
            <w:sz w:val="20"/>
            <w:szCs w:val="20"/>
          </w:rPr>
          <w:t>4.</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Krepitev gospodarske prisotnosti na Zahodnem Balkanu</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_Toc63241064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9</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65" w:history="1">
        <w:r w:rsidRPr="002255BE">
          <w:rPr>
            <w:rStyle w:val="Hyperlink"/>
            <w:rFonts w:ascii="Arial" w:hAnsi="Arial"/>
            <w:noProof/>
            <w:sz w:val="20"/>
            <w:szCs w:val="20"/>
          </w:rPr>
          <w:t>4.1. Krepitev sodelovanja na področju financ</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_Toc63241065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13</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66" w:history="1">
        <w:r w:rsidRPr="002255BE">
          <w:rPr>
            <w:rStyle w:val="Hyperlink"/>
            <w:rFonts w:ascii="Arial" w:hAnsi="Arial"/>
            <w:noProof/>
            <w:sz w:val="20"/>
            <w:szCs w:val="20"/>
          </w:rPr>
          <w:t>4.2. Krepitev sodelovanja na področju gospodarskega razvoja in tehnologije ter turizma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_Toc63241066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17</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67" w:history="1">
        <w:r w:rsidRPr="002255BE">
          <w:rPr>
            <w:rStyle w:val="Hyperlink"/>
            <w:rFonts w:ascii="Arial" w:hAnsi="Arial"/>
            <w:noProof/>
            <w:sz w:val="20"/>
            <w:szCs w:val="20"/>
          </w:rPr>
          <w:t>5.</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Razvojno sodelovanje z državami Zahodnega Balkana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_Toc63241067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18</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68" w:history="1">
        <w:r w:rsidRPr="002255BE">
          <w:rPr>
            <w:rStyle w:val="Hyperlink"/>
            <w:rFonts w:ascii="Arial" w:hAnsi="Arial"/>
            <w:noProof/>
            <w:sz w:val="20"/>
            <w:szCs w:val="20"/>
          </w:rPr>
          <w:t>6.</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Krepitev sodelovanja na področju obrambe, varnosti in pravosodja (obramba, notranje zadeve, obvladovanje nesreč, pravosodje, javna uprava, varovanje tajnih podatkov)</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_Toc63241068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20</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69" w:history="1">
        <w:r w:rsidRPr="002255BE">
          <w:rPr>
            <w:rStyle w:val="Hyperlink"/>
            <w:rFonts w:ascii="Arial" w:hAnsi="Arial"/>
            <w:noProof/>
            <w:sz w:val="20"/>
            <w:szCs w:val="20"/>
          </w:rPr>
          <w:t>6.1. Krepitev sodelovanja na področju obrambe</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_Toc63241069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20</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70" w:history="1">
        <w:r w:rsidRPr="002255BE">
          <w:rPr>
            <w:rStyle w:val="Hyperlink"/>
            <w:rFonts w:ascii="Arial" w:hAnsi="Arial"/>
            <w:noProof/>
            <w:sz w:val="20"/>
            <w:szCs w:val="20"/>
          </w:rPr>
          <w:t>6.2. Krepitev sodelovanja na področju varstva pred nesrečami</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_Toc63241070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23</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71" w:history="1">
        <w:r w:rsidRPr="002255BE">
          <w:rPr>
            <w:rStyle w:val="Hyperlink"/>
            <w:rFonts w:ascii="Arial" w:hAnsi="Arial"/>
            <w:noProof/>
            <w:sz w:val="20"/>
            <w:szCs w:val="20"/>
          </w:rPr>
          <w:t>6.3. Krepitev sodelovanja na področju notranjih zadev</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_Toc63241071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25</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72" w:history="1">
        <w:r w:rsidRPr="002255BE">
          <w:rPr>
            <w:rStyle w:val="Hyperlink"/>
            <w:rFonts w:ascii="Arial" w:hAnsi="Arial"/>
            <w:noProof/>
            <w:sz w:val="20"/>
            <w:szCs w:val="20"/>
          </w:rPr>
          <w:t>6.4. Krepitev sodelovanja na področju pravosodja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_Toc63241072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27</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73" w:history="1">
        <w:r w:rsidRPr="002255BE">
          <w:rPr>
            <w:rStyle w:val="Hyperlink"/>
            <w:rFonts w:ascii="Arial" w:hAnsi="Arial"/>
            <w:noProof/>
            <w:sz w:val="20"/>
            <w:szCs w:val="20"/>
          </w:rPr>
          <w:t>6.5. Krepitev sodelovanja na področju javne uprave in varovanja tajnih podatkov</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_Toc63241073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27</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74" w:history="1">
        <w:r w:rsidRPr="002255BE">
          <w:rPr>
            <w:rStyle w:val="Hyperlink"/>
            <w:rFonts w:ascii="Arial" w:hAnsi="Arial"/>
            <w:noProof/>
            <w:sz w:val="20"/>
            <w:szCs w:val="20"/>
          </w:rPr>
          <w:t>7.</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Okrepitev in razvoj prometnih in energetskih povezav ter krepitev sodelovanja na področju okolja in prostora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_Toc63241074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29</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75" w:history="1">
        <w:r w:rsidRPr="002255BE">
          <w:rPr>
            <w:rStyle w:val="Hyperlink"/>
            <w:rFonts w:ascii="Arial" w:hAnsi="Arial"/>
            <w:noProof/>
            <w:sz w:val="20"/>
            <w:szCs w:val="20"/>
            <w:lang w:eastAsia="sl-SI"/>
          </w:rPr>
          <w:t>7.1. Krepitev sodelovanja na področju infrastrukture</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_Toc63241075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29</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76" w:history="1">
        <w:r w:rsidRPr="002255BE">
          <w:rPr>
            <w:rStyle w:val="Hyperlink"/>
            <w:rFonts w:ascii="Arial" w:eastAsia="Times New Roman" w:hAnsi="Arial"/>
            <w:noProof/>
            <w:sz w:val="20"/>
            <w:szCs w:val="20"/>
          </w:rPr>
          <w:t xml:space="preserve">7.2. </w:t>
        </w:r>
        <w:r w:rsidRPr="002255BE">
          <w:rPr>
            <w:rStyle w:val="Hyperlink"/>
            <w:rFonts w:ascii="Arial" w:hAnsi="Arial"/>
            <w:noProof/>
            <w:sz w:val="20"/>
            <w:szCs w:val="20"/>
          </w:rPr>
          <w:t>Krepitev sodelovanja na področju okolja in prostora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_Toc63241076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31</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77" w:history="1">
        <w:r w:rsidRPr="002255BE">
          <w:rPr>
            <w:rStyle w:val="Hyperlink"/>
            <w:rFonts w:ascii="Arial" w:hAnsi="Arial"/>
            <w:noProof/>
            <w:sz w:val="20"/>
            <w:szCs w:val="20"/>
          </w:rPr>
          <w:t>8.</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Krepitev sodelovanja na področju kmetijstva in zdravstva ter na področju dela, družine in socialnih zadev</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_Toc63241077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33</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78" w:history="1">
        <w:r w:rsidRPr="002255BE">
          <w:rPr>
            <w:rStyle w:val="Hyperlink"/>
            <w:rFonts w:ascii="Arial" w:hAnsi="Arial"/>
            <w:noProof/>
            <w:sz w:val="20"/>
            <w:szCs w:val="20"/>
          </w:rPr>
          <w:t>8.1. Krepitev sodelovanja na področju kmetijstva, razvoja podeželja, gozdarstva, ribištva in varne hrane</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_Toc63241078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33</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79" w:history="1">
        <w:r w:rsidRPr="002255BE">
          <w:rPr>
            <w:rStyle w:val="Hyperlink"/>
            <w:rFonts w:ascii="Arial" w:hAnsi="Arial"/>
            <w:noProof/>
            <w:sz w:val="20"/>
            <w:szCs w:val="20"/>
          </w:rPr>
          <w:t>8.2. Krepitev sodelovanja na področju zdravstva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_Toc63241079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34</w:t>
        </w:r>
        <w:r w:rsidRPr="002255BE">
          <w:rPr>
            <w:rFonts w:ascii="Arial" w:hAnsi="Arial"/>
            <w:noProof/>
            <w:webHidden/>
            <w:sz w:val="20"/>
            <w:szCs w:val="20"/>
          </w:rPr>
          <w:fldChar w:fldCharType="end"/>
        </w:r>
      </w:hyperlink>
    </w:p>
    <w:p w:rsidR="002255BE" w:rsidRPr="00996E1A" w:rsidRDefault="002255BE">
      <w:pPr>
        <w:pStyle w:val="TOC3"/>
        <w:tabs>
          <w:tab w:val="right" w:leader="dot" w:pos="9062"/>
        </w:tabs>
        <w:rPr>
          <w:rFonts w:ascii="Arial" w:eastAsia="Times New Roman" w:hAnsi="Arial"/>
          <w:noProof/>
          <w:sz w:val="20"/>
          <w:szCs w:val="20"/>
          <w:lang w:val="sl-SI" w:eastAsia="sl-SI"/>
        </w:rPr>
      </w:pPr>
      <w:hyperlink w:anchor="_Toc63241080" w:history="1">
        <w:r w:rsidRPr="002255BE">
          <w:rPr>
            <w:rStyle w:val="Hyperlink"/>
            <w:rFonts w:ascii="Arial" w:hAnsi="Arial"/>
            <w:noProof/>
            <w:sz w:val="20"/>
            <w:szCs w:val="20"/>
          </w:rPr>
          <w:t>8.3. Krepitev sodelovanja na področju dela, družine in socialnih zadev</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_Toc63241080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34</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81" w:history="1">
        <w:r w:rsidRPr="002255BE">
          <w:rPr>
            <w:rStyle w:val="Hyperlink"/>
            <w:rFonts w:ascii="Arial" w:hAnsi="Arial"/>
            <w:noProof/>
            <w:sz w:val="20"/>
            <w:szCs w:val="20"/>
          </w:rPr>
          <w:t>9.</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Spodbujanje sodelovanja na področju izobraževanja, mladine, znanosti in športa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_Toc63241081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35</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82" w:history="1">
        <w:r w:rsidRPr="002255BE">
          <w:rPr>
            <w:rStyle w:val="Hyperlink"/>
            <w:rFonts w:ascii="Arial" w:hAnsi="Arial"/>
            <w:noProof/>
            <w:sz w:val="20"/>
            <w:szCs w:val="20"/>
          </w:rPr>
          <w:t>10.</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Sodelovanje v kulturi in medkulturni dialog</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_Toc63241082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39</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83" w:history="1">
        <w:r w:rsidRPr="002255BE">
          <w:rPr>
            <w:rStyle w:val="Hyperlink"/>
            <w:rFonts w:ascii="Arial" w:hAnsi="Arial"/>
            <w:noProof/>
            <w:sz w:val="20"/>
            <w:szCs w:val="20"/>
          </w:rPr>
          <w:t>11.</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Krepitev in povezovanje slovenske manjšine</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_Toc63241083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42</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84" w:history="1">
        <w:r w:rsidRPr="002255BE">
          <w:rPr>
            <w:rStyle w:val="Hyperlink"/>
            <w:rFonts w:ascii="Arial" w:hAnsi="Arial"/>
            <w:noProof/>
            <w:sz w:val="20"/>
            <w:szCs w:val="20"/>
          </w:rPr>
          <w:t>12.</w:t>
        </w:r>
        <w:r w:rsidRPr="00996E1A">
          <w:rPr>
            <w:rFonts w:ascii="Arial" w:eastAsia="Times New Roman" w:hAnsi="Arial"/>
            <w:noProof/>
            <w:sz w:val="20"/>
            <w:szCs w:val="20"/>
            <w:lang w:val="sl-SI" w:eastAsia="sl-SI"/>
          </w:rPr>
          <w:tab/>
        </w:r>
        <w:r w:rsidRPr="002255BE">
          <w:rPr>
            <w:rStyle w:val="Hyperlink"/>
            <w:rFonts w:ascii="Arial" w:hAnsi="Arial"/>
            <w:noProof/>
            <w:sz w:val="20"/>
            <w:szCs w:val="20"/>
          </w:rPr>
          <w:t>Krepitev sodelovanja na področju statistike</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_Toc63241084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43</w:t>
        </w:r>
        <w:r w:rsidRPr="002255BE">
          <w:rPr>
            <w:rFonts w:ascii="Arial" w:hAnsi="Arial"/>
            <w:noProof/>
            <w:webHidden/>
            <w:sz w:val="20"/>
            <w:szCs w:val="20"/>
          </w:rPr>
          <w:fldChar w:fldCharType="end"/>
        </w:r>
      </w:hyperlink>
    </w:p>
    <w:p w:rsidR="002255BE" w:rsidRPr="00996E1A" w:rsidRDefault="002255BE">
      <w:pPr>
        <w:pStyle w:val="TOC1"/>
        <w:rPr>
          <w:rFonts w:ascii="Arial" w:eastAsia="Times New Roman" w:hAnsi="Arial"/>
          <w:noProof/>
          <w:sz w:val="20"/>
          <w:szCs w:val="20"/>
          <w:lang w:val="sl-SI" w:eastAsia="sl-SI"/>
        </w:rPr>
      </w:pPr>
      <w:hyperlink w:anchor="_Toc63241085" w:history="1">
        <w:r w:rsidRPr="002255BE">
          <w:rPr>
            <w:rStyle w:val="Hyperlink"/>
            <w:rFonts w:ascii="Arial" w:hAnsi="Arial"/>
            <w:noProof/>
            <w:sz w:val="20"/>
            <w:szCs w:val="20"/>
          </w:rPr>
          <w:t>III. Delovanje koordinatorja in Koordinacijskega odbora za Zahodni Balkan</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_Toc63241085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43</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86" w:history="1">
        <w:r w:rsidRPr="002255BE">
          <w:rPr>
            <w:rStyle w:val="Hyperlink"/>
            <w:rFonts w:ascii="Arial" w:hAnsi="Arial"/>
            <w:noProof/>
            <w:sz w:val="20"/>
            <w:szCs w:val="20"/>
          </w:rPr>
          <w:t>1. Akcijski načrt za delovanje RS do Zahodnega Balkana</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_Toc63241086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43</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87" w:history="1">
        <w:r w:rsidRPr="002255BE">
          <w:rPr>
            <w:rStyle w:val="Hyperlink"/>
            <w:rFonts w:ascii="Arial" w:hAnsi="Arial"/>
            <w:noProof/>
            <w:sz w:val="20"/>
            <w:szCs w:val="20"/>
          </w:rPr>
          <w:t>2. Zasedanja Koordinacijskega odbora za Zahodni Balkan</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_Toc63241087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44</w:t>
        </w:r>
        <w:r w:rsidRPr="002255BE">
          <w:rPr>
            <w:rFonts w:ascii="Arial" w:hAnsi="Arial"/>
            <w:noProof/>
            <w:webHidden/>
            <w:sz w:val="20"/>
            <w:szCs w:val="20"/>
          </w:rPr>
          <w:fldChar w:fldCharType="end"/>
        </w:r>
      </w:hyperlink>
    </w:p>
    <w:p w:rsidR="002255BE" w:rsidRPr="00996E1A" w:rsidRDefault="002255BE">
      <w:pPr>
        <w:pStyle w:val="TOC2"/>
        <w:rPr>
          <w:rFonts w:ascii="Arial" w:eastAsia="Times New Roman" w:hAnsi="Arial"/>
          <w:noProof/>
          <w:sz w:val="20"/>
          <w:szCs w:val="20"/>
          <w:lang w:val="sl-SI" w:eastAsia="sl-SI"/>
        </w:rPr>
      </w:pPr>
      <w:hyperlink w:anchor="_Toc63241088" w:history="1">
        <w:r w:rsidRPr="002255BE">
          <w:rPr>
            <w:rStyle w:val="Hyperlink"/>
            <w:rFonts w:ascii="Arial" w:hAnsi="Arial"/>
            <w:noProof/>
            <w:sz w:val="20"/>
            <w:szCs w:val="20"/>
          </w:rPr>
          <w:t>3. Pregled ključnih aktivnosti koordinatorja za Zahodni Balkan</w:t>
        </w:r>
        <w:r w:rsidRPr="002255BE">
          <w:rPr>
            <w:rFonts w:ascii="Arial" w:hAnsi="Arial"/>
            <w:noProof/>
            <w:webHidden/>
            <w:sz w:val="20"/>
            <w:szCs w:val="20"/>
          </w:rPr>
          <w:tab/>
        </w:r>
        <w:r w:rsidRPr="002255BE">
          <w:rPr>
            <w:rFonts w:ascii="Arial" w:hAnsi="Arial"/>
            <w:noProof/>
            <w:webHidden/>
            <w:sz w:val="20"/>
            <w:szCs w:val="20"/>
          </w:rPr>
          <w:fldChar w:fldCharType="begin"/>
        </w:r>
        <w:r w:rsidRPr="002255BE">
          <w:rPr>
            <w:rFonts w:ascii="Arial" w:hAnsi="Arial"/>
            <w:noProof/>
            <w:webHidden/>
            <w:sz w:val="20"/>
            <w:szCs w:val="20"/>
          </w:rPr>
          <w:instrText xml:space="preserve"> PAGEREF _Toc63241088 \h </w:instrText>
        </w:r>
        <w:r w:rsidRPr="002255BE">
          <w:rPr>
            <w:rFonts w:ascii="Arial" w:hAnsi="Arial"/>
            <w:noProof/>
            <w:webHidden/>
            <w:sz w:val="20"/>
            <w:szCs w:val="20"/>
          </w:rPr>
        </w:r>
        <w:r w:rsidRPr="002255BE">
          <w:rPr>
            <w:rFonts w:ascii="Arial" w:hAnsi="Arial"/>
            <w:noProof/>
            <w:webHidden/>
            <w:sz w:val="20"/>
            <w:szCs w:val="20"/>
          </w:rPr>
          <w:fldChar w:fldCharType="separate"/>
        </w:r>
        <w:r w:rsidR="00BA38C9">
          <w:rPr>
            <w:rFonts w:ascii="Arial" w:hAnsi="Arial"/>
            <w:noProof/>
            <w:webHidden/>
            <w:sz w:val="20"/>
            <w:szCs w:val="20"/>
          </w:rPr>
          <w:t>44</w:t>
        </w:r>
        <w:r w:rsidRPr="002255BE">
          <w:rPr>
            <w:rFonts w:ascii="Arial" w:hAnsi="Arial"/>
            <w:noProof/>
            <w:webHidden/>
            <w:sz w:val="20"/>
            <w:szCs w:val="20"/>
          </w:rPr>
          <w:fldChar w:fldCharType="end"/>
        </w:r>
      </w:hyperlink>
    </w:p>
    <w:p w:rsidR="00CD50F9" w:rsidRPr="000202E7" w:rsidRDefault="00D90803" w:rsidP="00B01850">
      <w:pPr>
        <w:rPr>
          <w:sz w:val="20"/>
          <w:szCs w:val="20"/>
        </w:rPr>
      </w:pPr>
      <w:r w:rsidRPr="002255BE">
        <w:rPr>
          <w:sz w:val="20"/>
          <w:szCs w:val="20"/>
        </w:rPr>
        <w:fldChar w:fldCharType="end"/>
      </w:r>
    </w:p>
    <w:p w:rsidR="006D1BB4" w:rsidRPr="00B226EC" w:rsidRDefault="00CD50F9" w:rsidP="00A23423">
      <w:pPr>
        <w:rPr>
          <w:sz w:val="20"/>
          <w:szCs w:val="20"/>
        </w:rPr>
      </w:pPr>
      <w:r>
        <w:rPr>
          <w:sz w:val="20"/>
          <w:szCs w:val="20"/>
        </w:rPr>
        <w:br w:type="page"/>
      </w:r>
    </w:p>
    <w:p w:rsidR="005547B0" w:rsidRPr="000E548F" w:rsidRDefault="005547B0" w:rsidP="00710768">
      <w:pPr>
        <w:pStyle w:val="Heading1"/>
        <w:spacing w:before="0" w:after="0"/>
      </w:pPr>
      <w:bookmarkStart w:id="1" w:name="_Toc63241057"/>
      <w:r w:rsidRPr="000E548F">
        <w:lastRenderedPageBreak/>
        <w:t>I. Uvod</w:t>
      </w:r>
      <w:bookmarkEnd w:id="1"/>
    </w:p>
    <w:p w:rsidR="005547B0" w:rsidRPr="000E548F" w:rsidRDefault="005547B0" w:rsidP="00710768">
      <w:pPr>
        <w:spacing w:line="276" w:lineRule="auto"/>
        <w:rPr>
          <w:sz w:val="20"/>
          <w:szCs w:val="20"/>
        </w:rPr>
      </w:pPr>
    </w:p>
    <w:p w:rsidR="005547B0" w:rsidRPr="009241D6" w:rsidRDefault="00D90803" w:rsidP="00F407C4">
      <w:pPr>
        <w:spacing w:line="276" w:lineRule="auto"/>
        <w:rPr>
          <w:sz w:val="20"/>
          <w:szCs w:val="20"/>
        </w:rPr>
      </w:pPr>
      <w:r w:rsidRPr="009241D6">
        <w:rPr>
          <w:sz w:val="20"/>
          <w:szCs w:val="20"/>
        </w:rPr>
        <w:t>Z namenom usklajenega</w:t>
      </w:r>
      <w:r w:rsidR="005547B0" w:rsidRPr="009241D6">
        <w:rPr>
          <w:sz w:val="20"/>
          <w:szCs w:val="20"/>
        </w:rPr>
        <w:t xml:space="preserve"> delovanj</w:t>
      </w:r>
      <w:r w:rsidRPr="009241D6">
        <w:rPr>
          <w:sz w:val="20"/>
          <w:szCs w:val="20"/>
        </w:rPr>
        <w:t>a</w:t>
      </w:r>
      <w:r w:rsidR="005547B0" w:rsidRPr="009241D6">
        <w:rPr>
          <w:sz w:val="20"/>
          <w:szCs w:val="20"/>
        </w:rPr>
        <w:t xml:space="preserve"> Republike Slovenije </w:t>
      </w:r>
      <w:r w:rsidR="007A06F5" w:rsidRPr="009241D6">
        <w:rPr>
          <w:sz w:val="20"/>
          <w:szCs w:val="20"/>
        </w:rPr>
        <w:t xml:space="preserve">(RS) </w:t>
      </w:r>
      <w:r w:rsidR="005547B0" w:rsidRPr="009241D6">
        <w:rPr>
          <w:sz w:val="20"/>
          <w:szCs w:val="20"/>
        </w:rPr>
        <w:t xml:space="preserve">na Zahodnem Balkanu je Vlada </w:t>
      </w:r>
      <w:r w:rsidR="007A06F5" w:rsidRPr="009241D6">
        <w:rPr>
          <w:sz w:val="20"/>
          <w:szCs w:val="20"/>
        </w:rPr>
        <w:t>RS</w:t>
      </w:r>
      <w:r w:rsidR="005547B0" w:rsidRPr="009241D6">
        <w:rPr>
          <w:sz w:val="20"/>
          <w:szCs w:val="20"/>
        </w:rPr>
        <w:t xml:space="preserve"> na 90. redni seji 8.</w:t>
      </w:r>
      <w:r w:rsidR="00A23423" w:rsidRPr="009241D6">
        <w:rPr>
          <w:sz w:val="20"/>
          <w:szCs w:val="20"/>
        </w:rPr>
        <w:t xml:space="preserve"> </w:t>
      </w:r>
      <w:r w:rsidR="005547B0" w:rsidRPr="009241D6">
        <w:rPr>
          <w:sz w:val="20"/>
          <w:szCs w:val="20"/>
        </w:rPr>
        <w:t>7.</w:t>
      </w:r>
      <w:r w:rsidR="00A23423" w:rsidRPr="009241D6">
        <w:rPr>
          <w:sz w:val="20"/>
          <w:szCs w:val="20"/>
        </w:rPr>
        <w:t xml:space="preserve"> </w:t>
      </w:r>
      <w:r w:rsidR="005547B0" w:rsidRPr="009241D6">
        <w:rPr>
          <w:sz w:val="20"/>
          <w:szCs w:val="20"/>
        </w:rPr>
        <w:t xml:space="preserve">2010 sprejela Smernice za delovanje </w:t>
      </w:r>
      <w:r w:rsidR="007A06F5" w:rsidRPr="009241D6">
        <w:rPr>
          <w:sz w:val="20"/>
          <w:szCs w:val="20"/>
        </w:rPr>
        <w:t>RS</w:t>
      </w:r>
      <w:r w:rsidR="005547B0" w:rsidRPr="009241D6">
        <w:rPr>
          <w:sz w:val="20"/>
          <w:szCs w:val="20"/>
        </w:rPr>
        <w:t xml:space="preserve"> do Zahodnega Balkana, na 105. redni seji 28.</w:t>
      </w:r>
      <w:r w:rsidR="00A23423" w:rsidRPr="009241D6">
        <w:rPr>
          <w:sz w:val="20"/>
          <w:szCs w:val="20"/>
        </w:rPr>
        <w:t xml:space="preserve"> </w:t>
      </w:r>
      <w:r w:rsidR="005547B0" w:rsidRPr="009241D6">
        <w:rPr>
          <w:sz w:val="20"/>
          <w:szCs w:val="20"/>
        </w:rPr>
        <w:t>10.</w:t>
      </w:r>
      <w:r w:rsidR="00A23423" w:rsidRPr="009241D6">
        <w:rPr>
          <w:sz w:val="20"/>
          <w:szCs w:val="20"/>
        </w:rPr>
        <w:t xml:space="preserve"> </w:t>
      </w:r>
      <w:r w:rsidR="005547B0" w:rsidRPr="009241D6">
        <w:rPr>
          <w:sz w:val="20"/>
          <w:szCs w:val="20"/>
        </w:rPr>
        <w:t xml:space="preserve">2010 pa je imenovala nacionalnega koordinatorja za Zahodni Balkan in člane Koordinacijskega odbora za Zahodni Balkan. Z omenjenima sklepoma je tudi določila, da Ministrstvo za zunanje zadeve letno poroča o uresničevanju smernic in da koordinator pripravlja letno poročilo o dejavnostih RS na Zahodnem Balkanu. Ker gre </w:t>
      </w:r>
      <w:r w:rsidRPr="009241D6">
        <w:rPr>
          <w:sz w:val="20"/>
          <w:szCs w:val="20"/>
        </w:rPr>
        <w:t>pri obeh poročilih</w:t>
      </w:r>
      <w:r w:rsidR="005547B0" w:rsidRPr="009241D6">
        <w:rPr>
          <w:sz w:val="20"/>
          <w:szCs w:val="20"/>
        </w:rPr>
        <w:t xml:space="preserve"> za </w:t>
      </w:r>
      <w:r w:rsidRPr="009241D6">
        <w:rPr>
          <w:sz w:val="20"/>
          <w:szCs w:val="20"/>
        </w:rPr>
        <w:t>enako vsebino</w:t>
      </w:r>
      <w:r w:rsidR="005547B0" w:rsidRPr="009241D6">
        <w:rPr>
          <w:sz w:val="20"/>
          <w:szCs w:val="20"/>
        </w:rPr>
        <w:t>, v nadaljevanju podajamo enotno poročilo</w:t>
      </w:r>
      <w:r w:rsidRPr="009241D6">
        <w:rPr>
          <w:sz w:val="20"/>
          <w:szCs w:val="20"/>
        </w:rPr>
        <w:t xml:space="preserve">. </w:t>
      </w:r>
    </w:p>
    <w:p w:rsidR="005547B0" w:rsidRPr="009241D6" w:rsidRDefault="005547B0" w:rsidP="003B4090">
      <w:pPr>
        <w:spacing w:line="276" w:lineRule="auto"/>
        <w:rPr>
          <w:sz w:val="20"/>
          <w:szCs w:val="20"/>
          <w:highlight w:val="cyan"/>
        </w:rPr>
      </w:pPr>
    </w:p>
    <w:p w:rsidR="00D8587C" w:rsidRPr="009241D6" w:rsidRDefault="00D8587C" w:rsidP="003B4090">
      <w:pPr>
        <w:spacing w:line="276" w:lineRule="auto"/>
        <w:rPr>
          <w:sz w:val="20"/>
          <w:szCs w:val="20"/>
          <w:highlight w:val="cyan"/>
        </w:rPr>
      </w:pPr>
    </w:p>
    <w:p w:rsidR="005547B0" w:rsidRPr="009241D6" w:rsidRDefault="005547B0" w:rsidP="003B4090">
      <w:pPr>
        <w:pStyle w:val="Heading1"/>
        <w:spacing w:before="0" w:after="0"/>
      </w:pPr>
      <w:bookmarkStart w:id="2" w:name="_Toc63241058"/>
      <w:r w:rsidRPr="009241D6">
        <w:t xml:space="preserve">II. Dejavnosti </w:t>
      </w:r>
      <w:r w:rsidR="007A06F5" w:rsidRPr="009241D6">
        <w:t>RS</w:t>
      </w:r>
      <w:r w:rsidRPr="009241D6">
        <w:t xml:space="preserve"> na Zahodnem Balkanu v letu 20</w:t>
      </w:r>
      <w:r w:rsidR="009241D6" w:rsidRPr="009241D6">
        <w:t>20</w:t>
      </w:r>
      <w:r w:rsidRPr="009241D6">
        <w:t xml:space="preserve"> - uresničevanje Smernic za delovanje </w:t>
      </w:r>
      <w:r w:rsidR="00C321A6" w:rsidRPr="009241D6">
        <w:t>RS  do Zahodnega Balkana</w:t>
      </w:r>
      <w:bookmarkEnd w:id="2"/>
    </w:p>
    <w:p w:rsidR="007E2996" w:rsidRPr="009241D6" w:rsidRDefault="007E2996" w:rsidP="003B4090">
      <w:pPr>
        <w:spacing w:line="276" w:lineRule="auto"/>
        <w:rPr>
          <w:sz w:val="20"/>
          <w:szCs w:val="20"/>
          <w:highlight w:val="cyan"/>
        </w:rPr>
      </w:pPr>
    </w:p>
    <w:p w:rsidR="005547B0" w:rsidRPr="009241D6" w:rsidRDefault="005547B0" w:rsidP="003B4090">
      <w:pPr>
        <w:spacing w:line="276" w:lineRule="auto"/>
        <w:rPr>
          <w:sz w:val="20"/>
          <w:szCs w:val="20"/>
        </w:rPr>
      </w:pPr>
      <w:r w:rsidRPr="009241D6">
        <w:rPr>
          <w:sz w:val="20"/>
          <w:szCs w:val="20"/>
        </w:rPr>
        <w:t xml:space="preserve">Smernice za delovanje </w:t>
      </w:r>
      <w:r w:rsidR="00863F0A" w:rsidRPr="009241D6">
        <w:rPr>
          <w:sz w:val="20"/>
          <w:szCs w:val="20"/>
        </w:rPr>
        <w:t>RS</w:t>
      </w:r>
      <w:r w:rsidR="007A06F5" w:rsidRPr="009241D6">
        <w:rPr>
          <w:sz w:val="20"/>
          <w:szCs w:val="20"/>
        </w:rPr>
        <w:t xml:space="preserve"> do Zahodnega Balkana</w:t>
      </w:r>
      <w:r w:rsidRPr="009241D6">
        <w:rPr>
          <w:sz w:val="20"/>
          <w:szCs w:val="20"/>
        </w:rPr>
        <w:t xml:space="preserve"> so tudi v letu 20</w:t>
      </w:r>
      <w:r w:rsidR="009241D6" w:rsidRPr="009241D6">
        <w:rPr>
          <w:sz w:val="20"/>
          <w:szCs w:val="20"/>
        </w:rPr>
        <w:t>20</w:t>
      </w:r>
      <w:r w:rsidRPr="009241D6">
        <w:rPr>
          <w:sz w:val="20"/>
          <w:szCs w:val="20"/>
        </w:rPr>
        <w:t xml:space="preserve"> predstavljale </w:t>
      </w:r>
      <w:r w:rsidR="00DD24E0" w:rsidRPr="009241D6">
        <w:rPr>
          <w:sz w:val="20"/>
          <w:szCs w:val="20"/>
        </w:rPr>
        <w:t xml:space="preserve">strateško usmeritev za delovanje do regije, tako v </w:t>
      </w:r>
      <w:r w:rsidRPr="009241D6">
        <w:rPr>
          <w:sz w:val="20"/>
          <w:szCs w:val="20"/>
        </w:rPr>
        <w:t xml:space="preserve">procesu načrtovanja </w:t>
      </w:r>
      <w:r w:rsidR="00DD24E0" w:rsidRPr="009241D6">
        <w:rPr>
          <w:sz w:val="20"/>
          <w:szCs w:val="20"/>
        </w:rPr>
        <w:t xml:space="preserve">kot tudi </w:t>
      </w:r>
      <w:r w:rsidRPr="009241D6">
        <w:rPr>
          <w:sz w:val="20"/>
          <w:szCs w:val="20"/>
        </w:rPr>
        <w:t xml:space="preserve">izvajanja konkretnih aktivnosti. </w:t>
      </w:r>
      <w:r w:rsidR="00DD24E0" w:rsidRPr="009241D6">
        <w:rPr>
          <w:sz w:val="20"/>
          <w:szCs w:val="20"/>
        </w:rPr>
        <w:t>RS je v vseh segmentih svojega delovanja zasledovala cilj</w:t>
      </w:r>
      <w:r w:rsidR="000D4C2A">
        <w:rPr>
          <w:sz w:val="20"/>
          <w:szCs w:val="20"/>
        </w:rPr>
        <w:t>e</w:t>
      </w:r>
      <w:r w:rsidR="00DD24E0" w:rsidRPr="009241D6">
        <w:rPr>
          <w:sz w:val="20"/>
          <w:szCs w:val="20"/>
        </w:rPr>
        <w:t xml:space="preserve"> krepitve in poglobitve odnosov z državami Zahodnega Balkana, poglobitve regionalnega sodelovanja med njimi in podpore približevanju in vključevanju držav Zahodnega Balkana v Evro-atlantske povezave.</w:t>
      </w:r>
      <w:r w:rsidR="00762B01" w:rsidRPr="009241D6">
        <w:rPr>
          <w:sz w:val="20"/>
          <w:szCs w:val="20"/>
        </w:rPr>
        <w:t xml:space="preserve"> S tem je ustvarjala podlago za učinkovito reševanje bilateralnih vprašanj in zastopanje nacionalnih interesov RS.</w:t>
      </w:r>
    </w:p>
    <w:p w:rsidR="005547B0" w:rsidRPr="009241D6" w:rsidRDefault="005547B0" w:rsidP="003B4090">
      <w:pPr>
        <w:spacing w:line="276" w:lineRule="auto"/>
        <w:rPr>
          <w:sz w:val="20"/>
          <w:szCs w:val="20"/>
        </w:rPr>
      </w:pPr>
    </w:p>
    <w:p w:rsidR="005547B0" w:rsidRPr="009241D6" w:rsidRDefault="005547B0" w:rsidP="003B4090">
      <w:pPr>
        <w:spacing w:line="276" w:lineRule="auto"/>
        <w:rPr>
          <w:sz w:val="20"/>
          <w:szCs w:val="20"/>
        </w:rPr>
      </w:pPr>
      <w:r w:rsidRPr="009241D6">
        <w:rPr>
          <w:sz w:val="20"/>
          <w:szCs w:val="20"/>
        </w:rPr>
        <w:t xml:space="preserve">Vsi </w:t>
      </w:r>
      <w:r w:rsidR="00DD24E0" w:rsidRPr="009241D6">
        <w:rPr>
          <w:sz w:val="20"/>
          <w:szCs w:val="20"/>
        </w:rPr>
        <w:t xml:space="preserve">pristojni </w:t>
      </w:r>
      <w:r w:rsidRPr="009241D6">
        <w:rPr>
          <w:sz w:val="20"/>
          <w:szCs w:val="20"/>
        </w:rPr>
        <w:t xml:space="preserve">organi </w:t>
      </w:r>
      <w:r w:rsidR="00863F0A" w:rsidRPr="009241D6">
        <w:rPr>
          <w:sz w:val="20"/>
          <w:szCs w:val="20"/>
        </w:rPr>
        <w:t>RS</w:t>
      </w:r>
      <w:r w:rsidRPr="009241D6">
        <w:rPr>
          <w:sz w:val="20"/>
          <w:szCs w:val="20"/>
        </w:rPr>
        <w:t xml:space="preserve"> so delovali v skladu z načelnimi izhodišči Smernic za de</w:t>
      </w:r>
      <w:r w:rsidR="00DD24E0" w:rsidRPr="009241D6">
        <w:rPr>
          <w:sz w:val="20"/>
          <w:szCs w:val="20"/>
        </w:rPr>
        <w:t xml:space="preserve">lovanje RS </w:t>
      </w:r>
      <w:r w:rsidR="007A06F5" w:rsidRPr="009241D6">
        <w:rPr>
          <w:sz w:val="20"/>
          <w:szCs w:val="20"/>
        </w:rPr>
        <w:t>do Zahodnega</w:t>
      </w:r>
      <w:r w:rsidR="00DD24E0" w:rsidRPr="009241D6">
        <w:rPr>
          <w:sz w:val="20"/>
          <w:szCs w:val="20"/>
        </w:rPr>
        <w:t xml:space="preserve"> Balkan</w:t>
      </w:r>
      <w:r w:rsidR="007A06F5" w:rsidRPr="009241D6">
        <w:rPr>
          <w:sz w:val="20"/>
          <w:szCs w:val="20"/>
        </w:rPr>
        <w:t>a</w:t>
      </w:r>
      <w:r w:rsidR="00DD24E0" w:rsidRPr="009241D6">
        <w:rPr>
          <w:sz w:val="20"/>
          <w:szCs w:val="20"/>
        </w:rPr>
        <w:t>, na osnovi katerih je bil pripravljen Akcijski načrt za delovanje RS do Zahodnega Balkana v letu 20</w:t>
      </w:r>
      <w:r w:rsidR="009241D6">
        <w:rPr>
          <w:sz w:val="20"/>
          <w:szCs w:val="20"/>
        </w:rPr>
        <w:t>20</w:t>
      </w:r>
      <w:r w:rsidR="00DD24E0" w:rsidRPr="009241D6">
        <w:rPr>
          <w:sz w:val="20"/>
          <w:szCs w:val="20"/>
        </w:rPr>
        <w:t xml:space="preserve">. </w:t>
      </w:r>
    </w:p>
    <w:p w:rsidR="00ED6B22" w:rsidRPr="009241D6" w:rsidRDefault="00ED6B22" w:rsidP="003B4090">
      <w:pPr>
        <w:spacing w:line="276" w:lineRule="auto"/>
        <w:rPr>
          <w:sz w:val="20"/>
          <w:szCs w:val="20"/>
          <w:highlight w:val="cyan"/>
        </w:rPr>
      </w:pPr>
    </w:p>
    <w:p w:rsidR="00D8587C" w:rsidRPr="009241D6" w:rsidRDefault="00D8587C" w:rsidP="003B4090">
      <w:pPr>
        <w:spacing w:line="276" w:lineRule="auto"/>
        <w:rPr>
          <w:sz w:val="20"/>
          <w:szCs w:val="20"/>
          <w:highlight w:val="cyan"/>
        </w:rPr>
      </w:pPr>
    </w:p>
    <w:p w:rsidR="005547B0" w:rsidRPr="009241D6" w:rsidRDefault="005547B0" w:rsidP="003B4090">
      <w:pPr>
        <w:pStyle w:val="Heading2"/>
      </w:pPr>
      <w:bookmarkStart w:id="3" w:name="_Toc63241059"/>
      <w:r w:rsidRPr="009241D6">
        <w:t>Krepitev političnega sodelovanja z državami Zahodnega Balkana</w:t>
      </w:r>
      <w:bookmarkEnd w:id="3"/>
    </w:p>
    <w:p w:rsidR="005547B0" w:rsidRPr="009241D6" w:rsidRDefault="005547B0" w:rsidP="003B4090">
      <w:pPr>
        <w:spacing w:line="276" w:lineRule="auto"/>
        <w:rPr>
          <w:sz w:val="20"/>
          <w:szCs w:val="20"/>
          <w:highlight w:val="cyan"/>
        </w:rPr>
      </w:pPr>
    </w:p>
    <w:p w:rsidR="00560945" w:rsidRDefault="00560945" w:rsidP="00C62832">
      <w:pPr>
        <w:spacing w:line="276" w:lineRule="auto"/>
        <w:rPr>
          <w:sz w:val="20"/>
          <w:szCs w:val="20"/>
        </w:rPr>
      </w:pPr>
      <w:r w:rsidRPr="00C62832">
        <w:rPr>
          <w:sz w:val="20"/>
          <w:szCs w:val="20"/>
        </w:rPr>
        <w:t xml:space="preserve">V letu 2020 so se nadaljevali intenzivni stiki z državami </w:t>
      </w:r>
      <w:r w:rsidR="000A4199">
        <w:rPr>
          <w:sz w:val="20"/>
          <w:szCs w:val="20"/>
        </w:rPr>
        <w:t>Zahodnega Balkana</w:t>
      </w:r>
      <w:r w:rsidRPr="00C62832">
        <w:rPr>
          <w:sz w:val="20"/>
          <w:szCs w:val="20"/>
        </w:rPr>
        <w:t xml:space="preserve">. Zaradi pandemije Covid-19 so nekateri sestanki potekali v virtualni obliki. </w:t>
      </w:r>
    </w:p>
    <w:p w:rsidR="000A4199" w:rsidRPr="00C62832" w:rsidRDefault="000A4199" w:rsidP="00C62832">
      <w:pPr>
        <w:spacing w:line="276" w:lineRule="auto"/>
        <w:rPr>
          <w:sz w:val="20"/>
          <w:szCs w:val="20"/>
        </w:rPr>
      </w:pPr>
    </w:p>
    <w:p w:rsidR="00560945" w:rsidRDefault="00560945" w:rsidP="00C62832">
      <w:pPr>
        <w:spacing w:line="276" w:lineRule="auto"/>
        <w:rPr>
          <w:sz w:val="20"/>
          <w:szCs w:val="20"/>
        </w:rPr>
      </w:pPr>
      <w:r w:rsidRPr="00C62832">
        <w:rPr>
          <w:sz w:val="20"/>
          <w:szCs w:val="20"/>
        </w:rPr>
        <w:t>Zaradi parlamentarnih volitev v Srbiji se je dinamika</w:t>
      </w:r>
      <w:r w:rsidR="000D4C2A">
        <w:rPr>
          <w:sz w:val="20"/>
          <w:szCs w:val="20"/>
        </w:rPr>
        <w:t>,</w:t>
      </w:r>
      <w:r w:rsidRPr="00C62832">
        <w:rPr>
          <w:sz w:val="20"/>
          <w:szCs w:val="20"/>
        </w:rPr>
        <w:t xml:space="preserve"> sicer zelo intenzivnega sodelovanja</w:t>
      </w:r>
      <w:r w:rsidR="000D4C2A">
        <w:rPr>
          <w:sz w:val="20"/>
          <w:szCs w:val="20"/>
        </w:rPr>
        <w:t>,</w:t>
      </w:r>
      <w:r w:rsidRPr="00C62832">
        <w:rPr>
          <w:sz w:val="20"/>
          <w:szCs w:val="20"/>
        </w:rPr>
        <w:t xml:space="preserve"> v letu 2020 nekoliko upočasnila. Ob robu Blejskega strateškega foruma sta se bilateralno srečala predsednik vlade Janez Janša in predsednik Srbije Aleksandar Vučić. </w:t>
      </w:r>
      <w:r w:rsidR="000A4199">
        <w:rPr>
          <w:sz w:val="20"/>
          <w:szCs w:val="20"/>
        </w:rPr>
        <w:t>D</w:t>
      </w:r>
      <w:r w:rsidRPr="00C62832">
        <w:rPr>
          <w:sz w:val="20"/>
          <w:szCs w:val="20"/>
        </w:rPr>
        <w:t>ecembra je bila obeležena 20. obletnica vzpostavitve diplomatskih odnosov med državama.</w:t>
      </w:r>
    </w:p>
    <w:p w:rsidR="000A4199" w:rsidRPr="00C62832" w:rsidRDefault="000A4199" w:rsidP="00C62832">
      <w:pPr>
        <w:spacing w:line="276" w:lineRule="auto"/>
        <w:rPr>
          <w:sz w:val="20"/>
          <w:szCs w:val="20"/>
        </w:rPr>
      </w:pPr>
    </w:p>
    <w:p w:rsidR="00560945" w:rsidRDefault="00560945" w:rsidP="00C62832">
      <w:pPr>
        <w:spacing w:line="276" w:lineRule="auto"/>
        <w:rPr>
          <w:sz w:val="20"/>
          <w:szCs w:val="20"/>
        </w:rPr>
      </w:pPr>
      <w:r w:rsidRPr="00C62832">
        <w:rPr>
          <w:sz w:val="20"/>
          <w:szCs w:val="20"/>
        </w:rPr>
        <w:t xml:space="preserve">Dinamika stikov s Severno Makedonijo je bila tudi v letu 2020 visoka. Februarja je bil na uradnem obisku v Skopju predsednik Državnega zbora mag. Dejan Židan, ki je nagovoril poslance v Sobranju in prisostvoval na slovesni ratifikaciji protokola o pristopu Severne Makedonije v Nato. Predsednik Borut Pahor je bil septembra na uradnem obisku v Severni Makedoniji, oktobra pa je bil na delovnem obisku v Ljubljani minister za zunanje zadeve Severne Makedonije Bujar Osmani. </w:t>
      </w:r>
    </w:p>
    <w:p w:rsidR="000A4199" w:rsidRPr="00C62832" w:rsidRDefault="000A4199" w:rsidP="00C62832">
      <w:pPr>
        <w:spacing w:line="276" w:lineRule="auto"/>
        <w:rPr>
          <w:sz w:val="20"/>
          <w:szCs w:val="20"/>
        </w:rPr>
      </w:pPr>
    </w:p>
    <w:p w:rsidR="00560945" w:rsidRDefault="00560945" w:rsidP="00C62832">
      <w:pPr>
        <w:spacing w:line="276" w:lineRule="auto"/>
        <w:rPr>
          <w:sz w:val="20"/>
          <w:szCs w:val="20"/>
        </w:rPr>
      </w:pPr>
      <w:r w:rsidRPr="00C62832">
        <w:rPr>
          <w:sz w:val="20"/>
          <w:szCs w:val="20"/>
        </w:rPr>
        <w:t xml:space="preserve">Februarja se je, ob robu Münchenske varnostne konference, predsednik vlade Marjan Šarec srečal s predsednikom Črne gore Milom Đukanovićem in predsednikom vlade Kosova Albinom Kurtijem. </w:t>
      </w:r>
    </w:p>
    <w:p w:rsidR="000A4199" w:rsidRPr="00C62832" w:rsidRDefault="000A4199" w:rsidP="00C62832">
      <w:pPr>
        <w:spacing w:line="276" w:lineRule="auto"/>
        <w:rPr>
          <w:sz w:val="20"/>
          <w:szCs w:val="20"/>
        </w:rPr>
      </w:pPr>
    </w:p>
    <w:p w:rsidR="00560945" w:rsidRDefault="00560945" w:rsidP="00C62832">
      <w:pPr>
        <w:spacing w:line="276" w:lineRule="auto"/>
        <w:rPr>
          <w:sz w:val="20"/>
          <w:szCs w:val="20"/>
        </w:rPr>
      </w:pPr>
      <w:r w:rsidRPr="00C62832">
        <w:rPr>
          <w:sz w:val="20"/>
          <w:szCs w:val="20"/>
        </w:rPr>
        <w:t>Ob 25. obletnici genocida v Srebrenici se je predsednik Borut Pahor na povabilo predsedujočega Predsedstvu Bosne in Hercegovine Šefika Džaferovića kot slavnostni govornik v imenu Slovenije virtualno udeležil komemoracije, ki se je odvijala v spominskem parku Potočari.</w:t>
      </w:r>
    </w:p>
    <w:p w:rsidR="00837821" w:rsidRPr="00C62832" w:rsidRDefault="00837821" w:rsidP="00C62832">
      <w:pPr>
        <w:spacing w:line="276" w:lineRule="auto"/>
        <w:rPr>
          <w:sz w:val="20"/>
          <w:szCs w:val="20"/>
        </w:rPr>
      </w:pPr>
    </w:p>
    <w:p w:rsidR="00560945" w:rsidRDefault="00560945" w:rsidP="00C62832">
      <w:pPr>
        <w:spacing w:line="276" w:lineRule="auto"/>
        <w:rPr>
          <w:sz w:val="20"/>
          <w:szCs w:val="20"/>
        </w:rPr>
      </w:pPr>
      <w:r w:rsidRPr="00C62832">
        <w:rPr>
          <w:sz w:val="20"/>
          <w:szCs w:val="20"/>
        </w:rPr>
        <w:t xml:space="preserve">Srečanje predsednika vlade Janeza Janše s predsednikom vlade Kosova Albinom Kurtijem je potekalo konec maja v virtualni obliki. Decembra je potekal tudi </w:t>
      </w:r>
      <w:r w:rsidR="00837821">
        <w:rPr>
          <w:sz w:val="20"/>
          <w:szCs w:val="20"/>
        </w:rPr>
        <w:t>vi</w:t>
      </w:r>
      <w:r w:rsidR="009A06E1">
        <w:rPr>
          <w:sz w:val="20"/>
          <w:szCs w:val="20"/>
        </w:rPr>
        <w:t>r</w:t>
      </w:r>
      <w:r w:rsidR="00837821">
        <w:rPr>
          <w:sz w:val="20"/>
          <w:szCs w:val="20"/>
        </w:rPr>
        <w:t>tualni</w:t>
      </w:r>
      <w:r w:rsidRPr="00C62832">
        <w:rPr>
          <w:sz w:val="20"/>
          <w:szCs w:val="20"/>
        </w:rPr>
        <w:t xml:space="preserve"> sestanek ministra dr. Anžeta Logarja in ministrice za zunanje zadeve in diasporo Kosova Melize Haradinaj-Stublla. </w:t>
      </w:r>
    </w:p>
    <w:p w:rsidR="000A4199" w:rsidRPr="00C62832" w:rsidRDefault="000A4199" w:rsidP="00C62832">
      <w:pPr>
        <w:spacing w:line="276" w:lineRule="auto"/>
        <w:rPr>
          <w:sz w:val="20"/>
          <w:szCs w:val="20"/>
        </w:rPr>
      </w:pPr>
    </w:p>
    <w:p w:rsidR="00560945" w:rsidRDefault="00560945" w:rsidP="00C62832">
      <w:pPr>
        <w:spacing w:line="276" w:lineRule="auto"/>
        <w:rPr>
          <w:sz w:val="20"/>
          <w:szCs w:val="20"/>
        </w:rPr>
      </w:pPr>
      <w:r w:rsidRPr="00C62832">
        <w:rPr>
          <w:sz w:val="20"/>
          <w:szCs w:val="20"/>
        </w:rPr>
        <w:t xml:space="preserve">Julija je minister za zunanje zadeve dr. Anže Logar na delovnem obisku gostil vršilca dolžnosti ministra za zunanje zadeve Albanije Genta Cakaja. Predsednik vlade Janez Janša se je oktobra na Bledu na delovnem srečanju sestal z albanskim predsednikom vlade Edijem Ramo. </w:t>
      </w:r>
    </w:p>
    <w:p w:rsidR="000A4199" w:rsidRPr="00C62832" w:rsidRDefault="000A4199" w:rsidP="00C62832">
      <w:pPr>
        <w:spacing w:line="276" w:lineRule="auto"/>
        <w:rPr>
          <w:sz w:val="20"/>
          <w:szCs w:val="20"/>
        </w:rPr>
      </w:pPr>
    </w:p>
    <w:p w:rsidR="00345D85" w:rsidRPr="009241D6" w:rsidRDefault="00345D85" w:rsidP="003B4090">
      <w:pPr>
        <w:spacing w:line="276" w:lineRule="auto"/>
        <w:rPr>
          <w:sz w:val="20"/>
          <w:szCs w:val="20"/>
          <w:highlight w:val="cyan"/>
        </w:rPr>
      </w:pPr>
    </w:p>
    <w:p w:rsidR="00B74A8A" w:rsidRPr="00837821" w:rsidRDefault="00B74A8A" w:rsidP="003B4090">
      <w:pPr>
        <w:pStyle w:val="Heading3"/>
        <w:numPr>
          <w:ilvl w:val="1"/>
          <w:numId w:val="2"/>
        </w:numPr>
        <w:rPr>
          <w:i w:val="0"/>
        </w:rPr>
      </w:pPr>
      <w:bookmarkStart w:id="4" w:name="_Toc63241060"/>
      <w:r w:rsidRPr="00837821">
        <w:rPr>
          <w:i w:val="0"/>
        </w:rPr>
        <w:t xml:space="preserve">Prizadevanja </w:t>
      </w:r>
      <w:r w:rsidR="00C321A6" w:rsidRPr="00837821">
        <w:rPr>
          <w:i w:val="0"/>
        </w:rPr>
        <w:t>RS</w:t>
      </w:r>
      <w:r w:rsidRPr="00837821">
        <w:rPr>
          <w:i w:val="0"/>
        </w:rPr>
        <w:t xml:space="preserve"> za reševanje odprtih vprašanj na področju nasledstva</w:t>
      </w:r>
      <w:bookmarkEnd w:id="4"/>
      <w:r w:rsidRPr="00837821">
        <w:rPr>
          <w:i w:val="0"/>
        </w:rPr>
        <w:t xml:space="preserve"> </w:t>
      </w:r>
    </w:p>
    <w:p w:rsidR="00B74A8A" w:rsidRPr="00C62832" w:rsidRDefault="00B74A8A" w:rsidP="00C62832">
      <w:pPr>
        <w:spacing w:line="276" w:lineRule="auto"/>
        <w:rPr>
          <w:sz w:val="20"/>
          <w:szCs w:val="20"/>
        </w:rPr>
      </w:pPr>
    </w:p>
    <w:p w:rsidR="00512AD7" w:rsidRPr="00837821" w:rsidRDefault="00512AD7" w:rsidP="00C62832">
      <w:pPr>
        <w:spacing w:line="276" w:lineRule="auto"/>
        <w:rPr>
          <w:color w:val="00B050"/>
          <w:sz w:val="20"/>
          <w:szCs w:val="20"/>
        </w:rPr>
      </w:pPr>
      <w:r w:rsidRPr="00C62832">
        <w:rPr>
          <w:sz w:val="20"/>
          <w:szCs w:val="20"/>
        </w:rPr>
        <w:t xml:space="preserve">Deklaracija o zunanji politiki </w:t>
      </w:r>
      <w:r w:rsidR="00837821">
        <w:rPr>
          <w:sz w:val="20"/>
          <w:szCs w:val="20"/>
        </w:rPr>
        <w:t>RS</w:t>
      </w:r>
      <w:r w:rsidRPr="00C62832">
        <w:rPr>
          <w:sz w:val="20"/>
          <w:szCs w:val="20"/>
        </w:rPr>
        <w:t xml:space="preserve"> in izvedbeni strateški dokument opredeljujeta uresničevanje Sporazuma o vprašanjih nasledstva (v nadaljevanju: Sporazum) kot eno izmed prioritetnih nalog slovenske zunanje politike na območju Zahodnega Balkana. Strategija zunanje politike </w:t>
      </w:r>
      <w:r w:rsidR="00837821">
        <w:rPr>
          <w:sz w:val="20"/>
          <w:szCs w:val="20"/>
        </w:rPr>
        <w:t>RS</w:t>
      </w:r>
      <w:r w:rsidRPr="00C62832">
        <w:rPr>
          <w:sz w:val="20"/>
          <w:szCs w:val="20"/>
        </w:rPr>
        <w:t xml:space="preserve"> poudarja, da sta za prihodnje bilateralne odnose z državami regije izrednega pomena dinamika in kakovost reševanja nasledstvenih vprašanj oziroma cilj dejanske in celovite uresničitve Sporazuma, saj gre pri tem za urejanje pomembnih medsebojnih pravnih razmerij in znatnih finančnih obveznosti po razpadu skupne države, </w:t>
      </w:r>
      <w:r w:rsidR="000D4C2A">
        <w:rPr>
          <w:sz w:val="20"/>
          <w:szCs w:val="20"/>
        </w:rPr>
        <w:t>kot</w:t>
      </w:r>
      <w:r w:rsidR="000D4C2A" w:rsidRPr="00C62832">
        <w:rPr>
          <w:sz w:val="20"/>
          <w:szCs w:val="20"/>
        </w:rPr>
        <w:t xml:space="preserve"> </w:t>
      </w:r>
      <w:r w:rsidRPr="00C62832">
        <w:rPr>
          <w:sz w:val="20"/>
          <w:szCs w:val="20"/>
        </w:rPr>
        <w:t xml:space="preserve">tudi za politično odgovornost. RS bo pozorna na vse materialne in pravne vidike nasledstva ter z njim povezanih vprašanj, zlasti tistih, ki so pomembna za njene vitalne interese.  </w:t>
      </w:r>
    </w:p>
    <w:p w:rsidR="00512AD7" w:rsidRPr="00C62832" w:rsidRDefault="00512AD7" w:rsidP="00512AD7">
      <w:pPr>
        <w:spacing w:line="276" w:lineRule="auto"/>
        <w:rPr>
          <w:sz w:val="20"/>
          <w:szCs w:val="20"/>
        </w:rPr>
      </w:pPr>
    </w:p>
    <w:p w:rsidR="00512AD7" w:rsidRPr="00D90329" w:rsidRDefault="00512AD7" w:rsidP="00C62832">
      <w:pPr>
        <w:spacing w:line="276" w:lineRule="auto"/>
        <w:rPr>
          <w:sz w:val="20"/>
          <w:szCs w:val="20"/>
        </w:rPr>
      </w:pPr>
      <w:r w:rsidRPr="00D90329">
        <w:rPr>
          <w:sz w:val="20"/>
          <w:szCs w:val="20"/>
        </w:rPr>
        <w:t>Razreševanje še odprtih vprašanj na področju nasledstva so v letu 2020 poleg zdravstvene krize zaznamovale tudi številne politične spremembe v državah naslednicah</w:t>
      </w:r>
      <w:r>
        <w:rPr>
          <w:sz w:val="20"/>
          <w:szCs w:val="20"/>
        </w:rPr>
        <w:t xml:space="preserve">. </w:t>
      </w:r>
      <w:r w:rsidR="00837821">
        <w:rPr>
          <w:sz w:val="20"/>
          <w:szCs w:val="20"/>
        </w:rPr>
        <w:t>T</w:t>
      </w:r>
      <w:r w:rsidRPr="00D90329">
        <w:rPr>
          <w:sz w:val="20"/>
          <w:szCs w:val="20"/>
        </w:rPr>
        <w:t>e okoliščine so povzročile zastoj pri reševanju nasledstvenih vprašanj, saj v letu 2020 ni prišlo do realizacije nobenega od napovedanih srečanj med pooblaščenimi predstavniki vseh držav naslednic po posameznih prilogah, prav tako ni prišlo do realizacije predvidenega srečanja visokih predstavnikov za nasledstvo. Nekatere države naslednice po političnih spremembah in razrešitvi dosedanjih visokih predstavnikov za nasledstvo še niso imenovale novih, prav tako nekater</w:t>
      </w:r>
      <w:r>
        <w:rPr>
          <w:sz w:val="20"/>
          <w:szCs w:val="20"/>
        </w:rPr>
        <w:t>e</w:t>
      </w:r>
      <w:r w:rsidRPr="00D90329">
        <w:rPr>
          <w:sz w:val="20"/>
          <w:szCs w:val="20"/>
        </w:rPr>
        <w:t xml:space="preserve"> držav</w:t>
      </w:r>
      <w:r>
        <w:rPr>
          <w:sz w:val="20"/>
          <w:szCs w:val="20"/>
        </w:rPr>
        <w:t>e</w:t>
      </w:r>
      <w:r w:rsidRPr="00D90329">
        <w:rPr>
          <w:sz w:val="20"/>
          <w:szCs w:val="20"/>
        </w:rPr>
        <w:t xml:space="preserve"> naslednic</w:t>
      </w:r>
      <w:r>
        <w:rPr>
          <w:sz w:val="20"/>
          <w:szCs w:val="20"/>
        </w:rPr>
        <w:t>e</w:t>
      </w:r>
      <w:r w:rsidRPr="00D90329">
        <w:rPr>
          <w:sz w:val="20"/>
          <w:szCs w:val="20"/>
        </w:rPr>
        <w:t xml:space="preserve"> še niso imenova</w:t>
      </w:r>
      <w:r>
        <w:rPr>
          <w:sz w:val="20"/>
          <w:szCs w:val="20"/>
        </w:rPr>
        <w:t>le</w:t>
      </w:r>
      <w:r w:rsidRPr="00D90329">
        <w:rPr>
          <w:sz w:val="20"/>
          <w:szCs w:val="20"/>
        </w:rPr>
        <w:t xml:space="preserve"> vs</w:t>
      </w:r>
      <w:r>
        <w:rPr>
          <w:sz w:val="20"/>
          <w:szCs w:val="20"/>
        </w:rPr>
        <w:t>eh</w:t>
      </w:r>
      <w:r w:rsidRPr="00D90329">
        <w:rPr>
          <w:sz w:val="20"/>
          <w:szCs w:val="20"/>
        </w:rPr>
        <w:t xml:space="preserve"> pooblaščen</w:t>
      </w:r>
      <w:r>
        <w:rPr>
          <w:sz w:val="20"/>
          <w:szCs w:val="20"/>
        </w:rPr>
        <w:t>ih predstavnikov</w:t>
      </w:r>
      <w:r w:rsidRPr="00D90329">
        <w:rPr>
          <w:sz w:val="20"/>
          <w:szCs w:val="20"/>
        </w:rPr>
        <w:t xml:space="preserve"> za izvajanje posameznih prilog Sporazuma. </w:t>
      </w:r>
    </w:p>
    <w:p w:rsidR="00512AD7" w:rsidRPr="00D90329" w:rsidRDefault="00512AD7" w:rsidP="00C62832">
      <w:pPr>
        <w:spacing w:line="276" w:lineRule="auto"/>
        <w:rPr>
          <w:sz w:val="20"/>
          <w:szCs w:val="20"/>
        </w:rPr>
      </w:pPr>
    </w:p>
    <w:p w:rsidR="00512AD7" w:rsidRPr="00D90329" w:rsidRDefault="00512AD7" w:rsidP="00C62832">
      <w:pPr>
        <w:spacing w:line="276" w:lineRule="auto"/>
        <w:rPr>
          <w:sz w:val="20"/>
          <w:szCs w:val="20"/>
        </w:rPr>
      </w:pPr>
      <w:r w:rsidRPr="00D90329">
        <w:rPr>
          <w:sz w:val="20"/>
          <w:szCs w:val="20"/>
        </w:rPr>
        <w:t>Slovenski pooblaščeni predstavniki so kljub temu, predvsem v bilateralnih stikih, ohranili aktivno vlogo pri naslavljanju nasledstvenih vprašanj in nadaljevali aktivnosti za razrešitev posameznih nasledstvenih vprašanj po posameznih prilogah. Prav tako so slovenski predstavniki nadaljevali s prizadevanji, da se pomen razrešitve še odprtih nasledstvenih vprašanj prepozna tudi v širših aktualnih temah</w:t>
      </w:r>
      <w:r>
        <w:rPr>
          <w:sz w:val="20"/>
          <w:szCs w:val="20"/>
        </w:rPr>
        <w:t>,</w:t>
      </w:r>
      <w:r w:rsidRPr="00D90329">
        <w:rPr>
          <w:sz w:val="20"/>
          <w:szCs w:val="20"/>
        </w:rPr>
        <w:t xml:space="preserve"> kot je npr. širitev EU na Zahodni Balkan. Rezultat teh prizadevanj je </w:t>
      </w:r>
      <w:r w:rsidR="00940051">
        <w:rPr>
          <w:sz w:val="20"/>
          <w:szCs w:val="20"/>
        </w:rPr>
        <w:t>vključitev</w:t>
      </w:r>
      <w:r w:rsidRPr="00D90329">
        <w:rPr>
          <w:sz w:val="20"/>
          <w:szCs w:val="20"/>
        </w:rPr>
        <w:t xml:space="preserve"> nujnosti reševanja odprtih nasledstvenih vprašanj v Zagrebški deklaraciji z virtualnega vrha EU – Zahodni Balkan maja 2020. </w:t>
      </w:r>
      <w:r w:rsidR="00837821">
        <w:rPr>
          <w:sz w:val="20"/>
          <w:szCs w:val="20"/>
        </w:rPr>
        <w:t>RS</w:t>
      </w:r>
      <w:r w:rsidRPr="00D90329">
        <w:rPr>
          <w:sz w:val="20"/>
          <w:szCs w:val="20"/>
        </w:rPr>
        <w:t xml:space="preserve"> v kontekstu urejanja prihodnjih odnosov med EU in Zahodnim Balkanom konsistentno opozarja, da so nasledstvena vprašanja sestavni del nerešenih vprašanj preteklosti v regiji. Razrešitev teh vprašanj je pomemben element vzpostavljanja zaupanja med državami naslednicami in zagotavljanja stabilnosti v regiji Zahodnega Balkana ter pomemben element učinkovite širitvene politike EU. </w:t>
      </w:r>
    </w:p>
    <w:p w:rsidR="00512AD7" w:rsidRPr="00D90329" w:rsidRDefault="00512AD7" w:rsidP="00C62832">
      <w:pPr>
        <w:spacing w:line="276" w:lineRule="auto"/>
        <w:rPr>
          <w:sz w:val="20"/>
          <w:szCs w:val="20"/>
        </w:rPr>
      </w:pPr>
    </w:p>
    <w:p w:rsidR="00512AD7" w:rsidRPr="00D90329" w:rsidRDefault="00512AD7" w:rsidP="00C62832">
      <w:pPr>
        <w:spacing w:line="276" w:lineRule="auto"/>
        <w:rPr>
          <w:sz w:val="20"/>
          <w:szCs w:val="20"/>
        </w:rPr>
      </w:pPr>
      <w:r w:rsidRPr="00D90329">
        <w:rPr>
          <w:sz w:val="20"/>
          <w:szCs w:val="20"/>
        </w:rPr>
        <w:t xml:space="preserve">Ob pomanjkanju možnosti, da bi se doseglo konkretne rezultate pri zapiranju še nerešenih nasledstvenih vprašanj v pogajanjih z vsemi državami naslednicami, se je </w:t>
      </w:r>
      <w:r w:rsidR="00837821">
        <w:rPr>
          <w:sz w:val="20"/>
          <w:szCs w:val="20"/>
        </w:rPr>
        <w:t>RS</w:t>
      </w:r>
      <w:r w:rsidRPr="00D90329">
        <w:rPr>
          <w:sz w:val="20"/>
          <w:szCs w:val="20"/>
        </w:rPr>
        <w:t xml:space="preserve"> v letu 2020 osredotočila na bilateralne konzultacije s posameznimi državami naslednicami. Le-te so po eni strani pomembne za razumevanje interesov posameznih držav naslednic pri iskanju rešitev za posamezna nasledstvena vprašanja, po drugi strani pa se nekatera nasledstvena vprašanja, ki imajo izrazit bilateralni značaj, lahko učinkoviteje rešijo na bilateralni ravni. </w:t>
      </w:r>
    </w:p>
    <w:p w:rsidR="00512AD7" w:rsidRPr="00D90329" w:rsidRDefault="00512AD7" w:rsidP="00C62832">
      <w:pPr>
        <w:spacing w:line="276" w:lineRule="auto"/>
        <w:rPr>
          <w:sz w:val="20"/>
          <w:szCs w:val="20"/>
        </w:rPr>
      </w:pPr>
    </w:p>
    <w:p w:rsidR="00512AD7" w:rsidRPr="00D90329" w:rsidRDefault="00512AD7" w:rsidP="00C62832">
      <w:pPr>
        <w:spacing w:line="276" w:lineRule="auto"/>
        <w:rPr>
          <w:sz w:val="20"/>
          <w:szCs w:val="20"/>
        </w:rPr>
      </w:pPr>
      <w:r w:rsidRPr="00D90329">
        <w:rPr>
          <w:sz w:val="20"/>
          <w:szCs w:val="20"/>
        </w:rPr>
        <w:t xml:space="preserve">V letu 2020 so bile izvedene bilateralne konzultacije na ravni visokih predstavnic za nasledstvo med </w:t>
      </w:r>
      <w:r w:rsidR="00837821">
        <w:rPr>
          <w:sz w:val="20"/>
          <w:szCs w:val="20"/>
        </w:rPr>
        <w:t>RS</w:t>
      </w:r>
      <w:r w:rsidRPr="00D90329">
        <w:rPr>
          <w:sz w:val="20"/>
          <w:szCs w:val="20"/>
        </w:rPr>
        <w:t xml:space="preserve"> in Hrvaško in postavljeni temelji za začetek urejanja odprtih vprašanj na področju kulturne dediščine, arhivov in nasledstva originalov mednarodnih pogodb. </w:t>
      </w:r>
    </w:p>
    <w:p w:rsidR="00512AD7" w:rsidRPr="00D90329" w:rsidRDefault="00512AD7" w:rsidP="00C62832">
      <w:pPr>
        <w:spacing w:line="276" w:lineRule="auto"/>
        <w:rPr>
          <w:sz w:val="20"/>
          <w:szCs w:val="20"/>
        </w:rPr>
      </w:pPr>
    </w:p>
    <w:p w:rsidR="00512AD7" w:rsidRPr="00D90329" w:rsidRDefault="00512AD7" w:rsidP="00C62832">
      <w:pPr>
        <w:spacing w:line="276" w:lineRule="auto"/>
        <w:rPr>
          <w:sz w:val="20"/>
          <w:szCs w:val="20"/>
        </w:rPr>
      </w:pPr>
      <w:r w:rsidRPr="00D90329">
        <w:rPr>
          <w:sz w:val="20"/>
          <w:szCs w:val="20"/>
        </w:rPr>
        <w:t>Priloga A</w:t>
      </w:r>
    </w:p>
    <w:p w:rsidR="00512AD7" w:rsidRPr="00D90329" w:rsidRDefault="00512AD7" w:rsidP="00C62832">
      <w:pPr>
        <w:spacing w:line="276" w:lineRule="auto"/>
        <w:rPr>
          <w:sz w:val="20"/>
          <w:szCs w:val="20"/>
        </w:rPr>
      </w:pPr>
    </w:p>
    <w:p w:rsidR="00512AD7" w:rsidRPr="00D90329" w:rsidRDefault="00837821" w:rsidP="00512AD7">
      <w:pPr>
        <w:spacing w:line="276" w:lineRule="auto"/>
        <w:rPr>
          <w:sz w:val="20"/>
          <w:szCs w:val="20"/>
        </w:rPr>
      </w:pPr>
      <w:r>
        <w:rPr>
          <w:sz w:val="20"/>
          <w:szCs w:val="20"/>
        </w:rPr>
        <w:t>RS</w:t>
      </w:r>
      <w:r w:rsidR="00512AD7" w:rsidRPr="00D90329">
        <w:rPr>
          <w:sz w:val="20"/>
          <w:szCs w:val="20"/>
        </w:rPr>
        <w:t xml:space="preserve"> je sklicala 2. zasedanje Skupnega odbora za Prilogo A Sporazuma o vprašanjih nasledstva, ki bi moralo </w:t>
      </w:r>
      <w:r>
        <w:rPr>
          <w:sz w:val="20"/>
          <w:szCs w:val="20"/>
        </w:rPr>
        <w:t>potekati</w:t>
      </w:r>
      <w:r w:rsidR="00512AD7" w:rsidRPr="00D90329">
        <w:rPr>
          <w:sz w:val="20"/>
          <w:szCs w:val="20"/>
        </w:rPr>
        <w:t xml:space="preserve"> 3. </w:t>
      </w:r>
      <w:r>
        <w:rPr>
          <w:sz w:val="20"/>
          <w:szCs w:val="20"/>
        </w:rPr>
        <w:t>3.</w:t>
      </w:r>
      <w:r w:rsidR="00512AD7" w:rsidRPr="00D90329">
        <w:rPr>
          <w:sz w:val="20"/>
          <w:szCs w:val="20"/>
        </w:rPr>
        <w:t xml:space="preserve"> 2020 v Cerkljah na Gorenjskem. Zasedanje je bilo že drugič odpovedano, saj </w:t>
      </w:r>
      <w:r w:rsidR="00512AD7" w:rsidRPr="00D90329">
        <w:rPr>
          <w:sz w:val="20"/>
          <w:szCs w:val="20"/>
        </w:rPr>
        <w:lastRenderedPageBreak/>
        <w:t xml:space="preserve">sodelovanja niso potrdile vse države naslednice. </w:t>
      </w:r>
      <w:r w:rsidR="00C7678A">
        <w:rPr>
          <w:sz w:val="20"/>
          <w:szCs w:val="20"/>
        </w:rPr>
        <w:t>RS</w:t>
      </w:r>
      <w:r w:rsidR="00512AD7" w:rsidRPr="00D90329">
        <w:rPr>
          <w:sz w:val="20"/>
          <w:szCs w:val="20"/>
        </w:rPr>
        <w:t xml:space="preserve"> bo zasedanje sklicala ponovno, predvidoma v prvi polovici leta 2021.   </w:t>
      </w:r>
    </w:p>
    <w:p w:rsidR="00512AD7" w:rsidRPr="00D90329" w:rsidRDefault="00512AD7" w:rsidP="00512AD7">
      <w:pPr>
        <w:spacing w:line="276" w:lineRule="auto"/>
        <w:rPr>
          <w:sz w:val="20"/>
          <w:szCs w:val="20"/>
        </w:rPr>
      </w:pPr>
    </w:p>
    <w:p w:rsidR="00512AD7" w:rsidRPr="00D90329" w:rsidRDefault="00C7678A" w:rsidP="00512AD7">
      <w:pPr>
        <w:spacing w:line="276" w:lineRule="auto"/>
        <w:rPr>
          <w:sz w:val="20"/>
          <w:szCs w:val="20"/>
        </w:rPr>
      </w:pPr>
      <w:r>
        <w:rPr>
          <w:sz w:val="20"/>
          <w:szCs w:val="20"/>
        </w:rPr>
        <w:t>RS</w:t>
      </w:r>
      <w:r w:rsidR="00512AD7" w:rsidRPr="00D90329">
        <w:rPr>
          <w:sz w:val="20"/>
          <w:szCs w:val="20"/>
        </w:rPr>
        <w:t xml:space="preserve"> je prejela analizo seznama slovenskih umetniških del v Srbiji, ki so jih evidentirali slovenski strokovnjaki in ki jo je v skladu z dogovorom na 4. sestanku bilateralnih delovnih skupin za vračilo predmetov kulturne dediščine, pripravila srbska stran. Slovenski eksperti so analizo seznama pregledali in svoje ugotovitve že posredovali srbski strani. </w:t>
      </w:r>
    </w:p>
    <w:p w:rsidR="00512AD7" w:rsidRPr="00D90329" w:rsidRDefault="00512AD7" w:rsidP="00C62832">
      <w:pPr>
        <w:spacing w:line="276" w:lineRule="auto"/>
        <w:rPr>
          <w:sz w:val="20"/>
          <w:szCs w:val="20"/>
        </w:rPr>
      </w:pPr>
    </w:p>
    <w:p w:rsidR="00512AD7" w:rsidRPr="00D90329" w:rsidRDefault="00512AD7" w:rsidP="00C62832">
      <w:pPr>
        <w:spacing w:line="276" w:lineRule="auto"/>
        <w:rPr>
          <w:sz w:val="20"/>
          <w:szCs w:val="20"/>
        </w:rPr>
      </w:pPr>
      <w:r w:rsidRPr="00D90329">
        <w:rPr>
          <w:sz w:val="20"/>
          <w:szCs w:val="20"/>
        </w:rPr>
        <w:t>Priloga B</w:t>
      </w:r>
    </w:p>
    <w:p w:rsidR="00512AD7" w:rsidRPr="00D90329" w:rsidRDefault="00512AD7" w:rsidP="00C62832">
      <w:pPr>
        <w:spacing w:line="276" w:lineRule="auto"/>
        <w:rPr>
          <w:sz w:val="20"/>
          <w:szCs w:val="20"/>
        </w:rPr>
      </w:pPr>
    </w:p>
    <w:p w:rsidR="00512AD7" w:rsidRPr="00D90329" w:rsidRDefault="00512AD7" w:rsidP="00512AD7">
      <w:pPr>
        <w:spacing w:line="276" w:lineRule="auto"/>
        <w:rPr>
          <w:sz w:val="20"/>
          <w:szCs w:val="20"/>
        </w:rPr>
      </w:pPr>
      <w:r w:rsidRPr="00D90329">
        <w:rPr>
          <w:sz w:val="20"/>
          <w:szCs w:val="20"/>
        </w:rPr>
        <w:t xml:space="preserve">Države naslednice so nadaljevale dialog reševanja nekaterih odprtih vprašanj na področju diplomatskih nepremičnin nekdanje SFRJ. Poudarek je bil na nepremičninah v New Delhiju (dogovori o fizični razdelitvi kompleksa), </w:t>
      </w:r>
      <w:r w:rsidR="00920A10" w:rsidRPr="00D90329">
        <w:rPr>
          <w:sz w:val="20"/>
          <w:szCs w:val="20"/>
        </w:rPr>
        <w:t>Ad</w:t>
      </w:r>
      <w:r w:rsidR="00920A10">
        <w:rPr>
          <w:sz w:val="20"/>
          <w:szCs w:val="20"/>
        </w:rPr>
        <w:t>i</w:t>
      </w:r>
      <w:r w:rsidR="00920A10" w:rsidRPr="00D90329">
        <w:rPr>
          <w:sz w:val="20"/>
          <w:szCs w:val="20"/>
        </w:rPr>
        <w:t>s</w:t>
      </w:r>
      <w:r w:rsidRPr="00D90329">
        <w:rPr>
          <w:sz w:val="20"/>
          <w:szCs w:val="20"/>
        </w:rPr>
        <w:t xml:space="preserve"> Abebi (vprašanje pravno formalnega statusa) in Albaniji (vključevanje vseh držav naslednic v sodne postopke</w:t>
      </w:r>
      <w:r w:rsidR="00524D15">
        <w:rPr>
          <w:sz w:val="20"/>
          <w:szCs w:val="20"/>
        </w:rPr>
        <w:t>,</w:t>
      </w:r>
      <w:r w:rsidRPr="00D90329">
        <w:rPr>
          <w:sz w:val="20"/>
          <w:szCs w:val="20"/>
        </w:rPr>
        <w:t xml:space="preserve"> ki potekajo glede dveh nepremičnin). </w:t>
      </w:r>
    </w:p>
    <w:p w:rsidR="00512AD7" w:rsidRDefault="00512AD7" w:rsidP="00512AD7">
      <w:pPr>
        <w:spacing w:line="276" w:lineRule="auto"/>
        <w:rPr>
          <w:sz w:val="20"/>
          <w:szCs w:val="20"/>
        </w:rPr>
      </w:pPr>
    </w:p>
    <w:p w:rsidR="00512AD7" w:rsidRPr="00D90329" w:rsidRDefault="00C7678A" w:rsidP="00512AD7">
      <w:pPr>
        <w:spacing w:line="276" w:lineRule="auto"/>
        <w:rPr>
          <w:sz w:val="20"/>
          <w:szCs w:val="20"/>
        </w:rPr>
      </w:pPr>
      <w:r>
        <w:rPr>
          <w:sz w:val="20"/>
          <w:szCs w:val="20"/>
        </w:rPr>
        <w:t>RS</w:t>
      </w:r>
      <w:r w:rsidR="00512AD7" w:rsidRPr="00D90329">
        <w:rPr>
          <w:sz w:val="20"/>
          <w:szCs w:val="20"/>
        </w:rPr>
        <w:t xml:space="preserve"> je bila pobudni</w:t>
      </w:r>
      <w:r w:rsidR="00512AD7">
        <w:rPr>
          <w:sz w:val="20"/>
          <w:szCs w:val="20"/>
        </w:rPr>
        <w:t>ca</w:t>
      </w:r>
      <w:r w:rsidR="00512AD7" w:rsidRPr="00D90329">
        <w:rPr>
          <w:sz w:val="20"/>
          <w:szCs w:val="20"/>
        </w:rPr>
        <w:t xml:space="preserve"> bilateralnih konzultacij z državam</w:t>
      </w:r>
      <w:r>
        <w:rPr>
          <w:sz w:val="20"/>
          <w:szCs w:val="20"/>
        </w:rPr>
        <w:t>i</w:t>
      </w:r>
      <w:r w:rsidR="00512AD7" w:rsidRPr="00D90329">
        <w:rPr>
          <w:sz w:val="20"/>
          <w:szCs w:val="20"/>
        </w:rPr>
        <w:t xml:space="preserve"> naslednicami, s ciljem pripraviti izhodišča za naslednje, 20. zasedanje Skupneg</w:t>
      </w:r>
      <w:r>
        <w:rPr>
          <w:sz w:val="20"/>
          <w:szCs w:val="20"/>
        </w:rPr>
        <w:t xml:space="preserve">a odbora, ki ga mora sklicati Bosna in </w:t>
      </w:r>
      <w:r w:rsidR="00512AD7" w:rsidRPr="00D90329">
        <w:rPr>
          <w:sz w:val="20"/>
          <w:szCs w:val="20"/>
        </w:rPr>
        <w:t>H</w:t>
      </w:r>
      <w:r>
        <w:rPr>
          <w:sz w:val="20"/>
          <w:szCs w:val="20"/>
        </w:rPr>
        <w:t>ercegovina</w:t>
      </w:r>
      <w:r w:rsidR="00512AD7" w:rsidRPr="00D90329">
        <w:rPr>
          <w:sz w:val="20"/>
          <w:szCs w:val="20"/>
        </w:rPr>
        <w:t xml:space="preserve">. Potekale so že bilateralne konzultacije </w:t>
      </w:r>
      <w:r>
        <w:rPr>
          <w:sz w:val="20"/>
          <w:szCs w:val="20"/>
        </w:rPr>
        <w:t>RS</w:t>
      </w:r>
      <w:r w:rsidR="00512AD7" w:rsidRPr="00D90329">
        <w:rPr>
          <w:sz w:val="20"/>
          <w:szCs w:val="20"/>
        </w:rPr>
        <w:t xml:space="preserve"> s Srbijo in Hrvaško, v nadaljevanju bodo organizirane tudi konzult</w:t>
      </w:r>
      <w:r>
        <w:rPr>
          <w:sz w:val="20"/>
          <w:szCs w:val="20"/>
        </w:rPr>
        <w:t xml:space="preserve">acije s Severno Makedonijo in Bosno in </w:t>
      </w:r>
      <w:r w:rsidR="00512AD7" w:rsidRPr="00D90329">
        <w:rPr>
          <w:sz w:val="20"/>
          <w:szCs w:val="20"/>
        </w:rPr>
        <w:t>H</w:t>
      </w:r>
      <w:r>
        <w:rPr>
          <w:sz w:val="20"/>
          <w:szCs w:val="20"/>
        </w:rPr>
        <w:t>ercegovino</w:t>
      </w:r>
      <w:r w:rsidR="00512AD7" w:rsidRPr="00D90329">
        <w:rPr>
          <w:sz w:val="20"/>
          <w:szCs w:val="20"/>
        </w:rPr>
        <w:t xml:space="preserve">. </w:t>
      </w:r>
    </w:p>
    <w:p w:rsidR="00512AD7" w:rsidRDefault="00512AD7" w:rsidP="00512AD7">
      <w:pPr>
        <w:spacing w:line="276" w:lineRule="auto"/>
        <w:rPr>
          <w:sz w:val="20"/>
          <w:szCs w:val="20"/>
        </w:rPr>
      </w:pPr>
    </w:p>
    <w:p w:rsidR="00512AD7" w:rsidRPr="00D90329" w:rsidRDefault="00C7678A" w:rsidP="00512AD7">
      <w:pPr>
        <w:spacing w:line="276" w:lineRule="auto"/>
        <w:rPr>
          <w:sz w:val="20"/>
          <w:szCs w:val="20"/>
        </w:rPr>
      </w:pPr>
      <w:r>
        <w:rPr>
          <w:sz w:val="20"/>
          <w:szCs w:val="20"/>
        </w:rPr>
        <w:t>RS</w:t>
      </w:r>
      <w:r w:rsidR="00512AD7" w:rsidRPr="00D90329">
        <w:rPr>
          <w:sz w:val="20"/>
          <w:szCs w:val="20"/>
        </w:rPr>
        <w:t xml:space="preserve"> je v pogovorih izpostavila, da je za nadaljevanje in zaključek procesa delitve diplomatskih nepremičnin potrebno najprej rešiti vprašanje velikih diplomatskih kompleksov (predvsem v Moskvi in New Delhiju) in skupn</w:t>
      </w:r>
      <w:r w:rsidR="00512AD7">
        <w:rPr>
          <w:sz w:val="20"/>
          <w:szCs w:val="20"/>
        </w:rPr>
        <w:t>e</w:t>
      </w:r>
      <w:r w:rsidR="00512AD7" w:rsidRPr="00D90329">
        <w:rPr>
          <w:sz w:val="20"/>
          <w:szCs w:val="20"/>
        </w:rPr>
        <w:t xml:space="preserve"> prodaj</w:t>
      </w:r>
      <w:r w:rsidR="00512AD7">
        <w:rPr>
          <w:sz w:val="20"/>
          <w:szCs w:val="20"/>
        </w:rPr>
        <w:t>e</w:t>
      </w:r>
      <w:r w:rsidR="00512AD7" w:rsidRPr="00D90329">
        <w:rPr>
          <w:sz w:val="20"/>
          <w:szCs w:val="20"/>
        </w:rPr>
        <w:t xml:space="preserve"> </w:t>
      </w:r>
      <w:r w:rsidR="00512AD7">
        <w:rPr>
          <w:sz w:val="20"/>
          <w:szCs w:val="20"/>
        </w:rPr>
        <w:t>m</w:t>
      </w:r>
      <w:r w:rsidR="00512AD7" w:rsidRPr="00D90329">
        <w:rPr>
          <w:sz w:val="20"/>
          <w:szCs w:val="20"/>
        </w:rPr>
        <w:t xml:space="preserve">isije </w:t>
      </w:r>
      <w:r w:rsidR="00512AD7">
        <w:rPr>
          <w:sz w:val="20"/>
          <w:szCs w:val="20"/>
        </w:rPr>
        <w:t xml:space="preserve">v </w:t>
      </w:r>
      <w:r w:rsidR="00512AD7" w:rsidRPr="00D90329">
        <w:rPr>
          <w:sz w:val="20"/>
          <w:szCs w:val="20"/>
        </w:rPr>
        <w:t>New York</w:t>
      </w:r>
      <w:r w:rsidR="00512AD7">
        <w:rPr>
          <w:sz w:val="20"/>
          <w:szCs w:val="20"/>
        </w:rPr>
        <w:t>u</w:t>
      </w:r>
      <w:r w:rsidR="00512AD7" w:rsidRPr="00D90329">
        <w:rPr>
          <w:sz w:val="20"/>
          <w:szCs w:val="20"/>
        </w:rPr>
        <w:t xml:space="preserve">. Ko bodo rešena ta, najtežja vprašanja, bi proces delitve lahko uspešno in hitro zaključili ob uporabi pragmatičnih rešitev, kot sta menjava kvot in združevanje nekaterih regij. </w:t>
      </w:r>
      <w:r>
        <w:rPr>
          <w:sz w:val="20"/>
          <w:szCs w:val="20"/>
        </w:rPr>
        <w:t>RS</w:t>
      </w:r>
      <w:r w:rsidR="00512AD7" w:rsidRPr="00D90329">
        <w:rPr>
          <w:sz w:val="20"/>
          <w:szCs w:val="20"/>
        </w:rPr>
        <w:t xml:space="preserve"> je v bilateralnih pogovorih ponovno izpostavila interes za dodelitev stanovanja v Rimu. </w:t>
      </w:r>
    </w:p>
    <w:p w:rsidR="00512AD7" w:rsidRPr="00D90329" w:rsidRDefault="00512AD7" w:rsidP="00C62832">
      <w:pPr>
        <w:spacing w:line="276" w:lineRule="auto"/>
        <w:rPr>
          <w:sz w:val="20"/>
          <w:szCs w:val="20"/>
        </w:rPr>
      </w:pPr>
    </w:p>
    <w:p w:rsidR="00512AD7" w:rsidRPr="00D90329" w:rsidRDefault="00512AD7" w:rsidP="00C62832">
      <w:pPr>
        <w:spacing w:line="276" w:lineRule="auto"/>
        <w:rPr>
          <w:sz w:val="20"/>
          <w:szCs w:val="20"/>
        </w:rPr>
      </w:pPr>
      <w:r w:rsidRPr="00D90329">
        <w:rPr>
          <w:sz w:val="20"/>
          <w:szCs w:val="20"/>
        </w:rPr>
        <w:t>Prilog</w:t>
      </w:r>
      <w:r>
        <w:rPr>
          <w:sz w:val="20"/>
          <w:szCs w:val="20"/>
        </w:rPr>
        <w:t>i</w:t>
      </w:r>
      <w:r w:rsidRPr="00D90329">
        <w:rPr>
          <w:sz w:val="20"/>
          <w:szCs w:val="20"/>
        </w:rPr>
        <w:t xml:space="preserve"> C in F</w:t>
      </w:r>
    </w:p>
    <w:p w:rsidR="00512AD7" w:rsidRPr="00D90329" w:rsidRDefault="00512AD7" w:rsidP="00C62832">
      <w:pPr>
        <w:spacing w:line="276" w:lineRule="auto"/>
        <w:rPr>
          <w:sz w:val="20"/>
          <w:szCs w:val="20"/>
        </w:rPr>
      </w:pPr>
    </w:p>
    <w:p w:rsidR="00512AD7" w:rsidRDefault="00512AD7" w:rsidP="00512AD7">
      <w:pPr>
        <w:spacing w:line="276" w:lineRule="auto"/>
        <w:rPr>
          <w:sz w:val="20"/>
          <w:szCs w:val="20"/>
        </w:rPr>
      </w:pPr>
      <w:r w:rsidRPr="00D90329">
        <w:rPr>
          <w:sz w:val="20"/>
          <w:szCs w:val="20"/>
        </w:rPr>
        <w:t xml:space="preserve">Zaradi </w:t>
      </w:r>
      <w:r>
        <w:rPr>
          <w:sz w:val="20"/>
          <w:szCs w:val="20"/>
        </w:rPr>
        <w:t>uvodoma opisanih okoliščin</w:t>
      </w:r>
      <w:r w:rsidRPr="00D90329">
        <w:rPr>
          <w:sz w:val="20"/>
          <w:szCs w:val="20"/>
        </w:rPr>
        <w:t xml:space="preserve"> je bilo delo pri implementaciji prilog C in F Sporazuma o vprašanjih nasledstva v letu 2020 močno oteženo in upočasnjeno. V letu 2020 ni bilo nobenega sestanka Skupnega odbora držav naslednic za prilogo C, ki bi ga v skladu z običajnim vrstnim redom držav naslednic sicer morala sklicati Severna Makedonija. </w:t>
      </w:r>
    </w:p>
    <w:p w:rsidR="00512AD7" w:rsidRPr="00D90329" w:rsidRDefault="00512AD7" w:rsidP="00512AD7">
      <w:pPr>
        <w:spacing w:line="276" w:lineRule="auto"/>
        <w:rPr>
          <w:sz w:val="20"/>
          <w:szCs w:val="20"/>
        </w:rPr>
      </w:pPr>
    </w:p>
    <w:p w:rsidR="00512AD7" w:rsidRDefault="00512AD7" w:rsidP="00512AD7">
      <w:pPr>
        <w:spacing w:line="276" w:lineRule="auto"/>
        <w:rPr>
          <w:sz w:val="20"/>
          <w:szCs w:val="20"/>
        </w:rPr>
      </w:pPr>
      <w:r w:rsidRPr="00D90329">
        <w:rPr>
          <w:sz w:val="20"/>
          <w:szCs w:val="20"/>
        </w:rPr>
        <w:t>30.</w:t>
      </w:r>
      <w:r w:rsidR="00C7678A">
        <w:rPr>
          <w:sz w:val="20"/>
          <w:szCs w:val="20"/>
        </w:rPr>
        <w:t xml:space="preserve"> </w:t>
      </w:r>
      <w:r w:rsidRPr="00D90329">
        <w:rPr>
          <w:sz w:val="20"/>
          <w:szCs w:val="20"/>
        </w:rPr>
        <w:t>12.</w:t>
      </w:r>
      <w:r w:rsidR="00C7678A">
        <w:rPr>
          <w:sz w:val="20"/>
          <w:szCs w:val="20"/>
        </w:rPr>
        <w:t xml:space="preserve"> </w:t>
      </w:r>
      <w:r w:rsidRPr="00D90329">
        <w:rPr>
          <w:sz w:val="20"/>
          <w:szCs w:val="20"/>
        </w:rPr>
        <w:t xml:space="preserve">2019 </w:t>
      </w:r>
      <w:r>
        <w:rPr>
          <w:sz w:val="20"/>
          <w:szCs w:val="20"/>
        </w:rPr>
        <w:t xml:space="preserve">je </w:t>
      </w:r>
      <w:r w:rsidR="00C7678A">
        <w:rPr>
          <w:sz w:val="20"/>
          <w:szCs w:val="20"/>
        </w:rPr>
        <w:t>RS</w:t>
      </w:r>
      <w:r>
        <w:rPr>
          <w:sz w:val="20"/>
          <w:szCs w:val="20"/>
        </w:rPr>
        <w:t xml:space="preserve"> v dogovoru z ostalimi državami naslednicami </w:t>
      </w:r>
      <w:r w:rsidRPr="00D90329">
        <w:rPr>
          <w:sz w:val="20"/>
          <w:szCs w:val="20"/>
        </w:rPr>
        <w:t>vložil</w:t>
      </w:r>
      <w:r>
        <w:rPr>
          <w:sz w:val="20"/>
          <w:szCs w:val="20"/>
        </w:rPr>
        <w:t>a</w:t>
      </w:r>
      <w:r w:rsidRPr="00D90329">
        <w:rPr>
          <w:sz w:val="20"/>
          <w:szCs w:val="20"/>
        </w:rPr>
        <w:t xml:space="preserve"> zahtevek za razdelitev sredstev v depozitu pri okrajnem sodišču na Dunaju, ki izvirajo iz depozit</w:t>
      </w:r>
      <w:r>
        <w:rPr>
          <w:sz w:val="20"/>
          <w:szCs w:val="20"/>
        </w:rPr>
        <w:t>ov</w:t>
      </w:r>
      <w:r w:rsidRPr="00D90329">
        <w:rPr>
          <w:sz w:val="20"/>
          <w:szCs w:val="20"/>
        </w:rPr>
        <w:t xml:space="preserve"> nekdanje Narodne banke Jugoslavije pri Adria Bank. Slednja je bila ustanovljena v Avstriji kot ena izmed bank z mešanim kapitalom. Do konca leta 2020 avstrijsko sodišče še ni odločilo o razdelitvi sredstev v sodnem depozitu. </w:t>
      </w:r>
    </w:p>
    <w:p w:rsidR="00512AD7" w:rsidRPr="00D90329" w:rsidRDefault="00512AD7" w:rsidP="00512AD7">
      <w:pPr>
        <w:spacing w:line="276" w:lineRule="auto"/>
        <w:rPr>
          <w:sz w:val="20"/>
          <w:szCs w:val="20"/>
        </w:rPr>
      </w:pPr>
    </w:p>
    <w:p w:rsidR="00512AD7" w:rsidRPr="00D90329" w:rsidRDefault="00512AD7" w:rsidP="00512AD7">
      <w:pPr>
        <w:spacing w:line="276" w:lineRule="auto"/>
        <w:rPr>
          <w:sz w:val="20"/>
          <w:szCs w:val="20"/>
        </w:rPr>
      </w:pPr>
      <w:r w:rsidRPr="00D90329">
        <w:rPr>
          <w:sz w:val="20"/>
          <w:szCs w:val="20"/>
        </w:rPr>
        <w:t xml:space="preserve">Visoki predstavniki držav naslednic so se v Zagrebu novembra leta 2019 dogovorili, da se bo v okviru priloge F obravnavalo vprašanje ureditve lastniško-pravnih razmerij in možnosti uporabe paviljona Jugoslavije v Benetkah. V letu 2020 si je </w:t>
      </w:r>
      <w:r w:rsidR="00C7678A">
        <w:rPr>
          <w:sz w:val="20"/>
          <w:szCs w:val="20"/>
        </w:rPr>
        <w:t>RS</w:t>
      </w:r>
      <w:r w:rsidRPr="00D90329">
        <w:rPr>
          <w:sz w:val="20"/>
          <w:szCs w:val="20"/>
        </w:rPr>
        <w:t xml:space="preserve"> prizadevala pridobiti listinsko dokumentacijo (pogodbo med občino Benetke in Jugoslavijo glede uporabe zemljišča in zgraditve objekta, notarski akt in podobno), in sicer tako od Srbije kot tudi iz nepremičninskih evidenc in arhivov v Italiji. Kljub več</w:t>
      </w:r>
      <w:r w:rsidR="000D4C2A">
        <w:rPr>
          <w:sz w:val="20"/>
          <w:szCs w:val="20"/>
        </w:rPr>
        <w:t>im</w:t>
      </w:r>
      <w:r w:rsidRPr="00D90329">
        <w:rPr>
          <w:sz w:val="20"/>
          <w:szCs w:val="20"/>
        </w:rPr>
        <w:t xml:space="preserve"> poskusom prizadevanja za pridobitev dokumentacije</w:t>
      </w:r>
      <w:r w:rsidR="000D4C2A">
        <w:rPr>
          <w:sz w:val="20"/>
          <w:szCs w:val="20"/>
        </w:rPr>
        <w:t>, ta</w:t>
      </w:r>
      <w:r w:rsidRPr="00D90329">
        <w:rPr>
          <w:sz w:val="20"/>
          <w:szCs w:val="20"/>
        </w:rPr>
        <w:t xml:space="preserve"> v letu 2020 niso obrodila sadov. </w:t>
      </w:r>
    </w:p>
    <w:p w:rsidR="00512AD7" w:rsidRPr="00D90329" w:rsidRDefault="00512AD7" w:rsidP="00C62832">
      <w:pPr>
        <w:spacing w:line="276" w:lineRule="auto"/>
        <w:rPr>
          <w:sz w:val="20"/>
          <w:szCs w:val="20"/>
        </w:rPr>
      </w:pPr>
    </w:p>
    <w:p w:rsidR="00DF6222" w:rsidRDefault="00DF6222" w:rsidP="00C62832">
      <w:pPr>
        <w:spacing w:line="276" w:lineRule="auto"/>
        <w:rPr>
          <w:sz w:val="20"/>
          <w:szCs w:val="20"/>
        </w:rPr>
      </w:pPr>
    </w:p>
    <w:p w:rsidR="00DF6222" w:rsidRDefault="00DF6222" w:rsidP="00C62832">
      <w:pPr>
        <w:spacing w:line="276" w:lineRule="auto"/>
        <w:rPr>
          <w:sz w:val="20"/>
          <w:szCs w:val="20"/>
        </w:rPr>
      </w:pPr>
    </w:p>
    <w:p w:rsidR="00512AD7" w:rsidRPr="00D90329" w:rsidRDefault="00512AD7" w:rsidP="00C62832">
      <w:pPr>
        <w:spacing w:line="276" w:lineRule="auto"/>
        <w:rPr>
          <w:sz w:val="20"/>
          <w:szCs w:val="20"/>
        </w:rPr>
      </w:pPr>
      <w:r w:rsidRPr="00D90329">
        <w:rPr>
          <w:sz w:val="20"/>
          <w:szCs w:val="20"/>
        </w:rPr>
        <w:t>Priloga D</w:t>
      </w:r>
    </w:p>
    <w:p w:rsidR="00512AD7" w:rsidRPr="00D90329" w:rsidRDefault="00512AD7" w:rsidP="00C62832">
      <w:pPr>
        <w:spacing w:line="276" w:lineRule="auto"/>
        <w:rPr>
          <w:sz w:val="20"/>
          <w:szCs w:val="20"/>
        </w:rPr>
      </w:pPr>
    </w:p>
    <w:p w:rsidR="00512AD7" w:rsidRPr="00D90329" w:rsidRDefault="00512AD7" w:rsidP="00C62832">
      <w:pPr>
        <w:spacing w:line="276" w:lineRule="auto"/>
        <w:rPr>
          <w:sz w:val="20"/>
          <w:szCs w:val="20"/>
        </w:rPr>
      </w:pPr>
      <w:r w:rsidRPr="00D90329">
        <w:rPr>
          <w:sz w:val="20"/>
          <w:szCs w:val="20"/>
        </w:rPr>
        <w:t xml:space="preserve">Največ aktivnosti na področju nasledstva arhivov (priloga D Sporazuma o vprašanjih nasledstva) je bilo izvedenih v zvezi s projektom digitalizacije skupnih arhivov nekdanje SFRJ, ki se nahajajo v Arhivu Jugoslavije. Pismo o nameri projekta so direktorji državnih arhivov držav naslednic in Arhiv Jugoslavije </w:t>
      </w:r>
      <w:r w:rsidRPr="00D90329">
        <w:rPr>
          <w:sz w:val="20"/>
          <w:szCs w:val="20"/>
        </w:rPr>
        <w:lastRenderedPageBreak/>
        <w:t xml:space="preserve">podpisali že leta 2014. V letu 2015 so arhivi izvedli pilotni projekt digitalizacije vnaprej dogovorjenega manjšega fonda arhivskega gradiva, po tem je projekt zastal zaradi pomanjkanja finančnih sredstev. Prizadevanja </w:t>
      </w:r>
      <w:r w:rsidR="00C7678A">
        <w:rPr>
          <w:sz w:val="20"/>
          <w:szCs w:val="20"/>
        </w:rPr>
        <w:t>RS</w:t>
      </w:r>
      <w:r w:rsidRPr="00D90329">
        <w:rPr>
          <w:sz w:val="20"/>
          <w:szCs w:val="20"/>
        </w:rPr>
        <w:t xml:space="preserve"> v letu 2020 so bila zato usmerjena v iskanje rešitev za pridobitev mednarodn</w:t>
      </w:r>
      <w:r>
        <w:rPr>
          <w:sz w:val="20"/>
          <w:szCs w:val="20"/>
        </w:rPr>
        <w:t>ih</w:t>
      </w:r>
      <w:r w:rsidRPr="00D90329">
        <w:rPr>
          <w:sz w:val="20"/>
          <w:szCs w:val="20"/>
        </w:rPr>
        <w:t xml:space="preserve"> finančn</w:t>
      </w:r>
      <w:r>
        <w:rPr>
          <w:sz w:val="20"/>
          <w:szCs w:val="20"/>
        </w:rPr>
        <w:t>ih</w:t>
      </w:r>
      <w:r w:rsidRPr="00D90329">
        <w:rPr>
          <w:sz w:val="20"/>
          <w:szCs w:val="20"/>
        </w:rPr>
        <w:t xml:space="preserve"> </w:t>
      </w:r>
      <w:r>
        <w:rPr>
          <w:sz w:val="20"/>
          <w:szCs w:val="20"/>
        </w:rPr>
        <w:t>sredstev</w:t>
      </w:r>
      <w:r w:rsidRPr="00D90329">
        <w:rPr>
          <w:sz w:val="20"/>
          <w:szCs w:val="20"/>
        </w:rPr>
        <w:t xml:space="preserve"> za izvedbo projekta. Večina aktivnosti je bila usmerjenih v iskanje možnosti za pridobitev EU sredstev, bodisi preko projektov, ki so povezani s širitvenim procesom</w:t>
      </w:r>
      <w:r w:rsidR="00C7678A">
        <w:rPr>
          <w:sz w:val="20"/>
          <w:szCs w:val="20"/>
        </w:rPr>
        <w:t>,</w:t>
      </w:r>
      <w:r w:rsidRPr="00D90329">
        <w:rPr>
          <w:sz w:val="20"/>
          <w:szCs w:val="20"/>
        </w:rPr>
        <w:t xml:space="preserve"> bodisi preko projektov, vključenih v Berlinski proces. V ta namen je bilo opravljenih več konzultacij </w:t>
      </w:r>
      <w:r>
        <w:rPr>
          <w:sz w:val="20"/>
          <w:szCs w:val="20"/>
        </w:rPr>
        <w:t xml:space="preserve">z </w:t>
      </w:r>
      <w:r w:rsidRPr="00D90329">
        <w:rPr>
          <w:sz w:val="20"/>
          <w:szCs w:val="20"/>
        </w:rPr>
        <w:t>Evropsk</w:t>
      </w:r>
      <w:r>
        <w:rPr>
          <w:sz w:val="20"/>
          <w:szCs w:val="20"/>
        </w:rPr>
        <w:t>o</w:t>
      </w:r>
      <w:r w:rsidRPr="00D90329">
        <w:rPr>
          <w:sz w:val="20"/>
          <w:szCs w:val="20"/>
        </w:rPr>
        <w:t xml:space="preserve"> komisij</w:t>
      </w:r>
      <w:r>
        <w:rPr>
          <w:sz w:val="20"/>
          <w:szCs w:val="20"/>
        </w:rPr>
        <w:t>o</w:t>
      </w:r>
      <w:r w:rsidRPr="00D90329">
        <w:rPr>
          <w:sz w:val="20"/>
          <w:szCs w:val="20"/>
        </w:rPr>
        <w:t xml:space="preserve"> in posamezni</w:t>
      </w:r>
      <w:r>
        <w:rPr>
          <w:sz w:val="20"/>
          <w:szCs w:val="20"/>
        </w:rPr>
        <w:t>mi</w:t>
      </w:r>
      <w:r w:rsidRPr="00D90329">
        <w:rPr>
          <w:sz w:val="20"/>
          <w:szCs w:val="20"/>
        </w:rPr>
        <w:t xml:space="preserve"> zainteresirani</w:t>
      </w:r>
      <w:r>
        <w:rPr>
          <w:sz w:val="20"/>
          <w:szCs w:val="20"/>
        </w:rPr>
        <w:t>mi</w:t>
      </w:r>
      <w:r w:rsidRPr="00D90329">
        <w:rPr>
          <w:sz w:val="20"/>
          <w:szCs w:val="20"/>
        </w:rPr>
        <w:t xml:space="preserve"> držav</w:t>
      </w:r>
      <w:r>
        <w:rPr>
          <w:sz w:val="20"/>
          <w:szCs w:val="20"/>
        </w:rPr>
        <w:t>ami</w:t>
      </w:r>
      <w:r w:rsidRPr="00D90329">
        <w:rPr>
          <w:sz w:val="20"/>
          <w:szCs w:val="20"/>
        </w:rPr>
        <w:t>. Slovenska visoka predstavnica za nasledstvo je pozvala vse države naslednice, da bi podpisale skupno politično izjavo o podpori projektu, kar bi pomagalo pri zagotavljanju tuj</w:t>
      </w:r>
      <w:r>
        <w:rPr>
          <w:sz w:val="20"/>
          <w:szCs w:val="20"/>
        </w:rPr>
        <w:t>ih</w:t>
      </w:r>
      <w:r w:rsidRPr="00D90329">
        <w:rPr>
          <w:sz w:val="20"/>
          <w:szCs w:val="20"/>
        </w:rPr>
        <w:t xml:space="preserve"> oziroma mednarodn</w:t>
      </w:r>
      <w:r>
        <w:rPr>
          <w:sz w:val="20"/>
          <w:szCs w:val="20"/>
        </w:rPr>
        <w:t>ih</w:t>
      </w:r>
      <w:r w:rsidRPr="00D90329">
        <w:rPr>
          <w:sz w:val="20"/>
          <w:szCs w:val="20"/>
        </w:rPr>
        <w:t xml:space="preserve"> finančn</w:t>
      </w:r>
      <w:r>
        <w:rPr>
          <w:sz w:val="20"/>
          <w:szCs w:val="20"/>
        </w:rPr>
        <w:t>ih</w:t>
      </w:r>
      <w:r w:rsidRPr="00D90329">
        <w:rPr>
          <w:sz w:val="20"/>
          <w:szCs w:val="20"/>
        </w:rPr>
        <w:t xml:space="preserve"> </w:t>
      </w:r>
      <w:r>
        <w:rPr>
          <w:sz w:val="20"/>
          <w:szCs w:val="20"/>
        </w:rPr>
        <w:t>sredstev</w:t>
      </w:r>
      <w:r w:rsidRPr="00D90329">
        <w:rPr>
          <w:sz w:val="20"/>
          <w:szCs w:val="20"/>
        </w:rPr>
        <w:t xml:space="preserve">. Kljub načelni ustni podpori predlogu izjave v vseh državah naslednicah, do potrditve besedila izjave in podpisa še ni prišlo. </w:t>
      </w:r>
      <w:r w:rsidR="00C7678A">
        <w:rPr>
          <w:sz w:val="20"/>
          <w:szCs w:val="20"/>
        </w:rPr>
        <w:t>RS ocenjuje</w:t>
      </w:r>
      <w:r w:rsidRPr="00D90329">
        <w:rPr>
          <w:sz w:val="20"/>
          <w:szCs w:val="20"/>
        </w:rPr>
        <w:t>, da prizadevanja za pridobitev tuj</w:t>
      </w:r>
      <w:r>
        <w:rPr>
          <w:sz w:val="20"/>
          <w:szCs w:val="20"/>
        </w:rPr>
        <w:t>ih</w:t>
      </w:r>
      <w:r w:rsidRPr="00D90329">
        <w:rPr>
          <w:sz w:val="20"/>
          <w:szCs w:val="20"/>
        </w:rPr>
        <w:t xml:space="preserve"> oziroma mednarodn</w:t>
      </w:r>
      <w:r>
        <w:rPr>
          <w:sz w:val="20"/>
          <w:szCs w:val="20"/>
        </w:rPr>
        <w:t>ih</w:t>
      </w:r>
      <w:r w:rsidRPr="00D90329">
        <w:rPr>
          <w:sz w:val="20"/>
          <w:szCs w:val="20"/>
        </w:rPr>
        <w:t xml:space="preserve"> finančn</w:t>
      </w:r>
      <w:r>
        <w:rPr>
          <w:sz w:val="20"/>
          <w:szCs w:val="20"/>
        </w:rPr>
        <w:t>ih</w:t>
      </w:r>
      <w:r w:rsidRPr="00D90329">
        <w:rPr>
          <w:sz w:val="20"/>
          <w:szCs w:val="20"/>
        </w:rPr>
        <w:t xml:space="preserve"> </w:t>
      </w:r>
      <w:r>
        <w:rPr>
          <w:sz w:val="20"/>
          <w:szCs w:val="20"/>
        </w:rPr>
        <w:t>sredstev</w:t>
      </w:r>
      <w:r w:rsidRPr="00D90329">
        <w:rPr>
          <w:sz w:val="20"/>
          <w:szCs w:val="20"/>
        </w:rPr>
        <w:t xml:space="preserve"> ne bodo uspešna, če države naslednice ne bodo pripravljene politično podpreti tega skupnega projekta. S pomočjo SAZU in ZRC SAZU se je vedenje o projektu razširilo med znanstveno-raziskovalnimi institucijami, ki preučujejo novejšo zgodovino Jugovzhodne Evrope. Znanstveniki in raziskovalci iz vseh držav naslednic in drugih držav potrjujejo pomen projekta za njihovo delo in ga podpirajo. </w:t>
      </w:r>
    </w:p>
    <w:p w:rsidR="00512AD7" w:rsidRPr="00D90329" w:rsidRDefault="00512AD7" w:rsidP="00C62832">
      <w:pPr>
        <w:spacing w:line="276" w:lineRule="auto"/>
        <w:rPr>
          <w:sz w:val="20"/>
          <w:szCs w:val="20"/>
        </w:rPr>
      </w:pPr>
    </w:p>
    <w:p w:rsidR="00512AD7" w:rsidRPr="00C62832" w:rsidRDefault="00512AD7" w:rsidP="00512AD7">
      <w:pPr>
        <w:spacing w:line="276" w:lineRule="auto"/>
        <w:rPr>
          <w:sz w:val="20"/>
          <w:szCs w:val="20"/>
        </w:rPr>
      </w:pPr>
      <w:r w:rsidRPr="00C62832">
        <w:rPr>
          <w:sz w:val="20"/>
          <w:szCs w:val="20"/>
        </w:rPr>
        <w:t>Priloga G</w:t>
      </w:r>
    </w:p>
    <w:p w:rsidR="00512AD7" w:rsidRPr="00C62832" w:rsidRDefault="00512AD7" w:rsidP="00512AD7">
      <w:pPr>
        <w:spacing w:line="276" w:lineRule="auto"/>
        <w:rPr>
          <w:sz w:val="20"/>
          <w:szCs w:val="20"/>
        </w:rPr>
      </w:pPr>
    </w:p>
    <w:p w:rsidR="00512AD7" w:rsidRPr="00C62832" w:rsidRDefault="00512AD7" w:rsidP="00512AD7">
      <w:pPr>
        <w:spacing w:line="276" w:lineRule="auto"/>
        <w:rPr>
          <w:sz w:val="20"/>
          <w:szCs w:val="20"/>
        </w:rPr>
      </w:pPr>
      <w:r w:rsidRPr="00C62832">
        <w:rPr>
          <w:sz w:val="20"/>
          <w:szCs w:val="20"/>
        </w:rPr>
        <w:t xml:space="preserve">V letu 2020 bi na podlagi dogovora ob robu srečanja vlad </w:t>
      </w:r>
      <w:r w:rsidR="00C7678A">
        <w:rPr>
          <w:sz w:val="20"/>
          <w:szCs w:val="20"/>
        </w:rPr>
        <w:t>RS</w:t>
      </w:r>
      <w:r w:rsidRPr="00C62832">
        <w:rPr>
          <w:sz w:val="20"/>
          <w:szCs w:val="20"/>
        </w:rPr>
        <w:t xml:space="preserve"> in Srbije iz decembra 2019 in obsežne dokumentacije, ki je bila poslana srbski strani oktobra 2019, Srbija morala zagotoviti, da bi se še odprti sodni postopki morali voditi ob upoštevanju neposredne uporabe priloge G Sporazuma o vprašanjih nasledstva in obstoja vzajemnosti pri zaščiti premoženjskih upravičenj zasebnih subjektov. Zaradi zastoja v sodnih postopkih zaradi zdravstvene krize ni podatkov o tem, ali je</w:t>
      </w:r>
      <w:r w:rsidR="000D4C2A">
        <w:rPr>
          <w:sz w:val="20"/>
          <w:szCs w:val="20"/>
        </w:rPr>
        <w:t>,</w:t>
      </w:r>
      <w:r w:rsidRPr="00C62832">
        <w:rPr>
          <w:sz w:val="20"/>
          <w:szCs w:val="20"/>
        </w:rPr>
        <w:t xml:space="preserve"> oziroma </w:t>
      </w:r>
      <w:r w:rsidR="000D4C2A">
        <w:rPr>
          <w:sz w:val="20"/>
          <w:szCs w:val="20"/>
        </w:rPr>
        <w:t xml:space="preserve">ali </w:t>
      </w:r>
      <w:r w:rsidRPr="00C62832">
        <w:rPr>
          <w:sz w:val="20"/>
          <w:szCs w:val="20"/>
        </w:rPr>
        <w:t>bo srbska stran v teh postopkih upoštevala posredovana dokazila in na kakšen način.</w:t>
      </w:r>
    </w:p>
    <w:p w:rsidR="00512AD7" w:rsidRPr="00C62832" w:rsidRDefault="00512AD7" w:rsidP="00512AD7">
      <w:pPr>
        <w:spacing w:line="276" w:lineRule="auto"/>
        <w:rPr>
          <w:sz w:val="20"/>
          <w:szCs w:val="20"/>
        </w:rPr>
      </w:pPr>
    </w:p>
    <w:p w:rsidR="00512AD7" w:rsidRPr="00C62832" w:rsidRDefault="00512AD7" w:rsidP="00512AD7">
      <w:pPr>
        <w:spacing w:line="276" w:lineRule="auto"/>
        <w:rPr>
          <w:sz w:val="20"/>
          <w:szCs w:val="20"/>
        </w:rPr>
      </w:pPr>
      <w:r w:rsidRPr="00C62832">
        <w:rPr>
          <w:sz w:val="20"/>
          <w:szCs w:val="20"/>
        </w:rPr>
        <w:t>Izvajanje sodbe ESČP v zadevi Ališić</w:t>
      </w:r>
    </w:p>
    <w:p w:rsidR="00512AD7" w:rsidRPr="00F2534D" w:rsidRDefault="00512AD7" w:rsidP="00C62832">
      <w:pPr>
        <w:spacing w:line="276" w:lineRule="auto"/>
        <w:rPr>
          <w:sz w:val="20"/>
          <w:szCs w:val="20"/>
        </w:rPr>
      </w:pPr>
    </w:p>
    <w:p w:rsidR="00512AD7" w:rsidRPr="00F2534D" w:rsidRDefault="00512AD7" w:rsidP="00C62832">
      <w:pPr>
        <w:spacing w:line="276" w:lineRule="auto"/>
        <w:rPr>
          <w:sz w:val="20"/>
          <w:szCs w:val="20"/>
        </w:rPr>
      </w:pPr>
      <w:r w:rsidRPr="00F2534D">
        <w:rPr>
          <w:sz w:val="20"/>
          <w:szCs w:val="20"/>
        </w:rPr>
        <w:t>V skladu z Zakonom o načinu izvršitve sodbe Evropskega sodišča za človekove pravice v zadevi številka 60642/08 (Uradni list RS, št. 48/15; v nadaljevanju: ZNISESČP) so lahko upravičenci do 31. 12. 2017 vložili zahteve za verifikacijo neizplačanih starih deviznih vlog, vloženih pri LB d.d. Glavni podružnici Zagreb in nekdanji Glavni podružnici Sarajevo. Sklad RS za nasledstvo, ki je na podlagi določil ZNISESČP pristojen za odločanje o tovrstnih zadevah, je do izteka navedenega roka prejel preko 38.500 zahtev za verifikacijo. V letu 2020 je Sklad RS za nasledstvo nadaljeval z odločanjem o zahtevah za verifikacijo, o katerih še ni bilo odločeno ali pa je bilo treba o njih ponovno odločiti. Do 31. 12. 2020 je tako odločil že o preko 38.640 posamičnih zadevah, od tega je bilo skupaj izdanih in tudi že izplačanih več kot 34.145 informativnih izračunov, v skupni vrednosti pribl. 301,8 mio EUR.</w:t>
      </w:r>
    </w:p>
    <w:p w:rsidR="00512AD7" w:rsidRPr="00F2534D" w:rsidRDefault="00512AD7" w:rsidP="00C62832">
      <w:pPr>
        <w:spacing w:line="276" w:lineRule="auto"/>
        <w:rPr>
          <w:sz w:val="20"/>
          <w:szCs w:val="20"/>
        </w:rPr>
      </w:pPr>
    </w:p>
    <w:p w:rsidR="00512AD7" w:rsidRPr="00436CDB" w:rsidRDefault="00512AD7" w:rsidP="00C62832">
      <w:pPr>
        <w:spacing w:line="276" w:lineRule="auto"/>
        <w:rPr>
          <w:sz w:val="20"/>
          <w:szCs w:val="20"/>
        </w:rPr>
      </w:pPr>
      <w:r w:rsidRPr="00F2534D">
        <w:rPr>
          <w:sz w:val="20"/>
          <w:szCs w:val="20"/>
        </w:rPr>
        <w:t>V letu 2020 so se pred Upravnim sodiščem RS kakor tudi pred Vrhovnim sodiščem RS prav tako nadaljevali postopki v zvezi z vloženimi tožbami v upravnem sporu zoper odločitve Sklada RS za nasledstvo, sprejete na podlagi določil ZNISESČP. Pri izvajanju aktivnosti v zvezi s temi sodnimi postopki je Sklad RS za nasledstvo tudi v letu 2020 intenzivno sodeloval z Državnim odvetništvom RS.</w:t>
      </w:r>
    </w:p>
    <w:p w:rsidR="00AF7884" w:rsidRDefault="00AF7884" w:rsidP="00AF7884">
      <w:pPr>
        <w:spacing w:line="276" w:lineRule="auto"/>
        <w:rPr>
          <w:rFonts w:eastAsia="Calibri"/>
          <w:sz w:val="20"/>
          <w:szCs w:val="20"/>
          <w:highlight w:val="cyan"/>
        </w:rPr>
      </w:pPr>
    </w:p>
    <w:p w:rsidR="00DF6222" w:rsidRDefault="00DF6222" w:rsidP="00AF7884">
      <w:pPr>
        <w:spacing w:line="276" w:lineRule="auto"/>
        <w:rPr>
          <w:rFonts w:eastAsia="Calibri"/>
          <w:sz w:val="20"/>
          <w:szCs w:val="20"/>
          <w:highlight w:val="cyan"/>
        </w:rPr>
      </w:pPr>
    </w:p>
    <w:p w:rsidR="00DF6222" w:rsidRDefault="00DF6222" w:rsidP="00AF7884">
      <w:pPr>
        <w:spacing w:line="276" w:lineRule="auto"/>
        <w:rPr>
          <w:rFonts w:eastAsia="Calibri"/>
          <w:sz w:val="20"/>
          <w:szCs w:val="20"/>
          <w:highlight w:val="cyan"/>
        </w:rPr>
      </w:pPr>
    </w:p>
    <w:p w:rsidR="00DF6222" w:rsidRPr="009241D6" w:rsidRDefault="00DF6222" w:rsidP="00AF7884">
      <w:pPr>
        <w:spacing w:line="276" w:lineRule="auto"/>
        <w:rPr>
          <w:rFonts w:eastAsia="Calibri"/>
          <w:sz w:val="20"/>
          <w:szCs w:val="20"/>
          <w:highlight w:val="cyan"/>
        </w:rPr>
      </w:pPr>
    </w:p>
    <w:p w:rsidR="00D8587C" w:rsidRPr="009241D6" w:rsidRDefault="005547B0" w:rsidP="003B4090">
      <w:pPr>
        <w:spacing w:line="276" w:lineRule="auto"/>
        <w:rPr>
          <w:sz w:val="20"/>
          <w:szCs w:val="20"/>
          <w:highlight w:val="cyan"/>
        </w:rPr>
      </w:pPr>
      <w:r w:rsidRPr="009241D6">
        <w:rPr>
          <w:sz w:val="20"/>
          <w:szCs w:val="20"/>
          <w:highlight w:val="cyan"/>
        </w:rPr>
        <w:t xml:space="preserve"> </w:t>
      </w:r>
    </w:p>
    <w:p w:rsidR="005547B0" w:rsidRPr="001B77AF" w:rsidRDefault="005547B0" w:rsidP="003B4090">
      <w:pPr>
        <w:pStyle w:val="Heading2"/>
      </w:pPr>
      <w:bookmarkStart w:id="5" w:name="_Toc63241061"/>
      <w:r w:rsidRPr="001B77AF">
        <w:t>Spodbujanje medregionalnega sodelovanja in povezav držav in regije Zahodnega Balkana</w:t>
      </w:r>
      <w:bookmarkEnd w:id="5"/>
    </w:p>
    <w:p w:rsidR="005547B0" w:rsidRPr="009241D6" w:rsidRDefault="005547B0" w:rsidP="003B4090">
      <w:pPr>
        <w:spacing w:line="276" w:lineRule="auto"/>
        <w:rPr>
          <w:sz w:val="20"/>
          <w:szCs w:val="20"/>
          <w:highlight w:val="cyan"/>
        </w:rPr>
      </w:pPr>
    </w:p>
    <w:p w:rsidR="00837821" w:rsidRDefault="001B77AF" w:rsidP="00837821">
      <w:pPr>
        <w:spacing w:line="276" w:lineRule="auto"/>
        <w:rPr>
          <w:sz w:val="20"/>
          <w:szCs w:val="20"/>
        </w:rPr>
      </w:pPr>
      <w:r>
        <w:rPr>
          <w:sz w:val="20"/>
          <w:szCs w:val="20"/>
        </w:rPr>
        <w:t>RS</w:t>
      </w:r>
      <w:r w:rsidR="00837821" w:rsidRPr="00C62832">
        <w:rPr>
          <w:sz w:val="20"/>
          <w:szCs w:val="20"/>
        </w:rPr>
        <w:t xml:space="preserve"> je aktivno delovala in se udeleževala dogodkov na področju regionalnega sodelovanja v okviru Berlinskega procesa, Srednjeevropske pobude, Jadransko-jonske pobude in Regionalnega sveta za sodelovanje. V pobudah je s svojimi aktivnostmi krepila vladno, parlamentarno in poslovno dimenzijo, </w:t>
      </w:r>
      <w:r w:rsidR="00837821" w:rsidRPr="00C62832">
        <w:rPr>
          <w:sz w:val="20"/>
          <w:szCs w:val="20"/>
        </w:rPr>
        <w:lastRenderedPageBreak/>
        <w:t>kar se odraža v številnih uspešnih kulturnih, znanstvenih in poslovnih projektih</w:t>
      </w:r>
      <w:r w:rsidR="00837821" w:rsidRPr="00CB3E2B">
        <w:rPr>
          <w:sz w:val="20"/>
          <w:szCs w:val="20"/>
        </w:rPr>
        <w:t>, med katerimi so izstopali izredni projekti, prilagojeni posebnim okoliščinam po izbruhu pandemije C</w:t>
      </w:r>
      <w:r w:rsidR="00837821">
        <w:rPr>
          <w:sz w:val="20"/>
          <w:szCs w:val="20"/>
        </w:rPr>
        <w:t>ovid-19.</w:t>
      </w:r>
    </w:p>
    <w:p w:rsidR="001B77AF" w:rsidRDefault="001B77AF" w:rsidP="00837821">
      <w:pPr>
        <w:spacing w:line="276" w:lineRule="auto"/>
        <w:rPr>
          <w:sz w:val="20"/>
          <w:szCs w:val="20"/>
        </w:rPr>
      </w:pPr>
    </w:p>
    <w:p w:rsidR="00837821" w:rsidRDefault="00837821" w:rsidP="00837821">
      <w:pPr>
        <w:spacing w:line="276" w:lineRule="auto"/>
        <w:rPr>
          <w:sz w:val="20"/>
          <w:szCs w:val="20"/>
        </w:rPr>
      </w:pPr>
      <w:r w:rsidRPr="00C62832">
        <w:rPr>
          <w:sz w:val="20"/>
          <w:szCs w:val="20"/>
        </w:rPr>
        <w:t>Bolgarija in Severna Makedonija sta novembra gostili virtualni Vrh Berlinskega procesa, ki se ga je udeležil predsednik vlade Janez Janša. Pred Vrhom so potekali virtualni sestanki ministrov za zunanje zadeve, za notranje zadeve, za zdravje in za gospodarstvo. Na Vrhu so voditelji izmenjali mnenja glede regionalnega sodelovanja in njegove povezave s procesom integracije regije v EU. V luči soočanja s Covid-19</w:t>
      </w:r>
      <w:r w:rsidR="000D4C2A">
        <w:rPr>
          <w:sz w:val="20"/>
          <w:szCs w:val="20"/>
        </w:rPr>
        <w:t xml:space="preserve"> pandemijo</w:t>
      </w:r>
      <w:r w:rsidRPr="00C62832">
        <w:rPr>
          <w:sz w:val="20"/>
          <w:szCs w:val="20"/>
        </w:rPr>
        <w:t xml:space="preserve"> in blažitvijo </w:t>
      </w:r>
      <w:r w:rsidR="000D4C2A">
        <w:rPr>
          <w:sz w:val="20"/>
          <w:szCs w:val="20"/>
        </w:rPr>
        <w:t xml:space="preserve">njenih </w:t>
      </w:r>
      <w:r w:rsidRPr="00C62832">
        <w:rPr>
          <w:sz w:val="20"/>
          <w:szCs w:val="20"/>
        </w:rPr>
        <w:t xml:space="preserve">posledic so voditelji razpravljali o viziji skupnega regionalnega trga in zeleni agendi za Zahodni Balkan. Voditelji držav Zahodnega Balkana so sprejeli Deklaracijo o skupnem regionalnem trgu in Deklaracijo o zeleni agendi za Zahodni Balkan. </w:t>
      </w:r>
    </w:p>
    <w:p w:rsidR="00837821" w:rsidRPr="00C62832" w:rsidRDefault="00837821" w:rsidP="00837821">
      <w:pPr>
        <w:spacing w:line="276" w:lineRule="auto"/>
        <w:rPr>
          <w:sz w:val="20"/>
          <w:szCs w:val="20"/>
        </w:rPr>
      </w:pPr>
    </w:p>
    <w:p w:rsidR="00837821" w:rsidRDefault="00837821" w:rsidP="00837821">
      <w:pPr>
        <w:spacing w:line="276" w:lineRule="auto"/>
        <w:rPr>
          <w:sz w:val="20"/>
          <w:szCs w:val="20"/>
        </w:rPr>
      </w:pPr>
      <w:r>
        <w:rPr>
          <w:sz w:val="20"/>
          <w:szCs w:val="20"/>
        </w:rPr>
        <w:t xml:space="preserve">Zaključnega virtualnega ministrskega srečanja držav članic Jadransko-jonske pobude (JJP), v organizaciji predsedujoče Srbije, se je maja udeležil minister za zunanje zadeve dr. Anže Logar, ki je prevzel enoletno predsedovanje </w:t>
      </w:r>
      <w:r w:rsidR="001B77AF">
        <w:rPr>
          <w:sz w:val="20"/>
          <w:szCs w:val="20"/>
        </w:rPr>
        <w:t>RS</w:t>
      </w:r>
      <w:r>
        <w:rPr>
          <w:sz w:val="20"/>
          <w:szCs w:val="20"/>
        </w:rPr>
        <w:t xml:space="preserve">. Srečanje zunanjih ministrov je potekalo v luči izmenjave mnenj in pobud o vlogi JJP in o načinih uspešnega sodelovanja, ob soočanju in blaženju posledic pandemije Covid-19. </w:t>
      </w:r>
      <w:r w:rsidR="001B77AF">
        <w:rPr>
          <w:sz w:val="20"/>
          <w:szCs w:val="20"/>
        </w:rPr>
        <w:t>RS</w:t>
      </w:r>
      <w:r>
        <w:rPr>
          <w:sz w:val="20"/>
          <w:szCs w:val="20"/>
        </w:rPr>
        <w:t xml:space="preserve"> je poudarila pomen evropske in regionalne solidarnosti, usklajenosti ob ukrepih sproščanja ter ponovnega zagona gospodarstva, še posebej turizma, ki je za države članice pobude izjemnega pomena.</w:t>
      </w:r>
    </w:p>
    <w:p w:rsidR="00837821" w:rsidRDefault="00837821" w:rsidP="00837821">
      <w:pPr>
        <w:spacing w:line="276" w:lineRule="auto"/>
        <w:rPr>
          <w:sz w:val="20"/>
          <w:szCs w:val="20"/>
        </w:rPr>
      </w:pPr>
    </w:p>
    <w:p w:rsidR="00837821" w:rsidRDefault="00837821" w:rsidP="00837821">
      <w:pPr>
        <w:spacing w:line="276" w:lineRule="auto"/>
        <w:rPr>
          <w:sz w:val="20"/>
          <w:szCs w:val="20"/>
        </w:rPr>
      </w:pPr>
      <w:r>
        <w:rPr>
          <w:sz w:val="20"/>
          <w:szCs w:val="20"/>
        </w:rPr>
        <w:t xml:space="preserve">Izvajanje programa predsedovanja JJP je bilo zaradi pandemije Covid-19 oteženo, zato so bili nekateri dogodki, ki terjajo prisotnost strokovne in druge javnosti, preloženi </w:t>
      </w:r>
      <w:r w:rsidR="000D4C2A">
        <w:rPr>
          <w:sz w:val="20"/>
          <w:szCs w:val="20"/>
        </w:rPr>
        <w:t xml:space="preserve">na </w:t>
      </w:r>
      <w:r>
        <w:rPr>
          <w:sz w:val="20"/>
          <w:szCs w:val="20"/>
        </w:rPr>
        <w:t>leto 2021. V prvi polovici predsedovanja so bili organizirani trije virtualni dogodki, in sicer okrogla miza ob šestdeseti obletnici fakultete za pomorstvo, strokovni posvet o delovanju civilne družbe, gospodarstva in akademske sfere v času pandemije ter srečanje visokih predstavnikov držav članic JJP. </w:t>
      </w:r>
    </w:p>
    <w:p w:rsidR="00837821" w:rsidRDefault="00837821" w:rsidP="00837821">
      <w:pPr>
        <w:spacing w:line="276" w:lineRule="auto"/>
        <w:rPr>
          <w:sz w:val="20"/>
          <w:szCs w:val="20"/>
        </w:rPr>
      </w:pPr>
    </w:p>
    <w:p w:rsidR="00837821" w:rsidRDefault="00837821" w:rsidP="00837821">
      <w:pPr>
        <w:spacing w:line="276" w:lineRule="auto"/>
        <w:rPr>
          <w:sz w:val="20"/>
          <w:szCs w:val="20"/>
        </w:rPr>
      </w:pPr>
      <w:r>
        <w:rPr>
          <w:sz w:val="20"/>
          <w:szCs w:val="20"/>
        </w:rPr>
        <w:t xml:space="preserve">Decembra sta se virtualno sestala minister dr. Anže Logar in Majlinda Bregu, generalna sekretarka Sveta za regionalno sodelovanje (RCC). </w:t>
      </w:r>
      <w:r w:rsidR="001B77AF">
        <w:rPr>
          <w:sz w:val="20"/>
          <w:szCs w:val="20"/>
        </w:rPr>
        <w:t>RS</w:t>
      </w:r>
      <w:r>
        <w:rPr>
          <w:sz w:val="20"/>
          <w:szCs w:val="20"/>
        </w:rPr>
        <w:t xml:space="preserve"> je izrazila podporo delovanju RCC in interes za tesnejše sodelovanje pri izvedbi konkretnih projektov. </w:t>
      </w:r>
    </w:p>
    <w:p w:rsidR="00837821" w:rsidRDefault="00837821" w:rsidP="00837821">
      <w:pPr>
        <w:spacing w:line="276" w:lineRule="auto"/>
        <w:rPr>
          <w:sz w:val="20"/>
          <w:szCs w:val="20"/>
        </w:rPr>
      </w:pPr>
    </w:p>
    <w:p w:rsidR="00837821" w:rsidRDefault="00837821" w:rsidP="00837821">
      <w:pPr>
        <w:spacing w:line="276" w:lineRule="auto"/>
        <w:rPr>
          <w:sz w:val="20"/>
          <w:szCs w:val="20"/>
        </w:rPr>
      </w:pPr>
      <w:r>
        <w:rPr>
          <w:sz w:val="20"/>
          <w:szCs w:val="20"/>
        </w:rPr>
        <w:t xml:space="preserve">Srednjeevropska pobuda je svojo dejavnost pretežno podredila dogodkom, povezanim s pandemijo, in za blaženje gospodarskih ter drugih posledic organizirala razpise za dodelitev izrednih sredstev. V sodelovanju z regionalnim uradom Svetovne zdravstvene organizacije za Evropo je črnogorsko predsedstvo maja organiziralo izredno virtualno srečanje predsednikov vlad. Srečanje je bilo posvečeno obravnavi zdravstvenih, ekonomskih, finančnih in socialnih posledic izbruha pandemije Covid-19. </w:t>
      </w:r>
    </w:p>
    <w:p w:rsidR="00837821" w:rsidRDefault="00837821" w:rsidP="00837821">
      <w:pPr>
        <w:spacing w:line="276" w:lineRule="auto"/>
        <w:rPr>
          <w:sz w:val="20"/>
          <w:szCs w:val="20"/>
        </w:rPr>
      </w:pPr>
    </w:p>
    <w:p w:rsidR="00837821" w:rsidRDefault="00837821" w:rsidP="00837821">
      <w:pPr>
        <w:spacing w:line="276" w:lineRule="auto"/>
        <w:rPr>
          <w:sz w:val="20"/>
          <w:szCs w:val="20"/>
        </w:rPr>
      </w:pPr>
      <w:r>
        <w:rPr>
          <w:sz w:val="20"/>
          <w:szCs w:val="20"/>
        </w:rPr>
        <w:t>Julija je predsedujoče Kosovo organiziralo ministrsko srečanje udeleženk Procesa sodelovanja v jugovzhodni Evropi, ki se ga je udeležil državni sekretar Ministrstva za zunanje zadeve Tone Kajzer. Enoletno predsedovanje je prevzela Turčija, ki je ob koncu leta sprožila postopek preobrazbe Sveta za regionalno sodelovanje v mednarodno organizacijo.</w:t>
      </w:r>
    </w:p>
    <w:p w:rsidR="00837821" w:rsidRPr="00C62832" w:rsidRDefault="00837821" w:rsidP="00837821">
      <w:pPr>
        <w:spacing w:line="276" w:lineRule="auto"/>
        <w:rPr>
          <w:sz w:val="20"/>
          <w:szCs w:val="20"/>
        </w:rPr>
      </w:pPr>
    </w:p>
    <w:p w:rsidR="00837821" w:rsidRDefault="00837821" w:rsidP="00837821">
      <w:pPr>
        <w:spacing w:line="276" w:lineRule="auto"/>
        <w:rPr>
          <w:sz w:val="20"/>
          <w:szCs w:val="20"/>
        </w:rPr>
      </w:pPr>
      <w:r w:rsidRPr="00C62832">
        <w:rPr>
          <w:sz w:val="20"/>
          <w:szCs w:val="20"/>
        </w:rPr>
        <w:t>Poleg navedenih regionalnih srečanj so potekali tudi drugi dogodki v zvezi z jugovzhodno Evropo. Predsednik Vlade Marjan Šarec se je januarja udeležil panela o Zahodnem Balkanu v organizaciji Svetovnega gospodarskega foruma. Februarja je minister za zunanje zadeve dr. Miro Cerar sodeloval na srečanju ministrov za zunanje zadeve Zahodnega Balkana in ministrov za zunanje zadeve sosednjih držav, članic EU, ki je potekalo v Solunu. Naslednjega srečanja v enakem formatu, ki je potekalo v virtualni obliki maja, se je udeležil minister za zunanje zadeve dr. Anže Logar. Srečanja ministrov za zunanje zadeve V4 in ministrov za zunanje zadeve Zahodnega Balkana, ki je potekalo februarja v Pragi, se je udeležil minister za zunanje zadeve dr. Miro Cerar.</w:t>
      </w:r>
      <w:r w:rsidRPr="00A0730D">
        <w:rPr>
          <w:sz w:val="20"/>
          <w:szCs w:val="20"/>
        </w:rPr>
        <w:t xml:space="preserve"> </w:t>
      </w:r>
      <w:r>
        <w:rPr>
          <w:sz w:val="20"/>
          <w:szCs w:val="20"/>
        </w:rPr>
        <w:t xml:space="preserve">Predsednik države Borut Pahor je decembra preko avdio-video povezave sodeloval na rednem letnem </w:t>
      </w:r>
      <w:r w:rsidRPr="00920A10">
        <w:rPr>
          <w:i/>
          <w:sz w:val="20"/>
          <w:szCs w:val="20"/>
        </w:rPr>
        <w:t>To Be Secure</w:t>
      </w:r>
      <w:r>
        <w:rPr>
          <w:sz w:val="20"/>
          <w:szCs w:val="20"/>
        </w:rPr>
        <w:t xml:space="preserve"> (2BS) Forumu, ki ga organizira Črna gora.</w:t>
      </w:r>
    </w:p>
    <w:p w:rsidR="00837821" w:rsidRPr="00C62832" w:rsidRDefault="00837821" w:rsidP="00837821">
      <w:pPr>
        <w:spacing w:line="276" w:lineRule="auto"/>
        <w:rPr>
          <w:sz w:val="20"/>
          <w:szCs w:val="20"/>
        </w:rPr>
      </w:pPr>
    </w:p>
    <w:p w:rsidR="00837821" w:rsidRDefault="00837821" w:rsidP="00837821">
      <w:pPr>
        <w:spacing w:line="276" w:lineRule="auto"/>
        <w:rPr>
          <w:sz w:val="20"/>
          <w:szCs w:val="20"/>
        </w:rPr>
      </w:pPr>
      <w:r w:rsidRPr="00C62832">
        <w:rPr>
          <w:sz w:val="20"/>
          <w:szCs w:val="20"/>
        </w:rPr>
        <w:t xml:space="preserve">Maja je potekal virtualni Vrh EU – Zahodni Balkan, ki se ga je udeležil predsednik vlade Janez Janša. Vrh je bil namenjen potrditvi solidarnosti z Zahodnim Balkanom v kontekstu </w:t>
      </w:r>
      <w:r w:rsidR="001B77AF" w:rsidRPr="00C62832">
        <w:rPr>
          <w:sz w:val="20"/>
          <w:szCs w:val="20"/>
        </w:rPr>
        <w:t xml:space="preserve">pandemije </w:t>
      </w:r>
      <w:r w:rsidRPr="00C62832">
        <w:rPr>
          <w:sz w:val="20"/>
          <w:szCs w:val="20"/>
        </w:rPr>
        <w:t xml:space="preserve">Covid-19, utrditvi </w:t>
      </w:r>
      <w:r w:rsidRPr="00C62832">
        <w:rPr>
          <w:sz w:val="20"/>
          <w:szCs w:val="20"/>
        </w:rPr>
        <w:lastRenderedPageBreak/>
        <w:t xml:space="preserve">evropske perspektive regije, krepitvi ekonomsko socialnega sodelovanja med EU in regijo ter obravnavi skupnih varnostnih izzivov, vključno z regionalnim sodelovanjem in reševanjem bilateralnih sporov. </w:t>
      </w:r>
    </w:p>
    <w:p w:rsidR="00837821" w:rsidRPr="00C62832" w:rsidRDefault="00837821" w:rsidP="00837821">
      <w:pPr>
        <w:spacing w:line="276" w:lineRule="auto"/>
        <w:rPr>
          <w:sz w:val="20"/>
          <w:szCs w:val="20"/>
        </w:rPr>
      </w:pPr>
    </w:p>
    <w:p w:rsidR="00345D85" w:rsidRPr="009241D6" w:rsidRDefault="00345D85" w:rsidP="003B4090">
      <w:pPr>
        <w:spacing w:line="276" w:lineRule="auto"/>
        <w:rPr>
          <w:sz w:val="20"/>
          <w:szCs w:val="20"/>
          <w:highlight w:val="cyan"/>
        </w:rPr>
      </w:pPr>
    </w:p>
    <w:p w:rsidR="00C00B39" w:rsidRPr="003324D5" w:rsidRDefault="00AE2B8C" w:rsidP="003B4090">
      <w:pPr>
        <w:pStyle w:val="Heading3"/>
      </w:pPr>
      <w:bookmarkStart w:id="6" w:name="_Toc63241062"/>
      <w:r w:rsidRPr="003324D5">
        <w:t>2</w:t>
      </w:r>
      <w:r w:rsidR="00B2679F" w:rsidRPr="003324D5">
        <w:t>.1. Makroregionalne pobude</w:t>
      </w:r>
      <w:bookmarkEnd w:id="6"/>
    </w:p>
    <w:p w:rsidR="00990ED5" w:rsidRPr="00C62832" w:rsidRDefault="00990ED5" w:rsidP="00C62832">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RS je v aktivno sodelovala v makroregionalnih strategijah EU</w:t>
      </w:r>
      <w:r w:rsidR="00524D15">
        <w:rPr>
          <w:sz w:val="20"/>
          <w:szCs w:val="20"/>
        </w:rPr>
        <w:t>:</w:t>
      </w:r>
      <w:r w:rsidRPr="00C62832">
        <w:rPr>
          <w:sz w:val="20"/>
          <w:szCs w:val="20"/>
        </w:rPr>
        <w:t xml:space="preserve"> Strategiji EU za Podonavje (EUSDR), ki jo je Evropski svet sprejel junija 2011, Strategiji EU za Jadransko-jonsko makroregijo (EUSAIR), ki jo je Evropski svet sprejel oktobra 2014, in Strategiji EU za Alpsko regijo, ki jo je Evropski svet sprejel junija 2016.</w:t>
      </w:r>
    </w:p>
    <w:p w:rsidR="00F407C4" w:rsidRPr="00C62832" w:rsidRDefault="00F407C4" w:rsidP="00F407C4">
      <w:pPr>
        <w:spacing w:line="276" w:lineRule="auto"/>
        <w:rPr>
          <w:sz w:val="20"/>
          <w:szCs w:val="20"/>
        </w:rPr>
      </w:pPr>
    </w:p>
    <w:p w:rsidR="00F407C4" w:rsidRDefault="00F407C4" w:rsidP="00F407C4">
      <w:pPr>
        <w:spacing w:line="276" w:lineRule="auto"/>
        <w:rPr>
          <w:sz w:val="20"/>
          <w:szCs w:val="20"/>
        </w:rPr>
      </w:pPr>
      <w:r w:rsidRPr="00C62832">
        <w:rPr>
          <w:sz w:val="20"/>
          <w:szCs w:val="20"/>
        </w:rPr>
        <w:t xml:space="preserve">Leto 2019 in 2020 je zaznamovalo najprej predsedovanje Črne gore in nato Srbije EUSAIR. Gre že za drugo zaporedno predsedovanje evropski makro-regionalni strategiji s strani države Zahodnega Balkana. Srbija je maja 2019 prevzela predsedovanje od Črne gore in ga maja 2020 predala </w:t>
      </w:r>
      <w:r w:rsidR="003324D5">
        <w:rPr>
          <w:sz w:val="20"/>
          <w:szCs w:val="20"/>
        </w:rPr>
        <w:t>RS</w:t>
      </w:r>
      <w:r w:rsidRPr="00C62832">
        <w:rPr>
          <w:sz w:val="20"/>
          <w:szCs w:val="20"/>
        </w:rPr>
        <w:t xml:space="preserve">. </w:t>
      </w:r>
      <w:r w:rsidR="003324D5">
        <w:rPr>
          <w:sz w:val="20"/>
          <w:szCs w:val="20"/>
        </w:rPr>
        <w:t>RS</w:t>
      </w:r>
      <w:r w:rsidRPr="00C62832">
        <w:rPr>
          <w:sz w:val="20"/>
          <w:szCs w:val="20"/>
        </w:rPr>
        <w:t xml:space="preserve"> bo predsedovanje EUSAIR maja 2021 predala Albaniji. EUSAIR  je edina makroregionalna strategija katere upravljanje, vključno s predsedovanjem</w:t>
      </w:r>
      <w:r w:rsidR="000D4C2A">
        <w:rPr>
          <w:sz w:val="20"/>
          <w:szCs w:val="20"/>
        </w:rPr>
        <w:t>,</w:t>
      </w:r>
      <w:r w:rsidRPr="00C62832">
        <w:rPr>
          <w:sz w:val="20"/>
          <w:szCs w:val="20"/>
        </w:rPr>
        <w:t xml:space="preserve"> prevzamejo sodelujoče države ne glede na njihov politični status. Zaenkrat je to tudi edina makroregionalna strategija</w:t>
      </w:r>
      <w:r w:rsidR="003324D5">
        <w:rPr>
          <w:sz w:val="20"/>
          <w:szCs w:val="20"/>
        </w:rPr>
        <w:t>,</w:t>
      </w:r>
      <w:r w:rsidRPr="00C62832">
        <w:rPr>
          <w:sz w:val="20"/>
          <w:szCs w:val="20"/>
        </w:rPr>
        <w:t xml:space="preserve"> kateri je kadarkoli predsedovala država nečlanica EU.</w:t>
      </w:r>
    </w:p>
    <w:p w:rsidR="003324D5" w:rsidRPr="00C62832" w:rsidRDefault="003324D5" w:rsidP="00F407C4">
      <w:pPr>
        <w:spacing w:line="276" w:lineRule="auto"/>
        <w:rPr>
          <w:sz w:val="20"/>
          <w:szCs w:val="20"/>
        </w:rPr>
      </w:pPr>
    </w:p>
    <w:p w:rsidR="00F407C4" w:rsidRDefault="00F407C4" w:rsidP="00F407C4">
      <w:pPr>
        <w:spacing w:line="276" w:lineRule="auto"/>
        <w:rPr>
          <w:sz w:val="20"/>
          <w:szCs w:val="20"/>
        </w:rPr>
      </w:pPr>
      <w:r w:rsidRPr="00C62832">
        <w:rPr>
          <w:sz w:val="20"/>
          <w:szCs w:val="20"/>
        </w:rPr>
        <w:t xml:space="preserve">Zmožnost predsedovanja evropskemu procesu makroregionalnega povezovanja s strani držav Zahodnega Balkana je posledica dobro delujočega projekta EUSAIR FACILITY POINT, ki zagotavlja podporno strukturo za vodenje vseh procesov izvajanja EUSAIR vključno s predsedovanjem, vsem državam jadransko – jonske makro regije, torej tudi državam Zahodnega Balkana. Projekt EUSAIR FACILITY POINT vodi </w:t>
      </w:r>
      <w:r w:rsidR="003324D5">
        <w:rPr>
          <w:sz w:val="20"/>
          <w:szCs w:val="20"/>
        </w:rPr>
        <w:t>RS</w:t>
      </w:r>
      <w:r w:rsidRPr="00C62832">
        <w:rPr>
          <w:sz w:val="20"/>
          <w:szCs w:val="20"/>
        </w:rPr>
        <w:t xml:space="preserve"> (Služba Vlade RS za razvoj in evropsko kohezijsko politiko - SVRK); pod njenim okriljem delujejo nacionalni projektni partnerji v vseh državah makro regije, torej tudi v vseh državah Zahodnega Balkana. Izjema je Severna Makedonija, ki se je EUSAIR formalno priključila aprila 2020, in ki zaenkrat ni upravičena do financiranja skozi projekt FACILITY POINT, ampak skozi posebna namenska sredstva dodatnega projekta FACILITY POINT PLUS, ki ga ravno tako upravlja </w:t>
      </w:r>
      <w:r w:rsidR="003324D5">
        <w:rPr>
          <w:sz w:val="20"/>
          <w:szCs w:val="20"/>
        </w:rPr>
        <w:t>RS</w:t>
      </w:r>
      <w:r w:rsidRPr="00C62832">
        <w:rPr>
          <w:sz w:val="20"/>
          <w:szCs w:val="20"/>
        </w:rPr>
        <w:t xml:space="preserve">. </w:t>
      </w:r>
    </w:p>
    <w:p w:rsidR="003324D5" w:rsidRPr="00C62832" w:rsidRDefault="003324D5"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Glede na dosežene rezultate EUSAIR </w:t>
      </w:r>
      <w:r w:rsidR="00193E55">
        <w:rPr>
          <w:sz w:val="20"/>
          <w:szCs w:val="20"/>
        </w:rPr>
        <w:t>velja ugotovitev</w:t>
      </w:r>
      <w:r w:rsidRPr="00C62832">
        <w:rPr>
          <w:sz w:val="20"/>
          <w:szCs w:val="20"/>
        </w:rPr>
        <w:t xml:space="preserve">, da </w:t>
      </w:r>
      <w:r w:rsidR="00193E55">
        <w:rPr>
          <w:sz w:val="20"/>
          <w:szCs w:val="20"/>
        </w:rPr>
        <w:t>RS</w:t>
      </w:r>
      <w:r w:rsidRPr="00C62832">
        <w:rPr>
          <w:sz w:val="20"/>
          <w:szCs w:val="20"/>
        </w:rPr>
        <w:t xml:space="preserve"> ključno prispeva h sposobnosti držav Zahodnega Balkana za dejavno in enakovredno sodelovanje v evropskem procesu usklajenega delovanja na ključnih področjih evropskih politik kot so</w:t>
      </w:r>
      <w:r w:rsidR="000D4C2A">
        <w:rPr>
          <w:sz w:val="20"/>
          <w:szCs w:val="20"/>
        </w:rPr>
        <w:t>:</w:t>
      </w:r>
      <w:r w:rsidRPr="00C62832">
        <w:rPr>
          <w:sz w:val="20"/>
          <w:szCs w:val="20"/>
        </w:rPr>
        <w:t xml:space="preserve"> Evropski zeleni dogovor in Zelena agenda za Zahodni Balkan, zelen in digitalni prehod, usklajen odziv na post-covid izzive, vključno z zelenim in pametnim okrevanjem, ter varno in odporno EU. </w:t>
      </w:r>
      <w:r w:rsidR="00193E55">
        <w:rPr>
          <w:sz w:val="20"/>
          <w:szCs w:val="20"/>
        </w:rPr>
        <w:t>RS</w:t>
      </w:r>
      <w:r w:rsidRPr="00C62832">
        <w:rPr>
          <w:sz w:val="20"/>
          <w:szCs w:val="20"/>
        </w:rPr>
        <w:t xml:space="preserve"> v obdobju od maja 2020 do junija 2021 predseduje tudi Triu EUSAIR predsedstva skupaj s Srbijo in Albanijo; z usklajenim delovanjem zagotavlja dolgoročno stabilnost EUSAIR usmeritev na politični ravni. V primeru EUSAIR in tudi EUSDR gre za zelo pomemben in konkreten prispevek k evropski širitveni in sosedski politiki, ki ga priznava tudi Svet</w:t>
      </w:r>
      <w:r w:rsidRPr="00193E55">
        <w:rPr>
          <w:sz w:val="20"/>
          <w:szCs w:val="20"/>
          <w:vertAlign w:val="superscript"/>
        </w:rPr>
        <w:footnoteReference w:id="1"/>
      </w:r>
      <w:r w:rsidRPr="00C62832">
        <w:rPr>
          <w:sz w:val="20"/>
          <w:szCs w:val="20"/>
        </w:rPr>
        <w:t xml:space="preserve"> in poziva sodelujoče države/regije in Komisijo, naj okrepijo sinergije med ustreznimi makroregionalnimi strategijami in procesom širitve EU na Zahodnem Balkanu ter priznava prispevek makroregionalnih strategij k razširjanju politik in vrednot EU v državah vzhodnega partnerstva in sosednjih državah EU.</w:t>
      </w:r>
    </w:p>
    <w:p w:rsidR="00F407C4" w:rsidRPr="00C62832" w:rsidRDefault="00F407C4" w:rsidP="00F407C4">
      <w:pPr>
        <w:spacing w:line="276" w:lineRule="auto"/>
        <w:rPr>
          <w:sz w:val="20"/>
          <w:szCs w:val="20"/>
        </w:rPr>
      </w:pPr>
    </w:p>
    <w:p w:rsidR="00F407C4" w:rsidRDefault="00193E55" w:rsidP="00F407C4">
      <w:pPr>
        <w:spacing w:line="276" w:lineRule="auto"/>
        <w:rPr>
          <w:sz w:val="20"/>
          <w:szCs w:val="20"/>
        </w:rPr>
      </w:pPr>
      <w:r>
        <w:rPr>
          <w:sz w:val="20"/>
          <w:szCs w:val="20"/>
        </w:rPr>
        <w:t>RS</w:t>
      </w:r>
      <w:r w:rsidR="00F407C4" w:rsidRPr="00C62832">
        <w:rPr>
          <w:sz w:val="20"/>
          <w:szCs w:val="20"/>
        </w:rPr>
        <w:t xml:space="preserve"> svoje interese, poleg že omenjenega prispevka k sposobnosti držav Zahodnega Balkana za sodelovanje v evropskem procesu skupnega delovanja, udejanja z vodenjem področij in vodilno vlogo pri usklajevanju stališč med državami in regijami, in sicer na področju mednarodnih prometnih tokov in razvoju teh v Podonavju, na področju institucionalne krepitve in sodelovanja, predvsem z državami Zahodnega Balkana, pri izkoriščanju potenciala morja z zaledjem v Jadransko-jonski regiji, v ekološki povezanosti alpskega prostora ter pri zagotavljanju sinergij med vsemi temi procesi na področju širše makro regije, to je Podonavja, J</w:t>
      </w:r>
      <w:r>
        <w:rPr>
          <w:sz w:val="20"/>
          <w:szCs w:val="20"/>
        </w:rPr>
        <w:t>a</w:t>
      </w:r>
      <w:r w:rsidR="00F407C4" w:rsidRPr="00C62832">
        <w:rPr>
          <w:sz w:val="20"/>
          <w:szCs w:val="20"/>
        </w:rPr>
        <w:t xml:space="preserve">drana in Alp. V ta sklop sodi tudi prizadevanje za umestitev, na ravni posamezne makro regije dogovorjenih prednostnih ukrepov strateškega pomena za posamezno makro regijo, v nacionalne programske dokumente 2021-2027 vključno s programom IPA III. Minister za </w:t>
      </w:r>
      <w:r w:rsidR="00F407C4" w:rsidRPr="00C62832">
        <w:rPr>
          <w:sz w:val="20"/>
          <w:szCs w:val="20"/>
        </w:rPr>
        <w:lastRenderedPageBreak/>
        <w:t>zunanje zadeve je kot predsedujoči EUSAIR pozval kolege vseh EUSAIR držav, da dogovorjen</w:t>
      </w:r>
      <w:r>
        <w:rPr>
          <w:sz w:val="20"/>
          <w:szCs w:val="20"/>
        </w:rPr>
        <w:t>e prednostne ukrepe – "</w:t>
      </w:r>
      <w:r w:rsidRPr="00920A10">
        <w:rPr>
          <w:i/>
          <w:sz w:val="20"/>
          <w:szCs w:val="20"/>
        </w:rPr>
        <w:t>flagships</w:t>
      </w:r>
      <w:r w:rsidR="00F407C4" w:rsidRPr="00C62832">
        <w:rPr>
          <w:sz w:val="20"/>
          <w:szCs w:val="20"/>
        </w:rPr>
        <w:t xml:space="preserve">", ki so bili sprejeti junija 2020 v okviru slovenskega predsedovanja, umestijo v nove operativne programe oz. EK DG NEAR, da to stori v primeru IPA držav. </w:t>
      </w:r>
    </w:p>
    <w:p w:rsidR="00193E55" w:rsidRPr="00C62832" w:rsidRDefault="00193E55" w:rsidP="00F407C4">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V procesu umeščanja dogovorjenih makroregionalnih strategij v nove programske dokumente 2021-2027 je MZZ, nacionalna koordinacija analizirala skladnost makroregionalnih prednostnih ukrepov s tistimi iz Ekonomskega in investicijskega načrta za Zahodni Balkan in ugotovila veliko ujemanje na izbranih področjih. Analiza, ki jo je MZZ  novembra 2020 delil z nacionalnimi koordinatorji EUSAIR in EUSDR  ter </w:t>
      </w:r>
      <w:r w:rsidR="000D4C2A">
        <w:rPr>
          <w:sz w:val="20"/>
          <w:szCs w:val="20"/>
        </w:rPr>
        <w:t>Evropska Komisija (</w:t>
      </w:r>
      <w:r w:rsidRPr="00C62832">
        <w:rPr>
          <w:sz w:val="20"/>
          <w:szCs w:val="20"/>
        </w:rPr>
        <w:t>EK</w:t>
      </w:r>
      <w:r w:rsidR="000D4C2A">
        <w:rPr>
          <w:sz w:val="20"/>
          <w:szCs w:val="20"/>
        </w:rPr>
        <w:t>)</w:t>
      </w:r>
      <w:r w:rsidR="00193E55">
        <w:rPr>
          <w:sz w:val="20"/>
          <w:szCs w:val="20"/>
        </w:rPr>
        <w:t>,</w:t>
      </w:r>
      <w:r w:rsidRPr="00C62832">
        <w:rPr>
          <w:sz w:val="20"/>
          <w:szCs w:val="20"/>
        </w:rPr>
        <w:t xml:space="preserve"> bo podlaga za nadaljnje ukrepe v 2021</w:t>
      </w:r>
      <w:r w:rsidR="00193E55">
        <w:rPr>
          <w:sz w:val="20"/>
          <w:szCs w:val="20"/>
        </w:rPr>
        <w:t>,</w:t>
      </w:r>
      <w:r w:rsidRPr="00C62832">
        <w:rPr>
          <w:sz w:val="20"/>
          <w:szCs w:val="20"/>
        </w:rPr>
        <w:t xml:space="preserve"> namenjene hitremu zagonu Ekonomskega in investicijskega načrta za ZB s pomočjo makroregionalnih strategij.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Septembra 2020 je </w:t>
      </w:r>
      <w:r w:rsidR="007514F7">
        <w:rPr>
          <w:sz w:val="20"/>
          <w:szCs w:val="20"/>
        </w:rPr>
        <w:t>RS</w:t>
      </w:r>
      <w:r w:rsidRPr="00C62832">
        <w:rPr>
          <w:sz w:val="20"/>
          <w:szCs w:val="20"/>
        </w:rPr>
        <w:t xml:space="preserve"> gostila peti Teden sredozemske obale in makroregionalnih strategij</w:t>
      </w:r>
      <w:r w:rsidR="007514F7">
        <w:rPr>
          <w:sz w:val="20"/>
          <w:szCs w:val="20"/>
        </w:rPr>
        <w:t>,</w:t>
      </w:r>
      <w:r w:rsidRPr="00C62832">
        <w:rPr>
          <w:sz w:val="20"/>
          <w:szCs w:val="20"/>
        </w:rPr>
        <w:t xml:space="preserve"> na katerem je v okviru številnih (spletnih) dogodkov gostila preko 1000 udeležencev od Baltika, do Donave, Jadrana in Alp, vključno z vsemi državami Zahodnega Balkana, ki so izmenjali izkušnje, najboljše prakse in pobude za usklajeno delovanje v skupno dobro s poudarkom na prispevku makroregionalnih strategij k Evropskemu zelenemu dogovoru in zeleni agendi za ZB, post-covid okrevanju na področju turizma in strategiji pametne specializacije za jadransko jonsko regijo. </w:t>
      </w:r>
      <w:r w:rsidR="007514F7">
        <w:rPr>
          <w:sz w:val="20"/>
          <w:szCs w:val="20"/>
        </w:rPr>
        <w:t>RS</w:t>
      </w:r>
      <w:r w:rsidRPr="00C62832">
        <w:rPr>
          <w:sz w:val="20"/>
          <w:szCs w:val="20"/>
        </w:rPr>
        <w:t xml:space="preserve">– občina Izola je na mednarodnem razpisu pridobila sredstva za izdelavo strategije modre rasti (gospodarstva) za celotno jadransko jonsko regijo, torej tudi za države Zahodnega Balkana. </w:t>
      </w:r>
    </w:p>
    <w:p w:rsidR="00F407C4" w:rsidRPr="00F407C4" w:rsidRDefault="00F407C4" w:rsidP="00F407C4">
      <w:pPr>
        <w:spacing w:line="276" w:lineRule="auto"/>
        <w:rPr>
          <w:rFonts w:eastAsia="Calibri"/>
          <w:sz w:val="20"/>
          <w:szCs w:val="20"/>
          <w:highlight w:val="lightGray"/>
        </w:rPr>
      </w:pPr>
    </w:p>
    <w:p w:rsidR="0086523E" w:rsidRPr="009241D6" w:rsidRDefault="0086523E" w:rsidP="003B4090">
      <w:pPr>
        <w:spacing w:line="276" w:lineRule="auto"/>
        <w:rPr>
          <w:sz w:val="20"/>
          <w:szCs w:val="20"/>
          <w:highlight w:val="cyan"/>
          <w:lang w:eastAsia="sl-SI"/>
        </w:rPr>
      </w:pPr>
    </w:p>
    <w:p w:rsidR="005547B0" w:rsidRPr="006B558F" w:rsidRDefault="005547B0" w:rsidP="003B4090">
      <w:pPr>
        <w:pStyle w:val="Heading2"/>
      </w:pPr>
      <w:bookmarkStart w:id="7" w:name="_Toc63241063"/>
      <w:r w:rsidRPr="006B558F">
        <w:t>Podpora procesom približevanja Zahodnega Balkana EU, NATO in drugim mednarodnim organizacijam in sodelovanje na področju evropskih integracij</w:t>
      </w:r>
      <w:bookmarkEnd w:id="7"/>
    </w:p>
    <w:p w:rsidR="005547B0" w:rsidRPr="009241D6" w:rsidRDefault="005547B0" w:rsidP="003B4090">
      <w:pPr>
        <w:spacing w:line="276" w:lineRule="auto"/>
        <w:rPr>
          <w:sz w:val="20"/>
          <w:szCs w:val="20"/>
          <w:highlight w:val="cyan"/>
        </w:rPr>
      </w:pPr>
    </w:p>
    <w:p w:rsidR="00CA3BE4" w:rsidRDefault="006B558F" w:rsidP="00CA3BE4">
      <w:pPr>
        <w:spacing w:line="276" w:lineRule="auto"/>
        <w:rPr>
          <w:sz w:val="20"/>
          <w:szCs w:val="20"/>
        </w:rPr>
      </w:pPr>
      <w:r>
        <w:rPr>
          <w:sz w:val="20"/>
          <w:szCs w:val="20"/>
        </w:rPr>
        <w:t>RS</w:t>
      </w:r>
      <w:r w:rsidR="00CA3BE4" w:rsidRPr="00C62832">
        <w:rPr>
          <w:sz w:val="20"/>
          <w:szCs w:val="20"/>
        </w:rPr>
        <w:t xml:space="preserve"> je nadaljevala z aktivno politiko podpore širitvenemu procesu Evropske unije. V sodelovanju z Državnim zborom je Ministrstvo za zunanje zadeve skrbelo za obravnavo novih pogajalskih poglavij za Srbijo in Črno goro. </w:t>
      </w:r>
      <w:r>
        <w:rPr>
          <w:sz w:val="20"/>
          <w:szCs w:val="20"/>
        </w:rPr>
        <w:t>RS</w:t>
      </w:r>
      <w:r w:rsidR="00CA3BE4" w:rsidRPr="00C62832">
        <w:rPr>
          <w:sz w:val="20"/>
          <w:szCs w:val="20"/>
        </w:rPr>
        <w:t xml:space="preserve"> je v Bruslju aktivno delovala pri zagotavljanju napredka držav regije v pristopnem procesu in bila aktivna pri usklajevanju širitvenih sklepov Sveta za splošne zadeve, ki vključujejo tudi referenco na vprašanja nasledstva. </w:t>
      </w:r>
      <w:r>
        <w:rPr>
          <w:sz w:val="20"/>
          <w:szCs w:val="20"/>
        </w:rPr>
        <w:t xml:space="preserve">RS se je februarja udeležila zasedanja Talinske skupine prijateljev širitve, ki je potekalo v Budimpešti. </w:t>
      </w:r>
      <w:r w:rsidR="00CA3BE4" w:rsidRPr="00C62832">
        <w:rPr>
          <w:sz w:val="20"/>
          <w:szCs w:val="20"/>
        </w:rPr>
        <w:t xml:space="preserve">Na marčevskem zasedanju Sveta za splošne zadeve je bila sprejeta okrepljena širitvena metodologija in doseženo soglasje za odprtje pogajanj s Severno Makedonijo in Albanijo. V ta namen je Evropska komisija pripravila pogajalska okvirja za obe državi, ki sta bila v usklajevanju na Svetu v jesenskih mesecih. </w:t>
      </w:r>
    </w:p>
    <w:p w:rsidR="00CA3BE4" w:rsidRPr="00C62832" w:rsidRDefault="00CA3BE4" w:rsidP="00CA3BE4">
      <w:pPr>
        <w:spacing w:line="276" w:lineRule="auto"/>
        <w:rPr>
          <w:sz w:val="20"/>
          <w:szCs w:val="20"/>
        </w:rPr>
      </w:pPr>
    </w:p>
    <w:p w:rsidR="00CA3BE4" w:rsidRPr="00C62832" w:rsidRDefault="006B558F" w:rsidP="00CA3BE4">
      <w:pPr>
        <w:spacing w:line="276" w:lineRule="auto"/>
        <w:rPr>
          <w:sz w:val="20"/>
          <w:szCs w:val="20"/>
        </w:rPr>
      </w:pPr>
      <w:r>
        <w:rPr>
          <w:sz w:val="20"/>
          <w:szCs w:val="20"/>
        </w:rPr>
        <w:t>RS</w:t>
      </w:r>
      <w:r w:rsidR="00CA3BE4" w:rsidRPr="00C62832">
        <w:rPr>
          <w:sz w:val="20"/>
          <w:szCs w:val="20"/>
        </w:rPr>
        <w:t xml:space="preserve"> je sodelovala pri delu odbora za predpristopno pomoč državam Zahodnega Balkana in Turčiji (IPA) pri njihovem vključevanju v EU, ki ga vodi Evropska komisija. Dejavna je bila tudi pri usklajevanju besedila novega zakonodajnega predloga za predpristopno pomoč v obdobju 2021-2027 (IPA III). V okviru delovne skupine Sveta EU je še posebno pozornost namenjala načelu pravične delitve sredstev med državami, ki je bilo sprejeto na pobudo Slovenije. </w:t>
      </w:r>
    </w:p>
    <w:p w:rsidR="00CA3BE4" w:rsidRPr="00C62832" w:rsidRDefault="00CA3BE4" w:rsidP="00CA3BE4">
      <w:pPr>
        <w:spacing w:line="276" w:lineRule="auto"/>
        <w:rPr>
          <w:sz w:val="20"/>
          <w:szCs w:val="20"/>
        </w:rPr>
      </w:pPr>
    </w:p>
    <w:p w:rsidR="009A06E1" w:rsidRPr="00C62832" w:rsidRDefault="009A06E1" w:rsidP="009A06E1">
      <w:pPr>
        <w:spacing w:line="276" w:lineRule="auto"/>
        <w:rPr>
          <w:sz w:val="20"/>
          <w:szCs w:val="20"/>
        </w:rPr>
      </w:pPr>
      <w:r w:rsidRPr="00C62832">
        <w:rPr>
          <w:sz w:val="20"/>
          <w:szCs w:val="20"/>
        </w:rPr>
        <w:t xml:space="preserve">Kljub pandemiji Covid -19, ki je zaznamovala leto 2020, je bila </w:t>
      </w:r>
      <w:r>
        <w:rPr>
          <w:sz w:val="20"/>
          <w:szCs w:val="20"/>
        </w:rPr>
        <w:t>RS</w:t>
      </w:r>
      <w:r w:rsidRPr="00C62832">
        <w:rPr>
          <w:sz w:val="20"/>
          <w:szCs w:val="20"/>
        </w:rPr>
        <w:t xml:space="preserve"> aktivna tudi v okviru projektov, ki jih </w:t>
      </w:r>
      <w:r>
        <w:rPr>
          <w:sz w:val="20"/>
          <w:szCs w:val="20"/>
        </w:rPr>
        <w:t>EK</w:t>
      </w:r>
      <w:r w:rsidRPr="00C62832">
        <w:rPr>
          <w:sz w:val="20"/>
          <w:szCs w:val="20"/>
        </w:rPr>
        <w:t xml:space="preserve"> financira iz sredstev predpristopne pomoči. Državna uprava je bila v 2020 vključena v izvajanje štirih projektov tesnega medinstitucionalnega sodelovanja na področju notranjih zadev</w:t>
      </w:r>
      <w:r>
        <w:rPr>
          <w:sz w:val="20"/>
          <w:szCs w:val="20"/>
        </w:rPr>
        <w:t xml:space="preserve"> v Srbiji in Severni Makedoniji, projekt tesnega medinstitucionalnega sodelovanja v Bosni in Hercegovini pa se je v letu 2020 zaključil (glej 4.1. in 6.3).</w:t>
      </w:r>
      <w:r w:rsidRPr="00C62832">
        <w:rPr>
          <w:sz w:val="20"/>
          <w:szCs w:val="20"/>
        </w:rPr>
        <w:t xml:space="preserve"> </w:t>
      </w:r>
      <w:r>
        <w:rPr>
          <w:sz w:val="20"/>
          <w:szCs w:val="20"/>
        </w:rPr>
        <w:t>S</w:t>
      </w:r>
      <w:r w:rsidRPr="00C62832">
        <w:rPr>
          <w:sz w:val="20"/>
          <w:szCs w:val="20"/>
        </w:rPr>
        <w:t>kupna vrednost p</w:t>
      </w:r>
      <w:r>
        <w:rPr>
          <w:sz w:val="20"/>
          <w:szCs w:val="20"/>
        </w:rPr>
        <w:t>rojektov</w:t>
      </w:r>
      <w:r w:rsidRPr="00C62832">
        <w:rPr>
          <w:sz w:val="20"/>
          <w:szCs w:val="20"/>
        </w:rPr>
        <w:t xml:space="preserve"> je znašala </w:t>
      </w:r>
      <w:r>
        <w:rPr>
          <w:sz w:val="20"/>
          <w:szCs w:val="20"/>
        </w:rPr>
        <w:t>5</w:t>
      </w:r>
      <w:r w:rsidRPr="00C62832">
        <w:rPr>
          <w:sz w:val="20"/>
          <w:szCs w:val="20"/>
        </w:rPr>
        <w:t xml:space="preserve"> milijon</w:t>
      </w:r>
      <w:r>
        <w:rPr>
          <w:sz w:val="20"/>
          <w:szCs w:val="20"/>
        </w:rPr>
        <w:t>ov</w:t>
      </w:r>
      <w:r w:rsidRPr="00C62832">
        <w:rPr>
          <w:sz w:val="20"/>
          <w:szCs w:val="20"/>
        </w:rPr>
        <w:t xml:space="preserve"> EUR. </w:t>
      </w:r>
      <w:r>
        <w:rPr>
          <w:sz w:val="20"/>
          <w:szCs w:val="20"/>
        </w:rPr>
        <w:t>Septembra 2020 je J</w:t>
      </w:r>
      <w:r w:rsidRPr="008514D8">
        <w:rPr>
          <w:sz w:val="20"/>
          <w:szCs w:val="20"/>
        </w:rPr>
        <w:t>avna agencija RS za zdravila in medicinske pripomočke (JAZMP)</w:t>
      </w:r>
      <w:r>
        <w:rPr>
          <w:sz w:val="20"/>
          <w:szCs w:val="20"/>
        </w:rPr>
        <w:t xml:space="preserve"> v imenu RS</w:t>
      </w:r>
      <w:r w:rsidRPr="008514D8">
        <w:rPr>
          <w:sz w:val="20"/>
          <w:szCs w:val="20"/>
        </w:rPr>
        <w:t xml:space="preserve"> </w:t>
      </w:r>
      <w:r>
        <w:rPr>
          <w:sz w:val="20"/>
          <w:szCs w:val="20"/>
        </w:rPr>
        <w:t xml:space="preserve">neuspešno </w:t>
      </w:r>
      <w:r w:rsidRPr="008514D8">
        <w:rPr>
          <w:sz w:val="20"/>
          <w:szCs w:val="20"/>
        </w:rPr>
        <w:t>kandidirala za izvajanje projekta tesnega medinstitucionalnega sodelovanja v Črni gori, ki je namenjen podpor</w:t>
      </w:r>
      <w:r w:rsidRPr="00230B2A">
        <w:rPr>
          <w:sz w:val="20"/>
          <w:szCs w:val="20"/>
        </w:rPr>
        <w:t>i Agencij</w:t>
      </w:r>
      <w:r>
        <w:rPr>
          <w:sz w:val="20"/>
          <w:szCs w:val="20"/>
        </w:rPr>
        <w:t>e</w:t>
      </w:r>
      <w:r w:rsidRPr="00230B2A">
        <w:rPr>
          <w:sz w:val="20"/>
          <w:szCs w:val="20"/>
        </w:rPr>
        <w:t xml:space="preserve"> za zdravila in medicinske pripomočke Črne gore (CALIMS)</w:t>
      </w:r>
      <w:r>
        <w:rPr>
          <w:sz w:val="20"/>
          <w:szCs w:val="20"/>
        </w:rPr>
        <w:t xml:space="preserve">. Črnogorska stran je za partnerja v projektu izbrala Hrvaško. </w:t>
      </w:r>
      <w:r w:rsidRPr="00C62832">
        <w:rPr>
          <w:sz w:val="20"/>
          <w:szCs w:val="20"/>
        </w:rPr>
        <w:t xml:space="preserve">Slovenski javni uslužbenci so državam Zahodnega Balkana in evropske soseščine nudili tudi kratkoročno pomoč, ki jo je </w:t>
      </w:r>
      <w:r>
        <w:rPr>
          <w:sz w:val="20"/>
          <w:szCs w:val="20"/>
        </w:rPr>
        <w:t>EU</w:t>
      </w:r>
      <w:r w:rsidRPr="00C62832">
        <w:rPr>
          <w:sz w:val="20"/>
          <w:szCs w:val="20"/>
        </w:rPr>
        <w:t xml:space="preserve"> financirala v okviru TAIEX programa. </w:t>
      </w:r>
    </w:p>
    <w:p w:rsidR="00CA3BE4" w:rsidRPr="00C62832" w:rsidRDefault="00CA3BE4" w:rsidP="00CA3BE4">
      <w:pPr>
        <w:spacing w:line="276" w:lineRule="auto"/>
        <w:rPr>
          <w:sz w:val="20"/>
          <w:szCs w:val="20"/>
        </w:rPr>
      </w:pPr>
    </w:p>
    <w:p w:rsidR="00CA3BE4" w:rsidRPr="00C62832" w:rsidRDefault="006B558F" w:rsidP="00CA3BE4">
      <w:pPr>
        <w:spacing w:line="276" w:lineRule="auto"/>
        <w:rPr>
          <w:sz w:val="20"/>
          <w:szCs w:val="20"/>
        </w:rPr>
      </w:pPr>
      <w:r>
        <w:rPr>
          <w:sz w:val="20"/>
          <w:szCs w:val="20"/>
        </w:rPr>
        <w:lastRenderedPageBreak/>
        <w:t>RS</w:t>
      </w:r>
      <w:r w:rsidR="00CA3BE4" w:rsidRPr="00C62832">
        <w:rPr>
          <w:sz w:val="20"/>
          <w:szCs w:val="20"/>
        </w:rPr>
        <w:t xml:space="preserve"> je bila v letu 2020 so-podpisnica pobude za učinkovitejšo rabo instrumenta tesnega medinstitucionalnega sodelovanja, kot orodja za krepitev upravne in administrativne usposobljenosti držav, ki se vključujejo v EU.</w:t>
      </w:r>
    </w:p>
    <w:p w:rsidR="001D167A" w:rsidRPr="009241D6" w:rsidRDefault="001D167A" w:rsidP="00FA24EE">
      <w:pPr>
        <w:spacing w:line="276" w:lineRule="auto"/>
        <w:rPr>
          <w:rFonts w:eastAsia="Calibri"/>
          <w:sz w:val="20"/>
          <w:szCs w:val="20"/>
          <w:highlight w:val="cyan"/>
          <w:lang w:eastAsia="sl-SI"/>
        </w:rPr>
      </w:pPr>
    </w:p>
    <w:p w:rsidR="00F51B5B" w:rsidRPr="00F51B5B" w:rsidRDefault="00F51B5B" w:rsidP="00F51B5B">
      <w:pPr>
        <w:autoSpaceDE w:val="0"/>
        <w:autoSpaceDN w:val="0"/>
        <w:adjustRightInd w:val="0"/>
        <w:spacing w:line="276" w:lineRule="auto"/>
        <w:rPr>
          <w:color w:val="000000"/>
          <w:sz w:val="20"/>
          <w:szCs w:val="20"/>
        </w:rPr>
      </w:pPr>
      <w:r w:rsidRPr="00F51B5B">
        <w:rPr>
          <w:color w:val="000000"/>
          <w:sz w:val="20"/>
          <w:szCs w:val="20"/>
        </w:rPr>
        <w:t xml:space="preserve">Odločna podpora Natovi politiki odprtih vrat je bila osrednje vodilo slovenskega delovanja v odnosu do Zahodnega Balkana v okviru Severnoatlantskega zavezništva. Vstop Severne Makedonije 27. </w:t>
      </w:r>
      <w:r>
        <w:rPr>
          <w:color w:val="000000"/>
          <w:sz w:val="20"/>
          <w:szCs w:val="20"/>
        </w:rPr>
        <w:t xml:space="preserve">3. 2020 </w:t>
      </w:r>
      <w:r w:rsidRPr="00F51B5B">
        <w:rPr>
          <w:color w:val="000000"/>
          <w:sz w:val="20"/>
          <w:szCs w:val="20"/>
        </w:rPr>
        <w:t xml:space="preserve"> v Zavezništvo</w:t>
      </w:r>
      <w:r w:rsidR="000D4C2A">
        <w:rPr>
          <w:color w:val="000000"/>
          <w:sz w:val="20"/>
          <w:szCs w:val="20"/>
        </w:rPr>
        <w:t>,</w:t>
      </w:r>
      <w:r w:rsidRPr="00F51B5B">
        <w:rPr>
          <w:color w:val="000000"/>
          <w:sz w:val="20"/>
          <w:szCs w:val="20"/>
        </w:rPr>
        <w:t xml:space="preserve"> kot njegove 30. članice</w:t>
      </w:r>
      <w:r w:rsidR="000D4C2A">
        <w:rPr>
          <w:color w:val="000000"/>
          <w:sz w:val="20"/>
          <w:szCs w:val="20"/>
        </w:rPr>
        <w:t>,</w:t>
      </w:r>
      <w:r w:rsidRPr="00F51B5B">
        <w:rPr>
          <w:color w:val="000000"/>
          <w:sz w:val="20"/>
          <w:szCs w:val="20"/>
        </w:rPr>
        <w:t xml:space="preserve"> ni le potrdil Natove politike odprtih vrat, temveč tudi poslal pomembno sporočilo o trajni privlačnosti Zavezništva kot zanesljivega garanta varnosti in stabilnosti tako na Zahodni Balkan, kot tudi v širše evro-atlantsko območje. </w:t>
      </w:r>
      <w:r>
        <w:rPr>
          <w:color w:val="000000"/>
          <w:sz w:val="20"/>
          <w:szCs w:val="20"/>
        </w:rPr>
        <w:t>RS</w:t>
      </w:r>
      <w:r w:rsidRPr="00F51B5B">
        <w:rPr>
          <w:color w:val="000000"/>
          <w:sz w:val="20"/>
          <w:szCs w:val="20"/>
        </w:rPr>
        <w:t xml:space="preserve"> je makedonsko stran podpirala ves čas njene kandidature, tudi skozi vodenje Natove povezovalne pisarne v Skopju ter izvajanje nalog zadnjega Natovega kontaktnega veleposlaništva v Skopju.</w:t>
      </w:r>
    </w:p>
    <w:p w:rsidR="00F51B5B" w:rsidRPr="00F51B5B" w:rsidRDefault="00F51B5B" w:rsidP="00F51B5B">
      <w:pPr>
        <w:autoSpaceDE w:val="0"/>
        <w:autoSpaceDN w:val="0"/>
        <w:adjustRightInd w:val="0"/>
        <w:spacing w:line="276" w:lineRule="auto"/>
        <w:rPr>
          <w:color w:val="000000"/>
          <w:sz w:val="20"/>
          <w:szCs w:val="20"/>
        </w:rPr>
      </w:pPr>
    </w:p>
    <w:p w:rsidR="00F51B5B" w:rsidRPr="00F51B5B" w:rsidRDefault="00F51B5B" w:rsidP="00F51B5B">
      <w:pPr>
        <w:autoSpaceDE w:val="0"/>
        <w:autoSpaceDN w:val="0"/>
        <w:adjustRightInd w:val="0"/>
        <w:spacing w:line="276" w:lineRule="auto"/>
        <w:rPr>
          <w:color w:val="000000"/>
          <w:sz w:val="20"/>
          <w:szCs w:val="20"/>
        </w:rPr>
      </w:pPr>
      <w:r w:rsidRPr="00F51B5B">
        <w:rPr>
          <w:color w:val="000000"/>
          <w:sz w:val="20"/>
          <w:szCs w:val="20"/>
        </w:rPr>
        <w:t>Stabilnost regije ostaja strateškega pomena za stabilnost evroatlantskega prostora in s tem tudi RS. V tem kontekstu ostaja Natova politika odprtih vrat najuspešnejše orodje širjenja stabilnosti. RS si zato v okviru Nata prizadeva, da problematika Zahodnega Balkana ostaja visoko na zavezniški agendi ter obenem tudi aktivno prispeva k naslavljanju aktualnih tozadevnih vprašanj. Slovenija je bila v regiji prisotna na Kosovu (KFOR, EULEX)</w:t>
      </w:r>
      <w:r w:rsidR="000D4C2A">
        <w:rPr>
          <w:color w:val="000000"/>
          <w:sz w:val="20"/>
          <w:szCs w:val="20"/>
        </w:rPr>
        <w:t>,</w:t>
      </w:r>
      <w:r w:rsidRPr="00F51B5B">
        <w:rPr>
          <w:color w:val="000000"/>
          <w:sz w:val="20"/>
          <w:szCs w:val="20"/>
        </w:rPr>
        <w:t xml:space="preserve"> v Severni Makedoniji (Natova povezovalna pisarna), v Bosni in Hercegovini (EU vodena operacija ALTHEA, Nato poveljstvo Sarajevo) in v Srbiji (Natova vojaška povezovalna pisarna) s skupno okoli 270 pripadniki Slovenske vojske in Slovenske policije.</w:t>
      </w:r>
    </w:p>
    <w:p w:rsidR="004B4028" w:rsidRPr="009241D6" w:rsidRDefault="004B4028" w:rsidP="00FA24EE">
      <w:pPr>
        <w:autoSpaceDE w:val="0"/>
        <w:autoSpaceDN w:val="0"/>
        <w:adjustRightInd w:val="0"/>
        <w:spacing w:line="276" w:lineRule="auto"/>
        <w:rPr>
          <w:color w:val="000000"/>
          <w:sz w:val="20"/>
          <w:szCs w:val="20"/>
          <w:highlight w:val="cyan"/>
        </w:rPr>
      </w:pPr>
    </w:p>
    <w:p w:rsidR="004B4028" w:rsidRPr="006B558F" w:rsidRDefault="004B4028" w:rsidP="00FA24EE">
      <w:pPr>
        <w:autoSpaceDE w:val="0"/>
        <w:autoSpaceDN w:val="0"/>
        <w:adjustRightInd w:val="0"/>
        <w:spacing w:line="276" w:lineRule="auto"/>
        <w:rPr>
          <w:color w:val="000000"/>
          <w:sz w:val="20"/>
          <w:szCs w:val="20"/>
        </w:rPr>
      </w:pPr>
      <w:r w:rsidRPr="006B558F">
        <w:rPr>
          <w:rFonts w:ascii="Helv" w:eastAsia="Calibri" w:hAnsi="Helv" w:cs="Helv"/>
          <w:color w:val="000000"/>
          <w:sz w:val="20"/>
          <w:szCs w:val="20"/>
          <w:lang w:eastAsia="sl-SI"/>
        </w:rPr>
        <w:t xml:space="preserve">RS je aktivno podpirala države Zahodnega Balkana tudi v drugih mednarodnih organizacijah. </w:t>
      </w:r>
    </w:p>
    <w:p w:rsidR="00FD4E8D" w:rsidRPr="009241D6" w:rsidRDefault="00FD4E8D" w:rsidP="00FA24EE">
      <w:pPr>
        <w:spacing w:line="276" w:lineRule="auto"/>
        <w:rPr>
          <w:rFonts w:eastAsia="Calibri" w:cs="Times New Roman"/>
          <w:sz w:val="20"/>
          <w:highlight w:val="cyan"/>
        </w:rPr>
      </w:pPr>
    </w:p>
    <w:p w:rsidR="005547B0" w:rsidRPr="009241D6" w:rsidRDefault="005547B0" w:rsidP="003B4090">
      <w:pPr>
        <w:spacing w:line="276" w:lineRule="auto"/>
        <w:rPr>
          <w:sz w:val="20"/>
          <w:szCs w:val="20"/>
          <w:highlight w:val="cyan"/>
        </w:rPr>
      </w:pPr>
    </w:p>
    <w:p w:rsidR="005547B0" w:rsidRPr="00746CC5" w:rsidRDefault="005547B0" w:rsidP="003B4090">
      <w:pPr>
        <w:pStyle w:val="Heading2"/>
      </w:pPr>
      <w:bookmarkStart w:id="8" w:name="_Toc63241064"/>
      <w:r w:rsidRPr="00746CC5">
        <w:t>Krepitev gospodarske prisotnosti na Zahodnem Balkanu</w:t>
      </w:r>
      <w:bookmarkEnd w:id="8"/>
    </w:p>
    <w:p w:rsidR="005547B0" w:rsidRPr="00746CC5" w:rsidRDefault="005547B0" w:rsidP="003B4090">
      <w:pPr>
        <w:spacing w:line="276" w:lineRule="auto"/>
        <w:rPr>
          <w:sz w:val="20"/>
          <w:szCs w:val="20"/>
        </w:rPr>
      </w:pPr>
    </w:p>
    <w:p w:rsidR="00746CC5" w:rsidRDefault="00746CC5" w:rsidP="00746CC5">
      <w:pPr>
        <w:spacing w:line="276" w:lineRule="auto"/>
        <w:rPr>
          <w:sz w:val="20"/>
          <w:szCs w:val="20"/>
        </w:rPr>
      </w:pPr>
      <w:r w:rsidRPr="00746CC5">
        <w:rPr>
          <w:sz w:val="20"/>
          <w:szCs w:val="20"/>
        </w:rPr>
        <w:t xml:space="preserve">Ministrstvo za zunanje zadeve (Direktorat za gospodarsko in javno diplomacijo) je na trgih držav Zahodnega Balkana, ki so skupno za </w:t>
      </w:r>
      <w:r>
        <w:rPr>
          <w:sz w:val="20"/>
          <w:szCs w:val="20"/>
        </w:rPr>
        <w:t>RS</w:t>
      </w:r>
      <w:r w:rsidRPr="00746CC5">
        <w:rPr>
          <w:sz w:val="20"/>
          <w:szCs w:val="20"/>
        </w:rPr>
        <w:t xml:space="preserve"> drugi najpomembnejši gospodarski partner za trgi EU, tudi v letu 2020 delovalo na področju spodbujanja gospodarskega sodelovanja na več načinov.</w:t>
      </w:r>
    </w:p>
    <w:p w:rsidR="00746CC5" w:rsidRPr="00746CC5" w:rsidRDefault="00746CC5" w:rsidP="00746CC5">
      <w:pPr>
        <w:spacing w:line="276" w:lineRule="auto"/>
        <w:rPr>
          <w:sz w:val="20"/>
          <w:szCs w:val="20"/>
        </w:rPr>
      </w:pPr>
    </w:p>
    <w:p w:rsidR="00746CC5" w:rsidRDefault="00746CC5" w:rsidP="00746CC5">
      <w:pPr>
        <w:spacing w:line="276" w:lineRule="auto"/>
        <w:rPr>
          <w:sz w:val="20"/>
          <w:szCs w:val="20"/>
        </w:rPr>
      </w:pPr>
      <w:r w:rsidRPr="00746CC5">
        <w:rPr>
          <w:sz w:val="20"/>
          <w:szCs w:val="20"/>
        </w:rPr>
        <w:t>Ob tem je potrebno izpostaviti, da</w:t>
      </w:r>
      <w:r>
        <w:rPr>
          <w:sz w:val="20"/>
          <w:szCs w:val="20"/>
        </w:rPr>
        <w:t xml:space="preserve"> je bilo leto 2020 zelo posebno -</w:t>
      </w:r>
      <w:r w:rsidRPr="00746CC5">
        <w:rPr>
          <w:sz w:val="20"/>
          <w:szCs w:val="20"/>
        </w:rPr>
        <w:t xml:space="preserve"> pandemija Covid-19 je oblikovala popolnoma nove</w:t>
      </w:r>
      <w:r w:rsidR="000D4C2A">
        <w:rPr>
          <w:sz w:val="20"/>
          <w:szCs w:val="20"/>
        </w:rPr>
        <w:t>,</w:t>
      </w:r>
      <w:r w:rsidRPr="00746CC5">
        <w:rPr>
          <w:sz w:val="20"/>
          <w:szCs w:val="20"/>
        </w:rPr>
        <w:t xml:space="preserve"> tako gospodarske, kakor tudi osebne in družbene okoliščine ter posledično izzive. Pandemija in njene posledice so pretresle ves svet in spremenile realnost. Razmere v družbi, gospodarstvu in politiki, pa tudi na tehnološkem področju, se spreminjajo hitreje kot kadarkoli prej</w:t>
      </w:r>
      <w:r>
        <w:rPr>
          <w:sz w:val="20"/>
          <w:szCs w:val="20"/>
        </w:rPr>
        <w:t>;</w:t>
      </w:r>
      <w:r w:rsidRPr="00746CC5">
        <w:rPr>
          <w:sz w:val="20"/>
          <w:szCs w:val="20"/>
        </w:rPr>
        <w:t xml:space="preserve"> prihodnost je zato odvisna od pravočasnega in učinkovitega odzivanja na nove spremenjene razmere, kar</w:t>
      </w:r>
      <w:r w:rsidR="000D4C2A">
        <w:rPr>
          <w:sz w:val="20"/>
          <w:szCs w:val="20"/>
        </w:rPr>
        <w:t xml:space="preserve"> velja</w:t>
      </w:r>
      <w:r w:rsidRPr="00746CC5">
        <w:rPr>
          <w:sz w:val="20"/>
          <w:szCs w:val="20"/>
        </w:rPr>
        <w:t xml:space="preserve"> zlasti za gospodarske subjekte. Trenutne svetovne gospodarske razmere v zvezi z vplivom pandemije Covid-19 vnašajo veliko negotovosti na finančne trge. Pričakovati je, da bo trenutno negotova situacija zaradi pandemije vplivala tudi na odločanje slovenskih podjetij za okrepitev prisotnosti in delovanja na bližnjih trgih, tudi v regiji Zahodnega Balkana. Tako kot druge države so tudi države Zahodnega Balkana sprejele vrsto ukrepov za zajezitev širjenja </w:t>
      </w:r>
      <w:r w:rsidR="00F849C1">
        <w:rPr>
          <w:sz w:val="20"/>
          <w:szCs w:val="20"/>
        </w:rPr>
        <w:t>pandemije Covid-19</w:t>
      </w:r>
      <w:r w:rsidRPr="00746CC5">
        <w:rPr>
          <w:sz w:val="20"/>
          <w:szCs w:val="20"/>
        </w:rPr>
        <w:t xml:space="preserve">. Sicer potrebni ukrepi pa bodo imeli oz. že imajo tako v </w:t>
      </w:r>
      <w:r>
        <w:rPr>
          <w:sz w:val="20"/>
          <w:szCs w:val="20"/>
        </w:rPr>
        <w:t>RS</w:t>
      </w:r>
      <w:r w:rsidRPr="00746CC5">
        <w:rPr>
          <w:sz w:val="20"/>
          <w:szCs w:val="20"/>
        </w:rPr>
        <w:t xml:space="preserve"> kakor tudi v drugih državah precejšnje negativne učinke na gospodarsko rast. Zato izbruh </w:t>
      </w:r>
      <w:r w:rsidR="00F849C1">
        <w:rPr>
          <w:sz w:val="20"/>
          <w:szCs w:val="20"/>
        </w:rPr>
        <w:t>pandemije Covid-19</w:t>
      </w:r>
      <w:r w:rsidRPr="00746CC5">
        <w:rPr>
          <w:sz w:val="20"/>
          <w:szCs w:val="20"/>
        </w:rPr>
        <w:t xml:space="preserve"> predstavlja resen izziv tako za slovensko gospodarstvo kakor tudi za gospodarstva držav Zahodnega Balkana. </w:t>
      </w:r>
    </w:p>
    <w:p w:rsidR="00746CC5" w:rsidRPr="00746CC5" w:rsidRDefault="00746CC5" w:rsidP="00746CC5">
      <w:pPr>
        <w:spacing w:line="276" w:lineRule="auto"/>
        <w:rPr>
          <w:sz w:val="20"/>
          <w:szCs w:val="20"/>
        </w:rPr>
      </w:pPr>
    </w:p>
    <w:p w:rsidR="00746CC5" w:rsidRPr="00746CC5" w:rsidRDefault="00746CC5" w:rsidP="00746CC5">
      <w:pPr>
        <w:spacing w:line="276" w:lineRule="auto"/>
        <w:rPr>
          <w:sz w:val="20"/>
          <w:szCs w:val="20"/>
        </w:rPr>
      </w:pPr>
      <w:r w:rsidRPr="00746CC5">
        <w:rPr>
          <w:sz w:val="20"/>
          <w:szCs w:val="20"/>
        </w:rPr>
        <w:t xml:space="preserve">Pandemija Covid-19 je prinesla številne omejitve, ki so vplivale na (ne)zmožnosti izvajanja že načrtovanih aktivnosti na področja delovanja gospodarske diplomacije v regiji Zahodnega Balkana. Tudi zato se je podpora aktivnostim diplomatsko-konzularnih predstavništev (DKP) s pomočjo sredstev projektnega gospodarskega sklada (PGS), ki so sredstva v okviru proračuna MZZ za dejavnost gospodarske diplomacije v obliki projektov ali gospodarsko-promocijskih dogodkov v organizaciji ali so-organizaciji posameznih DKP, lahko izvajala le v zmanjšani meri in takrat, ko so epidemiološki pogoji to omogočali (v obdobju januar-marec 2020 ter v poletnih mesecih lanskega leta, pred nastopom drugega vala epidemije). Sicer se projekti, financirani iz sredstev PGS, večinoma izvajajo kot: </w:t>
      </w:r>
    </w:p>
    <w:p w:rsidR="00746CC5" w:rsidRPr="00746CC5" w:rsidRDefault="00746CC5" w:rsidP="00746CC5">
      <w:pPr>
        <w:numPr>
          <w:ilvl w:val="0"/>
          <w:numId w:val="25"/>
        </w:numPr>
        <w:spacing w:line="276" w:lineRule="auto"/>
        <w:rPr>
          <w:sz w:val="20"/>
          <w:szCs w:val="20"/>
        </w:rPr>
      </w:pPr>
      <w:r w:rsidRPr="00746CC5">
        <w:rPr>
          <w:sz w:val="20"/>
          <w:szCs w:val="20"/>
        </w:rPr>
        <w:lastRenderedPageBreak/>
        <w:t>predstavitve slovenskih podjetij tujih podjetjem, združenjem, mednarodnim organizacijam in drugim potencialnim partnerjem,</w:t>
      </w:r>
    </w:p>
    <w:p w:rsidR="00746CC5" w:rsidRPr="00746CC5" w:rsidRDefault="00746CC5" w:rsidP="00746CC5">
      <w:pPr>
        <w:numPr>
          <w:ilvl w:val="0"/>
          <w:numId w:val="25"/>
        </w:numPr>
        <w:spacing w:line="276" w:lineRule="auto"/>
        <w:rPr>
          <w:sz w:val="20"/>
          <w:szCs w:val="20"/>
        </w:rPr>
      </w:pPr>
      <w:r w:rsidRPr="00746CC5">
        <w:rPr>
          <w:sz w:val="20"/>
          <w:szCs w:val="20"/>
        </w:rPr>
        <w:t xml:space="preserve">poslovne konference ter podobne predstavitve slovenskega gospodarskega okolja in možnosti za tuje neposredne investicije v </w:t>
      </w:r>
      <w:r>
        <w:rPr>
          <w:sz w:val="20"/>
          <w:szCs w:val="20"/>
        </w:rPr>
        <w:t>RS</w:t>
      </w:r>
      <w:r w:rsidRPr="00746CC5">
        <w:rPr>
          <w:sz w:val="20"/>
          <w:szCs w:val="20"/>
        </w:rPr>
        <w:t xml:space="preserve"> potencialnim tujim investitorjem,</w:t>
      </w:r>
    </w:p>
    <w:p w:rsidR="00746CC5" w:rsidRPr="00746CC5" w:rsidRDefault="00746CC5" w:rsidP="00746CC5">
      <w:pPr>
        <w:numPr>
          <w:ilvl w:val="0"/>
          <w:numId w:val="25"/>
        </w:numPr>
        <w:spacing w:line="276" w:lineRule="auto"/>
        <w:rPr>
          <w:sz w:val="20"/>
          <w:szCs w:val="20"/>
        </w:rPr>
      </w:pPr>
      <w:r w:rsidRPr="00746CC5">
        <w:rPr>
          <w:sz w:val="20"/>
          <w:szCs w:val="20"/>
        </w:rPr>
        <w:t>družabni dogodki z udeležbo gospodarskih subjektov obeh strani, namenjeni mreženju.</w:t>
      </w:r>
    </w:p>
    <w:p w:rsidR="00746CC5" w:rsidRDefault="00746CC5" w:rsidP="00746CC5">
      <w:pPr>
        <w:spacing w:line="276" w:lineRule="auto"/>
        <w:rPr>
          <w:sz w:val="20"/>
          <w:szCs w:val="20"/>
        </w:rPr>
      </w:pPr>
    </w:p>
    <w:p w:rsidR="00746CC5" w:rsidRDefault="00746CC5" w:rsidP="00746CC5">
      <w:pPr>
        <w:spacing w:line="276" w:lineRule="auto"/>
        <w:rPr>
          <w:sz w:val="20"/>
          <w:szCs w:val="20"/>
        </w:rPr>
      </w:pPr>
      <w:r w:rsidRPr="00746CC5">
        <w:rPr>
          <w:sz w:val="20"/>
          <w:szCs w:val="20"/>
        </w:rPr>
        <w:t>Namen organiziranja takšnih dogodkov, ki jih slovenska podjetja v lastni organizaciji ne bi mogla izpeljati s primerljivo uspešnostjo, je pomoč zainteresiranim slovenskim podjetjem pri predstavitvah in vzpostavljanju novih stikov s potencialnimi poslovnimi partnerji, oz. internacionalizacija poslovanja nasploh.</w:t>
      </w:r>
    </w:p>
    <w:p w:rsidR="00746CC5" w:rsidRPr="00746CC5" w:rsidRDefault="00746CC5" w:rsidP="00746CC5">
      <w:pPr>
        <w:spacing w:line="276" w:lineRule="auto"/>
        <w:rPr>
          <w:sz w:val="20"/>
          <w:szCs w:val="20"/>
        </w:rPr>
      </w:pPr>
    </w:p>
    <w:p w:rsidR="00746CC5" w:rsidRDefault="00746CC5" w:rsidP="00746CC5">
      <w:pPr>
        <w:spacing w:line="276" w:lineRule="auto"/>
        <w:rPr>
          <w:sz w:val="20"/>
          <w:szCs w:val="20"/>
        </w:rPr>
      </w:pPr>
      <w:r w:rsidRPr="00746CC5">
        <w:rPr>
          <w:sz w:val="20"/>
          <w:szCs w:val="20"/>
        </w:rPr>
        <w:t xml:space="preserve">V letu 2020 je bilo iz sredstev PGS izvedenih oz. sofinanciranih skupno 45 projektov, od tega v državah Zahodnega Balkana 5 projektov (za primerjavo: v letu 2019 je bilo iz sredstev PGS sofinanciranih skupno 96 projektov, od tega 15 v državah regije Zahodnega Balkana). Kar nekaj načrtovanih projektov v letu 2020 je bilo zaradi pandemije Covid-19 odpovedanih ali preloženih na kasnejši čas. </w:t>
      </w:r>
    </w:p>
    <w:p w:rsidR="00746CC5" w:rsidRPr="00746CC5" w:rsidRDefault="00746CC5" w:rsidP="00746CC5">
      <w:pPr>
        <w:spacing w:line="276" w:lineRule="auto"/>
        <w:rPr>
          <w:sz w:val="20"/>
          <w:szCs w:val="20"/>
        </w:rPr>
      </w:pPr>
    </w:p>
    <w:p w:rsidR="00746CC5" w:rsidRDefault="00746CC5" w:rsidP="00746CC5">
      <w:pPr>
        <w:spacing w:line="276" w:lineRule="auto"/>
        <w:rPr>
          <w:sz w:val="20"/>
          <w:szCs w:val="20"/>
        </w:rPr>
      </w:pPr>
      <w:r w:rsidRPr="00746CC5">
        <w:rPr>
          <w:sz w:val="20"/>
          <w:szCs w:val="20"/>
        </w:rPr>
        <w:t>RS ima v regiji 4 ekonomske svetovalce in 2 lokalno zaposlena asistenta za ekonomsko področje, ki so tudi v letu 2020, v okviru svojih pristojnosti in upoštevaje epidemiološke omejitve, nudili pomoč številnim slovenskih podjetjem pri navezovanju stikov, realizaciji njihovih poslovnih priložnosti, organizaciji (virtualnih) poslovnih dogodkov in reševanju nastalih problemov. V okviru svojih pristojnosti so tudi posredovali pri pristojnih institucijah držav akreditacij za</w:t>
      </w:r>
      <w:r>
        <w:rPr>
          <w:sz w:val="20"/>
          <w:szCs w:val="20"/>
        </w:rPr>
        <w:t xml:space="preserve"> pridobitev različnih dovoljenj</w:t>
      </w:r>
      <w:r w:rsidRPr="00746CC5">
        <w:rPr>
          <w:sz w:val="20"/>
          <w:szCs w:val="20"/>
        </w:rPr>
        <w:t xml:space="preserve"> in informacij, za pridobitev ažurnih informacij o spremembah zakonodaje na gospodarskem in finančnem področju ter javnih razpisih. </w:t>
      </w:r>
    </w:p>
    <w:p w:rsidR="00746CC5" w:rsidRPr="00746CC5" w:rsidRDefault="00746CC5" w:rsidP="00746CC5">
      <w:pPr>
        <w:spacing w:line="276" w:lineRule="auto"/>
        <w:rPr>
          <w:sz w:val="20"/>
          <w:szCs w:val="20"/>
        </w:rPr>
      </w:pPr>
    </w:p>
    <w:p w:rsidR="00746CC5" w:rsidRDefault="00746CC5" w:rsidP="00746CC5">
      <w:pPr>
        <w:spacing w:line="276" w:lineRule="auto"/>
        <w:rPr>
          <w:sz w:val="20"/>
          <w:szCs w:val="20"/>
        </w:rPr>
      </w:pPr>
      <w:r w:rsidRPr="00746CC5">
        <w:rPr>
          <w:sz w:val="20"/>
          <w:szCs w:val="20"/>
        </w:rPr>
        <w:t xml:space="preserve">Upoštevaje izjemne razmere povezane s pandemijo Covid-19, so ekonomski svetovalci in lokalno zaposlena asistenta nudili dodatno pomoč slovenskim gospodarskim subjektom z ažurnimi informacijami o režimih vstopanja v posamezno državo ter ažurnim informiranjem o sprejetih ukrepih in omejitvah zaradi </w:t>
      </w:r>
      <w:r w:rsidR="00F735E8" w:rsidRPr="00746CC5">
        <w:rPr>
          <w:sz w:val="20"/>
          <w:szCs w:val="20"/>
        </w:rPr>
        <w:t>epidemioloških</w:t>
      </w:r>
      <w:r w:rsidRPr="00746CC5">
        <w:rPr>
          <w:sz w:val="20"/>
          <w:szCs w:val="20"/>
        </w:rPr>
        <w:t xml:space="preserve"> okoliščin.  </w:t>
      </w:r>
    </w:p>
    <w:p w:rsidR="00746CC5" w:rsidRPr="00746CC5" w:rsidRDefault="00746CC5" w:rsidP="00746CC5">
      <w:pPr>
        <w:spacing w:line="276" w:lineRule="auto"/>
        <w:rPr>
          <w:sz w:val="20"/>
          <w:szCs w:val="20"/>
        </w:rPr>
      </w:pPr>
    </w:p>
    <w:p w:rsidR="00746CC5" w:rsidRDefault="00746CC5" w:rsidP="00746CC5">
      <w:pPr>
        <w:spacing w:line="276" w:lineRule="auto"/>
        <w:rPr>
          <w:sz w:val="20"/>
          <w:szCs w:val="20"/>
        </w:rPr>
      </w:pPr>
      <w:r w:rsidRPr="00746CC5">
        <w:rPr>
          <w:sz w:val="20"/>
          <w:szCs w:val="20"/>
        </w:rPr>
        <w:t xml:space="preserve">Na trgih Zahodnega Balkana so prisotna praktično vsa največja slovenska podjetja, v zadnjem času pa na tržišče intenzivneje vstopajo tudi mikro, mala in srednje velika podjetja, ki se osredotočajo na tržne niše in zaradi konkurence iščejo nove priložnosti za internacionalizacijo svoje proizvodnje. Tako se glede na veliko prisotnost slovenskega gospodarstva, le-to posledično tudi lahko sooča z različnimi težavami in ovirami pri svojem poslovanju na teh trgih, občasno tudi zaradi lastne nepripravljenosti. Število zaznanih težav se sicer počasi zmanjšuje oz. je zaznati večji interes za reševanje posameznih problemov na strani držav kandidatk, ki so v procesih za članstvo v Evropski uniji. </w:t>
      </w:r>
    </w:p>
    <w:p w:rsidR="00746CC5" w:rsidRPr="00746CC5" w:rsidRDefault="00746CC5" w:rsidP="00746CC5">
      <w:pPr>
        <w:spacing w:line="276" w:lineRule="auto"/>
        <w:rPr>
          <w:sz w:val="20"/>
          <w:szCs w:val="20"/>
        </w:rPr>
      </w:pPr>
    </w:p>
    <w:p w:rsidR="00746CC5" w:rsidRPr="00746CC5" w:rsidRDefault="00746CC5" w:rsidP="00746CC5">
      <w:pPr>
        <w:spacing w:line="276" w:lineRule="auto"/>
        <w:rPr>
          <w:sz w:val="20"/>
          <w:szCs w:val="20"/>
        </w:rPr>
      </w:pPr>
      <w:r w:rsidRPr="00746CC5">
        <w:rPr>
          <w:sz w:val="20"/>
          <w:szCs w:val="20"/>
        </w:rPr>
        <w:t>V letu 2020 so v državah Zahodnega Balkana potekale naslednje aktivnosti s področja gospodarske diplomacije oz. krepitve gospodarskega sodelovanja z RS:</w:t>
      </w:r>
    </w:p>
    <w:p w:rsidR="00746CC5" w:rsidRPr="00746CC5" w:rsidRDefault="00746CC5" w:rsidP="00746CC5">
      <w:pPr>
        <w:numPr>
          <w:ilvl w:val="0"/>
          <w:numId w:val="26"/>
        </w:numPr>
        <w:spacing w:line="276" w:lineRule="auto"/>
        <w:rPr>
          <w:sz w:val="20"/>
          <w:szCs w:val="20"/>
        </w:rPr>
      </w:pPr>
      <w:r>
        <w:rPr>
          <w:sz w:val="20"/>
          <w:szCs w:val="20"/>
        </w:rPr>
        <w:t>Med</w:t>
      </w:r>
      <w:r w:rsidRPr="00746CC5">
        <w:rPr>
          <w:sz w:val="20"/>
          <w:szCs w:val="20"/>
        </w:rPr>
        <w:t xml:space="preserve"> 27. do 29. </w:t>
      </w:r>
      <w:r>
        <w:rPr>
          <w:sz w:val="20"/>
          <w:szCs w:val="20"/>
        </w:rPr>
        <w:t xml:space="preserve">1. </w:t>
      </w:r>
      <w:r w:rsidRPr="00746CC5">
        <w:rPr>
          <w:sz w:val="20"/>
          <w:szCs w:val="20"/>
        </w:rPr>
        <w:t>2020 se je na delovnem obisku v Črni gori mudil generalni direktor Direktorata za logistiko Ministrstva za obrambo RS (MORS) Željko Kralj. Namen obiska je bila izmenjava informacij in izkušenj s področja obrambnih naročil in dobav ter predstavitev aktivnosti MORS v raziskavah in razvoju in sodelovanju obrambnega sektorja z industrijo. Ob tej priložnosti sta na povabilo Ministrstva za obrambo Črne gore svoje proizvode predstavili slovenski podjetji Guardiaris in Elan.</w:t>
      </w:r>
    </w:p>
    <w:p w:rsidR="00746CC5" w:rsidRPr="00746CC5" w:rsidRDefault="00746CC5" w:rsidP="00746CC5">
      <w:pPr>
        <w:numPr>
          <w:ilvl w:val="0"/>
          <w:numId w:val="26"/>
        </w:numPr>
        <w:spacing w:line="276" w:lineRule="auto"/>
        <w:rPr>
          <w:sz w:val="20"/>
          <w:szCs w:val="20"/>
        </w:rPr>
      </w:pPr>
      <w:r w:rsidRPr="00746CC5">
        <w:rPr>
          <w:sz w:val="20"/>
          <w:szCs w:val="20"/>
        </w:rPr>
        <w:t xml:space="preserve">Med 29. in 30. </w:t>
      </w:r>
      <w:r>
        <w:rPr>
          <w:sz w:val="20"/>
          <w:szCs w:val="20"/>
        </w:rPr>
        <w:t>1.</w:t>
      </w:r>
      <w:r w:rsidRPr="00746CC5">
        <w:rPr>
          <w:sz w:val="20"/>
          <w:szCs w:val="20"/>
        </w:rPr>
        <w:t xml:space="preserve"> 2020 je v okviru projekta Interreg Slovenija-Avstrija-Connect SME Plus Beograd obiskala delegacije območne Obrtno-podjetniške zbornice Kranj. Glavni namen projekta je povezava s slovenskimi in avstrijskimi malimi in srednje velikimi podjetji. Na Privredni komori Srbije so se v okviru B2B srečanj pogovarjali z zainteresiranimi srbskimi podjetji, ki bi želela vzpostaviti ali razširiti poslovanje na slovenski in/ali avstrijski trg. </w:t>
      </w:r>
    </w:p>
    <w:p w:rsidR="00746CC5" w:rsidRDefault="00746CC5" w:rsidP="00746CC5">
      <w:pPr>
        <w:numPr>
          <w:ilvl w:val="0"/>
          <w:numId w:val="26"/>
        </w:numPr>
        <w:spacing w:line="276" w:lineRule="auto"/>
        <w:rPr>
          <w:sz w:val="20"/>
          <w:szCs w:val="20"/>
        </w:rPr>
      </w:pPr>
      <w:r w:rsidRPr="00746CC5">
        <w:rPr>
          <w:sz w:val="20"/>
          <w:szCs w:val="20"/>
        </w:rPr>
        <w:t xml:space="preserve">V okviru uradnega obiska predsednika Državnega zbora RS mag. Dejana Židana v Skopju, ki je potekal 10. in 11. 2. 2020, so bila organizirana poslovna srečanja predsednika DZ RS s predstavniki slovenskega in makedonskega gospodarstva. Na dogodku je bilo prisotnih več kot </w:t>
      </w:r>
      <w:r w:rsidRPr="00746CC5">
        <w:rPr>
          <w:sz w:val="20"/>
          <w:szCs w:val="20"/>
        </w:rPr>
        <w:lastRenderedPageBreak/>
        <w:t xml:space="preserve">štirideset gospodarstvenikov ter oba častna konzula RS v Severni Makedoniji. Poslovno srečanje je bilo financirano iz sredstev PGS. Ob tej priložnosti je bil podpisan Memorandum med Vlado RS in Vlado Republike Severne Makedonije o razvojnem sodelovanju za leti 2020 in 2021 v vrednosti 2,1 mio EUR. </w:t>
      </w:r>
    </w:p>
    <w:p w:rsidR="001736F7" w:rsidRPr="00746CC5" w:rsidRDefault="001736F7" w:rsidP="001736F7">
      <w:pPr>
        <w:numPr>
          <w:ilvl w:val="0"/>
          <w:numId w:val="26"/>
        </w:numPr>
        <w:spacing w:line="276" w:lineRule="auto"/>
        <w:rPr>
          <w:sz w:val="20"/>
          <w:szCs w:val="20"/>
        </w:rPr>
      </w:pPr>
      <w:r w:rsidRPr="00746CC5">
        <w:rPr>
          <w:sz w:val="20"/>
          <w:szCs w:val="20"/>
        </w:rPr>
        <w:t xml:space="preserve">Marca 2020 je potekal tradicionalni </w:t>
      </w:r>
      <w:r w:rsidRPr="000F3129">
        <w:rPr>
          <w:i/>
          <w:sz w:val="20"/>
          <w:szCs w:val="20"/>
        </w:rPr>
        <w:t>Kopaonik Business Forum</w:t>
      </w:r>
      <w:r w:rsidRPr="00746CC5">
        <w:rPr>
          <w:sz w:val="20"/>
          <w:szCs w:val="20"/>
        </w:rPr>
        <w:t>. Glavni sponzor foruma je bila slovenska NLB. Med sponzorji s</w:t>
      </w:r>
      <w:r>
        <w:rPr>
          <w:sz w:val="20"/>
          <w:szCs w:val="20"/>
        </w:rPr>
        <w:t>ta</w:t>
      </w:r>
      <w:r w:rsidRPr="00746CC5">
        <w:rPr>
          <w:sz w:val="20"/>
          <w:szCs w:val="20"/>
        </w:rPr>
        <w:t xml:space="preserve"> bili tudi slovenski zavarovalnici Triglav in Sava Re. </w:t>
      </w:r>
      <w:r>
        <w:rPr>
          <w:sz w:val="20"/>
          <w:szCs w:val="20"/>
        </w:rPr>
        <w:t xml:space="preserve">Foruma </w:t>
      </w:r>
      <w:r w:rsidRPr="00746CC5">
        <w:rPr>
          <w:sz w:val="20"/>
          <w:szCs w:val="20"/>
        </w:rPr>
        <w:t xml:space="preserve">se je </w:t>
      </w:r>
      <w:r>
        <w:rPr>
          <w:sz w:val="20"/>
          <w:szCs w:val="20"/>
        </w:rPr>
        <w:t>aktivno</w:t>
      </w:r>
      <w:r w:rsidRPr="00746CC5">
        <w:rPr>
          <w:sz w:val="20"/>
          <w:szCs w:val="20"/>
        </w:rPr>
        <w:t xml:space="preserve"> udeležilo 15 predstavnikov slovenskih podjetij in generalna direktorica GZS Sonja Šmuc. </w:t>
      </w:r>
    </w:p>
    <w:p w:rsidR="00746CC5" w:rsidRPr="00746CC5" w:rsidRDefault="00746CC5" w:rsidP="00746CC5">
      <w:pPr>
        <w:numPr>
          <w:ilvl w:val="0"/>
          <w:numId w:val="26"/>
        </w:numPr>
        <w:spacing w:line="276" w:lineRule="auto"/>
        <w:rPr>
          <w:sz w:val="20"/>
          <w:szCs w:val="20"/>
        </w:rPr>
      </w:pPr>
      <w:r w:rsidRPr="00746CC5">
        <w:rPr>
          <w:sz w:val="20"/>
          <w:szCs w:val="20"/>
        </w:rPr>
        <w:t xml:space="preserve">20. </w:t>
      </w:r>
      <w:r>
        <w:rPr>
          <w:sz w:val="20"/>
          <w:szCs w:val="20"/>
        </w:rPr>
        <w:t>5.</w:t>
      </w:r>
      <w:r w:rsidRPr="00746CC5">
        <w:rPr>
          <w:sz w:val="20"/>
          <w:szCs w:val="20"/>
        </w:rPr>
        <w:t xml:space="preserve"> 2020 je potekala spletna panelna razprava v organizaciji Veleposlaništva RS v Beogradu in Slovenskega poslovnega kluba v Beogradu (SPK) na temo Industrija proti koroni, dan potem. Kot panelisti so na virtualni razpravi nastopili predstavniki podjetij Grah Automotive, ETI, RLS merilna tehnika, EXOR, FMT. Glavno sporočilo podjetij je bilo, da so se na krizo dobro pripravili, dobave so potekale nemoteno, logistika in transport prav tako. </w:t>
      </w:r>
    </w:p>
    <w:p w:rsidR="00746CC5" w:rsidRPr="00746CC5" w:rsidRDefault="00746CC5" w:rsidP="00746CC5">
      <w:pPr>
        <w:numPr>
          <w:ilvl w:val="0"/>
          <w:numId w:val="26"/>
        </w:numPr>
        <w:spacing w:line="276" w:lineRule="auto"/>
        <w:rPr>
          <w:sz w:val="20"/>
          <w:szCs w:val="20"/>
        </w:rPr>
      </w:pPr>
      <w:r>
        <w:rPr>
          <w:sz w:val="20"/>
          <w:szCs w:val="20"/>
        </w:rPr>
        <w:t>S</w:t>
      </w:r>
      <w:r w:rsidRPr="00746CC5">
        <w:rPr>
          <w:sz w:val="20"/>
          <w:szCs w:val="20"/>
        </w:rPr>
        <w:t>eptembra 2020 je na Kosovu potekal virtualni gospodarski dogodek, v organizaciji EAC Slovenskega poslovnega kluba na Kosovu in v sodelovanju z GZS.</w:t>
      </w:r>
    </w:p>
    <w:p w:rsidR="00746CC5" w:rsidRPr="00746CC5" w:rsidRDefault="00746CC5" w:rsidP="00746CC5">
      <w:pPr>
        <w:numPr>
          <w:ilvl w:val="0"/>
          <w:numId w:val="26"/>
        </w:numPr>
        <w:spacing w:line="276" w:lineRule="auto"/>
        <w:rPr>
          <w:sz w:val="20"/>
          <w:szCs w:val="20"/>
        </w:rPr>
      </w:pPr>
      <w:r>
        <w:rPr>
          <w:sz w:val="20"/>
          <w:szCs w:val="20"/>
        </w:rPr>
        <w:t>25. in 26. 10.</w:t>
      </w:r>
      <w:r w:rsidRPr="00746CC5">
        <w:rPr>
          <w:sz w:val="20"/>
          <w:szCs w:val="20"/>
        </w:rPr>
        <w:t xml:space="preserve"> 2020 se je na uradnem obisku v Severni Makedoniji mudil predsednik RS Borut Pahor. Spremljala sta ga tudi minister za obrambo Matej Tonin in minister za gospodarski razvoj in tehnologijo Zdravko Počivalšek. Slednji se je v okviru ločenega programa srečal z 31 predstavniki slovenskega gospodarstva v </w:t>
      </w:r>
      <w:r>
        <w:rPr>
          <w:sz w:val="20"/>
          <w:szCs w:val="20"/>
        </w:rPr>
        <w:t>Severni Makedoniji</w:t>
      </w:r>
      <w:r w:rsidRPr="00746CC5">
        <w:rPr>
          <w:sz w:val="20"/>
          <w:szCs w:val="20"/>
        </w:rPr>
        <w:t xml:space="preserve">, obema častnima konzuloma RS in drugimi vidnimi posamezniki. Minister Počivalšek je obiskal tudi slovensko podjetje LTH Learnica Doel Ohrid, ki izdeluje aluminijaste komponente za avtomobilsko industrijo in predstavlja eno od največjih slovenskih naložb v </w:t>
      </w:r>
      <w:r>
        <w:rPr>
          <w:sz w:val="20"/>
          <w:szCs w:val="20"/>
        </w:rPr>
        <w:t>Severni Makedoniji</w:t>
      </w:r>
      <w:r w:rsidRPr="00746CC5">
        <w:rPr>
          <w:sz w:val="20"/>
          <w:szCs w:val="20"/>
        </w:rPr>
        <w:t>. Obisk je bil iz gospodarskega vidika medijsko pozitivno odmeven, makedonski mediji so o njem obširno poročali, kar je pomembno za prihodnji razvoj sodelovanja med državama in še posebej za prisotnost slovenskega gospodarstva na makedonskem trgu. Poslovno srečanje je bilo financirano iz sredstev PGS.</w:t>
      </w:r>
    </w:p>
    <w:p w:rsidR="00746CC5" w:rsidRPr="00746CC5" w:rsidRDefault="00746CC5" w:rsidP="00746CC5">
      <w:pPr>
        <w:numPr>
          <w:ilvl w:val="0"/>
          <w:numId w:val="26"/>
        </w:numPr>
        <w:spacing w:line="276" w:lineRule="auto"/>
        <w:rPr>
          <w:sz w:val="20"/>
          <w:szCs w:val="20"/>
        </w:rPr>
      </w:pPr>
      <w:r w:rsidRPr="00746CC5">
        <w:rPr>
          <w:sz w:val="20"/>
          <w:szCs w:val="20"/>
        </w:rPr>
        <w:t xml:space="preserve">Veleposlaništvo RS v Skopju je 16. </w:t>
      </w:r>
      <w:r>
        <w:rPr>
          <w:sz w:val="20"/>
          <w:szCs w:val="20"/>
        </w:rPr>
        <w:t>12.</w:t>
      </w:r>
      <w:r w:rsidRPr="00746CC5">
        <w:rPr>
          <w:sz w:val="20"/>
          <w:szCs w:val="20"/>
        </w:rPr>
        <w:t xml:space="preserve"> 2020 organiziralo delovno kosilo s predstavniki slovenskega gospodarstva v </w:t>
      </w:r>
      <w:r w:rsidR="009B49A1">
        <w:rPr>
          <w:sz w:val="20"/>
          <w:szCs w:val="20"/>
        </w:rPr>
        <w:t>Severni Makedoniji</w:t>
      </w:r>
      <w:r w:rsidRPr="00746CC5">
        <w:rPr>
          <w:sz w:val="20"/>
          <w:szCs w:val="20"/>
        </w:rPr>
        <w:t xml:space="preserve">. Namen srečanja, ki se ga je udeležilo 23 gospodarstvenikov, je bilo izpostaviti aktualne teme in izzive, posebej v času pandemije Covid-19 ter </w:t>
      </w:r>
      <w:r w:rsidR="009F791B">
        <w:rPr>
          <w:sz w:val="20"/>
          <w:szCs w:val="20"/>
        </w:rPr>
        <w:t>izmenjati</w:t>
      </w:r>
      <w:r w:rsidR="009F791B" w:rsidRPr="00746CC5">
        <w:rPr>
          <w:sz w:val="20"/>
          <w:szCs w:val="20"/>
        </w:rPr>
        <w:t xml:space="preserve"> </w:t>
      </w:r>
      <w:r w:rsidR="001736F7">
        <w:rPr>
          <w:sz w:val="20"/>
          <w:szCs w:val="20"/>
        </w:rPr>
        <w:t>izkuš</w:t>
      </w:r>
      <w:r w:rsidRPr="00746CC5">
        <w:rPr>
          <w:sz w:val="20"/>
          <w:szCs w:val="20"/>
        </w:rPr>
        <w:t>nj</w:t>
      </w:r>
      <w:r w:rsidR="009F791B">
        <w:rPr>
          <w:sz w:val="20"/>
          <w:szCs w:val="20"/>
        </w:rPr>
        <w:t>e</w:t>
      </w:r>
      <w:r w:rsidRPr="00746CC5">
        <w:rPr>
          <w:sz w:val="20"/>
          <w:szCs w:val="20"/>
        </w:rPr>
        <w:t xml:space="preserve"> in dobr</w:t>
      </w:r>
      <w:r w:rsidR="009F791B">
        <w:rPr>
          <w:sz w:val="20"/>
          <w:szCs w:val="20"/>
        </w:rPr>
        <w:t>e</w:t>
      </w:r>
      <w:r w:rsidRPr="00746CC5">
        <w:rPr>
          <w:sz w:val="20"/>
          <w:szCs w:val="20"/>
        </w:rPr>
        <w:t xml:space="preserve"> praks</w:t>
      </w:r>
      <w:r w:rsidR="009F791B">
        <w:rPr>
          <w:sz w:val="20"/>
          <w:szCs w:val="20"/>
        </w:rPr>
        <w:t>e</w:t>
      </w:r>
      <w:r w:rsidRPr="00746CC5">
        <w:rPr>
          <w:sz w:val="20"/>
          <w:szCs w:val="20"/>
        </w:rPr>
        <w:t xml:space="preserve"> pri poslovanju na makedonskem tržišču. V razpravi je bilo govora tudi o možnostih sodelovanja slovenskih podjetij pri gospodarskem in naložbenem načrtu za Zahodni Balkan, sodelovanju slovenskih gospodarstvenikov v času slovenskega predsedovanja EU in možnostih za oživitev slovensko-makedonskega Poslovnega kluba v RSM. Organizacija dogodka je bila podprta s sredstvi PGS. </w:t>
      </w:r>
    </w:p>
    <w:p w:rsidR="00746CC5" w:rsidRDefault="00746CC5" w:rsidP="00964B99">
      <w:pPr>
        <w:numPr>
          <w:ilvl w:val="0"/>
          <w:numId w:val="26"/>
        </w:numPr>
        <w:spacing w:line="276" w:lineRule="auto"/>
        <w:rPr>
          <w:sz w:val="20"/>
          <w:szCs w:val="20"/>
        </w:rPr>
      </w:pPr>
      <w:r w:rsidRPr="009B49A1">
        <w:rPr>
          <w:sz w:val="20"/>
          <w:szCs w:val="20"/>
        </w:rPr>
        <w:t>V okviru popotresne pomoči Albaniji so potekale aktivnosti z namenom dogovora o postavitvi modularne šole v kraju Kruja</w:t>
      </w:r>
      <w:r w:rsidR="001736F7">
        <w:rPr>
          <w:sz w:val="20"/>
          <w:szCs w:val="20"/>
        </w:rPr>
        <w:t>. V</w:t>
      </w:r>
      <w:r w:rsidRPr="009B49A1">
        <w:rPr>
          <w:sz w:val="20"/>
          <w:szCs w:val="20"/>
        </w:rPr>
        <w:t xml:space="preserve">eleposlanik RS v Albaniji Peter Japelj in državni minister za obnovo Republike Albanije sta 31. </w:t>
      </w:r>
      <w:r w:rsidR="009B49A1" w:rsidRPr="009B49A1">
        <w:rPr>
          <w:sz w:val="20"/>
          <w:szCs w:val="20"/>
        </w:rPr>
        <w:t>12.</w:t>
      </w:r>
      <w:r w:rsidRPr="009B49A1">
        <w:rPr>
          <w:sz w:val="20"/>
          <w:szCs w:val="20"/>
        </w:rPr>
        <w:t xml:space="preserve"> 2020 podpisala Sporazum o sodelovanju med Vlado RS in Vlado R</w:t>
      </w:r>
      <w:r w:rsidR="009B49A1" w:rsidRPr="009B49A1">
        <w:rPr>
          <w:sz w:val="20"/>
          <w:szCs w:val="20"/>
        </w:rPr>
        <w:t>epublike Albanije</w:t>
      </w:r>
      <w:r w:rsidRPr="009B49A1">
        <w:rPr>
          <w:sz w:val="20"/>
          <w:szCs w:val="20"/>
        </w:rPr>
        <w:t xml:space="preserve"> o Postavitvi modularne stavbe za izobraževalne namene – donacija </w:t>
      </w:r>
      <w:r w:rsidR="009B49A1" w:rsidRPr="009B49A1">
        <w:rPr>
          <w:sz w:val="20"/>
          <w:szCs w:val="20"/>
        </w:rPr>
        <w:t>RS</w:t>
      </w:r>
      <w:r w:rsidRPr="009B49A1">
        <w:rPr>
          <w:sz w:val="20"/>
          <w:szCs w:val="20"/>
        </w:rPr>
        <w:t xml:space="preserve"> Republiki Albaniji po potresu novembra 2019. </w:t>
      </w:r>
    </w:p>
    <w:p w:rsidR="009B49A1" w:rsidRPr="009B49A1" w:rsidRDefault="009B49A1" w:rsidP="009B49A1">
      <w:pPr>
        <w:spacing w:line="276" w:lineRule="auto"/>
        <w:ind w:left="720"/>
        <w:rPr>
          <w:sz w:val="20"/>
          <w:szCs w:val="20"/>
        </w:rPr>
      </w:pPr>
    </w:p>
    <w:p w:rsidR="00746CC5" w:rsidRPr="00746CC5" w:rsidRDefault="00746CC5" w:rsidP="00746CC5">
      <w:pPr>
        <w:spacing w:line="276" w:lineRule="auto"/>
        <w:rPr>
          <w:sz w:val="20"/>
          <w:szCs w:val="20"/>
        </w:rPr>
      </w:pPr>
      <w:r w:rsidRPr="00746CC5">
        <w:rPr>
          <w:sz w:val="20"/>
          <w:szCs w:val="20"/>
        </w:rPr>
        <w:t xml:space="preserve">Direktorat za gospodarsko in javno diplomacijo MZZ </w:t>
      </w:r>
      <w:r w:rsidR="001736F7">
        <w:rPr>
          <w:sz w:val="20"/>
          <w:szCs w:val="20"/>
        </w:rPr>
        <w:t xml:space="preserve">je </w:t>
      </w:r>
      <w:r w:rsidRPr="00746CC5">
        <w:rPr>
          <w:sz w:val="20"/>
          <w:szCs w:val="20"/>
        </w:rPr>
        <w:t xml:space="preserve">v letu 2020 izvajal aktivnosti za krepitev gospodarskega sodelovanja z državami Zahodnega Balkana. Med drugim je organiziral t.i. Business to Diplomacy (B2D) dogodke, ki so namenjeni predstavitvi inovativnih in izvozno usmerjenih slovenskih podjetij tujemu diplomatskemu zboru v </w:t>
      </w:r>
      <w:r w:rsidR="009B49A1">
        <w:rPr>
          <w:sz w:val="20"/>
          <w:szCs w:val="20"/>
        </w:rPr>
        <w:t>RS</w:t>
      </w:r>
      <w:r w:rsidRPr="00746CC5">
        <w:rPr>
          <w:sz w:val="20"/>
          <w:szCs w:val="20"/>
        </w:rPr>
        <w:t xml:space="preserve">. 23. </w:t>
      </w:r>
      <w:r w:rsidR="009B49A1">
        <w:rPr>
          <w:sz w:val="20"/>
          <w:szCs w:val="20"/>
        </w:rPr>
        <w:t>1.</w:t>
      </w:r>
      <w:r w:rsidRPr="00746CC5">
        <w:rPr>
          <w:sz w:val="20"/>
          <w:szCs w:val="20"/>
        </w:rPr>
        <w:t xml:space="preserve"> 2020 je bil izveden dogodek na sedežu podjetja Renault-Revoz d.d. v Novem mestu. Udeležence </w:t>
      </w:r>
      <w:r w:rsidR="009B49A1">
        <w:rPr>
          <w:sz w:val="20"/>
          <w:szCs w:val="20"/>
        </w:rPr>
        <w:t>so</w:t>
      </w:r>
      <w:r w:rsidRPr="00746CC5">
        <w:rPr>
          <w:sz w:val="20"/>
          <w:szCs w:val="20"/>
        </w:rPr>
        <w:t xml:space="preserve"> nagovoril</w:t>
      </w:r>
      <w:r w:rsidR="009B49A1">
        <w:rPr>
          <w:sz w:val="20"/>
          <w:szCs w:val="20"/>
        </w:rPr>
        <w:t>i</w:t>
      </w:r>
      <w:r w:rsidRPr="00746CC5">
        <w:rPr>
          <w:sz w:val="20"/>
          <w:szCs w:val="20"/>
        </w:rPr>
        <w:t xml:space="preserve"> državni sekretar ministrstva mag. Dobran Božič, francoska veleposlanica Florence Ferrari in</w:t>
      </w:r>
      <w:r w:rsidR="009F791B">
        <w:rPr>
          <w:sz w:val="20"/>
          <w:szCs w:val="20"/>
        </w:rPr>
        <w:t>,</w:t>
      </w:r>
      <w:r w:rsidRPr="00746CC5">
        <w:rPr>
          <w:sz w:val="20"/>
          <w:szCs w:val="20"/>
        </w:rPr>
        <w:t xml:space="preserve"> kot glavni gostitelj dogodka</w:t>
      </w:r>
      <w:r w:rsidR="009F791B">
        <w:rPr>
          <w:sz w:val="20"/>
          <w:szCs w:val="20"/>
        </w:rPr>
        <w:t>,</w:t>
      </w:r>
      <w:r w:rsidRPr="00746CC5">
        <w:rPr>
          <w:sz w:val="20"/>
          <w:szCs w:val="20"/>
        </w:rPr>
        <w:t xml:space="preserve"> predsednik uprave Skupine Renault-Revoz d.d. Kaan Ozkan. Izbrani temi dogodka sta bili e-mobilnost in predstavitev Skupine Renault-Revoz. 7. </w:t>
      </w:r>
      <w:r w:rsidR="009B49A1">
        <w:rPr>
          <w:sz w:val="20"/>
          <w:szCs w:val="20"/>
        </w:rPr>
        <w:t>2.</w:t>
      </w:r>
      <w:r w:rsidRPr="00746CC5">
        <w:rPr>
          <w:sz w:val="20"/>
          <w:szCs w:val="20"/>
        </w:rPr>
        <w:t xml:space="preserve"> 2020 je bil v</w:t>
      </w:r>
      <w:r w:rsidR="009B49A1">
        <w:rPr>
          <w:sz w:val="20"/>
          <w:szCs w:val="20"/>
        </w:rPr>
        <w:t xml:space="preserve"> Kranjski Gori izveden dogodek </w:t>
      </w:r>
      <w:r w:rsidRPr="00746CC5">
        <w:rPr>
          <w:sz w:val="20"/>
          <w:szCs w:val="20"/>
        </w:rPr>
        <w:t>Smučajmo z Elanom, v sodelovanju s podjetjem Elan in občino Kranjska Gora. Udeležil se ga je minister</w:t>
      </w:r>
      <w:r w:rsidR="009B49A1">
        <w:rPr>
          <w:sz w:val="20"/>
          <w:szCs w:val="20"/>
        </w:rPr>
        <w:t xml:space="preserve"> za zunanje zadeve</w:t>
      </w:r>
      <w:r w:rsidRPr="00746CC5">
        <w:rPr>
          <w:sz w:val="20"/>
          <w:szCs w:val="20"/>
        </w:rPr>
        <w:t xml:space="preserve"> dr. Miroslav Cerar. Obeh dogodkov so se udeležili tudi vodje in predstavniki diplomatskih predstavništev iz držav Zahodnega Balkana, akreditiranih v RS. Zaradi epidemioloških razmer sta odpadla še dva načrtovana B2D dogodka, in sicer s Pošto Slovenije (aprila 2020) in Inštitutom Jožef Stefan (maja 2020). </w:t>
      </w:r>
    </w:p>
    <w:p w:rsidR="00746CC5" w:rsidRPr="00746CC5" w:rsidRDefault="00746CC5" w:rsidP="00746CC5">
      <w:pPr>
        <w:spacing w:line="276" w:lineRule="auto"/>
        <w:rPr>
          <w:sz w:val="20"/>
          <w:szCs w:val="20"/>
        </w:rPr>
      </w:pPr>
    </w:p>
    <w:p w:rsidR="00746CC5" w:rsidRPr="00746CC5" w:rsidRDefault="00746CC5" w:rsidP="00746CC5">
      <w:pPr>
        <w:spacing w:line="276" w:lineRule="auto"/>
        <w:rPr>
          <w:sz w:val="20"/>
          <w:szCs w:val="20"/>
        </w:rPr>
      </w:pPr>
      <w:r w:rsidRPr="00746CC5">
        <w:rPr>
          <w:sz w:val="20"/>
          <w:szCs w:val="20"/>
        </w:rPr>
        <w:lastRenderedPageBreak/>
        <w:t xml:space="preserve">Prav tako je zaradi epidemioloških razmer odpadla organizacija 10. Dneva gospodarske diplomacije, ki bi sicer potekal v okviru (neizvedenega) 53. Mednarodnega obrtnega sejma (MOS) v Celju septembra 2020. </w:t>
      </w:r>
    </w:p>
    <w:p w:rsidR="00746CC5" w:rsidRPr="00746CC5" w:rsidRDefault="00746CC5" w:rsidP="00746CC5">
      <w:pPr>
        <w:spacing w:line="276" w:lineRule="auto"/>
        <w:rPr>
          <w:sz w:val="20"/>
          <w:szCs w:val="20"/>
        </w:rPr>
      </w:pPr>
    </w:p>
    <w:p w:rsidR="00746CC5" w:rsidRPr="00746CC5" w:rsidRDefault="00746CC5" w:rsidP="00746CC5">
      <w:pPr>
        <w:spacing w:line="276" w:lineRule="auto"/>
        <w:rPr>
          <w:sz w:val="20"/>
          <w:szCs w:val="20"/>
        </w:rPr>
      </w:pPr>
      <w:r w:rsidRPr="00746CC5">
        <w:rPr>
          <w:sz w:val="20"/>
          <w:szCs w:val="20"/>
        </w:rPr>
        <w:t>V okviru 15. Blejskega strateškega foruma (BSF) je Direktorat za gospodarsko in javno diplomacijo, v sodelovanju s SRIP (Strateško-razvojno-inovativno partnerstvo) Tovarne Prihodnosti (koordinator Inštitut Jožef Stefan) načrtoval izvedbo panela na temo robotike. Zaradi epidemioloških razmer je bil 15. BSF izveden v omejenem obsegu, načrtovani panel na temo robotike je odpadel.</w:t>
      </w:r>
    </w:p>
    <w:p w:rsidR="00746CC5" w:rsidRPr="00746CC5" w:rsidRDefault="00746CC5" w:rsidP="00746CC5">
      <w:pPr>
        <w:spacing w:line="276" w:lineRule="auto"/>
        <w:rPr>
          <w:sz w:val="20"/>
          <w:szCs w:val="20"/>
        </w:rPr>
      </w:pPr>
    </w:p>
    <w:p w:rsidR="00746CC5" w:rsidRPr="00746CC5" w:rsidRDefault="00746CC5" w:rsidP="00746CC5">
      <w:pPr>
        <w:spacing w:line="276" w:lineRule="auto"/>
        <w:rPr>
          <w:sz w:val="20"/>
          <w:szCs w:val="20"/>
        </w:rPr>
      </w:pPr>
      <w:r w:rsidRPr="00746CC5">
        <w:rPr>
          <w:sz w:val="20"/>
          <w:szCs w:val="20"/>
        </w:rPr>
        <w:t xml:space="preserve">Redni letni posvet ekonomskih svetovalcev je bil načrtovan 8. in 9. </w:t>
      </w:r>
      <w:r w:rsidR="009B49A1">
        <w:rPr>
          <w:sz w:val="20"/>
          <w:szCs w:val="20"/>
        </w:rPr>
        <w:t>4.</w:t>
      </w:r>
      <w:r w:rsidRPr="00746CC5">
        <w:rPr>
          <w:sz w:val="20"/>
          <w:szCs w:val="20"/>
        </w:rPr>
        <w:t xml:space="preserve"> 2020. Prvi dan je bil posvet načrtovan v okviru 3. Konference o internacionalizaciji slovenskega gospodarstva na Brdu pri Kranju.  V okviru konference je Direktorat za gospodarsko in javno diplomacijo pripravljal tudi panel o sistemu javnega naročanja v Združenih narodih (ZN) za slovenskega podjetja. Zaradi epidemioloških razmer je redni letni posvet ekonomskih svetovalcev v letu 2020 odpadel. Konferenca o internacionalizaciji je bila združena z 2. Konferenco Industrija prihodnosti in virtualno izvedena 21. </w:t>
      </w:r>
      <w:r w:rsidR="009B49A1">
        <w:rPr>
          <w:sz w:val="20"/>
          <w:szCs w:val="20"/>
        </w:rPr>
        <w:t>9.</w:t>
      </w:r>
      <w:r w:rsidRPr="00746CC5">
        <w:rPr>
          <w:sz w:val="20"/>
          <w:szCs w:val="20"/>
        </w:rPr>
        <w:t xml:space="preserve"> 2020. </w:t>
      </w:r>
    </w:p>
    <w:p w:rsidR="00746CC5" w:rsidRPr="00746CC5" w:rsidRDefault="00746CC5" w:rsidP="00746CC5">
      <w:pPr>
        <w:spacing w:line="276" w:lineRule="auto"/>
        <w:rPr>
          <w:sz w:val="20"/>
          <w:szCs w:val="20"/>
        </w:rPr>
      </w:pPr>
    </w:p>
    <w:p w:rsidR="00746CC5" w:rsidRPr="00746CC5" w:rsidRDefault="00746CC5" w:rsidP="00746CC5">
      <w:pPr>
        <w:spacing w:line="276" w:lineRule="auto"/>
        <w:rPr>
          <w:sz w:val="20"/>
          <w:szCs w:val="20"/>
        </w:rPr>
      </w:pPr>
      <w:r w:rsidRPr="00746CC5">
        <w:rPr>
          <w:sz w:val="20"/>
          <w:szCs w:val="20"/>
        </w:rPr>
        <w:t xml:space="preserve">Leto 2020 je bilo za slovenska podjetja, kot tudi za vse druge gospodarske subjekte, ki delujejo v regiji Zahodnega Balkana, izjemno zahtevno. Obseg blagovne menjave RS z državami Zahodnega Balkana v prvih devetih mesecih leta 2020 je upadel za 8,2 % v primerjavi z enakim obdobjem leta 2019. Pri tem je vrednost slovenskega izvoza v regijo upadla za 6,3 %, vrednost uvoza iz regije Zahodnega Balkana pa za 11,4%. Pa vendar ali tudi zaradi izjemnih zdravstveno-gospodarskih razmer, države Zahodnega Balkana za </w:t>
      </w:r>
      <w:r w:rsidR="009B49A1">
        <w:rPr>
          <w:sz w:val="20"/>
          <w:szCs w:val="20"/>
        </w:rPr>
        <w:t>RS</w:t>
      </w:r>
      <w:r w:rsidRPr="00746CC5">
        <w:rPr>
          <w:sz w:val="20"/>
          <w:szCs w:val="20"/>
        </w:rPr>
        <w:t xml:space="preserve"> še vedno predstavljajo pomembnega gospodarskega partnerja in ostajajo izredno privlačna regija. Ob že znanih tradicionalnih prednostih (</w:t>
      </w:r>
      <w:r w:rsidRPr="009B49A1">
        <w:rPr>
          <w:bCs/>
          <w:sz w:val="20"/>
          <w:szCs w:val="20"/>
        </w:rPr>
        <w:t>številne konkurenčne</w:t>
      </w:r>
      <w:r w:rsidRPr="00746CC5">
        <w:rPr>
          <w:sz w:val="20"/>
          <w:szCs w:val="20"/>
        </w:rPr>
        <w:t xml:space="preserve"> prednosti zaradi geografske bližine, skupne preteklosti, znanja jezikov, prepoznavnosti blagovnih znamk, poznavanja poslovnih običajev in obstoječih poslovnih kontaktov) pa v aktualnih razmerah dodatno prednost predstavlja prav geografska bližina. Ob tem je potrebno poudariti, da trgov držav Zahodnega Balkana ni mogoče obravnavati enako, ker gre za različna gospodarstva, s katerimi ima </w:t>
      </w:r>
      <w:r w:rsidR="009B49A1">
        <w:rPr>
          <w:sz w:val="20"/>
          <w:szCs w:val="20"/>
        </w:rPr>
        <w:t>RS</w:t>
      </w:r>
      <w:r w:rsidRPr="00746CC5">
        <w:rPr>
          <w:sz w:val="20"/>
          <w:szCs w:val="20"/>
        </w:rPr>
        <w:t xml:space="preserve"> vzpostavljeno intenzivno sodelovanje že vrsto let. Ti trgi, ki sodijo med tradicionalne trge, so z vidika internacionalizacije slovenskega gospodarstva zanimivi predvsem na področjih okoljevarstva in upravljanja z vodami, energetike in obnovljivih virov energije, informacijsko-komunikacijska tehnologije in digitalizacije, infrastrukture, kmetijstva in živilsko-predelovalne industrije ter turizma. Dodatne priložnosti za krepitev gospodarskega sodelovanja bodo nastale tudi s poglabljanjem evropskih integracijskih procesov v državah Zahodnega Balkana.</w:t>
      </w:r>
    </w:p>
    <w:p w:rsidR="00746CC5" w:rsidRDefault="00746CC5" w:rsidP="00746CC5">
      <w:pPr>
        <w:spacing w:line="276" w:lineRule="auto"/>
        <w:rPr>
          <w:sz w:val="20"/>
          <w:szCs w:val="20"/>
        </w:rPr>
      </w:pPr>
    </w:p>
    <w:p w:rsidR="00A31356" w:rsidRDefault="00A31356" w:rsidP="00746CC5">
      <w:pPr>
        <w:spacing w:line="276" w:lineRule="auto"/>
        <w:rPr>
          <w:sz w:val="20"/>
          <w:szCs w:val="20"/>
        </w:rPr>
      </w:pPr>
    </w:p>
    <w:p w:rsidR="00A31356" w:rsidRPr="00746CC5" w:rsidRDefault="00A31356" w:rsidP="00746CC5">
      <w:pPr>
        <w:spacing w:line="276" w:lineRule="auto"/>
        <w:rPr>
          <w:sz w:val="20"/>
          <w:szCs w:val="20"/>
        </w:rPr>
      </w:pPr>
    </w:p>
    <w:p w:rsidR="007777A2" w:rsidRPr="009241D6" w:rsidRDefault="007777A2" w:rsidP="003B4090">
      <w:pPr>
        <w:spacing w:line="276" w:lineRule="auto"/>
        <w:rPr>
          <w:sz w:val="20"/>
          <w:szCs w:val="20"/>
          <w:highlight w:val="cyan"/>
        </w:rPr>
      </w:pPr>
    </w:p>
    <w:p w:rsidR="00990ED5" w:rsidRPr="008A680B" w:rsidRDefault="00AE2B8C" w:rsidP="003B4090">
      <w:pPr>
        <w:pStyle w:val="Heading3"/>
        <w:rPr>
          <w:color w:val="auto"/>
          <w:highlight w:val="cyan"/>
        </w:rPr>
      </w:pPr>
      <w:bookmarkStart w:id="9" w:name="_Toc63241065"/>
      <w:r w:rsidRPr="008A680B">
        <w:rPr>
          <w:color w:val="auto"/>
        </w:rPr>
        <w:t>4</w:t>
      </w:r>
      <w:r w:rsidR="00990ED5" w:rsidRPr="008A680B">
        <w:rPr>
          <w:color w:val="auto"/>
        </w:rPr>
        <w:t>.</w:t>
      </w:r>
      <w:r w:rsidRPr="008A680B">
        <w:rPr>
          <w:color w:val="auto"/>
        </w:rPr>
        <w:t>1</w:t>
      </w:r>
      <w:r w:rsidR="00990ED5" w:rsidRPr="008A680B">
        <w:rPr>
          <w:color w:val="auto"/>
        </w:rPr>
        <w:t>. Krepitev sodelovanja na področju financ</w:t>
      </w:r>
      <w:bookmarkEnd w:id="9"/>
    </w:p>
    <w:p w:rsidR="004B2541" w:rsidRPr="009241D6" w:rsidRDefault="004B2541" w:rsidP="003B4090">
      <w:pPr>
        <w:spacing w:line="276" w:lineRule="auto"/>
        <w:contextualSpacing/>
        <w:rPr>
          <w:rFonts w:eastAsia="Calibri"/>
          <w:b/>
          <w:color w:val="000000"/>
          <w:sz w:val="20"/>
          <w:szCs w:val="20"/>
          <w:highlight w:val="cyan"/>
        </w:rPr>
      </w:pPr>
    </w:p>
    <w:p w:rsidR="00F407C4" w:rsidRPr="008A680B" w:rsidRDefault="00F407C4" w:rsidP="00C62832">
      <w:pPr>
        <w:spacing w:line="276" w:lineRule="auto"/>
        <w:rPr>
          <w:b/>
          <w:sz w:val="20"/>
          <w:szCs w:val="20"/>
        </w:rPr>
      </w:pPr>
      <w:r w:rsidRPr="008A680B">
        <w:rPr>
          <w:b/>
          <w:sz w:val="20"/>
          <w:szCs w:val="20"/>
        </w:rPr>
        <w:t>Sodelovanje na področju davčnih in carinskih zadev</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Z vsemi državami Zahodnega Balkana ima </w:t>
      </w:r>
      <w:r w:rsidR="008A680B">
        <w:rPr>
          <w:sz w:val="20"/>
          <w:szCs w:val="20"/>
        </w:rPr>
        <w:t>RS</w:t>
      </w:r>
      <w:r w:rsidRPr="00C62832">
        <w:rPr>
          <w:sz w:val="20"/>
          <w:szCs w:val="20"/>
        </w:rPr>
        <w:t xml:space="preserve"> uveljavljen sporazum o upravnem sodelovanju v carinskih zadevah. Finančna uprava </w:t>
      </w:r>
      <w:r w:rsidR="008A680B">
        <w:rPr>
          <w:sz w:val="20"/>
          <w:szCs w:val="20"/>
        </w:rPr>
        <w:t>RS</w:t>
      </w:r>
      <w:r w:rsidRPr="00C62832">
        <w:rPr>
          <w:sz w:val="20"/>
          <w:szCs w:val="20"/>
        </w:rPr>
        <w:t xml:space="preserve"> (v nadaljevanju: FURS) ima z vsemi državami dobre odnose in razvito sodelovanje</w:t>
      </w:r>
      <w:r w:rsidR="008A680B">
        <w:rPr>
          <w:sz w:val="20"/>
          <w:szCs w:val="20"/>
        </w:rPr>
        <w:t>. Zaradi pandemije Covid-</w:t>
      </w:r>
      <w:r w:rsidRPr="00C62832">
        <w:rPr>
          <w:sz w:val="20"/>
          <w:szCs w:val="20"/>
        </w:rPr>
        <w:t xml:space="preserve">19 v letu 2020 FURS ni izvajala pomoči, ki jo sicer omogočata programa Customs in Fiscalis. </w:t>
      </w:r>
    </w:p>
    <w:p w:rsidR="00F407C4" w:rsidRPr="00C62832" w:rsidRDefault="00F407C4" w:rsidP="00C62832">
      <w:pPr>
        <w:spacing w:line="276" w:lineRule="auto"/>
        <w:rPr>
          <w:sz w:val="20"/>
          <w:szCs w:val="20"/>
        </w:rPr>
      </w:pPr>
      <w:r w:rsidRPr="00C62832">
        <w:rPr>
          <w:sz w:val="20"/>
          <w:szCs w:val="20"/>
        </w:rPr>
        <w:t xml:space="preserve"> </w:t>
      </w:r>
    </w:p>
    <w:p w:rsidR="00F407C4" w:rsidRPr="008A680B" w:rsidRDefault="00F407C4" w:rsidP="00C62832">
      <w:pPr>
        <w:spacing w:line="276" w:lineRule="auto"/>
        <w:rPr>
          <w:b/>
          <w:sz w:val="20"/>
          <w:szCs w:val="20"/>
        </w:rPr>
      </w:pPr>
      <w:r w:rsidRPr="008A680B">
        <w:rPr>
          <w:b/>
          <w:sz w:val="20"/>
          <w:szCs w:val="20"/>
        </w:rPr>
        <w:t>Bilateralna tehnična pomoč</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FURS je gostila dva obiska za predstavnike Srbije s področja preprečevanja pranja denarja in s področja kontrole tobačnih izdelkov. FURS je sodelovala tudi pri izvedbi delavnice na temo finančnih preiskav (poglavje 24) za Severno Makedonijo po pogodbi o sodelovanju pri izvedbi projektov v letu 2020, ki je bila sklenjena med Centrom za Evropsko prihodnost (CEP) in FURS.  </w:t>
      </w:r>
    </w:p>
    <w:p w:rsidR="00F407C4" w:rsidRPr="00C62832" w:rsidRDefault="00F407C4" w:rsidP="00C62832">
      <w:pPr>
        <w:spacing w:line="276" w:lineRule="auto"/>
        <w:rPr>
          <w:sz w:val="20"/>
          <w:szCs w:val="20"/>
        </w:rPr>
      </w:pPr>
    </w:p>
    <w:p w:rsidR="00F407C4" w:rsidRPr="008A680B" w:rsidRDefault="00F407C4" w:rsidP="00C62832">
      <w:pPr>
        <w:spacing w:line="276" w:lineRule="auto"/>
        <w:rPr>
          <w:b/>
          <w:sz w:val="20"/>
          <w:szCs w:val="20"/>
        </w:rPr>
      </w:pPr>
      <w:r w:rsidRPr="008A680B">
        <w:rPr>
          <w:b/>
          <w:sz w:val="20"/>
          <w:szCs w:val="20"/>
        </w:rPr>
        <w:t>Konvencije o izogibanju dvojnega obdavčevanja dohodka in premoženja</w:t>
      </w:r>
    </w:p>
    <w:p w:rsidR="00F407C4" w:rsidRPr="00C62832" w:rsidRDefault="00F407C4" w:rsidP="00C62832">
      <w:pPr>
        <w:spacing w:line="276" w:lineRule="auto"/>
        <w:rPr>
          <w:sz w:val="20"/>
          <w:szCs w:val="20"/>
        </w:rPr>
      </w:pPr>
    </w:p>
    <w:p w:rsidR="00F407C4" w:rsidRDefault="00F407C4" w:rsidP="00C62832">
      <w:pPr>
        <w:spacing w:line="276" w:lineRule="auto"/>
        <w:rPr>
          <w:sz w:val="20"/>
          <w:szCs w:val="20"/>
        </w:rPr>
      </w:pPr>
      <w:r w:rsidRPr="00C62832">
        <w:rPr>
          <w:sz w:val="20"/>
          <w:szCs w:val="20"/>
        </w:rPr>
        <w:t>RS ima z vsemi državami Zahodnega Balkana sklenjeno konvencijo o izogibanju dvojnega obdavčevanja v zvezi z davki od dohodka in premoženja (v nadaljnjem besedilu: KIDO).</w:t>
      </w:r>
    </w:p>
    <w:p w:rsidR="008A680B" w:rsidRPr="00C62832" w:rsidRDefault="008A680B" w:rsidP="00C62832">
      <w:pPr>
        <w:spacing w:line="276" w:lineRule="auto"/>
        <w:rPr>
          <w:sz w:val="20"/>
          <w:szCs w:val="20"/>
        </w:rPr>
      </w:pPr>
    </w:p>
    <w:p w:rsidR="00F407C4" w:rsidRDefault="00F407C4" w:rsidP="00C62832">
      <w:pPr>
        <w:spacing w:line="276" w:lineRule="auto"/>
        <w:rPr>
          <w:sz w:val="20"/>
          <w:szCs w:val="20"/>
        </w:rPr>
      </w:pPr>
      <w:r w:rsidRPr="00C62832">
        <w:rPr>
          <w:sz w:val="20"/>
          <w:szCs w:val="20"/>
        </w:rPr>
        <w:t xml:space="preserve">RS je junija 2017 podpisala Večstransko konvencijo o izvajanju z mednarodnimi davčnimi sporazumi povezanih ukrepov za preprečevanje zmanjševanja davčne osnove in preusmerjanja dobička. Omenjena konvencija bo vplivala na veljavne </w:t>
      </w:r>
      <w:r w:rsidR="004F5BA3">
        <w:rPr>
          <w:sz w:val="20"/>
          <w:szCs w:val="20"/>
        </w:rPr>
        <w:t>bilateralne</w:t>
      </w:r>
      <w:r w:rsidRPr="00C62832">
        <w:rPr>
          <w:sz w:val="20"/>
          <w:szCs w:val="20"/>
        </w:rPr>
        <w:t xml:space="preserve"> sporazume o izogibanju dvojnega obdavčevanja, ki bodo zajeti z njo, tako da jih bo prilagodila oziroma preoblikovala. Večstransko konvencijo je doslej podpisalo 95 jurisdikcij, med njimi tudi Bosna in Hercegovina, Srbija, Severna Makedonija in Albanija. Listino o ratifikaciji, sprejetju ali odobritvi konvencije je pri depozitarju (OECD) do danes deponiralo že 59 jurisdikcij, med njimi v juniju 2018 Srbija in v septembru 2019 tudi Bosna in Hercegovina ter Albanija. RS je listino o ratifikaciji deponirala pri depozitarju (OECD) v marcu 2018. Z večstransko konvencijo je bila tako v letu 2019 že prilagojena oziroma preoblikovana </w:t>
      </w:r>
      <w:r w:rsidR="004F5BA3">
        <w:rPr>
          <w:sz w:val="20"/>
          <w:szCs w:val="20"/>
        </w:rPr>
        <w:t xml:space="preserve">bilateralna </w:t>
      </w:r>
      <w:r w:rsidRPr="00C62832">
        <w:rPr>
          <w:sz w:val="20"/>
          <w:szCs w:val="20"/>
        </w:rPr>
        <w:t>Konvencija med Vlado Republike Slovenije in Svetom ministrov Srbije in Črne gore o izogibanju dvojnega obdavčevanja v zvezi z davki od dohodka in premoženja, ki se uporablja v razmerju med Republiko Slovenijo in Republiko Srbijo, v letu 2021 pa bosta z večstransko konvencijo prilagojeni oziroma preoblikovani tudi Konvencija med Vlado Republike Slovenije in Svetom ministrov Republike Albanije o izogibanju dvojnega obdavčevanja in preprečevanju davčnih utaj v zvezi z davki od dohodka in premoženja ter Konvencija med Republiko Slovenijo in Bosno in Hercegovino o izogibanju dvojnega obdavčevanja in preprečevanju davčnih utaj v zvezi z davki od dohodka in premoženja.</w:t>
      </w:r>
    </w:p>
    <w:p w:rsidR="008A680B" w:rsidRPr="00C62832" w:rsidRDefault="008A680B"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V razmerju med RS in Črno goro se uporablja Konvencija med Vlado RS in Svetom ministrov Srbije in Črne gore o izogibanju dvojnega obdavčevanja v zvezi z davki od dohodka in premoženja. Črna gora je predlagala sklenitev novega sporazuma o izogibanju dvojnega obdavčevanja dohodka in premoženja, vendar datum začetka pogajanj zaradi epidemioloških razmer še ni bil dogovorjen. </w:t>
      </w:r>
    </w:p>
    <w:p w:rsidR="00F407C4" w:rsidRPr="00C62832" w:rsidRDefault="00F407C4" w:rsidP="00C62832">
      <w:pPr>
        <w:spacing w:line="276" w:lineRule="auto"/>
        <w:rPr>
          <w:sz w:val="20"/>
          <w:szCs w:val="20"/>
        </w:rPr>
      </w:pPr>
    </w:p>
    <w:p w:rsidR="00F407C4" w:rsidRPr="008A680B" w:rsidRDefault="00F407C4" w:rsidP="00C62832">
      <w:pPr>
        <w:spacing w:line="276" w:lineRule="auto"/>
        <w:rPr>
          <w:b/>
          <w:sz w:val="20"/>
          <w:szCs w:val="20"/>
        </w:rPr>
      </w:pPr>
      <w:r w:rsidRPr="008A680B">
        <w:rPr>
          <w:b/>
          <w:sz w:val="20"/>
          <w:szCs w:val="20"/>
        </w:rPr>
        <w:t>Preglednost in izmenjava informacij za davčne namene</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Z izjemo Kosova so vse države Zahodnega Balkana članice OECD Globalnega foruma za preglednost in izmenjavo informacij za davčne namene (v nadaljevanju: GF), ki ima pomembno vlogo pri zagotavljanju spoštovanja standardov izmenjave informacij. Poleg pristopa držav h GF in implementaciji standarda izmenjave informacij na zahtevo (EOIR standard), je z vidika preglednosti pomemben tudi pristop h Konvenciji OECD in Sveta Evrope o medsebojni upravni pomoči pri davčnih zadevah in Protokolu o spremembi Konvencije o medsebojni upravni pomoč, h kateri so vse navedene države, že pristopile (razen Kosova).  Konvencija o medsebojni upravni pomoči predvideva vse oblike upravne pomoči v davčnih zadevah, ki zajemajo: izmenjavo informacij na zahtevo, spontano izmenjavo, avtomatično izmenjavo, davčne preglede v tujini, sočasne davčne preglede in pomoč pri pobiranju davkov, kar </w:t>
      </w:r>
      <w:r w:rsidR="008A680B">
        <w:rPr>
          <w:sz w:val="20"/>
          <w:szCs w:val="20"/>
        </w:rPr>
        <w:t>FURS</w:t>
      </w:r>
      <w:r w:rsidRPr="00C62832">
        <w:rPr>
          <w:sz w:val="20"/>
          <w:szCs w:val="20"/>
        </w:rPr>
        <w:t xml:space="preserve"> zagotavlja izvajanje mednarodne upravne pomoči tudi pri zavarovanju in izterjavi davščin.</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Prav tako je z vidika preglednosti in učinkovite zaščite davčnih prihodkov pomemben skupni standard za avtomatično izmenjavo informacij o finančnih računih v davčnih zadevah (AEOI standard), h implementaciji</w:t>
      </w:r>
      <w:r w:rsidR="009F791B">
        <w:rPr>
          <w:sz w:val="20"/>
          <w:szCs w:val="20"/>
        </w:rPr>
        <w:t xml:space="preserve"> </w:t>
      </w:r>
      <w:r w:rsidR="009F791B" w:rsidRPr="00C62832">
        <w:rPr>
          <w:sz w:val="20"/>
          <w:szCs w:val="20"/>
        </w:rPr>
        <w:t>katerega</w:t>
      </w:r>
      <w:r w:rsidRPr="00C62832">
        <w:rPr>
          <w:sz w:val="20"/>
          <w:szCs w:val="20"/>
        </w:rPr>
        <w:t xml:space="preserve"> so Bosna in Hercegovina, Severna Makedonija in Srbija sicer podale zavezo, vendar še niso določile datuma prve izmenjave informacij o finančnih računih. Črna gora pa je podala zavezo k implementaciji standarda in prvi izmenjavi informacij o finančnih računih v letu 2023. Albanija je edina država Zahodnega Balkana, od katere je </w:t>
      </w:r>
      <w:r w:rsidR="008A680B">
        <w:rPr>
          <w:sz w:val="20"/>
          <w:szCs w:val="20"/>
        </w:rPr>
        <w:t>RS</w:t>
      </w:r>
      <w:r w:rsidRPr="00C62832">
        <w:rPr>
          <w:sz w:val="20"/>
          <w:szCs w:val="20"/>
        </w:rPr>
        <w:t xml:space="preserve"> v letu 2020 prvič prejela informacije o finančnih računih za leto 2019, zato je pomembno, da bi tudi ostale države čimprej določile datum prve izmenjave informacij o finančnih računih.</w:t>
      </w:r>
    </w:p>
    <w:p w:rsidR="00F407C4" w:rsidRPr="00C62832" w:rsidRDefault="00F407C4" w:rsidP="00C62832">
      <w:pPr>
        <w:spacing w:line="276" w:lineRule="auto"/>
        <w:rPr>
          <w:sz w:val="20"/>
          <w:szCs w:val="20"/>
        </w:rPr>
      </w:pPr>
    </w:p>
    <w:p w:rsidR="00F407C4" w:rsidRPr="008A680B" w:rsidRDefault="00F407C4" w:rsidP="00C62832">
      <w:pPr>
        <w:spacing w:line="276" w:lineRule="auto"/>
        <w:rPr>
          <w:b/>
          <w:sz w:val="20"/>
          <w:szCs w:val="20"/>
        </w:rPr>
      </w:pPr>
      <w:r w:rsidRPr="008A680B">
        <w:rPr>
          <w:b/>
          <w:sz w:val="20"/>
          <w:szCs w:val="20"/>
        </w:rPr>
        <w:t>Sodelovanje na področju multilateralne razvojne pomoči</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lastRenderedPageBreak/>
        <w:t>Investicijski okvir za Zahodni Balkan</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Ministrstvo za finance je aktivno sodelovalo v Usmerjevalnem odboru in v Skupini za financiranje projektov Investicijskega okvira za Zahodni Balkan (WBIF - </w:t>
      </w:r>
      <w:r w:rsidRPr="000F3129">
        <w:rPr>
          <w:i/>
          <w:sz w:val="20"/>
          <w:szCs w:val="20"/>
        </w:rPr>
        <w:t>Western Balkans Investment Framework</w:t>
      </w:r>
      <w:r w:rsidRPr="00C62832">
        <w:rPr>
          <w:sz w:val="20"/>
          <w:szCs w:val="20"/>
        </w:rPr>
        <w:t xml:space="preserve">).  </w:t>
      </w:r>
      <w:r w:rsidR="008A680B">
        <w:rPr>
          <w:sz w:val="20"/>
          <w:szCs w:val="20"/>
        </w:rPr>
        <w:t>Predstavniki Ministrstva za finance</w:t>
      </w:r>
      <w:r w:rsidRPr="00C62832">
        <w:rPr>
          <w:sz w:val="20"/>
          <w:szCs w:val="20"/>
        </w:rPr>
        <w:t>, ki so se udeležili 5 zasedanj obeh delovnih teles</w:t>
      </w:r>
      <w:r w:rsidR="008A680B">
        <w:rPr>
          <w:sz w:val="20"/>
          <w:szCs w:val="20"/>
        </w:rPr>
        <w:t>,</w:t>
      </w:r>
      <w:r w:rsidRPr="00C62832">
        <w:rPr>
          <w:sz w:val="20"/>
          <w:szCs w:val="20"/>
        </w:rPr>
        <w:t xml:space="preserve"> so pri delu zasledovali sprejete politike in usmeritve </w:t>
      </w:r>
      <w:r w:rsidR="008A680B">
        <w:rPr>
          <w:sz w:val="20"/>
          <w:szCs w:val="20"/>
        </w:rPr>
        <w:t>RS</w:t>
      </w:r>
      <w:r w:rsidRPr="00C62832">
        <w:rPr>
          <w:sz w:val="20"/>
          <w:szCs w:val="20"/>
        </w:rPr>
        <w:t xml:space="preserve"> na zunanje političnem področju in na področju uradne razvojne pomoči. </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Skrbniški sklad za Ekonomsko odpornost</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Ministrstvo za finance je tudi  aktivno sodelovalo v delovnih telesih (v Odboru partnerjev in Odboru donatorjev) Skrbniškega sklada za Ekonomsko odpornost (ERIF - </w:t>
      </w:r>
      <w:r w:rsidRPr="000F3129">
        <w:rPr>
          <w:i/>
          <w:sz w:val="20"/>
          <w:szCs w:val="20"/>
        </w:rPr>
        <w:t>European Resiliance Initiative Fund</w:t>
      </w:r>
      <w:r w:rsidRPr="00C62832">
        <w:rPr>
          <w:sz w:val="20"/>
          <w:szCs w:val="20"/>
        </w:rPr>
        <w:t xml:space="preserve">), iz katerega se financira tehnična pomoč za pripravo projektov ali tudi projekti sami. </w:t>
      </w:r>
      <w:r w:rsidR="008A680B">
        <w:rPr>
          <w:sz w:val="20"/>
          <w:szCs w:val="20"/>
        </w:rPr>
        <w:t>P</w:t>
      </w:r>
      <w:r w:rsidRPr="00C62832">
        <w:rPr>
          <w:sz w:val="20"/>
          <w:szCs w:val="20"/>
        </w:rPr>
        <w:t xml:space="preserve">redstavniki </w:t>
      </w:r>
      <w:r w:rsidR="008A680B">
        <w:rPr>
          <w:sz w:val="20"/>
          <w:szCs w:val="20"/>
        </w:rPr>
        <w:t>Ministrstva za finance so sodelovali na 3 zasedanjih. RS</w:t>
      </w:r>
      <w:r w:rsidRPr="00C62832">
        <w:rPr>
          <w:sz w:val="20"/>
          <w:szCs w:val="20"/>
        </w:rPr>
        <w:t xml:space="preserve"> je v letu 2020 v ta sklad  vplačala še drugi obrok od skupno 0.5 milijona EUR donacije. </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Sklad za svetovno okolje</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RS kot donatorica sodeluje tudi v mednarodnem Skladu za svetovno okolje (GEF - </w:t>
      </w:r>
      <w:r w:rsidRPr="000F3129">
        <w:rPr>
          <w:i/>
          <w:sz w:val="20"/>
          <w:szCs w:val="20"/>
        </w:rPr>
        <w:t>Global Environment Facility</w:t>
      </w:r>
      <w:r w:rsidRPr="00C62832">
        <w:rPr>
          <w:sz w:val="20"/>
          <w:szCs w:val="20"/>
        </w:rPr>
        <w:t xml:space="preserve">), ki državam v razvoju v pretežni meri zagotavlja nepovratno pomoč za pokrivanje stroškov pri reševanju globalnih okoljskih problemov (biotska raznovrstnost, podnebne spremembe, mednarodne vode, degradacija prsti ter kemikalije in odpadki). Na Zahodnem Balkanu so bili v letu 2020 s strani GEF financirani predvsem projekti iz naslova reševanja mednarodnih voda in tretiranja trdnih odpadkov in odpadnih voda, za kar se zavzema tudi </w:t>
      </w:r>
      <w:r w:rsidR="008A680B">
        <w:rPr>
          <w:sz w:val="20"/>
          <w:szCs w:val="20"/>
        </w:rPr>
        <w:t>RS</w:t>
      </w:r>
      <w:r w:rsidRPr="00C62832">
        <w:rPr>
          <w:sz w:val="20"/>
          <w:szCs w:val="20"/>
        </w:rPr>
        <w:t xml:space="preserve">. </w:t>
      </w:r>
    </w:p>
    <w:p w:rsidR="00F407C4" w:rsidRPr="00C62832" w:rsidRDefault="00F407C4" w:rsidP="00C62832">
      <w:pPr>
        <w:spacing w:line="276" w:lineRule="auto"/>
        <w:rPr>
          <w:sz w:val="20"/>
          <w:szCs w:val="20"/>
        </w:rPr>
      </w:pPr>
    </w:p>
    <w:p w:rsidR="00F407C4" w:rsidRPr="008A680B" w:rsidRDefault="00F407C4" w:rsidP="00C62832">
      <w:pPr>
        <w:spacing w:line="276" w:lineRule="auto"/>
        <w:rPr>
          <w:b/>
          <w:sz w:val="20"/>
          <w:szCs w:val="20"/>
        </w:rPr>
      </w:pPr>
      <w:r w:rsidRPr="008A680B">
        <w:rPr>
          <w:b/>
          <w:sz w:val="20"/>
          <w:szCs w:val="20"/>
        </w:rPr>
        <w:t>Urad RS za preprečevanje pranja denarja (UPPD)</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Urad RS za preprečevanje pranja denarja (UPPD) lahko na podlagi določb Zakona o preprečevanju pranja denarja in financiranja terorizma (ZPPDFT-1, Uradni list RS, št. 68/16, 81/19 ter 91/20) izmenjuje podatke s sorodnimi tujimi organi z namenom odkrivanja in preprečevanja pranja denarja, predhodnih kaznivih dejanj in financiranja terorizma in sicer v zadevah, ki vzbudijo sum storitve omenjenih kaznivih dejanj.</w:t>
      </w:r>
    </w:p>
    <w:p w:rsidR="00F407C4" w:rsidRPr="00C62832" w:rsidRDefault="00F407C4" w:rsidP="00C62832">
      <w:pPr>
        <w:spacing w:line="276" w:lineRule="auto"/>
        <w:rPr>
          <w:sz w:val="20"/>
          <w:szCs w:val="20"/>
        </w:rPr>
      </w:pPr>
    </w:p>
    <w:p w:rsidR="00F407C4" w:rsidRDefault="00F407C4" w:rsidP="00C62832">
      <w:pPr>
        <w:spacing w:line="276" w:lineRule="auto"/>
        <w:rPr>
          <w:sz w:val="20"/>
          <w:szCs w:val="20"/>
        </w:rPr>
      </w:pPr>
      <w:r w:rsidRPr="00C62832">
        <w:rPr>
          <w:sz w:val="20"/>
          <w:szCs w:val="20"/>
        </w:rPr>
        <w:t>Na tej podlagi UPPD izmenjuje informacije s sorodnimi organi držav Zahodnega Balkana, poleg tega pa je v letu 2020 sodeloval še v naslednjih projektih:</w:t>
      </w:r>
    </w:p>
    <w:p w:rsidR="001736F7" w:rsidRPr="001736F7" w:rsidRDefault="001736F7" w:rsidP="001736F7">
      <w:pPr>
        <w:numPr>
          <w:ilvl w:val="0"/>
          <w:numId w:val="4"/>
        </w:numPr>
        <w:spacing w:line="276" w:lineRule="auto"/>
        <w:rPr>
          <w:sz w:val="20"/>
          <w:szCs w:val="20"/>
        </w:rPr>
      </w:pPr>
      <w:r w:rsidRPr="001736F7">
        <w:rPr>
          <w:sz w:val="20"/>
          <w:szCs w:val="20"/>
        </w:rPr>
        <w:t>v projektu bilateralne tehnične pomoči Severni Makedoniji (že od leta 2013), in sicer na podlagi medvladnega sporazuma. Na letni ravni sta tako običajno predvidena dva delovna obiska predstavnikov UPPD v Skopju, kjer se sestanejo s predstavniki urada in ostalih pristojnih inštitucij. Nudijo jim pomoč pri implementaciji mednarodne zakonodaje s področja preprečevanja pranja denarja in financiranja terorizma v nacionalno zakonodajo; izmenjajo izkušnje v zvezi z izvedbo projekta Nacionalne ocene tveganja za pranje denarja in financiranje terorizma; svetujejo pri pripravi pristojnih inštitucij in organov Severne Makedonije na ocenjevanje Odbora strokovnjakov Sveta Evrope za ocenjevanje učinkovitosti ukrepov preprečevanja pranja denarja in financiranja terorizma; obravnavajo konkretne primere, kjer se pojavi sum storitve omenjenih kaznivih dejanj, itd.. V okviru projekta sta bila v letu 2020 predvidena dva delovna obiska predstavnikov UPPD v Skopju, vendar sta bila zaradi pandemije odpovedana. Zaradi obojestranskega zanimanja se bo projekt nadaljeval v letu 2021.</w:t>
      </w:r>
    </w:p>
    <w:p w:rsidR="001736F7" w:rsidRPr="001736F7" w:rsidRDefault="001736F7" w:rsidP="001736F7">
      <w:pPr>
        <w:numPr>
          <w:ilvl w:val="0"/>
          <w:numId w:val="4"/>
        </w:numPr>
        <w:spacing w:line="276" w:lineRule="auto"/>
        <w:rPr>
          <w:sz w:val="20"/>
          <w:szCs w:val="20"/>
        </w:rPr>
      </w:pPr>
      <w:r w:rsidRPr="001736F7">
        <w:rPr>
          <w:sz w:val="20"/>
          <w:szCs w:val="20"/>
        </w:rPr>
        <w:t xml:space="preserve">v IPA projektu  tesnega medinstitucionalnega sodelovanja v Bosni in Hercegovini »Podpora boju zoper pranja denarja«  (katerega nosilec v RS je bila Policija, vodilni partner pa Avstrija)l  Projekt je imel deset komponent, ki so zajemale različna področja (pravno podlago preprečevanja pranja denarja in financiranja terorizma, boj proti organiziranemu kriminalu,  vzpostavljanje Registra bančnih računov fizičnih oseb v Bosni in Hercegovini, zaseg in zaplembo, mednarodno sodelovanje, preventivo in nadzor, informacijsko podporo, projekt </w:t>
      </w:r>
      <w:r w:rsidRPr="001736F7">
        <w:rPr>
          <w:sz w:val="20"/>
          <w:szCs w:val="20"/>
        </w:rPr>
        <w:lastRenderedPageBreak/>
        <w:t>Nacionalne ocene tveganja itd.). UP</w:t>
      </w:r>
      <w:r>
        <w:rPr>
          <w:sz w:val="20"/>
          <w:szCs w:val="20"/>
        </w:rPr>
        <w:t>P</w:t>
      </w:r>
      <w:r w:rsidRPr="001736F7">
        <w:rPr>
          <w:sz w:val="20"/>
          <w:szCs w:val="20"/>
        </w:rPr>
        <w:t>D je za izvedbo projekta prispeval srednjeročnega strokovnjaka in dve vodji komponent, sodelovali pa so ostali uslužbenci organa. Zaključna konferenca projekta tesnega medinstitucionalnega sodelovanja je potekala 23. 1. 2020 v Banja Luki.</w:t>
      </w:r>
    </w:p>
    <w:p w:rsidR="00F407C4" w:rsidRPr="00C62832" w:rsidRDefault="00F407C4" w:rsidP="00C62832">
      <w:pPr>
        <w:spacing w:line="276" w:lineRule="auto"/>
        <w:rPr>
          <w:sz w:val="20"/>
          <w:szCs w:val="20"/>
        </w:rPr>
      </w:pPr>
      <w:r w:rsidRPr="00C62832">
        <w:rPr>
          <w:sz w:val="20"/>
          <w:szCs w:val="20"/>
        </w:rPr>
        <w:tab/>
      </w:r>
      <w:r w:rsidRPr="00C62832">
        <w:rPr>
          <w:sz w:val="20"/>
          <w:szCs w:val="20"/>
        </w:rPr>
        <w:tab/>
      </w:r>
    </w:p>
    <w:p w:rsidR="00F407C4" w:rsidRPr="00BC5319" w:rsidRDefault="00F407C4" w:rsidP="00C62832">
      <w:pPr>
        <w:spacing w:line="276" w:lineRule="auto"/>
        <w:rPr>
          <w:b/>
          <w:sz w:val="20"/>
          <w:szCs w:val="20"/>
        </w:rPr>
      </w:pPr>
      <w:r w:rsidRPr="00BC5319">
        <w:rPr>
          <w:b/>
          <w:sz w:val="20"/>
          <w:szCs w:val="20"/>
        </w:rPr>
        <w:t>Center za razvoj financ (CEF)</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Center za razvoj financ  (CEF - </w:t>
      </w:r>
      <w:r w:rsidRPr="000F3129">
        <w:rPr>
          <w:i/>
          <w:sz w:val="20"/>
          <w:szCs w:val="20"/>
        </w:rPr>
        <w:t>Center of Excellence in Finance</w:t>
      </w:r>
      <w:r w:rsidRPr="00C62832">
        <w:rPr>
          <w:sz w:val="20"/>
          <w:szCs w:val="20"/>
        </w:rPr>
        <w:t>) je v letu 2020, zaradi spremenjenih okoliščin, ki jih je povzročila pandemija C</w:t>
      </w:r>
      <w:r w:rsidR="00BC5319">
        <w:rPr>
          <w:sz w:val="20"/>
          <w:szCs w:val="20"/>
        </w:rPr>
        <w:t>ovid</w:t>
      </w:r>
      <w:r w:rsidRPr="00C62832">
        <w:rPr>
          <w:sz w:val="20"/>
          <w:szCs w:val="20"/>
        </w:rPr>
        <w:t xml:space="preserve">-19, od sredine marca dalje izobraževanja prestavil na ustrezne spletne platforme. </w:t>
      </w:r>
      <w:r w:rsidR="00BC5319">
        <w:rPr>
          <w:sz w:val="20"/>
          <w:szCs w:val="20"/>
        </w:rPr>
        <w:t>R</w:t>
      </w:r>
      <w:r w:rsidRPr="00C62832">
        <w:rPr>
          <w:sz w:val="20"/>
          <w:szCs w:val="20"/>
        </w:rPr>
        <w:t xml:space="preserve">edni program usposabljanja </w:t>
      </w:r>
      <w:r w:rsidR="00BC5319">
        <w:rPr>
          <w:sz w:val="20"/>
          <w:szCs w:val="20"/>
        </w:rPr>
        <w:t xml:space="preserve">se je nadaljeval </w:t>
      </w:r>
      <w:r w:rsidRPr="00C62832">
        <w:rPr>
          <w:sz w:val="20"/>
          <w:szCs w:val="20"/>
        </w:rPr>
        <w:t>na naslednjih področjih:</w:t>
      </w:r>
    </w:p>
    <w:p w:rsidR="00F407C4" w:rsidRPr="00C62832" w:rsidRDefault="00F407C4" w:rsidP="00CD5FA3">
      <w:pPr>
        <w:numPr>
          <w:ilvl w:val="0"/>
          <w:numId w:val="9"/>
        </w:numPr>
        <w:spacing w:line="276" w:lineRule="auto"/>
        <w:rPr>
          <w:sz w:val="20"/>
          <w:szCs w:val="20"/>
        </w:rPr>
      </w:pPr>
      <w:r w:rsidRPr="00C62832">
        <w:rPr>
          <w:sz w:val="20"/>
          <w:szCs w:val="20"/>
        </w:rPr>
        <w:t>upravljanje javnih financ</w:t>
      </w:r>
      <w:r w:rsidR="00BC5319">
        <w:rPr>
          <w:sz w:val="20"/>
          <w:szCs w:val="20"/>
        </w:rPr>
        <w:t>,</w:t>
      </w:r>
      <w:r w:rsidRPr="00C62832">
        <w:rPr>
          <w:sz w:val="20"/>
          <w:szCs w:val="20"/>
        </w:rPr>
        <w:t xml:space="preserve"> </w:t>
      </w:r>
    </w:p>
    <w:p w:rsidR="00F407C4" w:rsidRPr="00C62832" w:rsidRDefault="00F407C4" w:rsidP="00CD5FA3">
      <w:pPr>
        <w:numPr>
          <w:ilvl w:val="0"/>
          <w:numId w:val="9"/>
        </w:numPr>
        <w:spacing w:line="276" w:lineRule="auto"/>
        <w:rPr>
          <w:sz w:val="20"/>
          <w:szCs w:val="20"/>
        </w:rPr>
      </w:pPr>
      <w:r w:rsidRPr="00C62832">
        <w:rPr>
          <w:sz w:val="20"/>
          <w:szCs w:val="20"/>
        </w:rPr>
        <w:t>program priprave in izvajanja proračuna,</w:t>
      </w:r>
    </w:p>
    <w:p w:rsidR="00F407C4" w:rsidRPr="00C62832" w:rsidRDefault="00F407C4" w:rsidP="00CD5FA3">
      <w:pPr>
        <w:numPr>
          <w:ilvl w:val="0"/>
          <w:numId w:val="9"/>
        </w:numPr>
        <w:spacing w:line="276" w:lineRule="auto"/>
        <w:rPr>
          <w:sz w:val="20"/>
          <w:szCs w:val="20"/>
        </w:rPr>
      </w:pPr>
      <w:r w:rsidRPr="00C62832">
        <w:rPr>
          <w:sz w:val="20"/>
          <w:szCs w:val="20"/>
        </w:rPr>
        <w:t>program računovodstva,</w:t>
      </w:r>
    </w:p>
    <w:p w:rsidR="00F407C4" w:rsidRPr="00C62832" w:rsidRDefault="00F407C4" w:rsidP="00CD5FA3">
      <w:pPr>
        <w:numPr>
          <w:ilvl w:val="0"/>
          <w:numId w:val="9"/>
        </w:numPr>
        <w:spacing w:line="276" w:lineRule="auto"/>
        <w:rPr>
          <w:sz w:val="20"/>
          <w:szCs w:val="20"/>
        </w:rPr>
      </w:pPr>
      <w:r w:rsidRPr="00C62832">
        <w:rPr>
          <w:sz w:val="20"/>
          <w:szCs w:val="20"/>
        </w:rPr>
        <w:t>program revidiranja,</w:t>
      </w:r>
    </w:p>
    <w:p w:rsidR="00F407C4" w:rsidRPr="00C62832" w:rsidRDefault="00F407C4" w:rsidP="00CD5FA3">
      <w:pPr>
        <w:numPr>
          <w:ilvl w:val="0"/>
          <w:numId w:val="9"/>
        </w:numPr>
        <w:spacing w:line="276" w:lineRule="auto"/>
        <w:rPr>
          <w:sz w:val="20"/>
          <w:szCs w:val="20"/>
        </w:rPr>
      </w:pPr>
      <w:r w:rsidRPr="00C62832">
        <w:rPr>
          <w:sz w:val="20"/>
          <w:szCs w:val="20"/>
        </w:rPr>
        <w:t>davčna politika in uprava,</w:t>
      </w:r>
    </w:p>
    <w:p w:rsidR="00F407C4" w:rsidRPr="00C62832" w:rsidRDefault="00F407C4" w:rsidP="00CD5FA3">
      <w:pPr>
        <w:numPr>
          <w:ilvl w:val="0"/>
          <w:numId w:val="9"/>
        </w:numPr>
        <w:spacing w:line="276" w:lineRule="auto"/>
        <w:rPr>
          <w:sz w:val="20"/>
          <w:szCs w:val="20"/>
        </w:rPr>
      </w:pPr>
      <w:r w:rsidRPr="00C62832">
        <w:rPr>
          <w:sz w:val="20"/>
          <w:szCs w:val="20"/>
        </w:rPr>
        <w:t>centralno bančništvo</w:t>
      </w:r>
      <w:r w:rsidR="00BC5319">
        <w:rPr>
          <w:sz w:val="20"/>
          <w:szCs w:val="20"/>
        </w:rPr>
        <w:t>,</w:t>
      </w:r>
      <w:r w:rsidRPr="00C62832">
        <w:rPr>
          <w:sz w:val="20"/>
          <w:szCs w:val="20"/>
        </w:rPr>
        <w:t xml:space="preserve"> </w:t>
      </w:r>
    </w:p>
    <w:p w:rsidR="00F407C4" w:rsidRPr="00C62832" w:rsidRDefault="00F407C4" w:rsidP="00CD5FA3">
      <w:pPr>
        <w:numPr>
          <w:ilvl w:val="0"/>
          <w:numId w:val="9"/>
        </w:numPr>
        <w:spacing w:line="276" w:lineRule="auto"/>
        <w:rPr>
          <w:sz w:val="20"/>
          <w:szCs w:val="20"/>
        </w:rPr>
      </w:pPr>
      <w:r w:rsidRPr="00C62832">
        <w:rPr>
          <w:sz w:val="20"/>
          <w:szCs w:val="20"/>
        </w:rPr>
        <w:t>izgradnja upravljavskih veščin za podporo reformam</w:t>
      </w:r>
      <w:r w:rsidR="00BC5319">
        <w:rPr>
          <w:sz w:val="20"/>
          <w:szCs w:val="20"/>
        </w:rPr>
        <w:t>,</w:t>
      </w:r>
      <w:r w:rsidRPr="00C62832">
        <w:rPr>
          <w:sz w:val="20"/>
          <w:szCs w:val="20"/>
        </w:rPr>
        <w:t xml:space="preserve"> </w:t>
      </w:r>
    </w:p>
    <w:p w:rsidR="00F407C4" w:rsidRPr="00C62832" w:rsidRDefault="00F407C4" w:rsidP="00CD5FA3">
      <w:pPr>
        <w:numPr>
          <w:ilvl w:val="0"/>
          <w:numId w:val="9"/>
        </w:numPr>
        <w:spacing w:line="276" w:lineRule="auto"/>
        <w:rPr>
          <w:sz w:val="20"/>
          <w:szCs w:val="20"/>
        </w:rPr>
      </w:pPr>
      <w:r w:rsidRPr="00C62832">
        <w:rPr>
          <w:sz w:val="20"/>
          <w:szCs w:val="20"/>
        </w:rPr>
        <w:t>podatki in analiza za oblikovanje politik</w:t>
      </w:r>
      <w:r w:rsidR="00BC5319">
        <w:rPr>
          <w:sz w:val="20"/>
          <w:szCs w:val="20"/>
        </w:rPr>
        <w:t>.</w:t>
      </w:r>
      <w:r w:rsidRPr="00C62832">
        <w:rPr>
          <w:sz w:val="20"/>
          <w:szCs w:val="20"/>
        </w:rPr>
        <w:t xml:space="preserve"> </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Poleg rednega programa </w:t>
      </w:r>
      <w:r w:rsidR="00BC5319">
        <w:rPr>
          <w:sz w:val="20"/>
          <w:szCs w:val="20"/>
        </w:rPr>
        <w:t xml:space="preserve">so bili v letu 2020 zaključeni tudi nekateri projekti in druge aktivnosti: </w:t>
      </w:r>
    </w:p>
    <w:p w:rsidR="00F407C4" w:rsidRPr="00C62832" w:rsidRDefault="00F407C4" w:rsidP="00CD5FA3">
      <w:pPr>
        <w:numPr>
          <w:ilvl w:val="0"/>
          <w:numId w:val="10"/>
        </w:numPr>
        <w:spacing w:line="276" w:lineRule="auto"/>
        <w:rPr>
          <w:sz w:val="20"/>
          <w:szCs w:val="20"/>
        </w:rPr>
      </w:pPr>
      <w:r w:rsidRPr="00C62832">
        <w:rPr>
          <w:sz w:val="20"/>
          <w:szCs w:val="20"/>
        </w:rPr>
        <w:t>Program TIAPS (</w:t>
      </w:r>
      <w:r w:rsidRPr="000F3129">
        <w:rPr>
          <w:i/>
          <w:sz w:val="20"/>
          <w:szCs w:val="20"/>
        </w:rPr>
        <w:t>Training of Internal Auditors in the Public Sector</w:t>
      </w:r>
      <w:r w:rsidRPr="00C62832">
        <w:rPr>
          <w:sz w:val="20"/>
          <w:szCs w:val="20"/>
        </w:rPr>
        <w:t xml:space="preserve">) v Črni gori – 4. generacija študentov, </w:t>
      </w:r>
      <w:r w:rsidR="00BC5319" w:rsidRPr="00C62832">
        <w:rPr>
          <w:sz w:val="20"/>
          <w:szCs w:val="20"/>
        </w:rPr>
        <w:t>sofinanciran</w:t>
      </w:r>
      <w:r w:rsidRPr="00C62832">
        <w:rPr>
          <w:sz w:val="20"/>
          <w:szCs w:val="20"/>
        </w:rPr>
        <w:t xml:space="preserve"> s strani slovenskega </w:t>
      </w:r>
      <w:r w:rsidR="00BC5319">
        <w:rPr>
          <w:sz w:val="20"/>
          <w:szCs w:val="20"/>
        </w:rPr>
        <w:t>m</w:t>
      </w:r>
      <w:r w:rsidRPr="00C62832">
        <w:rPr>
          <w:sz w:val="20"/>
          <w:szCs w:val="20"/>
        </w:rPr>
        <w:t>ednarodnega razvojnega sodelovanja, ki ga je popolnoma prevzel Urad za človeške vire Vlade Črn</w:t>
      </w:r>
      <w:r w:rsidR="00BC5319">
        <w:rPr>
          <w:sz w:val="20"/>
          <w:szCs w:val="20"/>
        </w:rPr>
        <w:t>e gore, in ga samostojno izvaja;</w:t>
      </w:r>
    </w:p>
    <w:p w:rsidR="00F407C4" w:rsidRPr="00C62832" w:rsidRDefault="00F407C4" w:rsidP="00CD5FA3">
      <w:pPr>
        <w:numPr>
          <w:ilvl w:val="0"/>
          <w:numId w:val="10"/>
        </w:numPr>
        <w:spacing w:line="276" w:lineRule="auto"/>
        <w:rPr>
          <w:sz w:val="20"/>
          <w:szCs w:val="20"/>
        </w:rPr>
      </w:pPr>
      <w:r w:rsidRPr="00C62832">
        <w:rPr>
          <w:sz w:val="20"/>
          <w:szCs w:val="20"/>
        </w:rPr>
        <w:t>Program PACT (</w:t>
      </w:r>
      <w:r w:rsidRPr="000F3129">
        <w:rPr>
          <w:i/>
          <w:sz w:val="20"/>
          <w:szCs w:val="20"/>
        </w:rPr>
        <w:t>Public Accountants Certification Training</w:t>
      </w:r>
      <w:r w:rsidRPr="00C62832">
        <w:rPr>
          <w:sz w:val="20"/>
          <w:szCs w:val="20"/>
        </w:rPr>
        <w:t>) v Črni gori – 3. generacija štude</w:t>
      </w:r>
      <w:r w:rsidR="00BC5319">
        <w:rPr>
          <w:sz w:val="20"/>
          <w:szCs w:val="20"/>
        </w:rPr>
        <w:t>ntov;</w:t>
      </w:r>
    </w:p>
    <w:p w:rsidR="00F407C4" w:rsidRPr="00C62832" w:rsidRDefault="00BC5319" w:rsidP="00CD5FA3">
      <w:pPr>
        <w:numPr>
          <w:ilvl w:val="0"/>
          <w:numId w:val="10"/>
        </w:numPr>
        <w:spacing w:line="276" w:lineRule="auto"/>
        <w:rPr>
          <w:sz w:val="20"/>
          <w:szCs w:val="20"/>
        </w:rPr>
      </w:pPr>
      <w:r w:rsidRPr="000F3129">
        <w:rPr>
          <w:i/>
          <w:sz w:val="20"/>
          <w:szCs w:val="20"/>
        </w:rPr>
        <w:t>N</w:t>
      </w:r>
      <w:r w:rsidR="00F407C4" w:rsidRPr="000F3129">
        <w:rPr>
          <w:i/>
          <w:sz w:val="20"/>
          <w:szCs w:val="20"/>
        </w:rPr>
        <w:t>avigating Towards The New Normal Economy - “Broadcasting event</w:t>
      </w:r>
      <w:r w:rsidR="00F407C4" w:rsidRPr="00C62832">
        <w:rPr>
          <w:sz w:val="20"/>
          <w:szCs w:val="20"/>
        </w:rPr>
        <w:t>”: pripravljen v sodelovanju z blejsko šolo IEDC, kjer sta bili med glavnimi govorniki tudi Barbara Banki, vodja DG NEAR pri EK, ter Anita Angelovska Bezhoska, guvernerka Narodne banke Republike Severne Makedonije.</w:t>
      </w:r>
    </w:p>
    <w:p w:rsidR="00167501" w:rsidRPr="00EA1D02" w:rsidRDefault="00167501" w:rsidP="00167501">
      <w:pPr>
        <w:numPr>
          <w:ilvl w:val="0"/>
          <w:numId w:val="10"/>
        </w:numPr>
        <w:spacing w:line="276" w:lineRule="auto"/>
        <w:rPr>
          <w:sz w:val="20"/>
          <w:szCs w:val="20"/>
        </w:rPr>
      </w:pPr>
      <w:r w:rsidRPr="00EA1D02">
        <w:rPr>
          <w:sz w:val="20"/>
          <w:szCs w:val="20"/>
        </w:rPr>
        <w:t>Projekt Fiskalne posledice strukturnih reform (</w:t>
      </w:r>
      <w:r w:rsidRPr="00167501">
        <w:rPr>
          <w:i/>
          <w:sz w:val="20"/>
          <w:szCs w:val="20"/>
        </w:rPr>
        <w:t>Strengthening Line Ministries' Capacities to Access</w:t>
      </w:r>
      <w:r w:rsidRPr="0083715D">
        <w:rPr>
          <w:sz w:val="20"/>
          <w:szCs w:val="20"/>
        </w:rPr>
        <w:t xml:space="preserve"> </w:t>
      </w:r>
      <w:r w:rsidRPr="000F3129">
        <w:rPr>
          <w:i/>
          <w:sz w:val="20"/>
          <w:szCs w:val="20"/>
        </w:rPr>
        <w:t>Fiscal  Implications  of  Structural  Reforms</w:t>
      </w:r>
      <w:r w:rsidRPr="00EA1D02">
        <w:rPr>
          <w:sz w:val="20"/>
          <w:szCs w:val="20"/>
        </w:rPr>
        <w:t xml:space="preserve"> – FISR), ki ga financira EU</w:t>
      </w:r>
      <w:r>
        <w:rPr>
          <w:sz w:val="20"/>
          <w:szCs w:val="20"/>
        </w:rPr>
        <w:t xml:space="preserve"> iz sredstev predpristopne pomoči</w:t>
      </w:r>
      <w:r w:rsidRPr="00EA1D02">
        <w:rPr>
          <w:sz w:val="20"/>
          <w:szCs w:val="20"/>
        </w:rPr>
        <w:t xml:space="preserve">, namenjen pa je podpori </w:t>
      </w:r>
      <w:r>
        <w:rPr>
          <w:sz w:val="20"/>
          <w:szCs w:val="20"/>
        </w:rPr>
        <w:t xml:space="preserve">administraciji v državah </w:t>
      </w:r>
      <w:r w:rsidRPr="00EA1D02">
        <w:rPr>
          <w:sz w:val="20"/>
          <w:szCs w:val="20"/>
        </w:rPr>
        <w:t>Zahodne</w:t>
      </w:r>
      <w:r>
        <w:rPr>
          <w:sz w:val="20"/>
          <w:szCs w:val="20"/>
        </w:rPr>
        <w:t xml:space="preserve">ga </w:t>
      </w:r>
      <w:r w:rsidRPr="00EA1D02">
        <w:rPr>
          <w:sz w:val="20"/>
          <w:szCs w:val="20"/>
        </w:rPr>
        <w:t xml:space="preserve"> Balkan</w:t>
      </w:r>
      <w:r>
        <w:rPr>
          <w:sz w:val="20"/>
          <w:szCs w:val="20"/>
        </w:rPr>
        <w:t>a</w:t>
      </w:r>
      <w:r w:rsidRPr="00EA1D02">
        <w:rPr>
          <w:sz w:val="20"/>
          <w:szCs w:val="20"/>
        </w:rPr>
        <w:t xml:space="preserve"> in Turčiji</w:t>
      </w:r>
      <w:r>
        <w:rPr>
          <w:sz w:val="20"/>
          <w:szCs w:val="20"/>
        </w:rPr>
        <w:t>.</w:t>
      </w:r>
      <w:r w:rsidRPr="00EA1D02">
        <w:rPr>
          <w:sz w:val="20"/>
          <w:szCs w:val="20"/>
        </w:rPr>
        <w:t xml:space="preserve"> V sklopu projekta je bila izvedena vrsta izobraževanj v regiji. </w:t>
      </w:r>
      <w:r>
        <w:rPr>
          <w:sz w:val="20"/>
          <w:szCs w:val="20"/>
        </w:rPr>
        <w:t xml:space="preserve">V 2020 je bil izveden </w:t>
      </w:r>
      <w:r w:rsidRPr="00EA1D02">
        <w:rPr>
          <w:sz w:val="20"/>
          <w:szCs w:val="20"/>
        </w:rPr>
        <w:t>regionalni sestanek za ERP (</w:t>
      </w:r>
      <w:r w:rsidRPr="000F3129">
        <w:rPr>
          <w:i/>
          <w:sz w:val="20"/>
          <w:szCs w:val="20"/>
        </w:rPr>
        <w:t>Economic Reform program</w:t>
      </w:r>
      <w:r w:rsidRPr="00EA1D02">
        <w:rPr>
          <w:sz w:val="20"/>
          <w:szCs w:val="20"/>
        </w:rPr>
        <w:t xml:space="preserve">) koordinatorje, organiziran skupaj z </w:t>
      </w:r>
      <w:r>
        <w:rPr>
          <w:sz w:val="20"/>
          <w:szCs w:val="20"/>
        </w:rPr>
        <w:t xml:space="preserve">EK </w:t>
      </w:r>
      <w:r w:rsidRPr="00EA1D02">
        <w:rPr>
          <w:sz w:val="20"/>
          <w:szCs w:val="20"/>
        </w:rPr>
        <w:t xml:space="preserve">(DG NEAR). </w:t>
      </w:r>
    </w:p>
    <w:p w:rsidR="00F407C4" w:rsidRPr="00C62832" w:rsidRDefault="00F407C4" w:rsidP="00C62832">
      <w:pPr>
        <w:spacing w:line="276" w:lineRule="auto"/>
        <w:rPr>
          <w:sz w:val="20"/>
          <w:szCs w:val="20"/>
        </w:rPr>
      </w:pPr>
    </w:p>
    <w:p w:rsidR="00F407C4" w:rsidRPr="00BC5319" w:rsidRDefault="00F407C4" w:rsidP="00C62832">
      <w:pPr>
        <w:spacing w:line="276" w:lineRule="auto"/>
        <w:rPr>
          <w:b/>
          <w:sz w:val="20"/>
          <w:szCs w:val="20"/>
        </w:rPr>
      </w:pPr>
      <w:r w:rsidRPr="00BC5319">
        <w:rPr>
          <w:b/>
          <w:sz w:val="20"/>
          <w:szCs w:val="20"/>
        </w:rPr>
        <w:t>Center za mednarodno sodelovanje in razvoj (CMSR)</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Center za mednarodno sodelovanje in razvoj (v nadaljevanju: CMSR) je v letu 2020 nadaljeval z izvajanjem mednarodnega razvojnega sodelovanja na Zahodnem Balkanu na podlagi:</w:t>
      </w:r>
    </w:p>
    <w:p w:rsidR="00F407C4" w:rsidRPr="00C62832" w:rsidRDefault="00F407C4" w:rsidP="00CD5FA3">
      <w:pPr>
        <w:numPr>
          <w:ilvl w:val="0"/>
          <w:numId w:val="11"/>
        </w:numPr>
        <w:spacing w:line="276" w:lineRule="auto"/>
        <w:rPr>
          <w:sz w:val="20"/>
          <w:szCs w:val="20"/>
        </w:rPr>
      </w:pPr>
      <w:r w:rsidRPr="00C62832">
        <w:rPr>
          <w:sz w:val="20"/>
          <w:szCs w:val="20"/>
        </w:rPr>
        <w:t>Pogodbe o sofinanciranju programa CMSR, ki se nanaša na mednarodno razvojno sodelovanje, za leta 2015, 2016 in 2017, sklenjene med Ministrstvom za finance RS in CMSR;</w:t>
      </w:r>
    </w:p>
    <w:p w:rsidR="00F407C4" w:rsidRPr="00C62832" w:rsidRDefault="00F407C4" w:rsidP="00CD5FA3">
      <w:pPr>
        <w:numPr>
          <w:ilvl w:val="0"/>
          <w:numId w:val="11"/>
        </w:numPr>
        <w:spacing w:line="276" w:lineRule="auto"/>
        <w:rPr>
          <w:sz w:val="20"/>
          <w:szCs w:val="20"/>
        </w:rPr>
      </w:pPr>
      <w:r w:rsidRPr="00C62832">
        <w:rPr>
          <w:sz w:val="20"/>
          <w:szCs w:val="20"/>
        </w:rPr>
        <w:t>Pogodbe o (so)financiranju projektov za sanacijo škode na poplavljenih območjih v Srbiji ter Bosni in Hercegovini, sklenjene med Ministrstvom za zunanje zadeve RS in CMSR;</w:t>
      </w:r>
    </w:p>
    <w:p w:rsidR="00F407C4" w:rsidRPr="00C62832" w:rsidRDefault="00F407C4" w:rsidP="00CD5FA3">
      <w:pPr>
        <w:numPr>
          <w:ilvl w:val="0"/>
          <w:numId w:val="11"/>
        </w:numPr>
        <w:spacing w:line="276" w:lineRule="auto"/>
        <w:rPr>
          <w:sz w:val="20"/>
          <w:szCs w:val="20"/>
        </w:rPr>
      </w:pPr>
      <w:r w:rsidRPr="00C62832">
        <w:rPr>
          <w:sz w:val="20"/>
          <w:szCs w:val="20"/>
        </w:rPr>
        <w:t>Pogodbe o sofinanciranju programa CMSR, ki se nanaša na mednarodno razvojno sodelovanje, za leti 2018 in 2019, sklenjene med Ministrstvom za finance RS in CMSR;</w:t>
      </w:r>
    </w:p>
    <w:p w:rsidR="00F407C4" w:rsidRPr="00C62832" w:rsidRDefault="00F407C4" w:rsidP="00CD5FA3">
      <w:pPr>
        <w:numPr>
          <w:ilvl w:val="0"/>
          <w:numId w:val="11"/>
        </w:numPr>
        <w:spacing w:line="276" w:lineRule="auto"/>
        <w:rPr>
          <w:sz w:val="20"/>
          <w:szCs w:val="20"/>
        </w:rPr>
      </w:pPr>
      <w:r w:rsidRPr="00C62832">
        <w:rPr>
          <w:sz w:val="20"/>
          <w:szCs w:val="20"/>
        </w:rPr>
        <w:t xml:space="preserve">Pogodbe o sofinanciranju programa CMSR za leti 2018 in 2019, ki se nanaša na mednarodno razvojno sodelovanje, sklenjene med Ministrstvom za finance RS in CMSR za leti 2020 in 2021; </w:t>
      </w:r>
    </w:p>
    <w:p w:rsidR="00F407C4" w:rsidRPr="00C62832" w:rsidRDefault="00F407C4" w:rsidP="00CD5FA3">
      <w:pPr>
        <w:numPr>
          <w:ilvl w:val="0"/>
          <w:numId w:val="11"/>
        </w:numPr>
        <w:spacing w:line="276" w:lineRule="auto"/>
        <w:rPr>
          <w:sz w:val="20"/>
          <w:szCs w:val="20"/>
        </w:rPr>
      </w:pPr>
      <w:r w:rsidRPr="00C62832">
        <w:rPr>
          <w:sz w:val="20"/>
          <w:szCs w:val="20"/>
        </w:rPr>
        <w:t>Pogodbe o sofinanciranju projekta Sanacija območja obrata Phenol v industrijski coni Lukavac, sklenjene med Ministrstvom za finance RS in CMSR;</w:t>
      </w:r>
    </w:p>
    <w:p w:rsidR="00F407C4" w:rsidRPr="00C62832" w:rsidRDefault="00F407C4" w:rsidP="00CD5FA3">
      <w:pPr>
        <w:numPr>
          <w:ilvl w:val="0"/>
          <w:numId w:val="11"/>
        </w:numPr>
        <w:spacing w:line="276" w:lineRule="auto"/>
        <w:rPr>
          <w:sz w:val="20"/>
          <w:szCs w:val="20"/>
        </w:rPr>
      </w:pPr>
      <w:r w:rsidRPr="00C62832">
        <w:rPr>
          <w:sz w:val="20"/>
          <w:szCs w:val="20"/>
        </w:rPr>
        <w:t xml:space="preserve">Pogodbe o financiranju projekta mednarodnega razvojnega sodelovanja Postavitev modularne šole v Albaniji, sklenjene med Ministrstvom za gospodarski razvoj in tehnologijo RS in CMSR. </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lastRenderedPageBreak/>
        <w:t>CMSR je izvajal naslednje projekte mednarodnega razvojnega sodelovanja:</w:t>
      </w:r>
    </w:p>
    <w:p w:rsidR="00F407C4" w:rsidRPr="00C62832" w:rsidRDefault="00F407C4" w:rsidP="00C62832">
      <w:pPr>
        <w:spacing w:line="276" w:lineRule="auto"/>
        <w:rPr>
          <w:sz w:val="20"/>
          <w:szCs w:val="20"/>
        </w:rPr>
      </w:pPr>
    </w:p>
    <w:p w:rsidR="00DE0B3E" w:rsidRDefault="00F407C4" w:rsidP="00C62832">
      <w:pPr>
        <w:spacing w:line="276" w:lineRule="auto"/>
        <w:rPr>
          <w:sz w:val="20"/>
          <w:szCs w:val="20"/>
        </w:rPr>
      </w:pPr>
      <w:r w:rsidRPr="00C62832">
        <w:rPr>
          <w:sz w:val="20"/>
          <w:szCs w:val="20"/>
        </w:rPr>
        <w:t xml:space="preserve">Albanija: </w:t>
      </w:r>
      <w:r w:rsidRPr="00C62832">
        <w:rPr>
          <w:sz w:val="20"/>
          <w:szCs w:val="20"/>
        </w:rPr>
        <w:tab/>
      </w:r>
    </w:p>
    <w:p w:rsidR="00F407C4" w:rsidRPr="00C62832" w:rsidRDefault="00F407C4" w:rsidP="00CD5FA3">
      <w:pPr>
        <w:numPr>
          <w:ilvl w:val="0"/>
          <w:numId w:val="12"/>
        </w:numPr>
        <w:spacing w:line="276" w:lineRule="auto"/>
        <w:rPr>
          <w:sz w:val="20"/>
          <w:szCs w:val="20"/>
        </w:rPr>
      </w:pPr>
      <w:r w:rsidRPr="00C62832">
        <w:rPr>
          <w:sz w:val="20"/>
          <w:szCs w:val="20"/>
        </w:rPr>
        <w:t>Postavitev modularne šole v Albaniji: v izvajanju, predviden zaključek oktober 2021.</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Bosna in Hercegovina:</w:t>
      </w:r>
    </w:p>
    <w:p w:rsidR="00F407C4" w:rsidRPr="00C62832" w:rsidRDefault="00F407C4" w:rsidP="00CD5FA3">
      <w:pPr>
        <w:numPr>
          <w:ilvl w:val="0"/>
          <w:numId w:val="13"/>
        </w:numPr>
        <w:spacing w:line="276" w:lineRule="auto"/>
        <w:rPr>
          <w:sz w:val="20"/>
          <w:szCs w:val="20"/>
        </w:rPr>
      </w:pPr>
      <w:r w:rsidRPr="00C62832">
        <w:rPr>
          <w:sz w:val="20"/>
          <w:szCs w:val="20"/>
        </w:rPr>
        <w:t>Ureditev hudournikov na Topčić polju: projekt je zaključen, predvidena je primopredaja, ko bodo to dopuščale razmere;</w:t>
      </w:r>
    </w:p>
    <w:p w:rsidR="00F407C4" w:rsidRPr="00C62832" w:rsidRDefault="00F407C4" w:rsidP="00CD5FA3">
      <w:pPr>
        <w:numPr>
          <w:ilvl w:val="0"/>
          <w:numId w:val="13"/>
        </w:numPr>
        <w:spacing w:line="276" w:lineRule="auto"/>
        <w:rPr>
          <w:sz w:val="20"/>
          <w:szCs w:val="20"/>
        </w:rPr>
      </w:pPr>
      <w:r w:rsidRPr="00C62832">
        <w:rPr>
          <w:sz w:val="20"/>
          <w:szCs w:val="20"/>
        </w:rPr>
        <w:t>Sortirna linija za mešane odpadke Donji Vakuf: v izvajanju, predviden zaključek oktober 2022;</w:t>
      </w:r>
    </w:p>
    <w:p w:rsidR="00F407C4" w:rsidRPr="00C62832" w:rsidRDefault="00F407C4" w:rsidP="00CD5FA3">
      <w:pPr>
        <w:numPr>
          <w:ilvl w:val="0"/>
          <w:numId w:val="13"/>
        </w:numPr>
        <w:spacing w:line="276" w:lineRule="auto"/>
        <w:rPr>
          <w:sz w:val="20"/>
          <w:szCs w:val="20"/>
        </w:rPr>
      </w:pPr>
      <w:r w:rsidRPr="00C62832">
        <w:rPr>
          <w:sz w:val="20"/>
          <w:szCs w:val="20"/>
        </w:rPr>
        <w:t>Izgradnja čistilne naprave na območju Bjelašnice in Igmana: v izvajanju, predviden zaključek junij 2021;</w:t>
      </w:r>
    </w:p>
    <w:p w:rsidR="00F407C4" w:rsidRPr="00C62832" w:rsidRDefault="00F407C4" w:rsidP="00CD5FA3">
      <w:pPr>
        <w:numPr>
          <w:ilvl w:val="0"/>
          <w:numId w:val="13"/>
        </w:numPr>
        <w:spacing w:line="276" w:lineRule="auto"/>
        <w:rPr>
          <w:sz w:val="20"/>
          <w:szCs w:val="20"/>
        </w:rPr>
      </w:pPr>
      <w:r w:rsidRPr="00C62832">
        <w:rPr>
          <w:sz w:val="20"/>
          <w:szCs w:val="20"/>
        </w:rPr>
        <w:t>Rekonstrukcija in nadgradnja obrata za čiščenje pitne vode Alagovac v občini Nevesinje: v izvajanju, predviden zaključek junij 2021;</w:t>
      </w:r>
    </w:p>
    <w:p w:rsidR="00F407C4" w:rsidRPr="00C62832" w:rsidRDefault="00F407C4" w:rsidP="00CD5FA3">
      <w:pPr>
        <w:numPr>
          <w:ilvl w:val="0"/>
          <w:numId w:val="13"/>
        </w:numPr>
        <w:spacing w:line="276" w:lineRule="auto"/>
        <w:rPr>
          <w:sz w:val="20"/>
          <w:szCs w:val="20"/>
        </w:rPr>
      </w:pPr>
      <w:r w:rsidRPr="00C62832">
        <w:rPr>
          <w:sz w:val="20"/>
          <w:szCs w:val="20"/>
        </w:rPr>
        <w:t>Sanacija območja obrata Phenol v industrijski coni Lukavac: v izvajanju, predviden zaključek julij 2022.</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Črna gora:</w:t>
      </w:r>
    </w:p>
    <w:p w:rsidR="00F407C4" w:rsidRPr="00C62832" w:rsidRDefault="00F407C4" w:rsidP="00CD5FA3">
      <w:pPr>
        <w:numPr>
          <w:ilvl w:val="0"/>
          <w:numId w:val="14"/>
        </w:numPr>
        <w:spacing w:line="276" w:lineRule="auto"/>
        <w:rPr>
          <w:sz w:val="20"/>
          <w:szCs w:val="20"/>
        </w:rPr>
      </w:pPr>
      <w:r w:rsidRPr="00C62832">
        <w:rPr>
          <w:sz w:val="20"/>
          <w:szCs w:val="20"/>
        </w:rPr>
        <w:t>Sanacija deponije v Plavu: v izvajanju, predviden zaključek junij 2021;</w:t>
      </w:r>
    </w:p>
    <w:p w:rsidR="00F407C4" w:rsidRPr="00C62832" w:rsidRDefault="00F407C4" w:rsidP="00CD5FA3">
      <w:pPr>
        <w:numPr>
          <w:ilvl w:val="0"/>
          <w:numId w:val="14"/>
        </w:numPr>
        <w:spacing w:line="276" w:lineRule="auto"/>
        <w:rPr>
          <w:sz w:val="20"/>
          <w:szCs w:val="20"/>
        </w:rPr>
      </w:pPr>
      <w:r w:rsidRPr="00C62832">
        <w:rPr>
          <w:sz w:val="20"/>
          <w:szCs w:val="20"/>
        </w:rPr>
        <w:t>Sanacija, rekonstrukcija in izgradnja vodovodne mreže na Žabljaku: projekt je zaključen;</w:t>
      </w:r>
    </w:p>
    <w:p w:rsidR="00F407C4" w:rsidRPr="00C62832" w:rsidRDefault="00F407C4" w:rsidP="00CD5FA3">
      <w:pPr>
        <w:numPr>
          <w:ilvl w:val="0"/>
          <w:numId w:val="14"/>
        </w:numPr>
        <w:spacing w:line="276" w:lineRule="auto"/>
        <w:rPr>
          <w:sz w:val="20"/>
          <w:szCs w:val="20"/>
        </w:rPr>
      </w:pPr>
      <w:r w:rsidRPr="00C62832">
        <w:rPr>
          <w:sz w:val="20"/>
          <w:szCs w:val="20"/>
        </w:rPr>
        <w:t>Izgradnja rastlinske čistilne naprave za komunalne odpadne vode v naselju Andrijevica: v izvajanju, predviden zaključek junij 2021;</w:t>
      </w:r>
    </w:p>
    <w:p w:rsidR="00F407C4" w:rsidRPr="00C62832" w:rsidRDefault="00F407C4" w:rsidP="00CD5FA3">
      <w:pPr>
        <w:numPr>
          <w:ilvl w:val="0"/>
          <w:numId w:val="14"/>
        </w:numPr>
        <w:spacing w:line="276" w:lineRule="auto"/>
        <w:rPr>
          <w:sz w:val="20"/>
          <w:szCs w:val="20"/>
        </w:rPr>
      </w:pPr>
      <w:r w:rsidRPr="00C62832">
        <w:rPr>
          <w:sz w:val="20"/>
          <w:szCs w:val="20"/>
        </w:rPr>
        <w:t>Izgradnja rastlinske čistilne naprave za komunalne odpadne vode v naselju Petnjica: v izvajanju, predviden zaključek junij 2021;</w:t>
      </w:r>
    </w:p>
    <w:p w:rsidR="00F407C4" w:rsidRPr="00C62832" w:rsidRDefault="00F407C4" w:rsidP="00CD5FA3">
      <w:pPr>
        <w:numPr>
          <w:ilvl w:val="0"/>
          <w:numId w:val="14"/>
        </w:numPr>
        <w:spacing w:line="276" w:lineRule="auto"/>
        <w:rPr>
          <w:sz w:val="20"/>
          <w:szCs w:val="20"/>
        </w:rPr>
      </w:pPr>
      <w:r w:rsidRPr="00C62832">
        <w:rPr>
          <w:sz w:val="20"/>
          <w:szCs w:val="20"/>
        </w:rPr>
        <w:t xml:space="preserve">Rekonstrukcija javne razsvetljave v občini Žabljak: projekt je zaključen. </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Kosovo:</w:t>
      </w:r>
    </w:p>
    <w:p w:rsidR="00F407C4" w:rsidRPr="00C62832" w:rsidRDefault="00F407C4" w:rsidP="00CD5FA3">
      <w:pPr>
        <w:numPr>
          <w:ilvl w:val="0"/>
          <w:numId w:val="15"/>
        </w:numPr>
        <w:spacing w:line="276" w:lineRule="auto"/>
        <w:rPr>
          <w:sz w:val="20"/>
          <w:szCs w:val="20"/>
        </w:rPr>
      </w:pPr>
      <w:r w:rsidRPr="00C62832">
        <w:rPr>
          <w:sz w:val="20"/>
          <w:szCs w:val="20"/>
        </w:rPr>
        <w:t>3D GIS, Kosovo: projekt je zaključen;</w:t>
      </w:r>
    </w:p>
    <w:p w:rsidR="00F407C4" w:rsidRPr="00C62832" w:rsidRDefault="00F407C4" w:rsidP="00CD5FA3">
      <w:pPr>
        <w:numPr>
          <w:ilvl w:val="0"/>
          <w:numId w:val="15"/>
        </w:numPr>
        <w:spacing w:line="276" w:lineRule="auto"/>
        <w:rPr>
          <w:sz w:val="20"/>
          <w:szCs w:val="20"/>
        </w:rPr>
      </w:pPr>
      <w:r w:rsidRPr="00C62832">
        <w:rPr>
          <w:sz w:val="20"/>
          <w:szCs w:val="20"/>
        </w:rPr>
        <w:t>Oblikovanje in izvedba pilotnega modela decentralizirane kompostne sheme v občini Priština: v izvajanju, predviden zaključek projekta maj 2021.</w:t>
      </w:r>
    </w:p>
    <w:p w:rsidR="00F407C4" w:rsidRPr="00C62832" w:rsidRDefault="00F407C4" w:rsidP="00C62832">
      <w:pPr>
        <w:spacing w:line="276" w:lineRule="auto"/>
        <w:rPr>
          <w:sz w:val="20"/>
          <w:szCs w:val="20"/>
        </w:rPr>
      </w:pPr>
    </w:p>
    <w:p w:rsidR="00DF6222" w:rsidRDefault="00DF6222" w:rsidP="00C62832">
      <w:pPr>
        <w:spacing w:line="276" w:lineRule="auto"/>
        <w:rPr>
          <w:sz w:val="20"/>
          <w:szCs w:val="20"/>
        </w:rPr>
      </w:pPr>
    </w:p>
    <w:p w:rsidR="00A31356" w:rsidRDefault="00A31356" w:rsidP="00C62832">
      <w:pPr>
        <w:spacing w:line="276" w:lineRule="auto"/>
        <w:rPr>
          <w:sz w:val="20"/>
          <w:szCs w:val="20"/>
        </w:rPr>
      </w:pPr>
    </w:p>
    <w:p w:rsidR="00A31356" w:rsidRDefault="00A31356"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Srbija:</w:t>
      </w:r>
    </w:p>
    <w:p w:rsidR="00F407C4" w:rsidRPr="00C62832" w:rsidRDefault="00F407C4" w:rsidP="00CD5FA3">
      <w:pPr>
        <w:numPr>
          <w:ilvl w:val="0"/>
          <w:numId w:val="16"/>
        </w:numPr>
        <w:spacing w:line="276" w:lineRule="auto"/>
        <w:rPr>
          <w:sz w:val="20"/>
          <w:szCs w:val="20"/>
        </w:rPr>
      </w:pPr>
      <w:r w:rsidRPr="00C62832">
        <w:rPr>
          <w:sz w:val="20"/>
          <w:szCs w:val="20"/>
        </w:rPr>
        <w:t>Izgradnja naprave za čiščenje odpadnih voda na Zlatiboru: v zaključevanju, predviden zaključek projekta marec 2021;</w:t>
      </w:r>
    </w:p>
    <w:p w:rsidR="00F407C4" w:rsidRPr="00C62832" w:rsidRDefault="00F407C4" w:rsidP="00CD5FA3">
      <w:pPr>
        <w:numPr>
          <w:ilvl w:val="0"/>
          <w:numId w:val="16"/>
        </w:numPr>
        <w:spacing w:line="276" w:lineRule="auto"/>
        <w:rPr>
          <w:sz w:val="20"/>
          <w:szCs w:val="20"/>
        </w:rPr>
      </w:pPr>
      <w:r w:rsidRPr="00C62832">
        <w:rPr>
          <w:sz w:val="20"/>
          <w:szCs w:val="20"/>
        </w:rPr>
        <w:t>Rekonstrukcija javne razsvetljave, Kraljevo: projekt je zaključen.</w:t>
      </w:r>
    </w:p>
    <w:p w:rsidR="005E06C4" w:rsidRDefault="005E06C4" w:rsidP="003B4090">
      <w:pPr>
        <w:spacing w:line="276" w:lineRule="auto"/>
        <w:rPr>
          <w:sz w:val="20"/>
          <w:szCs w:val="20"/>
          <w:highlight w:val="cyan"/>
        </w:rPr>
      </w:pPr>
    </w:p>
    <w:p w:rsidR="00CD50F9" w:rsidRPr="009241D6" w:rsidRDefault="00CD50F9" w:rsidP="003B4090">
      <w:pPr>
        <w:spacing w:line="276" w:lineRule="auto"/>
        <w:rPr>
          <w:sz w:val="20"/>
          <w:szCs w:val="20"/>
          <w:highlight w:val="cyan"/>
        </w:rPr>
      </w:pPr>
    </w:p>
    <w:p w:rsidR="0055252C" w:rsidRPr="00A96AF3" w:rsidRDefault="00AE2B8C" w:rsidP="003B4090">
      <w:pPr>
        <w:pStyle w:val="Heading3"/>
      </w:pPr>
      <w:bookmarkStart w:id="10" w:name="_Toc63241066"/>
      <w:r w:rsidRPr="00A96AF3">
        <w:t>4</w:t>
      </w:r>
      <w:r w:rsidR="0055252C" w:rsidRPr="00A96AF3">
        <w:t>.</w:t>
      </w:r>
      <w:r w:rsidRPr="00A96AF3">
        <w:t>2</w:t>
      </w:r>
      <w:r w:rsidR="0055252C" w:rsidRPr="00A96AF3">
        <w:t xml:space="preserve">. Krepitev sodelovanja na področju </w:t>
      </w:r>
      <w:r w:rsidR="00675B3F" w:rsidRPr="00A96AF3">
        <w:t>gospodarskega razvoja in tehnologije ter turizma</w:t>
      </w:r>
      <w:bookmarkEnd w:id="10"/>
    </w:p>
    <w:p w:rsidR="0055252C" w:rsidRPr="009241D6" w:rsidRDefault="0055252C" w:rsidP="003B4090">
      <w:pPr>
        <w:spacing w:line="276" w:lineRule="auto"/>
        <w:rPr>
          <w:sz w:val="20"/>
          <w:szCs w:val="20"/>
          <w:highlight w:val="cyan"/>
        </w:rPr>
      </w:pPr>
    </w:p>
    <w:p w:rsidR="00DD5FF3" w:rsidRDefault="00DD5FF3" w:rsidP="00DD5FF3">
      <w:pPr>
        <w:spacing w:line="276" w:lineRule="auto"/>
        <w:rPr>
          <w:b/>
          <w:sz w:val="20"/>
          <w:szCs w:val="20"/>
        </w:rPr>
      </w:pPr>
      <w:r w:rsidRPr="00DE0B3E">
        <w:rPr>
          <w:b/>
          <w:sz w:val="20"/>
          <w:szCs w:val="20"/>
        </w:rPr>
        <w:t>Internacionalizacija in tuje neposredne investicije ter mednarodno razvojno sodelovanje</w:t>
      </w:r>
    </w:p>
    <w:p w:rsidR="00DE0B3E" w:rsidRPr="00DE0B3E" w:rsidRDefault="00DE0B3E" w:rsidP="00DD5FF3">
      <w:pPr>
        <w:spacing w:line="276" w:lineRule="auto"/>
        <w:rPr>
          <w:b/>
          <w:sz w:val="20"/>
          <w:szCs w:val="20"/>
        </w:rPr>
      </w:pPr>
    </w:p>
    <w:p w:rsidR="00DD5FF3" w:rsidRPr="00DD5FF3" w:rsidRDefault="00DD5FF3" w:rsidP="00DD5FF3">
      <w:pPr>
        <w:spacing w:line="276" w:lineRule="auto"/>
        <w:rPr>
          <w:sz w:val="20"/>
          <w:szCs w:val="20"/>
        </w:rPr>
      </w:pPr>
      <w:r w:rsidRPr="00DD5FF3">
        <w:rPr>
          <w:sz w:val="20"/>
          <w:szCs w:val="20"/>
        </w:rPr>
        <w:t xml:space="preserve">Od 1. do 3. </w:t>
      </w:r>
      <w:r w:rsidR="003425FA">
        <w:rPr>
          <w:sz w:val="20"/>
          <w:szCs w:val="20"/>
        </w:rPr>
        <w:t>3.</w:t>
      </w:r>
      <w:r w:rsidRPr="00DD5FF3">
        <w:rPr>
          <w:sz w:val="20"/>
          <w:szCs w:val="20"/>
        </w:rPr>
        <w:t xml:space="preserve"> 2020 je bila v sodelovanju SPIRIT Slovenija, GZS, Zvezo ekonomistov Srbije (SES), Gospodarsko zbornico Srbije (PKS), NLB d.d. in lokalnimi partnerji izvedena izhodna gospodarska delegacija 21 slovenskih podjetij z udeležbo na osrednjem srbskem poslovnem dogodku »Kopaonik Business Forum 2020«, ki je dogodek visokega profila. Predstavlja letni povzetek dogajanja in trendov v srbski ekonomiji in njeni umestitvi v mednarodne in razvojne poslovne tokove. Obisk je bil povezan tudi z uspešnim prevzemom srbske Komercijalne banke s strani NLB d.d., ki se</w:t>
      </w:r>
      <w:r w:rsidR="009F791B">
        <w:rPr>
          <w:sz w:val="20"/>
          <w:szCs w:val="20"/>
        </w:rPr>
        <w:t xml:space="preserve"> je </w:t>
      </w:r>
      <w:r w:rsidRPr="00DD5FF3">
        <w:rPr>
          <w:sz w:val="20"/>
          <w:szCs w:val="20"/>
        </w:rPr>
        <w:t>na dogodku vidneje predstavila. Delegacije so se udeležila podjetja, ki že poslujejo s Srbijo ali so zainteresirana za vstop na srbski trg in ostale trge Zahodnega Balkana. Glavni cilj je bil vzpostaviti stike, izmenjati informacije na mreženju med udeleženci, ki je potekalo po uradnem delu v okviru panelov na tematiko srbsko-</w:t>
      </w:r>
      <w:r w:rsidRPr="00DD5FF3">
        <w:rPr>
          <w:sz w:val="20"/>
          <w:szCs w:val="20"/>
        </w:rPr>
        <w:lastRenderedPageBreak/>
        <w:t>slovenskega poslovnega sodelovanja in povezovanja ter oblikovanju enotne ekonomske regije Zahodnega Balkana (t.i. malega schengena). Večina udeležencev je izvedla vnaprej dogovorjena poslovna srečanja. Vseh udeležencev dogodka je bilo skoraj 300.</w:t>
      </w:r>
      <w:r w:rsidR="003425FA">
        <w:rPr>
          <w:sz w:val="20"/>
          <w:szCs w:val="20"/>
        </w:rPr>
        <w:t xml:space="preserve"> </w:t>
      </w:r>
    </w:p>
    <w:p w:rsidR="00DD5FF3" w:rsidRDefault="00DD5FF3" w:rsidP="00DD5FF3">
      <w:pPr>
        <w:spacing w:line="276" w:lineRule="auto"/>
        <w:rPr>
          <w:sz w:val="20"/>
          <w:szCs w:val="20"/>
        </w:rPr>
      </w:pPr>
    </w:p>
    <w:p w:rsidR="00DD5FF3" w:rsidRPr="00DD5FF3" w:rsidRDefault="003425FA" w:rsidP="00DD5FF3">
      <w:pPr>
        <w:spacing w:line="276" w:lineRule="auto"/>
        <w:rPr>
          <w:sz w:val="20"/>
          <w:szCs w:val="20"/>
        </w:rPr>
      </w:pPr>
      <w:r>
        <w:rPr>
          <w:sz w:val="20"/>
          <w:szCs w:val="20"/>
        </w:rPr>
        <w:t>V</w:t>
      </w:r>
      <w:r w:rsidR="00DD5FF3" w:rsidRPr="001C31AD">
        <w:rPr>
          <w:sz w:val="20"/>
          <w:szCs w:val="20"/>
        </w:rPr>
        <w:t xml:space="preserve"> Srbiji</w:t>
      </w:r>
      <w:r>
        <w:rPr>
          <w:sz w:val="20"/>
          <w:szCs w:val="20"/>
        </w:rPr>
        <w:t xml:space="preserve"> je </w:t>
      </w:r>
      <w:r w:rsidR="00DD5FF3" w:rsidRPr="001C31AD">
        <w:rPr>
          <w:sz w:val="20"/>
          <w:szCs w:val="20"/>
        </w:rPr>
        <w:t>dejav</w:t>
      </w:r>
      <w:r>
        <w:rPr>
          <w:sz w:val="20"/>
          <w:szCs w:val="20"/>
        </w:rPr>
        <w:t>e</w:t>
      </w:r>
      <w:r w:rsidR="00DD5FF3" w:rsidRPr="001C31AD">
        <w:rPr>
          <w:sz w:val="20"/>
          <w:szCs w:val="20"/>
        </w:rPr>
        <w:t>n</w:t>
      </w:r>
      <w:r>
        <w:rPr>
          <w:sz w:val="20"/>
          <w:szCs w:val="20"/>
        </w:rPr>
        <w:t xml:space="preserve"> tudi slovenski poslovni</w:t>
      </w:r>
      <w:r w:rsidR="00DD5FF3" w:rsidRPr="001C31AD">
        <w:rPr>
          <w:sz w:val="20"/>
          <w:szCs w:val="20"/>
        </w:rPr>
        <w:t xml:space="preserve"> k</w:t>
      </w:r>
      <w:r w:rsidR="00DD5FF3">
        <w:rPr>
          <w:sz w:val="20"/>
          <w:szCs w:val="20"/>
        </w:rPr>
        <w:t>l</w:t>
      </w:r>
      <w:r w:rsidR="00DD5FF3" w:rsidRPr="001C31AD">
        <w:rPr>
          <w:sz w:val="20"/>
          <w:szCs w:val="20"/>
        </w:rPr>
        <w:t xml:space="preserve">ub. </w:t>
      </w:r>
      <w:r w:rsidR="00DD5FF3" w:rsidRPr="00DD5FF3">
        <w:rPr>
          <w:sz w:val="20"/>
          <w:szCs w:val="20"/>
        </w:rPr>
        <w:t>Slovenski poslovni klub iz Beograda (</w:t>
      </w:r>
      <w:r w:rsidR="00DD5FF3" w:rsidRPr="000F3129">
        <w:rPr>
          <w:i/>
          <w:sz w:val="20"/>
          <w:szCs w:val="20"/>
        </w:rPr>
        <w:t>Slovenački poslovni klub u Beogradu</w:t>
      </w:r>
      <w:r w:rsidR="00DD5FF3" w:rsidRPr="00DD5FF3">
        <w:rPr>
          <w:sz w:val="20"/>
          <w:szCs w:val="20"/>
        </w:rPr>
        <w:t>) je v mreži poslovnih klubov, ki jih sofinancira SPIRIT Slovenija od samega začetka izvajanja projekta, to je od leta 2008.</w:t>
      </w:r>
      <w:r>
        <w:rPr>
          <w:sz w:val="20"/>
          <w:szCs w:val="20"/>
        </w:rPr>
        <w:t xml:space="preserve"> </w:t>
      </w:r>
      <w:r w:rsidR="00DD5FF3" w:rsidRPr="00DD5FF3">
        <w:rPr>
          <w:sz w:val="20"/>
          <w:szCs w:val="20"/>
        </w:rPr>
        <w:t xml:space="preserve">V okviru javnega razpisa je poslovni klub v letu 2020 prejel 39.488 EUR sredstev. V letu 2020 so kljub pandemiji izvedli več poslovnih dogodkov, slovenskim podjetjem so poglobljeno svetovali o vstopu na srbski trg, za objavo na Izvoznem Oknu so posredovali konkretne poslovne priložnosti in aktualne informacije iz srbskega trga, srbski poslovni javnosti so predstavljali slovensko poslovno okolje ter vzdrževali </w:t>
      </w:r>
      <w:r>
        <w:rPr>
          <w:sz w:val="20"/>
          <w:szCs w:val="20"/>
        </w:rPr>
        <w:t>"</w:t>
      </w:r>
      <w:r w:rsidR="00DD5FF3" w:rsidRPr="00DD5FF3">
        <w:rPr>
          <w:sz w:val="20"/>
          <w:szCs w:val="20"/>
        </w:rPr>
        <w:t>showroom</w:t>
      </w:r>
      <w:r>
        <w:rPr>
          <w:sz w:val="20"/>
          <w:szCs w:val="20"/>
        </w:rPr>
        <w:t>"</w:t>
      </w:r>
      <w:r w:rsidR="00DD5FF3" w:rsidRPr="00DD5FF3">
        <w:rPr>
          <w:sz w:val="20"/>
          <w:szCs w:val="20"/>
        </w:rPr>
        <w:t xml:space="preserve"> s predstavitvijo izdelkov slovenskih podjetij.</w:t>
      </w:r>
    </w:p>
    <w:p w:rsidR="00DD5FF3" w:rsidRPr="00DD5FF3" w:rsidRDefault="00DD5FF3" w:rsidP="00DD5FF3">
      <w:pPr>
        <w:spacing w:line="276" w:lineRule="auto"/>
        <w:rPr>
          <w:sz w:val="20"/>
          <w:szCs w:val="20"/>
        </w:rPr>
      </w:pPr>
    </w:p>
    <w:p w:rsidR="00DD5FF3" w:rsidRPr="001C31AD" w:rsidRDefault="00DD5FF3" w:rsidP="00DD5FF3">
      <w:pPr>
        <w:spacing w:line="276" w:lineRule="auto"/>
        <w:rPr>
          <w:sz w:val="20"/>
          <w:szCs w:val="20"/>
        </w:rPr>
      </w:pPr>
      <w:r w:rsidRPr="001C31AD">
        <w:rPr>
          <w:sz w:val="20"/>
          <w:szCs w:val="20"/>
        </w:rPr>
        <w:t>V letu 2020 niso bili na področju Zahodnega Balkana preko UNIDO ali CMSR zagnani (izvedeni) nobeni novi projekti. V teku je samo en projekt</w:t>
      </w:r>
      <w:r w:rsidR="003425FA">
        <w:rPr>
          <w:sz w:val="20"/>
          <w:szCs w:val="20"/>
        </w:rPr>
        <w:t xml:space="preserve"> (naveden spodaj)</w:t>
      </w:r>
      <w:r w:rsidRPr="001C31AD">
        <w:rPr>
          <w:sz w:val="20"/>
          <w:szCs w:val="20"/>
        </w:rPr>
        <w:t xml:space="preserve">. </w:t>
      </w:r>
    </w:p>
    <w:p w:rsidR="00DD5FF3" w:rsidRPr="00DD5FF3" w:rsidRDefault="00DD5FF3" w:rsidP="00DD5FF3">
      <w:pPr>
        <w:spacing w:line="276" w:lineRule="auto"/>
        <w:rPr>
          <w:sz w:val="20"/>
          <w:szCs w:val="20"/>
        </w:rPr>
      </w:pPr>
    </w:p>
    <w:p w:rsidR="00DD5FF3" w:rsidRPr="003425FA" w:rsidRDefault="00DD5FF3" w:rsidP="00DD5FF3">
      <w:pPr>
        <w:spacing w:line="276" w:lineRule="auto"/>
        <w:rPr>
          <w:b/>
          <w:sz w:val="20"/>
          <w:szCs w:val="20"/>
        </w:rPr>
      </w:pPr>
      <w:r w:rsidRPr="003425FA">
        <w:rPr>
          <w:b/>
          <w:sz w:val="20"/>
          <w:szCs w:val="20"/>
        </w:rPr>
        <w:t>Turizem</w:t>
      </w:r>
    </w:p>
    <w:p w:rsidR="00DD5FF3" w:rsidRPr="00DD5FF3" w:rsidRDefault="00DD5FF3" w:rsidP="00DD5FF3">
      <w:pPr>
        <w:spacing w:line="276" w:lineRule="auto"/>
        <w:rPr>
          <w:sz w:val="20"/>
          <w:szCs w:val="20"/>
        </w:rPr>
      </w:pPr>
    </w:p>
    <w:p w:rsidR="00DD5FF3" w:rsidRDefault="00DD5FF3" w:rsidP="00DD5FF3">
      <w:pPr>
        <w:spacing w:line="276" w:lineRule="auto"/>
        <w:rPr>
          <w:sz w:val="20"/>
          <w:szCs w:val="20"/>
        </w:rPr>
      </w:pPr>
      <w:r w:rsidRPr="00DD5FF3">
        <w:rPr>
          <w:sz w:val="20"/>
          <w:szCs w:val="20"/>
        </w:rPr>
        <w:t xml:space="preserve">V letu 2020 so bile zaradi pandemije Covid-19 mnoge aktivnosti preložene na naslednje leto. Tako ni bilo izvedene SIW </w:t>
      </w:r>
      <w:r w:rsidR="009F791B">
        <w:rPr>
          <w:sz w:val="20"/>
          <w:szCs w:val="20"/>
        </w:rPr>
        <w:t>(</w:t>
      </w:r>
      <w:r w:rsidRPr="00DD5FF3">
        <w:rPr>
          <w:sz w:val="20"/>
          <w:szCs w:val="20"/>
        </w:rPr>
        <w:t>Slovenske turistične borze</w:t>
      </w:r>
      <w:r w:rsidR="009F791B">
        <w:rPr>
          <w:sz w:val="20"/>
          <w:szCs w:val="20"/>
        </w:rPr>
        <w:t>)</w:t>
      </w:r>
      <w:r w:rsidRPr="00DD5FF3">
        <w:rPr>
          <w:sz w:val="20"/>
          <w:szCs w:val="20"/>
        </w:rPr>
        <w:t>, prav tako ni bilo izvedenega panela o turizmu v okviru Strateškega foruma Bled, ki je potekal v hibridni in okrnjeni obliki. Zelo okrnjene so bile tudi promocijske ak</w:t>
      </w:r>
      <w:r w:rsidR="003425FA">
        <w:rPr>
          <w:sz w:val="20"/>
          <w:szCs w:val="20"/>
        </w:rPr>
        <w:t xml:space="preserve">tivnosti slovenskega turizma v </w:t>
      </w:r>
      <w:r w:rsidRPr="00DD5FF3">
        <w:rPr>
          <w:sz w:val="20"/>
          <w:szCs w:val="20"/>
        </w:rPr>
        <w:t>državah</w:t>
      </w:r>
      <w:r w:rsidR="003425FA">
        <w:rPr>
          <w:sz w:val="20"/>
          <w:szCs w:val="20"/>
        </w:rPr>
        <w:t xml:space="preserve"> Zahodnega Balkana</w:t>
      </w:r>
      <w:r w:rsidRPr="00DD5FF3">
        <w:rPr>
          <w:sz w:val="20"/>
          <w:szCs w:val="20"/>
        </w:rPr>
        <w:t xml:space="preserve">. </w:t>
      </w:r>
    </w:p>
    <w:p w:rsidR="007632BB" w:rsidRDefault="007632BB" w:rsidP="007632BB">
      <w:pPr>
        <w:spacing w:line="276" w:lineRule="auto"/>
        <w:rPr>
          <w:sz w:val="20"/>
          <w:szCs w:val="20"/>
        </w:rPr>
      </w:pPr>
    </w:p>
    <w:p w:rsidR="007632BB" w:rsidRDefault="00DD5FF3" w:rsidP="007632BB">
      <w:pPr>
        <w:spacing w:line="276" w:lineRule="auto"/>
        <w:rPr>
          <w:sz w:val="20"/>
          <w:szCs w:val="20"/>
        </w:rPr>
      </w:pPr>
      <w:r w:rsidRPr="00DD5FF3">
        <w:rPr>
          <w:sz w:val="20"/>
          <w:szCs w:val="20"/>
        </w:rPr>
        <w:t>Število turistov iz teh držav in njihovih prenočitev je v letu 2020 upadlo za več kot 50% (iz vse</w:t>
      </w:r>
      <w:r w:rsidR="003425FA">
        <w:rPr>
          <w:sz w:val="20"/>
          <w:szCs w:val="20"/>
        </w:rPr>
        <w:t xml:space="preserve">h držav, razen iz Bosne in </w:t>
      </w:r>
      <w:r w:rsidRPr="00DD5FF3">
        <w:rPr>
          <w:sz w:val="20"/>
          <w:szCs w:val="20"/>
        </w:rPr>
        <w:t>H</w:t>
      </w:r>
      <w:r w:rsidR="003425FA">
        <w:rPr>
          <w:sz w:val="20"/>
          <w:szCs w:val="20"/>
        </w:rPr>
        <w:t>ercegovine</w:t>
      </w:r>
      <w:r w:rsidRPr="00DD5FF3">
        <w:rPr>
          <w:sz w:val="20"/>
          <w:szCs w:val="20"/>
        </w:rPr>
        <w:t xml:space="preserve">, od koder je število prenočitev upadlo za 40%). </w:t>
      </w:r>
      <w:r w:rsidR="007632BB" w:rsidRPr="007632BB">
        <w:rPr>
          <w:sz w:val="20"/>
          <w:szCs w:val="20"/>
        </w:rPr>
        <w:t xml:space="preserve">Srbija je </w:t>
      </w:r>
      <w:r w:rsidR="009F791B">
        <w:rPr>
          <w:sz w:val="20"/>
          <w:szCs w:val="20"/>
        </w:rPr>
        <w:t xml:space="preserve">bila </w:t>
      </w:r>
      <w:r w:rsidR="007632BB" w:rsidRPr="007632BB">
        <w:rPr>
          <w:sz w:val="20"/>
          <w:szCs w:val="20"/>
        </w:rPr>
        <w:t xml:space="preserve">med pomembnejšimi trgi slovenskega turizma tudi v letu 2020, saj so turisti iz Srbije na 7. mestu po ustvarjenih prenočitvah v obdobju januar - november 2020.  </w:t>
      </w:r>
    </w:p>
    <w:p w:rsidR="00DD5FF3" w:rsidRPr="00DD5FF3" w:rsidRDefault="00DD5FF3" w:rsidP="00DD5FF3">
      <w:pPr>
        <w:spacing w:line="276" w:lineRule="auto"/>
        <w:rPr>
          <w:sz w:val="20"/>
          <w:szCs w:val="20"/>
        </w:rPr>
      </w:pPr>
    </w:p>
    <w:p w:rsidR="00DD5FF3" w:rsidRPr="00DD5FF3" w:rsidRDefault="00DD5FF3" w:rsidP="00DD5FF3">
      <w:pPr>
        <w:spacing w:line="276" w:lineRule="auto"/>
        <w:rPr>
          <w:sz w:val="20"/>
          <w:szCs w:val="20"/>
        </w:rPr>
      </w:pPr>
      <w:r w:rsidRPr="00DD5FF3">
        <w:rPr>
          <w:sz w:val="20"/>
          <w:szCs w:val="20"/>
        </w:rPr>
        <w:t>Med prejemniki sredstev, ki so sodelovali na javnem razpisu za letalske prevoznike, so bile tudi države Zahodnega Balkana.</w:t>
      </w:r>
    </w:p>
    <w:p w:rsidR="00DD5FF3" w:rsidRPr="00DD5FF3" w:rsidRDefault="00DD5FF3" w:rsidP="00DD5FF3">
      <w:pPr>
        <w:spacing w:line="276" w:lineRule="auto"/>
        <w:rPr>
          <w:sz w:val="20"/>
          <w:szCs w:val="20"/>
        </w:rPr>
      </w:pPr>
    </w:p>
    <w:p w:rsidR="00DD5FF3" w:rsidRPr="00DD5FF3" w:rsidRDefault="00DD5FF3" w:rsidP="007632BB">
      <w:pPr>
        <w:spacing w:line="276" w:lineRule="auto"/>
        <w:rPr>
          <w:sz w:val="20"/>
          <w:szCs w:val="20"/>
        </w:rPr>
      </w:pPr>
      <w:r w:rsidRPr="007632BB">
        <w:rPr>
          <w:sz w:val="20"/>
          <w:szCs w:val="20"/>
        </w:rPr>
        <w:t>Delegacija pod vodstvom ministra za gospodarski razvoj in tehnologijo Zdravka Počivalška se je na podlagi vabila albanskega ministra za turi</w:t>
      </w:r>
      <w:r w:rsidR="007632BB">
        <w:rPr>
          <w:sz w:val="20"/>
          <w:szCs w:val="20"/>
        </w:rPr>
        <w:t>zem in okolje Blendija Klosija</w:t>
      </w:r>
      <w:r w:rsidRPr="007632BB">
        <w:rPr>
          <w:sz w:val="20"/>
          <w:szCs w:val="20"/>
        </w:rPr>
        <w:t xml:space="preserve"> 14. </w:t>
      </w:r>
      <w:r w:rsidR="007632BB">
        <w:rPr>
          <w:sz w:val="20"/>
          <w:szCs w:val="20"/>
        </w:rPr>
        <w:t xml:space="preserve">1. </w:t>
      </w:r>
      <w:r w:rsidRPr="007632BB">
        <w:rPr>
          <w:sz w:val="20"/>
          <w:szCs w:val="20"/>
        </w:rPr>
        <w:t>2020 v Tirani udeležila »</w:t>
      </w:r>
      <w:r w:rsidRPr="000F3129">
        <w:rPr>
          <w:i/>
          <w:sz w:val="20"/>
          <w:szCs w:val="20"/>
        </w:rPr>
        <w:t>Regional Tourism Summit – Tourism for Solidarity and Sustainability</w:t>
      </w:r>
      <w:r w:rsidRPr="007632BB">
        <w:rPr>
          <w:sz w:val="20"/>
          <w:szCs w:val="20"/>
        </w:rPr>
        <w:t>«.</w:t>
      </w:r>
      <w:r w:rsidR="007632BB">
        <w:rPr>
          <w:sz w:val="20"/>
          <w:szCs w:val="20"/>
        </w:rPr>
        <w:t xml:space="preserve"> </w:t>
      </w:r>
      <w:r w:rsidRPr="00DD5FF3">
        <w:rPr>
          <w:sz w:val="20"/>
          <w:szCs w:val="20"/>
        </w:rPr>
        <w:t xml:space="preserve">S strani Albanije </w:t>
      </w:r>
      <w:r w:rsidR="007632BB">
        <w:rPr>
          <w:sz w:val="20"/>
          <w:szCs w:val="20"/>
        </w:rPr>
        <w:t>je RS prejela</w:t>
      </w:r>
      <w:r w:rsidRPr="00DD5FF3">
        <w:rPr>
          <w:sz w:val="20"/>
          <w:szCs w:val="20"/>
        </w:rPr>
        <w:t xml:space="preserve"> osnutek bilateralnega memoranduma, na katerega </w:t>
      </w:r>
      <w:r w:rsidR="007632BB">
        <w:rPr>
          <w:sz w:val="20"/>
          <w:szCs w:val="20"/>
        </w:rPr>
        <w:t>je posredovala</w:t>
      </w:r>
      <w:r w:rsidRPr="00DD5FF3">
        <w:rPr>
          <w:sz w:val="20"/>
          <w:szCs w:val="20"/>
        </w:rPr>
        <w:t xml:space="preserve"> nek</w:t>
      </w:r>
      <w:r w:rsidR="007632BB">
        <w:rPr>
          <w:sz w:val="20"/>
          <w:szCs w:val="20"/>
        </w:rPr>
        <w:t>aj manjših pripomb in pričakuje</w:t>
      </w:r>
      <w:r w:rsidRPr="00DD5FF3">
        <w:rPr>
          <w:sz w:val="20"/>
          <w:szCs w:val="20"/>
        </w:rPr>
        <w:t xml:space="preserve">, da bo v letu 2021 podpisan. </w:t>
      </w:r>
    </w:p>
    <w:p w:rsidR="002255BE" w:rsidRPr="007632BB" w:rsidRDefault="002255BE" w:rsidP="007632BB">
      <w:pPr>
        <w:spacing w:line="276" w:lineRule="auto"/>
        <w:ind w:left="720"/>
        <w:rPr>
          <w:sz w:val="20"/>
          <w:szCs w:val="20"/>
        </w:rPr>
      </w:pPr>
    </w:p>
    <w:p w:rsidR="00297396" w:rsidRPr="009241D6" w:rsidRDefault="00297396" w:rsidP="003B4090">
      <w:pPr>
        <w:shd w:val="clear" w:color="auto" w:fill="FFFFFF"/>
        <w:spacing w:line="276" w:lineRule="auto"/>
        <w:rPr>
          <w:rFonts w:eastAsia="Calibri"/>
          <w:sz w:val="20"/>
          <w:szCs w:val="20"/>
          <w:highlight w:val="cyan"/>
          <w:lang w:eastAsia="sl-SI"/>
        </w:rPr>
      </w:pPr>
    </w:p>
    <w:p w:rsidR="005547B0" w:rsidRPr="001536BA" w:rsidRDefault="005547B0" w:rsidP="003B4090">
      <w:pPr>
        <w:pStyle w:val="Heading2"/>
      </w:pPr>
      <w:bookmarkStart w:id="11" w:name="_Toc63241067"/>
      <w:r w:rsidRPr="001536BA">
        <w:t>Razvojno sodelovanje z državami Zahodnega Balkana</w:t>
      </w:r>
      <w:bookmarkEnd w:id="11"/>
    </w:p>
    <w:p w:rsidR="00CB6624" w:rsidRPr="001536BA" w:rsidRDefault="00CB6624" w:rsidP="003B4090">
      <w:pPr>
        <w:spacing w:line="276" w:lineRule="auto"/>
        <w:rPr>
          <w:sz w:val="20"/>
          <w:szCs w:val="20"/>
        </w:rPr>
      </w:pPr>
    </w:p>
    <w:p w:rsidR="001536BA" w:rsidRPr="001536BA" w:rsidRDefault="001536BA" w:rsidP="001536BA">
      <w:pPr>
        <w:spacing w:line="276" w:lineRule="auto"/>
        <w:rPr>
          <w:sz w:val="20"/>
          <w:szCs w:val="20"/>
        </w:rPr>
      </w:pPr>
      <w:r>
        <w:rPr>
          <w:sz w:val="20"/>
          <w:szCs w:val="20"/>
        </w:rPr>
        <w:t>RS</w:t>
      </w:r>
      <w:r w:rsidRPr="001536BA">
        <w:rPr>
          <w:sz w:val="20"/>
          <w:szCs w:val="20"/>
        </w:rPr>
        <w:t xml:space="preserve"> z mednarodnim razvojnim sodelovanjem (MRS) prispeva k bolj uravnoteženemu in pravičnemu svetovnemu razvoju ter prevzema soodgovornost za odpravo revščine in doseganje trajnostnega razvoja. Z mednarodno humanitarno pomočjo (HP) </w:t>
      </w:r>
      <w:r>
        <w:rPr>
          <w:sz w:val="20"/>
          <w:szCs w:val="20"/>
        </w:rPr>
        <w:t>RS</w:t>
      </w:r>
      <w:r w:rsidRPr="001536BA">
        <w:rPr>
          <w:sz w:val="20"/>
          <w:szCs w:val="20"/>
        </w:rPr>
        <w:t xml:space="preserve"> izraža solidarnost s prizadetimi državami in posamezniki, ki se spopadajo z izrednimi razmerami kot posledicami naravnih in drugih nesreč večjih razsežnosti ali oboroženih spopadov. </w:t>
      </w:r>
    </w:p>
    <w:p w:rsidR="001536BA" w:rsidRPr="001536BA" w:rsidRDefault="001536BA" w:rsidP="001536BA">
      <w:pPr>
        <w:spacing w:line="276" w:lineRule="auto"/>
        <w:rPr>
          <w:sz w:val="20"/>
          <w:szCs w:val="20"/>
        </w:rPr>
      </w:pPr>
    </w:p>
    <w:p w:rsidR="001536BA" w:rsidRPr="001536BA" w:rsidRDefault="001536BA" w:rsidP="001536BA">
      <w:pPr>
        <w:spacing w:line="276" w:lineRule="auto"/>
        <w:rPr>
          <w:sz w:val="20"/>
          <w:szCs w:val="20"/>
        </w:rPr>
      </w:pPr>
      <w:r>
        <w:rPr>
          <w:sz w:val="20"/>
          <w:szCs w:val="20"/>
        </w:rPr>
        <w:t>RS</w:t>
      </w:r>
      <w:r w:rsidRPr="001536BA">
        <w:rPr>
          <w:sz w:val="20"/>
          <w:szCs w:val="20"/>
        </w:rPr>
        <w:t xml:space="preserve"> je glede na stopnjo gospodarskega razvoja postala donatorica uradne razvojne pomoči (URP) leta 2004</w:t>
      </w:r>
      <w:r w:rsidR="006A482E">
        <w:rPr>
          <w:sz w:val="20"/>
          <w:szCs w:val="20"/>
        </w:rPr>
        <w:t>, ko je postala</w:t>
      </w:r>
      <w:r w:rsidRPr="001536BA">
        <w:rPr>
          <w:sz w:val="20"/>
          <w:szCs w:val="20"/>
        </w:rPr>
        <w:t xml:space="preserve"> član</w:t>
      </w:r>
      <w:r w:rsidR="006A482E">
        <w:rPr>
          <w:sz w:val="20"/>
          <w:szCs w:val="20"/>
        </w:rPr>
        <w:t xml:space="preserve">ica </w:t>
      </w:r>
      <w:r w:rsidRPr="001536BA">
        <w:rPr>
          <w:sz w:val="20"/>
          <w:szCs w:val="20"/>
        </w:rPr>
        <w:t xml:space="preserve">EU. Kot razvita država je prevzela del odgovornosti za odpravo revščine in uravnotežen svetovni razvoj ter letno namenja določen odstotek bruto nacionalnega dohodka (BND) za URP. Obseg sredstev za URP </w:t>
      </w:r>
      <w:r>
        <w:rPr>
          <w:sz w:val="20"/>
          <w:szCs w:val="20"/>
        </w:rPr>
        <w:t>RS</w:t>
      </w:r>
      <w:r w:rsidRPr="001536BA">
        <w:rPr>
          <w:sz w:val="20"/>
          <w:szCs w:val="20"/>
        </w:rPr>
        <w:t xml:space="preserve"> je v letu 2019 znašal približno 77 milijonov </w:t>
      </w:r>
      <w:r w:rsidR="004F5BA3">
        <w:rPr>
          <w:sz w:val="20"/>
          <w:szCs w:val="20"/>
        </w:rPr>
        <w:t>EUR,</w:t>
      </w:r>
      <w:r w:rsidRPr="001536BA">
        <w:rPr>
          <w:sz w:val="20"/>
          <w:szCs w:val="20"/>
        </w:rPr>
        <w:t xml:space="preserve"> kar predstavlja 0,16 odstotka BND. Dve tretjini predstavlja </w:t>
      </w:r>
      <w:r w:rsidR="00CA41F4">
        <w:rPr>
          <w:sz w:val="20"/>
          <w:szCs w:val="20"/>
        </w:rPr>
        <w:t xml:space="preserve">multilateralna </w:t>
      </w:r>
      <w:r w:rsidRPr="001536BA">
        <w:rPr>
          <w:sz w:val="20"/>
          <w:szCs w:val="20"/>
        </w:rPr>
        <w:t xml:space="preserve">razvojna pomoč, predvsem preko EU, OZN in Skupine Svetovne banke, eno tretjino pa </w:t>
      </w:r>
      <w:r w:rsidR="004F5BA3">
        <w:rPr>
          <w:sz w:val="20"/>
          <w:szCs w:val="20"/>
        </w:rPr>
        <w:t>bilateralna</w:t>
      </w:r>
      <w:r w:rsidRPr="001536BA">
        <w:rPr>
          <w:sz w:val="20"/>
          <w:szCs w:val="20"/>
        </w:rPr>
        <w:t xml:space="preserve"> razvojna pomoč. </w:t>
      </w:r>
    </w:p>
    <w:p w:rsidR="001536BA" w:rsidRPr="001536BA" w:rsidRDefault="001536BA" w:rsidP="001536BA">
      <w:pPr>
        <w:spacing w:line="276" w:lineRule="auto"/>
        <w:rPr>
          <w:sz w:val="20"/>
          <w:szCs w:val="20"/>
        </w:rPr>
      </w:pPr>
    </w:p>
    <w:p w:rsidR="001536BA" w:rsidRPr="001536BA" w:rsidRDefault="001536BA" w:rsidP="001536BA">
      <w:pPr>
        <w:spacing w:line="276" w:lineRule="auto"/>
        <w:rPr>
          <w:b/>
          <w:sz w:val="20"/>
          <w:szCs w:val="20"/>
        </w:rPr>
      </w:pPr>
      <w:r w:rsidRPr="001536BA">
        <w:rPr>
          <w:b/>
          <w:sz w:val="20"/>
          <w:szCs w:val="20"/>
        </w:rPr>
        <w:lastRenderedPageBreak/>
        <w:t>MRS RS na Zahodnem Balkanu</w:t>
      </w:r>
    </w:p>
    <w:p w:rsidR="001536BA" w:rsidRPr="001536BA" w:rsidRDefault="001536BA" w:rsidP="001536BA">
      <w:pPr>
        <w:spacing w:line="276" w:lineRule="auto"/>
        <w:rPr>
          <w:sz w:val="20"/>
          <w:szCs w:val="20"/>
        </w:rPr>
      </w:pPr>
    </w:p>
    <w:p w:rsidR="001536BA" w:rsidRPr="001536BA" w:rsidRDefault="001536BA" w:rsidP="001536BA">
      <w:pPr>
        <w:spacing w:line="276" w:lineRule="auto"/>
        <w:rPr>
          <w:sz w:val="20"/>
          <w:szCs w:val="20"/>
        </w:rPr>
      </w:pPr>
      <w:r>
        <w:rPr>
          <w:sz w:val="20"/>
          <w:szCs w:val="20"/>
        </w:rPr>
        <w:t>RS</w:t>
      </w:r>
      <w:r w:rsidRPr="001536BA">
        <w:rPr>
          <w:sz w:val="20"/>
          <w:szCs w:val="20"/>
        </w:rPr>
        <w:t xml:space="preserve"> Zahodnemu Balkanu namenja največji delež </w:t>
      </w:r>
      <w:r w:rsidR="004F5BA3">
        <w:rPr>
          <w:sz w:val="20"/>
          <w:szCs w:val="20"/>
        </w:rPr>
        <w:t>bilateralne</w:t>
      </w:r>
      <w:r w:rsidRPr="001536BA">
        <w:rPr>
          <w:sz w:val="20"/>
          <w:szCs w:val="20"/>
        </w:rPr>
        <w:t xml:space="preserve"> uradne razvojne pomoči. Z razvojnimi projekti </w:t>
      </w:r>
      <w:r>
        <w:rPr>
          <w:sz w:val="20"/>
          <w:szCs w:val="20"/>
        </w:rPr>
        <w:t>RS</w:t>
      </w:r>
      <w:r w:rsidRPr="001536BA">
        <w:rPr>
          <w:sz w:val="20"/>
          <w:szCs w:val="20"/>
        </w:rPr>
        <w:t xml:space="preserve"> v partnerskih državah na Zahodnem Balkanu pomembno prispeva h krepitvi dobrega upravljanja ter dvigu ravni tehnične usposobljenosti javnih uslužbencev, zlasti pri harmonizaciji zakonodaje z zakonodajo Evropske unije, varovanju okolja in boju proti podnebnim spremembam, predvsem s trajnostnim gospodarjenjem z vodami.</w:t>
      </w:r>
    </w:p>
    <w:p w:rsidR="001536BA" w:rsidRPr="001536BA" w:rsidRDefault="001536BA" w:rsidP="001536BA">
      <w:pPr>
        <w:spacing w:line="276" w:lineRule="auto"/>
        <w:rPr>
          <w:sz w:val="20"/>
          <w:szCs w:val="20"/>
        </w:rPr>
      </w:pPr>
    </w:p>
    <w:p w:rsidR="001536BA" w:rsidRPr="001536BA" w:rsidRDefault="001536BA" w:rsidP="001536BA">
      <w:pPr>
        <w:spacing w:line="276" w:lineRule="auto"/>
        <w:rPr>
          <w:sz w:val="20"/>
          <w:szCs w:val="20"/>
        </w:rPr>
      </w:pPr>
      <w:r w:rsidRPr="001536BA">
        <w:rPr>
          <w:sz w:val="20"/>
          <w:szCs w:val="20"/>
        </w:rPr>
        <w:t xml:space="preserve">V letu 2020 je bilo sodelovanje na razvojnem področju </w:t>
      </w:r>
      <w:r>
        <w:rPr>
          <w:sz w:val="20"/>
          <w:szCs w:val="20"/>
        </w:rPr>
        <w:t xml:space="preserve">še posebej zahtevno zaradi </w:t>
      </w:r>
      <w:r w:rsidR="00F849C1">
        <w:rPr>
          <w:sz w:val="20"/>
          <w:szCs w:val="20"/>
        </w:rPr>
        <w:t xml:space="preserve">pandemije </w:t>
      </w:r>
      <w:r>
        <w:rPr>
          <w:sz w:val="20"/>
          <w:szCs w:val="20"/>
        </w:rPr>
        <w:t>Covid</w:t>
      </w:r>
      <w:r w:rsidRPr="001536BA">
        <w:rPr>
          <w:sz w:val="20"/>
          <w:szCs w:val="20"/>
        </w:rPr>
        <w:t>-19</w:t>
      </w:r>
      <w:r w:rsidR="009F791B">
        <w:rPr>
          <w:sz w:val="20"/>
          <w:szCs w:val="20"/>
        </w:rPr>
        <w:t xml:space="preserve"> pandemije</w:t>
      </w:r>
      <w:r w:rsidRPr="001536BA">
        <w:rPr>
          <w:sz w:val="20"/>
          <w:szCs w:val="20"/>
        </w:rPr>
        <w:t>. MZZ je</w:t>
      </w:r>
      <w:r w:rsidR="009F791B">
        <w:rPr>
          <w:sz w:val="20"/>
          <w:szCs w:val="20"/>
        </w:rPr>
        <w:t>,</w:t>
      </w:r>
      <w:r w:rsidRPr="001536BA">
        <w:rPr>
          <w:sz w:val="20"/>
          <w:szCs w:val="20"/>
        </w:rPr>
        <w:t xml:space="preserve"> kljub zaostrenim razmeram</w:t>
      </w:r>
      <w:r w:rsidR="009F791B">
        <w:rPr>
          <w:sz w:val="20"/>
          <w:szCs w:val="20"/>
        </w:rPr>
        <w:t>,</w:t>
      </w:r>
      <w:r w:rsidRPr="001536BA">
        <w:rPr>
          <w:sz w:val="20"/>
          <w:szCs w:val="20"/>
        </w:rPr>
        <w:t xml:space="preserve"> v okviru razvojnih projektov reprogramira</w:t>
      </w:r>
      <w:r w:rsidR="000F3129">
        <w:rPr>
          <w:sz w:val="20"/>
          <w:szCs w:val="20"/>
        </w:rPr>
        <w:t>lo</w:t>
      </w:r>
      <w:r w:rsidRPr="001536BA">
        <w:rPr>
          <w:sz w:val="20"/>
          <w:szCs w:val="20"/>
        </w:rPr>
        <w:t xml:space="preserve"> 20 % sredstev tekočega leta za aktivnosti, vezane na boj pr</w:t>
      </w:r>
      <w:r>
        <w:rPr>
          <w:sz w:val="20"/>
          <w:szCs w:val="20"/>
        </w:rPr>
        <w:t xml:space="preserve">oti </w:t>
      </w:r>
      <w:r w:rsidR="00F849C1">
        <w:rPr>
          <w:sz w:val="20"/>
          <w:szCs w:val="20"/>
        </w:rPr>
        <w:t xml:space="preserve">pandemiji </w:t>
      </w:r>
      <w:r>
        <w:rPr>
          <w:sz w:val="20"/>
          <w:szCs w:val="20"/>
        </w:rPr>
        <w:t>Covid</w:t>
      </w:r>
      <w:r w:rsidRPr="001536BA">
        <w:rPr>
          <w:sz w:val="20"/>
          <w:szCs w:val="20"/>
        </w:rPr>
        <w:t xml:space="preserve">-19. Na Zahodnem Balkanu je bilo v proces reprogramiranja vključenih 7 projektov v skupni višini 144.229 EUR. </w:t>
      </w:r>
    </w:p>
    <w:p w:rsidR="001536BA" w:rsidRPr="001536BA" w:rsidRDefault="001536BA" w:rsidP="001536BA">
      <w:pPr>
        <w:spacing w:line="276" w:lineRule="auto"/>
        <w:rPr>
          <w:sz w:val="20"/>
          <w:szCs w:val="20"/>
        </w:rPr>
      </w:pPr>
    </w:p>
    <w:p w:rsidR="001536BA" w:rsidRPr="001536BA" w:rsidRDefault="001536BA" w:rsidP="001536BA">
      <w:pPr>
        <w:spacing w:line="276" w:lineRule="auto"/>
        <w:rPr>
          <w:sz w:val="20"/>
          <w:szCs w:val="20"/>
        </w:rPr>
      </w:pPr>
      <w:r w:rsidRPr="001536BA">
        <w:rPr>
          <w:sz w:val="20"/>
          <w:szCs w:val="20"/>
        </w:rPr>
        <w:t>Tudi v letu 2020 so bila sredstva MZZ za MRS v veliki meri usmerjena v izvajanje projektov tehnične pomoči in projektov namenjenih krepitvi civilne družbe. Projekte so izvajala resorna ministrstva (tu je bilo si</w:t>
      </w:r>
      <w:r>
        <w:rPr>
          <w:sz w:val="20"/>
          <w:szCs w:val="20"/>
        </w:rPr>
        <w:t xml:space="preserve">cer največ odpovedi zaradi </w:t>
      </w:r>
      <w:r w:rsidR="00F849C1">
        <w:rPr>
          <w:sz w:val="20"/>
          <w:szCs w:val="20"/>
        </w:rPr>
        <w:t xml:space="preserve">pandemije </w:t>
      </w:r>
      <w:r>
        <w:rPr>
          <w:sz w:val="20"/>
          <w:szCs w:val="20"/>
        </w:rPr>
        <w:t>Covid</w:t>
      </w:r>
      <w:r w:rsidRPr="001536BA">
        <w:rPr>
          <w:sz w:val="20"/>
          <w:szCs w:val="20"/>
        </w:rPr>
        <w:t>-19), izvajalski ustanovi Center za evropsko prihodnost (CEP) in ITF Ustanova za krepitev človekove varnosti, razvojne in humanitarne nevladne organizacije (Društvo FER, Slovenska karitas, Kulturno-izobraževalno društvo PiNA, Združenje EPEKA, socialno podjetje) ter mednarodna organizacija Center za razvoj financ (CEF). V izvajanje projektov MRS so se vključevali tudi gospodarski subjekti.</w:t>
      </w:r>
    </w:p>
    <w:p w:rsidR="001536BA" w:rsidRPr="001536BA" w:rsidRDefault="001536BA" w:rsidP="001536BA">
      <w:pPr>
        <w:spacing w:line="276" w:lineRule="auto"/>
        <w:rPr>
          <w:sz w:val="20"/>
          <w:szCs w:val="20"/>
        </w:rPr>
      </w:pPr>
    </w:p>
    <w:p w:rsidR="001536BA" w:rsidRPr="001536BA" w:rsidRDefault="001536BA" w:rsidP="001536BA">
      <w:pPr>
        <w:spacing w:line="276" w:lineRule="auto"/>
        <w:rPr>
          <w:sz w:val="20"/>
          <w:szCs w:val="20"/>
        </w:rPr>
      </w:pPr>
      <w:r w:rsidRPr="001536BA">
        <w:rPr>
          <w:sz w:val="20"/>
          <w:szCs w:val="20"/>
        </w:rPr>
        <w:t>V začetku leta je bil sklenjen memorandum s Severno Makedonijo</w:t>
      </w:r>
      <w:r w:rsidR="006A482E">
        <w:rPr>
          <w:sz w:val="20"/>
          <w:szCs w:val="20"/>
        </w:rPr>
        <w:t xml:space="preserve"> za obdobje 2020-2021</w:t>
      </w:r>
      <w:r w:rsidRPr="001536BA">
        <w:rPr>
          <w:sz w:val="20"/>
          <w:szCs w:val="20"/>
        </w:rPr>
        <w:t xml:space="preserve">, ki vključuje </w:t>
      </w:r>
      <w:r w:rsidR="006A482E">
        <w:rPr>
          <w:sz w:val="20"/>
          <w:szCs w:val="20"/>
        </w:rPr>
        <w:t>izvajanje infrastrukturnih projektov</w:t>
      </w:r>
      <w:r w:rsidRPr="001536BA">
        <w:rPr>
          <w:sz w:val="20"/>
          <w:szCs w:val="20"/>
        </w:rPr>
        <w:t xml:space="preserve"> in tehnično pomoč. Zadnji je bil sklenjen leta 2013, zato sklenitev </w:t>
      </w:r>
      <w:r w:rsidR="006A482E">
        <w:rPr>
          <w:sz w:val="20"/>
          <w:szCs w:val="20"/>
        </w:rPr>
        <w:t>memoranduma</w:t>
      </w:r>
      <w:r w:rsidRPr="001536BA">
        <w:rPr>
          <w:sz w:val="20"/>
          <w:szCs w:val="20"/>
        </w:rPr>
        <w:t xml:space="preserve"> s </w:t>
      </w:r>
      <w:r>
        <w:rPr>
          <w:sz w:val="20"/>
          <w:szCs w:val="20"/>
        </w:rPr>
        <w:t>področja razvojnega sodelovanja</w:t>
      </w:r>
      <w:r w:rsidRPr="001536BA">
        <w:rPr>
          <w:sz w:val="20"/>
          <w:szCs w:val="20"/>
        </w:rPr>
        <w:t xml:space="preserve"> predstavlja velik napredek v odnosih s </w:t>
      </w:r>
      <w:r w:rsidR="006A482E">
        <w:rPr>
          <w:sz w:val="20"/>
          <w:szCs w:val="20"/>
        </w:rPr>
        <w:t xml:space="preserve">to </w:t>
      </w:r>
      <w:r w:rsidRPr="001536BA">
        <w:rPr>
          <w:sz w:val="20"/>
          <w:szCs w:val="20"/>
        </w:rPr>
        <w:t>programsko državo. Potekalo je tudi usklajevanje programa s Črno goro, ki se zaradi pandemije nadaljuje v letošnjem letu.</w:t>
      </w:r>
    </w:p>
    <w:p w:rsidR="001536BA" w:rsidRPr="001536BA" w:rsidRDefault="001536BA" w:rsidP="001536BA">
      <w:pPr>
        <w:spacing w:line="276" w:lineRule="auto"/>
        <w:rPr>
          <w:sz w:val="20"/>
          <w:szCs w:val="20"/>
        </w:rPr>
      </w:pPr>
    </w:p>
    <w:p w:rsidR="001536BA" w:rsidRPr="001536BA" w:rsidRDefault="001536BA" w:rsidP="001536BA">
      <w:pPr>
        <w:spacing w:line="276" w:lineRule="auto"/>
        <w:rPr>
          <w:b/>
          <w:sz w:val="20"/>
          <w:szCs w:val="20"/>
        </w:rPr>
      </w:pPr>
      <w:r w:rsidRPr="001536BA">
        <w:rPr>
          <w:b/>
          <w:sz w:val="20"/>
          <w:szCs w:val="20"/>
        </w:rPr>
        <w:t xml:space="preserve">Črna gora </w:t>
      </w:r>
    </w:p>
    <w:p w:rsidR="001536BA" w:rsidRPr="001536BA" w:rsidRDefault="001536BA" w:rsidP="001536BA">
      <w:pPr>
        <w:spacing w:line="276" w:lineRule="auto"/>
        <w:rPr>
          <w:sz w:val="20"/>
          <w:szCs w:val="20"/>
        </w:rPr>
      </w:pPr>
      <w:r w:rsidRPr="001536BA">
        <w:rPr>
          <w:sz w:val="20"/>
          <w:szCs w:val="20"/>
        </w:rPr>
        <w:t>Začel se je izvajati triletni projekt na področju ekonomskega in socialnega opolnomočenja pripadnic romske in egipčanske skupnosti v občini Berane in okolici, ki ga izvaja slovenska nevladna organizacija Združenje EPEKA, socialno podjetje</w:t>
      </w:r>
      <w:r w:rsidR="006A482E">
        <w:rPr>
          <w:sz w:val="20"/>
          <w:szCs w:val="20"/>
        </w:rPr>
        <w:t>, v skupni višini 193.600 EUR, od tega MZZ sofinancira v višini 168.000 EZR. V letu 2020 je MZZ projekt sofinanciralo v višini 43.000 EUR</w:t>
      </w:r>
      <w:r w:rsidRPr="001536BA">
        <w:rPr>
          <w:sz w:val="20"/>
          <w:szCs w:val="20"/>
        </w:rPr>
        <w:t>.</w:t>
      </w:r>
    </w:p>
    <w:p w:rsidR="001536BA" w:rsidRPr="001536BA" w:rsidRDefault="001536BA" w:rsidP="001536BA">
      <w:pPr>
        <w:spacing w:line="276" w:lineRule="auto"/>
        <w:rPr>
          <w:sz w:val="20"/>
          <w:szCs w:val="20"/>
        </w:rPr>
      </w:pPr>
    </w:p>
    <w:p w:rsidR="001536BA" w:rsidRPr="001536BA" w:rsidRDefault="001536BA" w:rsidP="001536BA">
      <w:pPr>
        <w:spacing w:line="276" w:lineRule="auto"/>
        <w:rPr>
          <w:sz w:val="20"/>
          <w:szCs w:val="20"/>
        </w:rPr>
      </w:pPr>
      <w:bookmarkStart w:id="12" w:name="_Toc502828672"/>
      <w:bookmarkStart w:id="13" w:name="_Toc502828668"/>
      <w:r w:rsidRPr="001536BA">
        <w:rPr>
          <w:sz w:val="20"/>
          <w:szCs w:val="20"/>
        </w:rPr>
        <w:t>V letu 2020 se je zaključilo izvajanje projekta CEP na področju razvoja avio-helikopterske enote MNZ Črne gore</w:t>
      </w:r>
      <w:r w:rsidR="006A482E">
        <w:rPr>
          <w:sz w:val="20"/>
          <w:szCs w:val="20"/>
        </w:rPr>
        <w:t xml:space="preserve"> v skupni višini 80.971 EUR, od tega v letu 2020 v višini 55.272 EUR.</w:t>
      </w:r>
      <w:r w:rsidRPr="001536BA">
        <w:rPr>
          <w:sz w:val="20"/>
          <w:szCs w:val="20"/>
        </w:rPr>
        <w:t xml:space="preserve"> </w:t>
      </w:r>
    </w:p>
    <w:p w:rsidR="002255BE" w:rsidRPr="001536BA" w:rsidRDefault="002255BE" w:rsidP="001536BA">
      <w:pPr>
        <w:spacing w:line="276" w:lineRule="auto"/>
        <w:rPr>
          <w:sz w:val="20"/>
          <w:szCs w:val="20"/>
        </w:rPr>
      </w:pPr>
    </w:p>
    <w:p w:rsidR="001536BA" w:rsidRPr="001536BA" w:rsidRDefault="001536BA" w:rsidP="001536BA">
      <w:pPr>
        <w:spacing w:line="276" w:lineRule="auto"/>
        <w:rPr>
          <w:b/>
          <w:sz w:val="20"/>
          <w:szCs w:val="20"/>
        </w:rPr>
      </w:pPr>
      <w:r w:rsidRPr="001536BA">
        <w:rPr>
          <w:b/>
          <w:sz w:val="20"/>
          <w:szCs w:val="20"/>
        </w:rPr>
        <w:t>Severna Makedonija</w:t>
      </w:r>
      <w:bookmarkEnd w:id="12"/>
    </w:p>
    <w:p w:rsidR="001536BA" w:rsidRPr="001536BA" w:rsidRDefault="001536BA" w:rsidP="001536BA">
      <w:pPr>
        <w:spacing w:line="276" w:lineRule="auto"/>
        <w:rPr>
          <w:sz w:val="20"/>
          <w:szCs w:val="20"/>
        </w:rPr>
      </w:pPr>
      <w:r w:rsidRPr="001536BA">
        <w:rPr>
          <w:sz w:val="20"/>
          <w:szCs w:val="20"/>
        </w:rPr>
        <w:t>CEP je zaključil dvoletni projekt Pomoč Severni Makedoniji pri približevanju EU v poglavju 24 - Finančne preiskave</w:t>
      </w:r>
      <w:r w:rsidR="006A482E">
        <w:rPr>
          <w:sz w:val="20"/>
          <w:szCs w:val="20"/>
        </w:rPr>
        <w:t xml:space="preserve"> v skupni višini 95.455 EUR, od tega v letu 2020 v višini 49.834 EUR</w:t>
      </w:r>
      <w:r w:rsidRPr="001536BA">
        <w:rPr>
          <w:sz w:val="20"/>
          <w:szCs w:val="20"/>
        </w:rPr>
        <w:t>.</w:t>
      </w:r>
    </w:p>
    <w:p w:rsidR="001536BA" w:rsidRPr="001536BA" w:rsidRDefault="001536BA" w:rsidP="001536BA">
      <w:pPr>
        <w:spacing w:line="276" w:lineRule="auto"/>
        <w:rPr>
          <w:sz w:val="20"/>
          <w:szCs w:val="20"/>
        </w:rPr>
      </w:pPr>
    </w:p>
    <w:p w:rsidR="001536BA" w:rsidRPr="001536BA" w:rsidRDefault="001536BA" w:rsidP="001536BA">
      <w:pPr>
        <w:spacing w:line="276" w:lineRule="auto"/>
        <w:rPr>
          <w:sz w:val="20"/>
          <w:szCs w:val="20"/>
        </w:rPr>
      </w:pPr>
      <w:r w:rsidRPr="001536BA">
        <w:rPr>
          <w:sz w:val="20"/>
          <w:szCs w:val="20"/>
        </w:rPr>
        <w:t>CEF je začel z izvajanjem dvoletnega projekta na področju izobraževanja tretje generacije računovodij v javnem sektorju</w:t>
      </w:r>
      <w:r w:rsidR="006A482E">
        <w:rPr>
          <w:sz w:val="20"/>
          <w:szCs w:val="20"/>
        </w:rPr>
        <w:t xml:space="preserve"> v skupni višini 428.532 EUR, od tega MZZ sofinancira v višini 399862 EUR</w:t>
      </w:r>
      <w:r w:rsidRPr="001536BA">
        <w:rPr>
          <w:sz w:val="20"/>
          <w:szCs w:val="20"/>
        </w:rPr>
        <w:t>.</w:t>
      </w:r>
      <w:r w:rsidR="006A482E">
        <w:rPr>
          <w:sz w:val="20"/>
          <w:szCs w:val="20"/>
        </w:rPr>
        <w:t xml:space="preserve"> V letu 2020 je MZZ projekt sofinanciralo v višini 199.910 EUR. </w:t>
      </w:r>
    </w:p>
    <w:p w:rsidR="001536BA" w:rsidRPr="001536BA" w:rsidRDefault="001536BA" w:rsidP="001536BA">
      <w:pPr>
        <w:spacing w:line="276" w:lineRule="auto"/>
        <w:rPr>
          <w:sz w:val="20"/>
          <w:szCs w:val="20"/>
        </w:rPr>
      </w:pPr>
    </w:p>
    <w:p w:rsidR="001536BA" w:rsidRPr="001536BA" w:rsidRDefault="004F5BA3" w:rsidP="001536BA">
      <w:pPr>
        <w:spacing w:line="276" w:lineRule="auto"/>
        <w:rPr>
          <w:sz w:val="20"/>
          <w:szCs w:val="20"/>
        </w:rPr>
      </w:pPr>
      <w:r>
        <w:rPr>
          <w:sz w:val="20"/>
          <w:szCs w:val="20"/>
        </w:rPr>
        <w:t>Bilateralna</w:t>
      </w:r>
      <w:r w:rsidR="001536BA" w:rsidRPr="001536BA">
        <w:rPr>
          <w:sz w:val="20"/>
          <w:szCs w:val="20"/>
        </w:rPr>
        <w:t xml:space="preserve"> tehnična pomoč</w:t>
      </w:r>
      <w:r w:rsidR="006A482E">
        <w:rPr>
          <w:sz w:val="20"/>
          <w:szCs w:val="20"/>
        </w:rPr>
        <w:t>, ki sta</w:t>
      </w:r>
      <w:r w:rsidR="00167501">
        <w:rPr>
          <w:sz w:val="20"/>
          <w:szCs w:val="20"/>
        </w:rPr>
        <w:t xml:space="preserve"> jo</w:t>
      </w:r>
      <w:r w:rsidR="006A482E">
        <w:rPr>
          <w:sz w:val="20"/>
          <w:szCs w:val="20"/>
        </w:rPr>
        <w:t xml:space="preserve"> izvajal MZZ in Tržni inšpektorat RS</w:t>
      </w:r>
      <w:r w:rsidR="00167501">
        <w:rPr>
          <w:sz w:val="20"/>
          <w:szCs w:val="20"/>
        </w:rPr>
        <w:t>,</w:t>
      </w:r>
      <w:r w:rsidR="001536BA" w:rsidRPr="001536BA">
        <w:rPr>
          <w:sz w:val="20"/>
          <w:szCs w:val="20"/>
        </w:rPr>
        <w:t xml:space="preserve"> je v letu 2020 obsegala naslednje aktivnosti: pomoč pri  poglavju 1 – Prost pretok blaga in storitev, poglavju 28 – Varstv</w:t>
      </w:r>
      <w:r w:rsidR="001536BA">
        <w:rPr>
          <w:sz w:val="20"/>
          <w:szCs w:val="20"/>
        </w:rPr>
        <w:t xml:space="preserve">o potrošnikov </w:t>
      </w:r>
      <w:r w:rsidR="006A482E">
        <w:rPr>
          <w:sz w:val="20"/>
          <w:szCs w:val="20"/>
        </w:rPr>
        <w:t>v skupni višini 1.600 EUR</w:t>
      </w:r>
      <w:r w:rsidR="005C6BE2">
        <w:rPr>
          <w:sz w:val="20"/>
          <w:szCs w:val="20"/>
        </w:rPr>
        <w:t xml:space="preserve">  </w:t>
      </w:r>
      <w:r w:rsidR="001536BA">
        <w:rPr>
          <w:sz w:val="20"/>
          <w:szCs w:val="20"/>
        </w:rPr>
        <w:t>in poglavju 31 – Z</w:t>
      </w:r>
      <w:r w:rsidR="001536BA" w:rsidRPr="001536BA">
        <w:rPr>
          <w:sz w:val="20"/>
          <w:szCs w:val="20"/>
        </w:rPr>
        <w:t>unanji odnosi</w:t>
      </w:r>
      <w:r w:rsidR="005C6BE2">
        <w:rPr>
          <w:sz w:val="20"/>
          <w:szCs w:val="20"/>
        </w:rPr>
        <w:t xml:space="preserve"> v skupni višini 2.380 EUR</w:t>
      </w:r>
      <w:r w:rsidR="001536BA" w:rsidRPr="001536BA">
        <w:rPr>
          <w:sz w:val="20"/>
          <w:szCs w:val="20"/>
        </w:rPr>
        <w:t>.</w:t>
      </w:r>
    </w:p>
    <w:p w:rsidR="001536BA" w:rsidRPr="001536BA" w:rsidRDefault="001536BA" w:rsidP="001536BA">
      <w:pPr>
        <w:spacing w:line="276" w:lineRule="auto"/>
        <w:rPr>
          <w:sz w:val="20"/>
          <w:szCs w:val="20"/>
        </w:rPr>
      </w:pPr>
    </w:p>
    <w:p w:rsidR="001536BA" w:rsidRPr="001536BA" w:rsidRDefault="001536BA" w:rsidP="001536BA">
      <w:pPr>
        <w:spacing w:line="276" w:lineRule="auto"/>
        <w:rPr>
          <w:b/>
          <w:sz w:val="20"/>
          <w:szCs w:val="20"/>
        </w:rPr>
      </w:pPr>
      <w:r w:rsidRPr="001536BA">
        <w:rPr>
          <w:b/>
          <w:sz w:val="20"/>
          <w:szCs w:val="20"/>
        </w:rPr>
        <w:t>Albanija</w:t>
      </w:r>
      <w:bookmarkEnd w:id="13"/>
    </w:p>
    <w:p w:rsidR="001536BA" w:rsidRPr="001536BA" w:rsidRDefault="001536BA" w:rsidP="001536BA">
      <w:pPr>
        <w:spacing w:line="276" w:lineRule="auto"/>
        <w:rPr>
          <w:sz w:val="20"/>
          <w:szCs w:val="20"/>
        </w:rPr>
      </w:pPr>
      <w:r w:rsidRPr="001536BA">
        <w:rPr>
          <w:sz w:val="20"/>
          <w:szCs w:val="20"/>
        </w:rPr>
        <w:t>CEP je zaključil dvoletni projekt Krepitev preglednosti volilnih organov</w:t>
      </w:r>
      <w:r w:rsidR="009D24F3">
        <w:rPr>
          <w:sz w:val="20"/>
          <w:szCs w:val="20"/>
        </w:rPr>
        <w:t xml:space="preserve"> v skupni višini 52.091 EUR, od tega v letu 2020 v višini 22.827 EUR</w:t>
      </w:r>
      <w:r w:rsidR="009F791B">
        <w:rPr>
          <w:sz w:val="20"/>
          <w:szCs w:val="20"/>
        </w:rPr>
        <w:t>.</w:t>
      </w:r>
      <w:r w:rsidRPr="001536BA">
        <w:rPr>
          <w:sz w:val="20"/>
          <w:szCs w:val="20"/>
        </w:rPr>
        <w:t xml:space="preserve"> </w:t>
      </w:r>
      <w:r w:rsidR="009F791B">
        <w:rPr>
          <w:sz w:val="20"/>
          <w:szCs w:val="20"/>
        </w:rPr>
        <w:t>Z</w:t>
      </w:r>
      <w:r w:rsidRPr="001536BA">
        <w:rPr>
          <w:sz w:val="20"/>
          <w:szCs w:val="20"/>
        </w:rPr>
        <w:t xml:space="preserve">ačel pa se je izvajati triletni projekt na področju odpravljanja temeljnih vzrokov diskriminacije žensk v Albaniji, ki ga izvaja slovenska nevladna organizacija Društvo </w:t>
      </w:r>
      <w:r w:rsidRPr="001536BA">
        <w:rPr>
          <w:sz w:val="20"/>
          <w:szCs w:val="20"/>
        </w:rPr>
        <w:lastRenderedPageBreak/>
        <w:t>FER</w:t>
      </w:r>
      <w:r w:rsidR="009D24F3" w:rsidRPr="009D24F3">
        <w:rPr>
          <w:sz w:val="20"/>
          <w:szCs w:val="20"/>
        </w:rPr>
        <w:t xml:space="preserve"> </w:t>
      </w:r>
      <w:r w:rsidR="009D24F3">
        <w:rPr>
          <w:sz w:val="20"/>
          <w:szCs w:val="20"/>
        </w:rPr>
        <w:t xml:space="preserve">v skupni višini 150.000 EUR, od tega MZZ sofinancira v višini 130.000 EUR. V letu 2020 je MZZ projekt sofinanciral v višini 35.000 EUR. </w:t>
      </w:r>
      <w:r w:rsidRPr="001536BA">
        <w:rPr>
          <w:sz w:val="20"/>
          <w:szCs w:val="20"/>
        </w:rPr>
        <w:t xml:space="preserve">. </w:t>
      </w:r>
      <w:bookmarkStart w:id="14" w:name="_Toc502828669"/>
    </w:p>
    <w:p w:rsidR="001536BA" w:rsidRPr="001536BA" w:rsidRDefault="001536BA" w:rsidP="001536BA">
      <w:pPr>
        <w:spacing w:line="276" w:lineRule="auto"/>
        <w:rPr>
          <w:sz w:val="20"/>
          <w:szCs w:val="20"/>
        </w:rPr>
      </w:pPr>
    </w:p>
    <w:p w:rsidR="001536BA" w:rsidRPr="001536BA" w:rsidRDefault="001536BA" w:rsidP="001536BA">
      <w:pPr>
        <w:spacing w:line="276" w:lineRule="auto"/>
        <w:rPr>
          <w:b/>
          <w:sz w:val="20"/>
          <w:szCs w:val="20"/>
        </w:rPr>
      </w:pPr>
      <w:r w:rsidRPr="001536BA">
        <w:rPr>
          <w:b/>
          <w:sz w:val="20"/>
          <w:szCs w:val="20"/>
        </w:rPr>
        <w:t>Bosna in Hercegovina</w:t>
      </w:r>
      <w:bookmarkEnd w:id="14"/>
    </w:p>
    <w:p w:rsidR="009D24F3" w:rsidRDefault="001536BA" w:rsidP="009D24F3">
      <w:pPr>
        <w:spacing w:line="276" w:lineRule="auto"/>
        <w:rPr>
          <w:sz w:val="20"/>
          <w:szCs w:val="20"/>
        </w:rPr>
      </w:pPr>
      <w:r w:rsidRPr="001536BA">
        <w:rPr>
          <w:sz w:val="20"/>
          <w:szCs w:val="20"/>
        </w:rPr>
        <w:t>Slovenija na področju protiminskega delovanja</w:t>
      </w:r>
      <w:r w:rsidR="009F791B">
        <w:rPr>
          <w:sz w:val="20"/>
          <w:szCs w:val="20"/>
        </w:rPr>
        <w:t>,</w:t>
      </w:r>
      <w:r w:rsidRPr="001536BA">
        <w:rPr>
          <w:sz w:val="20"/>
          <w:szCs w:val="20"/>
        </w:rPr>
        <w:t xml:space="preserve"> s kontinuirano podporo delovanju </w:t>
      </w:r>
      <w:r>
        <w:rPr>
          <w:sz w:val="20"/>
          <w:szCs w:val="20"/>
        </w:rPr>
        <w:t>pisarne ITF v Bosni in Hercegovini</w:t>
      </w:r>
      <w:r w:rsidR="009F791B">
        <w:rPr>
          <w:sz w:val="20"/>
          <w:szCs w:val="20"/>
        </w:rPr>
        <w:t>,</w:t>
      </w:r>
      <w:r w:rsidRPr="001536BA">
        <w:rPr>
          <w:sz w:val="20"/>
          <w:szCs w:val="20"/>
        </w:rPr>
        <w:t xml:space="preserve"> omogoča v regiji učinkovito izvedbo projektov in programov na tem področju. </w:t>
      </w:r>
      <w:r w:rsidR="009D24F3">
        <w:rPr>
          <w:sz w:val="20"/>
          <w:szCs w:val="20"/>
        </w:rPr>
        <w:t xml:space="preserve">Preko MZZ je bilo v letu 2020 namenjenih 70.000 EUR. </w:t>
      </w:r>
      <w:r w:rsidRPr="001536BA">
        <w:rPr>
          <w:sz w:val="20"/>
          <w:szCs w:val="20"/>
        </w:rPr>
        <w:t>Preko ITF se je uspešno nadaljevalo tudi izvajanje projekta šolske in vrstniške mediacije, s ciljem usposobiti učitelje ter učence za medsebojno miroljubno reševanje konfliktnih situacij ter krepitev strpnosti, dialoga in enakopravnosti tako v šolskem okolju kot tudi na drugih področjih vsakdanjega življenja.</w:t>
      </w:r>
      <w:r w:rsidR="009D24F3" w:rsidRPr="009D24F3">
        <w:rPr>
          <w:sz w:val="20"/>
          <w:szCs w:val="20"/>
        </w:rPr>
        <w:t xml:space="preserve"> </w:t>
      </w:r>
      <w:r w:rsidR="009D24F3">
        <w:rPr>
          <w:sz w:val="20"/>
          <w:szCs w:val="20"/>
        </w:rPr>
        <w:t xml:space="preserve">V letu 2020 je MZZ projekt financiralo v višini </w:t>
      </w:r>
      <w:r w:rsidR="009D24F3" w:rsidRPr="00260534">
        <w:rPr>
          <w:rFonts w:eastAsia="Calibri"/>
          <w:sz w:val="20"/>
          <w:szCs w:val="22"/>
        </w:rPr>
        <w:t>46.008</w:t>
      </w:r>
      <w:r w:rsidR="009D24F3">
        <w:rPr>
          <w:rFonts w:eastAsia="Calibri"/>
          <w:sz w:val="20"/>
          <w:szCs w:val="22"/>
        </w:rPr>
        <w:t xml:space="preserve"> EUR.</w:t>
      </w:r>
    </w:p>
    <w:p w:rsidR="001536BA" w:rsidRPr="001536BA" w:rsidRDefault="001536BA" w:rsidP="001536BA">
      <w:pPr>
        <w:spacing w:line="276" w:lineRule="auto"/>
        <w:rPr>
          <w:sz w:val="20"/>
          <w:szCs w:val="20"/>
        </w:rPr>
      </w:pPr>
    </w:p>
    <w:p w:rsidR="009D24F3" w:rsidRDefault="001536BA" w:rsidP="009D24F3">
      <w:pPr>
        <w:spacing w:line="276" w:lineRule="auto"/>
        <w:rPr>
          <w:sz w:val="20"/>
          <w:szCs w:val="20"/>
        </w:rPr>
      </w:pPr>
      <w:r w:rsidRPr="001536BA">
        <w:rPr>
          <w:sz w:val="20"/>
          <w:szCs w:val="20"/>
        </w:rPr>
        <w:t>Na področju krepitve vloge žensk se je začel izvajati triletni projekt podpore ženskemu družbeno odgovornemu podjetništvu, ki ga izvaja slovenska nevladna organizacija Kulturno-izobraževalno društvo PiNA</w:t>
      </w:r>
      <w:r w:rsidR="009D24F3">
        <w:rPr>
          <w:sz w:val="20"/>
          <w:szCs w:val="20"/>
        </w:rPr>
        <w:t>,</w:t>
      </w:r>
      <w:r w:rsidR="009D24F3" w:rsidRPr="009D24F3">
        <w:rPr>
          <w:sz w:val="20"/>
          <w:szCs w:val="20"/>
        </w:rPr>
        <w:t xml:space="preserve"> </w:t>
      </w:r>
      <w:r w:rsidR="009D24F3">
        <w:rPr>
          <w:sz w:val="20"/>
          <w:szCs w:val="20"/>
        </w:rPr>
        <w:t>v skupni vrednosti 158.421 EUR, od tega MZZ sofinancira v višini 130.00 EUR. V letu 2020 je projekt sofinanciral v višini 35.000 EUR.</w:t>
      </w:r>
    </w:p>
    <w:p w:rsidR="001536BA" w:rsidRPr="001536BA" w:rsidRDefault="001536BA" w:rsidP="001536BA">
      <w:pPr>
        <w:spacing w:line="276" w:lineRule="auto"/>
        <w:rPr>
          <w:sz w:val="20"/>
          <w:szCs w:val="20"/>
        </w:rPr>
      </w:pPr>
    </w:p>
    <w:p w:rsidR="009D24F3" w:rsidRDefault="001536BA" w:rsidP="009D24F3">
      <w:pPr>
        <w:spacing w:line="276" w:lineRule="auto"/>
      </w:pPr>
      <w:r w:rsidRPr="001536BA">
        <w:rPr>
          <w:sz w:val="20"/>
          <w:szCs w:val="20"/>
        </w:rPr>
        <w:t xml:space="preserve">CEP je zaključil dvoletni projekt </w:t>
      </w:r>
      <w:r>
        <w:rPr>
          <w:sz w:val="20"/>
          <w:szCs w:val="20"/>
        </w:rPr>
        <w:t xml:space="preserve">Pomoč Bosni in Hercegovini </w:t>
      </w:r>
      <w:r w:rsidRPr="001536BA">
        <w:rPr>
          <w:sz w:val="20"/>
          <w:szCs w:val="20"/>
        </w:rPr>
        <w:t>na poti v EU</w:t>
      </w:r>
      <w:r w:rsidR="009D24F3" w:rsidRPr="009D24F3">
        <w:rPr>
          <w:sz w:val="20"/>
          <w:szCs w:val="20"/>
        </w:rPr>
        <w:t xml:space="preserve"> </w:t>
      </w:r>
      <w:r w:rsidR="009D24F3">
        <w:rPr>
          <w:sz w:val="20"/>
          <w:szCs w:val="20"/>
        </w:rPr>
        <w:t>v skupni višini 50.462 EUR. V letu 2020 je MZZ projekt financiral v višini 25.860 EUR.</w:t>
      </w:r>
    </w:p>
    <w:p w:rsidR="009D24F3" w:rsidRDefault="009D24F3" w:rsidP="009D24F3">
      <w:pPr>
        <w:spacing w:line="276" w:lineRule="auto"/>
        <w:rPr>
          <w:sz w:val="20"/>
          <w:szCs w:val="20"/>
        </w:rPr>
      </w:pPr>
    </w:p>
    <w:p w:rsidR="001536BA" w:rsidRPr="001536BA" w:rsidRDefault="001536BA" w:rsidP="001536BA">
      <w:pPr>
        <w:spacing w:line="276" w:lineRule="auto"/>
        <w:rPr>
          <w:b/>
          <w:sz w:val="20"/>
          <w:szCs w:val="20"/>
        </w:rPr>
      </w:pPr>
      <w:bookmarkStart w:id="15" w:name="_Toc502828673"/>
      <w:r w:rsidRPr="001536BA">
        <w:rPr>
          <w:b/>
          <w:sz w:val="20"/>
          <w:szCs w:val="20"/>
        </w:rPr>
        <w:t>Srbija</w:t>
      </w:r>
      <w:bookmarkEnd w:id="15"/>
    </w:p>
    <w:p w:rsidR="009D24F3" w:rsidRDefault="001536BA" w:rsidP="009D24F3">
      <w:pPr>
        <w:spacing w:line="276" w:lineRule="auto"/>
        <w:rPr>
          <w:sz w:val="20"/>
          <w:szCs w:val="20"/>
        </w:rPr>
      </w:pPr>
      <w:bookmarkStart w:id="16" w:name="_Toc502828674"/>
      <w:bookmarkStart w:id="17" w:name="_Toc500422761"/>
      <w:r w:rsidRPr="001536BA">
        <w:rPr>
          <w:sz w:val="20"/>
          <w:szCs w:val="20"/>
        </w:rPr>
        <w:t>V letu 2020 se je začel izvajati triletni projekt na področju zagotavljanja možnosti za ustvarjanje dohodka in zaposlitve brezposelnih žensk na podeželju jugovzhodne Srbije, ki ga izvaja slovenska nevladna</w:t>
      </w:r>
      <w:r w:rsidR="009D24F3">
        <w:rPr>
          <w:sz w:val="20"/>
          <w:szCs w:val="20"/>
        </w:rPr>
        <w:t xml:space="preserve"> organizacija Slovenska karitas, v skupni višini 176.050 EUR, od tega MZZ projekt sofinancira v višini 130.000 EUR.</w:t>
      </w:r>
      <w:r w:rsidR="009D24F3" w:rsidRPr="00015FA0">
        <w:rPr>
          <w:sz w:val="20"/>
          <w:szCs w:val="20"/>
        </w:rPr>
        <w:t xml:space="preserve"> </w:t>
      </w:r>
      <w:r w:rsidR="009D24F3">
        <w:rPr>
          <w:sz w:val="20"/>
          <w:szCs w:val="20"/>
        </w:rPr>
        <w:t>V letu 2020 je projekt sofinanciral v višini 35.000 EUR.</w:t>
      </w:r>
    </w:p>
    <w:p w:rsidR="001536BA" w:rsidRPr="001536BA" w:rsidRDefault="001536BA" w:rsidP="001536BA">
      <w:pPr>
        <w:spacing w:line="276" w:lineRule="auto"/>
        <w:rPr>
          <w:sz w:val="20"/>
          <w:szCs w:val="20"/>
        </w:rPr>
      </w:pPr>
    </w:p>
    <w:p w:rsidR="001536BA" w:rsidRPr="001536BA" w:rsidRDefault="001536BA" w:rsidP="001536BA">
      <w:pPr>
        <w:spacing w:line="276" w:lineRule="auto"/>
        <w:rPr>
          <w:sz w:val="20"/>
          <w:szCs w:val="20"/>
        </w:rPr>
      </w:pPr>
      <w:r w:rsidRPr="001536BA">
        <w:rPr>
          <w:sz w:val="20"/>
          <w:szCs w:val="20"/>
        </w:rPr>
        <w:t xml:space="preserve">V okviru </w:t>
      </w:r>
      <w:r w:rsidR="004F5BA3">
        <w:rPr>
          <w:sz w:val="20"/>
          <w:szCs w:val="20"/>
        </w:rPr>
        <w:t>bilateralne</w:t>
      </w:r>
      <w:r w:rsidRPr="001536BA">
        <w:rPr>
          <w:sz w:val="20"/>
          <w:szCs w:val="20"/>
        </w:rPr>
        <w:t xml:space="preserve"> tehnične pomoči je bila </w:t>
      </w:r>
      <w:r w:rsidR="00167501">
        <w:rPr>
          <w:sz w:val="20"/>
          <w:szCs w:val="20"/>
        </w:rPr>
        <w:t xml:space="preserve">s strani MKGP </w:t>
      </w:r>
      <w:r w:rsidRPr="001536BA">
        <w:rPr>
          <w:sz w:val="20"/>
          <w:szCs w:val="20"/>
        </w:rPr>
        <w:t>v letu 2020 izvedena pomoč pri poglavju 11 – Kmetijstvo in razvoj podeželja</w:t>
      </w:r>
      <w:r w:rsidR="009D24F3" w:rsidRPr="009D24F3">
        <w:rPr>
          <w:sz w:val="20"/>
          <w:szCs w:val="20"/>
        </w:rPr>
        <w:t xml:space="preserve"> </w:t>
      </w:r>
      <w:r w:rsidR="009D24F3">
        <w:rPr>
          <w:sz w:val="20"/>
          <w:szCs w:val="20"/>
        </w:rPr>
        <w:t>v skupni višini 3.000 EUR.</w:t>
      </w:r>
    </w:p>
    <w:p w:rsidR="001536BA" w:rsidRPr="001536BA" w:rsidRDefault="001536BA" w:rsidP="001536BA">
      <w:pPr>
        <w:spacing w:line="276" w:lineRule="auto"/>
        <w:rPr>
          <w:sz w:val="20"/>
          <w:szCs w:val="20"/>
        </w:rPr>
      </w:pPr>
    </w:p>
    <w:p w:rsidR="009D24F3" w:rsidRDefault="001536BA" w:rsidP="009D24F3">
      <w:pPr>
        <w:spacing w:line="276" w:lineRule="auto"/>
        <w:rPr>
          <w:sz w:val="20"/>
          <w:szCs w:val="20"/>
        </w:rPr>
      </w:pPr>
      <w:r w:rsidRPr="001536BA">
        <w:rPr>
          <w:sz w:val="20"/>
          <w:szCs w:val="20"/>
        </w:rPr>
        <w:t>CEP je  zaključil dvoletni projekt za Krepitev zmogljivosti upravljanja patrulj</w:t>
      </w:r>
      <w:r w:rsidR="009D24F3" w:rsidRPr="009D24F3">
        <w:rPr>
          <w:sz w:val="20"/>
          <w:szCs w:val="20"/>
        </w:rPr>
        <w:t xml:space="preserve"> </w:t>
      </w:r>
      <w:r w:rsidR="009D24F3">
        <w:rPr>
          <w:sz w:val="20"/>
          <w:szCs w:val="20"/>
        </w:rPr>
        <w:t>v skupni višini 84.805 EUR, od tega v letu 2020 v višini 49.834 EUR.</w:t>
      </w:r>
    </w:p>
    <w:bookmarkEnd w:id="16"/>
    <w:bookmarkEnd w:id="17"/>
    <w:p w:rsidR="001536BA" w:rsidRPr="001536BA" w:rsidRDefault="001536BA" w:rsidP="001536BA">
      <w:pPr>
        <w:spacing w:line="276" w:lineRule="auto"/>
        <w:rPr>
          <w:sz w:val="20"/>
          <w:szCs w:val="20"/>
        </w:rPr>
      </w:pPr>
    </w:p>
    <w:p w:rsidR="00A31356" w:rsidRDefault="00A31356" w:rsidP="001536BA">
      <w:pPr>
        <w:spacing w:line="276" w:lineRule="auto"/>
        <w:rPr>
          <w:b/>
          <w:sz w:val="20"/>
          <w:szCs w:val="20"/>
        </w:rPr>
      </w:pPr>
    </w:p>
    <w:p w:rsidR="001536BA" w:rsidRPr="001536BA" w:rsidRDefault="001536BA" w:rsidP="001536BA">
      <w:pPr>
        <w:spacing w:line="276" w:lineRule="auto"/>
        <w:rPr>
          <w:b/>
          <w:sz w:val="20"/>
          <w:szCs w:val="20"/>
        </w:rPr>
      </w:pPr>
      <w:r w:rsidRPr="001536BA">
        <w:rPr>
          <w:b/>
          <w:sz w:val="20"/>
          <w:szCs w:val="20"/>
        </w:rPr>
        <w:t>Regionalno</w:t>
      </w:r>
    </w:p>
    <w:p w:rsidR="001536BA" w:rsidRPr="001536BA" w:rsidRDefault="00167501" w:rsidP="001536BA">
      <w:pPr>
        <w:spacing w:line="276" w:lineRule="auto"/>
        <w:rPr>
          <w:sz w:val="20"/>
          <w:szCs w:val="20"/>
        </w:rPr>
      </w:pPr>
      <w:r>
        <w:rPr>
          <w:sz w:val="20"/>
          <w:szCs w:val="20"/>
        </w:rPr>
        <w:t>S sredstvi MRS</w:t>
      </w:r>
      <w:r w:rsidR="001536BA" w:rsidRPr="001536BA">
        <w:rPr>
          <w:sz w:val="20"/>
          <w:szCs w:val="20"/>
        </w:rPr>
        <w:t xml:space="preserve"> sta bila preko CEP v letu 2020 zaključena </w:t>
      </w:r>
      <w:r>
        <w:rPr>
          <w:sz w:val="20"/>
          <w:szCs w:val="20"/>
        </w:rPr>
        <w:t xml:space="preserve">tudi </w:t>
      </w:r>
      <w:r w:rsidR="001536BA" w:rsidRPr="001536BA">
        <w:rPr>
          <w:sz w:val="20"/>
          <w:szCs w:val="20"/>
        </w:rPr>
        <w:t>dva regionalna projekta na področju digitalne diplomacije (Albanija, BiH, Kosovo, Severna Makedonija, Črna gora, Srbija)</w:t>
      </w:r>
      <w:r w:rsidR="009D24F3">
        <w:rPr>
          <w:sz w:val="20"/>
          <w:szCs w:val="20"/>
        </w:rPr>
        <w:t>,</w:t>
      </w:r>
      <w:r w:rsidR="001536BA" w:rsidRPr="001536BA">
        <w:rPr>
          <w:sz w:val="20"/>
          <w:szCs w:val="20"/>
        </w:rPr>
        <w:t xml:space="preserve"> </w:t>
      </w:r>
      <w:r w:rsidR="009D24F3">
        <w:rPr>
          <w:sz w:val="20"/>
          <w:szCs w:val="20"/>
        </w:rPr>
        <w:t xml:space="preserve">v skupni višini 50.821 EUR, od tega v letu 2020 v višini 32.003 EUR, </w:t>
      </w:r>
      <w:r w:rsidR="001536BA" w:rsidRPr="001536BA">
        <w:rPr>
          <w:sz w:val="20"/>
          <w:szCs w:val="20"/>
        </w:rPr>
        <w:t>in na področju izobraževanja učiteljev za delo z otroki s posebnimi potrebami (Albanija, BiH, Kosovo, Severna Makedonija)</w:t>
      </w:r>
      <w:r w:rsidR="009D24F3">
        <w:rPr>
          <w:sz w:val="20"/>
          <w:szCs w:val="20"/>
        </w:rPr>
        <w:t>,</w:t>
      </w:r>
      <w:r w:rsidR="009D24F3" w:rsidRPr="009D24F3">
        <w:rPr>
          <w:sz w:val="20"/>
          <w:szCs w:val="20"/>
        </w:rPr>
        <w:t xml:space="preserve"> </w:t>
      </w:r>
      <w:r w:rsidR="009D24F3">
        <w:rPr>
          <w:sz w:val="20"/>
          <w:szCs w:val="20"/>
        </w:rPr>
        <w:t xml:space="preserve">v skupni višini 90.218 EUR, od tega v letu 2020 v višini 48.718 EUR. </w:t>
      </w:r>
    </w:p>
    <w:p w:rsidR="001536BA" w:rsidRPr="001536BA" w:rsidRDefault="001536BA" w:rsidP="001536BA">
      <w:pPr>
        <w:spacing w:line="276" w:lineRule="auto"/>
        <w:rPr>
          <w:sz w:val="20"/>
          <w:szCs w:val="20"/>
        </w:rPr>
      </w:pPr>
    </w:p>
    <w:p w:rsidR="001536BA" w:rsidRPr="001536BA" w:rsidRDefault="001536BA" w:rsidP="001536BA">
      <w:pPr>
        <w:spacing w:line="276" w:lineRule="auto"/>
        <w:rPr>
          <w:b/>
          <w:sz w:val="20"/>
          <w:szCs w:val="20"/>
        </w:rPr>
      </w:pPr>
      <w:r w:rsidRPr="001536BA">
        <w:rPr>
          <w:b/>
          <w:sz w:val="20"/>
          <w:szCs w:val="20"/>
        </w:rPr>
        <w:t>Humanitarna pomoč – boj proti pandemiji COVID-19</w:t>
      </w:r>
      <w:r>
        <w:rPr>
          <w:b/>
          <w:sz w:val="20"/>
          <w:szCs w:val="20"/>
        </w:rPr>
        <w:t>; p</w:t>
      </w:r>
      <w:r w:rsidRPr="001536BA">
        <w:rPr>
          <w:b/>
          <w:sz w:val="20"/>
          <w:szCs w:val="20"/>
        </w:rPr>
        <w:t>rispevki preko mednarodnih organizacij</w:t>
      </w:r>
    </w:p>
    <w:p w:rsidR="001536BA" w:rsidRPr="001536BA" w:rsidRDefault="001536BA" w:rsidP="001536BA">
      <w:pPr>
        <w:spacing w:line="276" w:lineRule="auto"/>
        <w:rPr>
          <w:sz w:val="20"/>
          <w:szCs w:val="20"/>
        </w:rPr>
      </w:pPr>
      <w:r>
        <w:rPr>
          <w:sz w:val="20"/>
          <w:szCs w:val="20"/>
        </w:rPr>
        <w:t>RS</w:t>
      </w:r>
      <w:r w:rsidRPr="001536BA">
        <w:rPr>
          <w:sz w:val="20"/>
          <w:szCs w:val="20"/>
        </w:rPr>
        <w:t xml:space="preserve"> je decembra 2020 prispevala 50.000 EUR mednarodnim organizacijam (25.000 EUR ICRC in 25.000 EUR Caritas Internationalis) za ranljive družbene skupine v Severni Makedoniji ob njihovem soočan</w:t>
      </w:r>
      <w:r>
        <w:rPr>
          <w:sz w:val="20"/>
          <w:szCs w:val="20"/>
        </w:rPr>
        <w:t>ju s posledicami pandemije Covid</w:t>
      </w:r>
      <w:r w:rsidRPr="001536BA">
        <w:rPr>
          <w:sz w:val="20"/>
          <w:szCs w:val="20"/>
        </w:rPr>
        <w:t xml:space="preserve">-19. Namenila je tudi prispevek </w:t>
      </w:r>
      <w:r w:rsidRPr="000F3129">
        <w:rPr>
          <w:i/>
          <w:sz w:val="20"/>
          <w:szCs w:val="20"/>
        </w:rPr>
        <w:t>Caritas Internationalis</w:t>
      </w:r>
      <w:r w:rsidRPr="001536BA">
        <w:rPr>
          <w:sz w:val="20"/>
          <w:szCs w:val="20"/>
        </w:rPr>
        <w:t xml:space="preserve"> v višini 40.000 EUR za pomoč beguncem in migrantom v Bosni in Hercegovini. </w:t>
      </w:r>
    </w:p>
    <w:p w:rsidR="00FE46CD" w:rsidRPr="009241D6" w:rsidRDefault="00FE46CD" w:rsidP="003B4090">
      <w:pPr>
        <w:spacing w:line="276" w:lineRule="auto"/>
        <w:rPr>
          <w:sz w:val="20"/>
          <w:szCs w:val="20"/>
          <w:highlight w:val="cyan"/>
        </w:rPr>
      </w:pPr>
    </w:p>
    <w:p w:rsidR="005547B0" w:rsidRPr="00FE5FC3" w:rsidRDefault="00FE5FC3" w:rsidP="003B4090">
      <w:pPr>
        <w:spacing w:line="276" w:lineRule="auto"/>
        <w:rPr>
          <w:b/>
          <w:color w:val="FF0000"/>
          <w:sz w:val="20"/>
          <w:szCs w:val="20"/>
          <w:highlight w:val="cyan"/>
        </w:rPr>
      </w:pP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r>
        <w:rPr>
          <w:b/>
          <w:color w:val="FF0000"/>
          <w:sz w:val="20"/>
          <w:szCs w:val="20"/>
          <w:highlight w:val="cyan"/>
        </w:rPr>
        <w:softHyphen/>
      </w:r>
    </w:p>
    <w:p w:rsidR="005547B0" w:rsidRPr="00A96AF3" w:rsidRDefault="005547B0" w:rsidP="003B4090">
      <w:pPr>
        <w:pStyle w:val="Heading2"/>
      </w:pPr>
      <w:bookmarkStart w:id="18" w:name="_Toc63241068"/>
      <w:r w:rsidRPr="00A96AF3">
        <w:t xml:space="preserve">Krepitev sodelovanja na področju </w:t>
      </w:r>
      <w:r w:rsidR="00CA48F8" w:rsidRPr="00A96AF3">
        <w:t>obrambe, varnosti in pravosodja</w:t>
      </w:r>
      <w:r w:rsidRPr="00A96AF3">
        <w:t xml:space="preserve"> (obramba, notranje zadeve, obvladovanje nesreč</w:t>
      </w:r>
      <w:r w:rsidR="00BA1233" w:rsidRPr="00A96AF3">
        <w:t>, pravosodje, javna uprava</w:t>
      </w:r>
      <w:r w:rsidR="009E4074" w:rsidRPr="00A96AF3">
        <w:t>, varovanje tajnih podatkov</w:t>
      </w:r>
      <w:r w:rsidRPr="00A96AF3">
        <w:t>)</w:t>
      </w:r>
      <w:bookmarkEnd w:id="18"/>
    </w:p>
    <w:p w:rsidR="005547B0" w:rsidRPr="009241D6" w:rsidRDefault="005547B0" w:rsidP="003B4090">
      <w:pPr>
        <w:spacing w:line="276" w:lineRule="auto"/>
        <w:rPr>
          <w:sz w:val="20"/>
          <w:szCs w:val="20"/>
          <w:highlight w:val="cyan"/>
        </w:rPr>
      </w:pPr>
    </w:p>
    <w:p w:rsidR="00380C9C" w:rsidRPr="009241D6" w:rsidRDefault="00AE2B8C" w:rsidP="003B4090">
      <w:pPr>
        <w:pStyle w:val="Heading3"/>
        <w:rPr>
          <w:highlight w:val="cyan"/>
        </w:rPr>
      </w:pPr>
      <w:bookmarkStart w:id="19" w:name="_Toc63241069"/>
      <w:r w:rsidRPr="00A96AF3">
        <w:t>6</w:t>
      </w:r>
      <w:r w:rsidR="00380C9C" w:rsidRPr="00A96AF3">
        <w:t>.1. Krepitev sodelovanja na področju obrambe</w:t>
      </w:r>
      <w:bookmarkEnd w:id="19"/>
    </w:p>
    <w:p w:rsidR="00380C9C" w:rsidRPr="00C62832" w:rsidRDefault="00380C9C" w:rsidP="003B4090">
      <w:pPr>
        <w:spacing w:line="276" w:lineRule="auto"/>
        <w:rPr>
          <w:sz w:val="20"/>
          <w:szCs w:val="20"/>
        </w:rPr>
      </w:pPr>
    </w:p>
    <w:p w:rsidR="00F407C4" w:rsidRPr="00A96AF3" w:rsidRDefault="004F5BA3" w:rsidP="00C62832">
      <w:pPr>
        <w:spacing w:line="276" w:lineRule="auto"/>
        <w:rPr>
          <w:b/>
          <w:sz w:val="20"/>
          <w:szCs w:val="20"/>
        </w:rPr>
      </w:pPr>
      <w:r>
        <w:rPr>
          <w:b/>
          <w:sz w:val="20"/>
          <w:szCs w:val="20"/>
        </w:rPr>
        <w:t>Bilateralno</w:t>
      </w:r>
      <w:r w:rsidR="00F407C4" w:rsidRPr="00A96AF3">
        <w:rPr>
          <w:b/>
          <w:sz w:val="20"/>
          <w:szCs w:val="20"/>
        </w:rPr>
        <w:t xml:space="preserve"> sodelovanje</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Bilateralno sodelovanje na obrambnem in vojaškem področju z državami Zahodnega Balkana je bilo v letu 20</w:t>
      </w:r>
      <w:r w:rsidR="00A96AF3">
        <w:rPr>
          <w:sz w:val="20"/>
          <w:szCs w:val="20"/>
        </w:rPr>
        <w:t>20</w:t>
      </w:r>
      <w:r w:rsidR="009F791B">
        <w:rPr>
          <w:sz w:val="20"/>
          <w:szCs w:val="20"/>
        </w:rPr>
        <w:t>,</w:t>
      </w:r>
      <w:r w:rsidR="00A96AF3">
        <w:rPr>
          <w:sz w:val="20"/>
          <w:szCs w:val="20"/>
        </w:rPr>
        <w:t xml:space="preserve"> kot posledica pandemije Covid</w:t>
      </w:r>
      <w:r w:rsidRPr="00C62832">
        <w:rPr>
          <w:sz w:val="20"/>
          <w:szCs w:val="20"/>
        </w:rPr>
        <w:t>-19</w:t>
      </w:r>
      <w:r w:rsidR="009F791B">
        <w:rPr>
          <w:sz w:val="20"/>
          <w:szCs w:val="20"/>
        </w:rPr>
        <w:t>,</w:t>
      </w:r>
      <w:r w:rsidRPr="00C62832">
        <w:rPr>
          <w:sz w:val="20"/>
          <w:szCs w:val="20"/>
        </w:rPr>
        <w:t xml:space="preserve"> izredno omejeno. Ministrstvo za obrambo (MORS) je tudi v letu 2020 najtesneje sodelovalo s Črno goro in Republiko Severno Makedonijo. </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Večina aktivnosti, načrtovanih za leto 2020, je bila prenesena v načrte </w:t>
      </w:r>
      <w:r w:rsidR="004F5BA3">
        <w:rPr>
          <w:sz w:val="20"/>
          <w:szCs w:val="20"/>
        </w:rPr>
        <w:t>bilateralnega</w:t>
      </w:r>
      <w:r w:rsidRPr="00C62832">
        <w:rPr>
          <w:sz w:val="20"/>
          <w:szCs w:val="20"/>
        </w:rPr>
        <w:t xml:space="preserve"> sodelovanja za leto 2021. To kaže na ustreznost načrtovanja aktivnosti za leto 2020, saj le-te ostajajo prioritetne tudi v prihodnje. </w:t>
      </w:r>
      <w:r w:rsidR="00A96AF3">
        <w:rPr>
          <w:sz w:val="20"/>
          <w:szCs w:val="20"/>
        </w:rPr>
        <w:t>RS</w:t>
      </w:r>
      <w:r w:rsidRPr="00C62832">
        <w:rPr>
          <w:sz w:val="20"/>
          <w:szCs w:val="20"/>
        </w:rPr>
        <w:t xml:space="preserve"> za države Zahodnega Balkana še naprej predstavlja zanesljivega in kredibilnega partnerja. </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Kljub letošnjim omejitvam </w:t>
      </w:r>
      <w:r w:rsidR="00A96AF3">
        <w:rPr>
          <w:sz w:val="20"/>
          <w:szCs w:val="20"/>
        </w:rPr>
        <w:t>je bila v 2020 dosežena večja zastopanost RS v regiji</w:t>
      </w:r>
      <w:r w:rsidRPr="00C62832">
        <w:rPr>
          <w:sz w:val="20"/>
          <w:szCs w:val="20"/>
        </w:rPr>
        <w:t xml:space="preserve">, saj sta bila na novo akreditirana rezidenčni obrambni ataše RS v Črni gori ter obrambni svetovalec RS v Severni Makedoniji.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Sodelovanje z Albanijo je bilo v letu 2020 skromno in primarno usmerjeno na multilateralno sodelovanje. Bilateralni program obrambnega in vojaškega sodelovanja ni bil podpisan.</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Sodelovanje z Bosno in Hercegovino je bilo dobro, med državama ni odprtih vprašanj. Program </w:t>
      </w:r>
      <w:r w:rsidR="004F5BA3">
        <w:rPr>
          <w:sz w:val="20"/>
          <w:szCs w:val="20"/>
        </w:rPr>
        <w:t>bilateraln</w:t>
      </w:r>
      <w:r w:rsidRPr="00C62832">
        <w:rPr>
          <w:sz w:val="20"/>
          <w:szCs w:val="20"/>
        </w:rPr>
        <w:t xml:space="preserve">ega sodelovanja je vključeval 17 aktivnosti, od katerih so bile realizirane 3 ter 1 nenačrtovana.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V RS sta bila izvedena zimski tabor za podčastnike ter jesenski tečaj za kontrolorje združenih ognjev, medtem ko</w:t>
      </w:r>
      <w:r w:rsidR="00A96AF3">
        <w:rPr>
          <w:sz w:val="20"/>
          <w:szCs w:val="20"/>
        </w:rPr>
        <w:t xml:space="preserve"> so slovenski predstavniki v Bosni in Hercegovini</w:t>
      </w:r>
      <w:r w:rsidRPr="00C62832">
        <w:rPr>
          <w:sz w:val="20"/>
          <w:szCs w:val="20"/>
        </w:rPr>
        <w:t xml:space="preserve"> opravili izbor tečajnikov za kontrolorje združenih ognjev za leto 2021. Prav tako je bilo izvedeno virtualno srečanje načelnikov generalštabov.</w:t>
      </w:r>
    </w:p>
    <w:p w:rsidR="00F407C4" w:rsidRPr="00C62832" w:rsidRDefault="00F407C4" w:rsidP="00F407C4">
      <w:pPr>
        <w:spacing w:line="276" w:lineRule="auto"/>
        <w:rPr>
          <w:sz w:val="20"/>
          <w:szCs w:val="20"/>
        </w:rPr>
      </w:pPr>
    </w:p>
    <w:p w:rsidR="00F407C4" w:rsidRPr="00C62832" w:rsidRDefault="00A96AF3" w:rsidP="00F407C4">
      <w:pPr>
        <w:spacing w:line="276" w:lineRule="auto"/>
        <w:rPr>
          <w:sz w:val="20"/>
          <w:szCs w:val="20"/>
        </w:rPr>
      </w:pPr>
      <w:r>
        <w:rPr>
          <w:sz w:val="20"/>
          <w:szCs w:val="20"/>
        </w:rPr>
        <w:t>RS ima v Bosni in Hercegovini</w:t>
      </w:r>
      <w:r w:rsidR="00F407C4" w:rsidRPr="00C62832">
        <w:rPr>
          <w:sz w:val="20"/>
          <w:szCs w:val="20"/>
        </w:rPr>
        <w:t xml:space="preserve"> akreditiranega rezidenčnega obrambnega atašeja s sedežem v Sarajevu.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Sodelovanje s Črno goro je bilo tudi v letu 2020 intenzivno, kljub omejitvam zaradi pandemije C</w:t>
      </w:r>
      <w:r w:rsidR="00A96AF3">
        <w:rPr>
          <w:sz w:val="20"/>
          <w:szCs w:val="20"/>
        </w:rPr>
        <w:t>ovid</w:t>
      </w:r>
      <w:r w:rsidRPr="00C62832">
        <w:rPr>
          <w:sz w:val="20"/>
          <w:szCs w:val="20"/>
        </w:rPr>
        <w:t xml:space="preserve">-19. Nadaljevalo se je skupno sodelovanje v mednarodnih operacijah in misijah s pridružitvijo enot Vojske Črne gore v formacije enot Slovenske vojske v kontekstu okrepljene zavezniške prisotnosti na vzhodu (eFP). </w:t>
      </w:r>
    </w:p>
    <w:p w:rsidR="00F407C4" w:rsidRPr="00C62832" w:rsidRDefault="00F407C4" w:rsidP="00F407C4">
      <w:pPr>
        <w:spacing w:line="276" w:lineRule="auto"/>
        <w:rPr>
          <w:sz w:val="20"/>
          <w:szCs w:val="20"/>
        </w:rPr>
      </w:pPr>
    </w:p>
    <w:p w:rsidR="00D41E30" w:rsidRDefault="00F407C4" w:rsidP="00F407C4">
      <w:pPr>
        <w:spacing w:line="276" w:lineRule="auto"/>
        <w:rPr>
          <w:sz w:val="20"/>
          <w:szCs w:val="20"/>
        </w:rPr>
      </w:pPr>
      <w:r w:rsidRPr="00C62832">
        <w:rPr>
          <w:sz w:val="20"/>
          <w:szCs w:val="20"/>
        </w:rPr>
        <w:t xml:space="preserve">V letu 2020 je z delom v Podgorici zaključil slovenski obrambni svetovalec, </w:t>
      </w:r>
      <w:r w:rsidR="009F791B">
        <w:rPr>
          <w:sz w:val="20"/>
          <w:szCs w:val="20"/>
        </w:rPr>
        <w:t xml:space="preserve">z </w:t>
      </w:r>
      <w:r w:rsidRPr="00C62832">
        <w:rPr>
          <w:sz w:val="20"/>
          <w:szCs w:val="20"/>
        </w:rPr>
        <w:t>mandat</w:t>
      </w:r>
      <w:r w:rsidR="009F791B">
        <w:rPr>
          <w:sz w:val="20"/>
          <w:szCs w:val="20"/>
        </w:rPr>
        <w:t>om</w:t>
      </w:r>
      <w:r w:rsidRPr="00C62832">
        <w:rPr>
          <w:sz w:val="20"/>
          <w:szCs w:val="20"/>
        </w:rPr>
        <w:t xml:space="preserve"> pa je z mesecem avgustom nastopil rezidenčni obrambni ataše RS v Črni gori.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Od načrtovanih 22 aktivnosti iz Programa </w:t>
      </w:r>
      <w:r w:rsidR="004F5BA3">
        <w:rPr>
          <w:sz w:val="20"/>
          <w:szCs w:val="20"/>
        </w:rPr>
        <w:t>bilateralnega</w:t>
      </w:r>
      <w:r w:rsidRPr="00C62832">
        <w:rPr>
          <w:sz w:val="20"/>
          <w:szCs w:val="20"/>
        </w:rPr>
        <w:t xml:space="preserve"> sodelovanja za letu 2020 jih</w:t>
      </w:r>
      <w:r w:rsidR="00A96AF3">
        <w:rPr>
          <w:sz w:val="20"/>
          <w:szCs w:val="20"/>
        </w:rPr>
        <w:t xml:space="preserve"> je bilo realiziranih</w:t>
      </w:r>
      <w:r w:rsidRPr="00C62832">
        <w:rPr>
          <w:sz w:val="20"/>
          <w:szCs w:val="20"/>
        </w:rPr>
        <w:t xml:space="preserve"> 5, med katerimi </w:t>
      </w:r>
      <w:r w:rsidR="009F791B">
        <w:rPr>
          <w:sz w:val="20"/>
          <w:szCs w:val="20"/>
        </w:rPr>
        <w:t xml:space="preserve">so </w:t>
      </w:r>
      <w:r w:rsidRPr="00C62832">
        <w:rPr>
          <w:sz w:val="20"/>
          <w:szCs w:val="20"/>
        </w:rPr>
        <w:t>za črnogorsko stran ključne</w:t>
      </w:r>
      <w:r w:rsidR="009F791B">
        <w:rPr>
          <w:sz w:val="20"/>
          <w:szCs w:val="20"/>
        </w:rPr>
        <w:t>:</w:t>
      </w:r>
      <w:r w:rsidRPr="00C62832">
        <w:rPr>
          <w:sz w:val="20"/>
          <w:szCs w:val="20"/>
        </w:rPr>
        <w:t xml:space="preserve"> servisiranje črnogorskih helikopterjev v RS, jesenski tečaj za kontrolorje združenih ognjev ter izbor tečajnikov za kontrolorje združenih ognjev za leto 2021. Virtualno sta se sestala ministra za obrambo in načelnika generalštabov. </w:t>
      </w:r>
    </w:p>
    <w:p w:rsidR="00F407C4" w:rsidRPr="00C62832" w:rsidRDefault="00F407C4" w:rsidP="00F407C4">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Sodelovanje </w:t>
      </w:r>
      <w:r w:rsidR="00A96AF3">
        <w:rPr>
          <w:sz w:val="20"/>
          <w:szCs w:val="20"/>
        </w:rPr>
        <w:t>s</w:t>
      </w:r>
      <w:r w:rsidRPr="00C62832">
        <w:rPr>
          <w:sz w:val="20"/>
          <w:szCs w:val="20"/>
        </w:rPr>
        <w:t xml:space="preserve"> Severno Makedonijo je v letu 2020 zaznamoval vstop Severne Makedonije</w:t>
      </w:r>
      <w:r w:rsidR="00A96AF3">
        <w:rPr>
          <w:sz w:val="20"/>
          <w:szCs w:val="20"/>
        </w:rPr>
        <w:t xml:space="preserve"> v zvezo Nato</w:t>
      </w:r>
      <w:r w:rsidRPr="00C62832">
        <w:rPr>
          <w:sz w:val="20"/>
          <w:szCs w:val="20"/>
        </w:rPr>
        <w:t xml:space="preserve">. Minister za obrambo mag. Matej Tonin je tako svojo prvo pot v tujino opravil ravno v Skopju. Hkrati je </w:t>
      </w:r>
      <w:r w:rsidR="009F791B">
        <w:rPr>
          <w:sz w:val="20"/>
          <w:szCs w:val="20"/>
        </w:rPr>
        <w:t xml:space="preserve">bil </w:t>
      </w:r>
      <w:r w:rsidRPr="00C62832">
        <w:rPr>
          <w:sz w:val="20"/>
          <w:szCs w:val="20"/>
        </w:rPr>
        <w:t xml:space="preserve">to prvi obisk Zavezniškega ministra v Skopju po vstopu Severne Makedonije v zvezo Nato. </w:t>
      </w:r>
    </w:p>
    <w:p w:rsidR="00F407C4" w:rsidRPr="00C62832" w:rsidRDefault="00F407C4" w:rsidP="00C62832">
      <w:pPr>
        <w:spacing w:line="276" w:lineRule="auto"/>
        <w:rPr>
          <w:sz w:val="20"/>
          <w:szCs w:val="20"/>
        </w:rPr>
      </w:pPr>
    </w:p>
    <w:p w:rsidR="00F407C4" w:rsidRPr="00C62832" w:rsidRDefault="004F5BA3" w:rsidP="00F407C4">
      <w:pPr>
        <w:spacing w:line="276" w:lineRule="auto"/>
        <w:rPr>
          <w:sz w:val="20"/>
          <w:szCs w:val="20"/>
        </w:rPr>
      </w:pPr>
      <w:r>
        <w:rPr>
          <w:sz w:val="20"/>
          <w:szCs w:val="20"/>
        </w:rPr>
        <w:t>Bilateraln</w:t>
      </w:r>
      <w:r w:rsidR="00F407C4" w:rsidRPr="00C62832">
        <w:rPr>
          <w:sz w:val="20"/>
          <w:szCs w:val="20"/>
        </w:rPr>
        <w:t xml:space="preserve">i program sodelovanja za leto 2020 je vključeval 21 aktivnosti, od katerih so bile izvedene 4, vključno z zimskim taborom za podčastnike, jesenskim tečajem za kontrolorje združenih ognjev in opravljenim izborom tečajnikov za kontrolorje združenih ognjev za leto 2021. Dodatno je bilo izvedeno tudi srečanje načelnikov generalštabov.  </w:t>
      </w:r>
    </w:p>
    <w:p w:rsidR="00F407C4" w:rsidRPr="00C62832" w:rsidRDefault="00F407C4" w:rsidP="00C62832">
      <w:pPr>
        <w:spacing w:line="276" w:lineRule="auto"/>
        <w:rPr>
          <w:sz w:val="20"/>
          <w:szCs w:val="20"/>
        </w:rPr>
      </w:pPr>
    </w:p>
    <w:p w:rsidR="00F407C4" w:rsidRPr="00C62832" w:rsidRDefault="00D41E30" w:rsidP="00C62832">
      <w:pPr>
        <w:spacing w:line="276" w:lineRule="auto"/>
        <w:rPr>
          <w:sz w:val="20"/>
          <w:szCs w:val="20"/>
        </w:rPr>
      </w:pPr>
      <w:r w:rsidRPr="00D41E30">
        <w:rPr>
          <w:sz w:val="20"/>
          <w:szCs w:val="20"/>
        </w:rPr>
        <w:t>Častnik SV je v letu 2020 nadaljeval z vodenjem Natove povezovalne pisarne (NLO) v Skopju, prav tako je tudi v letu 2020 RS s civilnim funkcionalnim strokovnjakom nadaljevala s popolnjevanjem mesta političnega svetovalca vodji pisarne</w:t>
      </w:r>
      <w:r w:rsidR="00F407C4" w:rsidRPr="00C62832">
        <w:rPr>
          <w:sz w:val="20"/>
          <w:szCs w:val="20"/>
        </w:rPr>
        <w:t xml:space="preserve">. V okviru Balkanskih zdravstvenih namenskih sil (BMTF) je v letu 2020 na poveljstvu pobude v Skopju nadaljeval delo častnik </w:t>
      </w:r>
      <w:r w:rsidR="009F791B">
        <w:rPr>
          <w:sz w:val="20"/>
          <w:szCs w:val="20"/>
        </w:rPr>
        <w:t>Slovenske vojske (SV)</w:t>
      </w:r>
      <w:r w:rsidR="00F407C4" w:rsidRPr="00C62832">
        <w:rPr>
          <w:sz w:val="20"/>
          <w:szCs w:val="20"/>
        </w:rPr>
        <w:t xml:space="preserve">.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RS je z marcem 2020 v Skopje napotila obrambnega svetovalca.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Sodelovanje </w:t>
      </w:r>
      <w:r w:rsidR="00A96AF3">
        <w:rPr>
          <w:sz w:val="20"/>
          <w:szCs w:val="20"/>
        </w:rPr>
        <w:t>s</w:t>
      </w:r>
      <w:r w:rsidRPr="00C62832">
        <w:rPr>
          <w:sz w:val="20"/>
          <w:szCs w:val="20"/>
        </w:rPr>
        <w:t xml:space="preserve"> Kosovo</w:t>
      </w:r>
      <w:r w:rsidR="00A96AF3">
        <w:rPr>
          <w:sz w:val="20"/>
          <w:szCs w:val="20"/>
        </w:rPr>
        <w:t>m</w:t>
      </w:r>
      <w:r w:rsidRPr="00C62832">
        <w:rPr>
          <w:sz w:val="20"/>
          <w:szCs w:val="20"/>
        </w:rPr>
        <w:t xml:space="preserve"> je bilo v letu 2020 skromno. Bilateralni program obrambnega in vojaškega sodelovanja ni bil podpisan.</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Sodelovanje </w:t>
      </w:r>
      <w:r w:rsidR="00A96AF3">
        <w:rPr>
          <w:sz w:val="20"/>
          <w:szCs w:val="20"/>
        </w:rPr>
        <w:t>s</w:t>
      </w:r>
      <w:r w:rsidRPr="00C62832">
        <w:rPr>
          <w:sz w:val="20"/>
          <w:szCs w:val="20"/>
        </w:rPr>
        <w:t xml:space="preserve"> Srbijo je bilo v letu</w:t>
      </w:r>
      <w:r w:rsidR="00A96AF3">
        <w:rPr>
          <w:sz w:val="20"/>
          <w:szCs w:val="20"/>
        </w:rPr>
        <w:t xml:space="preserve"> 2020</w:t>
      </w:r>
      <w:r w:rsidRPr="00C62832">
        <w:rPr>
          <w:sz w:val="20"/>
          <w:szCs w:val="20"/>
        </w:rPr>
        <w:t xml:space="preserve"> omejeno</w:t>
      </w:r>
      <w:r w:rsidR="00A96AF3">
        <w:rPr>
          <w:sz w:val="20"/>
          <w:szCs w:val="20"/>
        </w:rPr>
        <w:t>,</w:t>
      </w:r>
      <w:r w:rsidRPr="00C62832">
        <w:rPr>
          <w:sz w:val="20"/>
          <w:szCs w:val="20"/>
        </w:rPr>
        <w:t xml:space="preserve"> tako zaradi pandemije C</w:t>
      </w:r>
      <w:r w:rsidR="00A96AF3">
        <w:rPr>
          <w:sz w:val="20"/>
          <w:szCs w:val="20"/>
        </w:rPr>
        <w:t>ovid</w:t>
      </w:r>
      <w:r w:rsidRPr="00C62832">
        <w:rPr>
          <w:sz w:val="20"/>
          <w:szCs w:val="20"/>
        </w:rPr>
        <w:t>-19</w:t>
      </w:r>
      <w:r w:rsidR="00A96AF3">
        <w:rPr>
          <w:sz w:val="20"/>
          <w:szCs w:val="20"/>
        </w:rPr>
        <w:t>,</w:t>
      </w:r>
      <w:r w:rsidRPr="00C62832">
        <w:rPr>
          <w:sz w:val="20"/>
          <w:szCs w:val="20"/>
        </w:rPr>
        <w:t xml:space="preserve"> kot zaradi začasne odločitve Vlade Republike Srbije o 6-mesečnem moratoriju na aktivnosti mednarodnega sodelovanja na obrambnem področju.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Načrt </w:t>
      </w:r>
      <w:r w:rsidR="004F5BA3">
        <w:rPr>
          <w:sz w:val="20"/>
          <w:szCs w:val="20"/>
        </w:rPr>
        <w:t>bilateralnega</w:t>
      </w:r>
      <w:r w:rsidRPr="00C62832">
        <w:rPr>
          <w:sz w:val="20"/>
          <w:szCs w:val="20"/>
        </w:rPr>
        <w:t xml:space="preserve"> sodelovanja zaradi pandemije C</w:t>
      </w:r>
      <w:r w:rsidR="00A96AF3">
        <w:rPr>
          <w:sz w:val="20"/>
          <w:szCs w:val="20"/>
        </w:rPr>
        <w:t>ovid</w:t>
      </w:r>
      <w:r w:rsidRPr="00C62832">
        <w:rPr>
          <w:sz w:val="20"/>
          <w:szCs w:val="20"/>
        </w:rPr>
        <w:t>-19 ni bil podpisan, kljub usklajenemu osnutku. Slednji bo osnova za sodelovanje v letu 2021.</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RS ima v Srbiji akreditiranega rezidenčnega obrambnega atašeja s sedežem v Beogradu. </w:t>
      </w:r>
    </w:p>
    <w:p w:rsidR="00F407C4" w:rsidRPr="00C62832" w:rsidRDefault="00F407C4" w:rsidP="00C62832">
      <w:pPr>
        <w:spacing w:line="276" w:lineRule="auto"/>
        <w:rPr>
          <w:sz w:val="20"/>
          <w:szCs w:val="20"/>
        </w:rPr>
      </w:pPr>
    </w:p>
    <w:p w:rsidR="00F407C4" w:rsidRPr="00A96AF3" w:rsidRDefault="00F407C4" w:rsidP="00C62832">
      <w:pPr>
        <w:spacing w:line="276" w:lineRule="auto"/>
        <w:rPr>
          <w:b/>
          <w:sz w:val="20"/>
          <w:szCs w:val="20"/>
        </w:rPr>
      </w:pPr>
      <w:r w:rsidRPr="00A96AF3">
        <w:rPr>
          <w:b/>
          <w:sz w:val="20"/>
          <w:szCs w:val="20"/>
        </w:rPr>
        <w:t xml:space="preserve">Mednarodne operacije in misije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S sodelovanjem v mednarodnih operacijah in misijah na Zahodnem Balkanu RS aktivno prispeva k uresničevanju mednarodnih varnostno-stabilizacijskih prizadevanj na tem območju ter podpira nadaljnji razvoj vojaških in obrambno-varnostnih institucij posameznih držav regije. Na ta način se posredno zagotavlja tudi stabilen in varen položaj RS.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Tudi v letu 2020 je v Natovi operaciji KFOR na Kosovu deloval približno 240-članski slovenski kontingent, ki je vključeval tudi štiri civilne funkcionalne strokovnjake v poveljstvu KFOR ter Natovi skupini za svetovanje in povezavo (NALT) v Prištini. Slovenski pripadniki pomembno prispevajo k utrjevanju stabilnega varnostnega okolja in svobode gibanja na Kosovu ter razvoju kosovskega varnostnega sistema.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Nadaljevalo se je sodelovanje RS v operaciji E</w:t>
      </w:r>
      <w:r w:rsidR="00A96AF3">
        <w:rPr>
          <w:sz w:val="20"/>
          <w:szCs w:val="20"/>
        </w:rPr>
        <w:t>vropske unije EUFOR Althea v Bosni in Hercegovini</w:t>
      </w:r>
      <w:r w:rsidRPr="00C62832">
        <w:rPr>
          <w:sz w:val="20"/>
          <w:szCs w:val="20"/>
        </w:rPr>
        <w:t xml:space="preserve"> (z 9 stalno napotenimi pripadniki) v podporo trajni varnosti in stabilnosti ter razvoju sodobnih, usposobljenih </w:t>
      </w:r>
      <w:r w:rsidR="00A96AF3">
        <w:rPr>
          <w:sz w:val="20"/>
          <w:szCs w:val="20"/>
        </w:rPr>
        <w:t>in zmogljivih oboroženih sil Bosne in Hercegovine</w:t>
      </w:r>
      <w:r w:rsidRPr="00C62832">
        <w:rPr>
          <w:sz w:val="20"/>
          <w:szCs w:val="20"/>
        </w:rPr>
        <w:t>. Skladno z vladno odločitvijo iz februarja 2019 lahko slovenska motorizirana četa, ki je vključena v sile KFOR na Kosovu, v primeru potrebe deluje tudi v BiH v podporo EUFOR Althea.  </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Hkrati je RS ohranila </w:t>
      </w:r>
      <w:r w:rsidR="00A96AF3" w:rsidRPr="00C62832">
        <w:rPr>
          <w:sz w:val="20"/>
          <w:szCs w:val="20"/>
        </w:rPr>
        <w:t xml:space="preserve">prisotnost </w:t>
      </w:r>
      <w:r w:rsidRPr="00C62832">
        <w:rPr>
          <w:sz w:val="20"/>
          <w:szCs w:val="20"/>
        </w:rPr>
        <w:t>v treh zavezniških povezova</w:t>
      </w:r>
      <w:r w:rsidR="00A96AF3">
        <w:rPr>
          <w:sz w:val="20"/>
          <w:szCs w:val="20"/>
        </w:rPr>
        <w:t>lno-svetovalnih strukturah v Bosni in Hercegovini</w:t>
      </w:r>
      <w:r w:rsidRPr="00C62832">
        <w:rPr>
          <w:sz w:val="20"/>
          <w:szCs w:val="20"/>
        </w:rPr>
        <w:t xml:space="preserve">, Srbiji in Severni Makedoniji (s skupno sedmimi pripadniki), pri čemer je visoki častnik SV, ob podpori civilnega svetovalca MORS, nadaljeval z uspešnim vodenjem Natove pisarne za povezavo (NLO) v Skopju. </w:t>
      </w:r>
    </w:p>
    <w:p w:rsidR="002255BE" w:rsidRDefault="002255BE" w:rsidP="00C62832">
      <w:pPr>
        <w:spacing w:line="276" w:lineRule="auto"/>
        <w:rPr>
          <w:b/>
          <w:sz w:val="20"/>
          <w:szCs w:val="20"/>
        </w:rPr>
      </w:pPr>
    </w:p>
    <w:p w:rsidR="00F407C4" w:rsidRPr="00A96AF3" w:rsidRDefault="00CA41F4" w:rsidP="00C62832">
      <w:pPr>
        <w:spacing w:line="276" w:lineRule="auto"/>
        <w:rPr>
          <w:b/>
          <w:sz w:val="20"/>
          <w:szCs w:val="20"/>
        </w:rPr>
      </w:pPr>
      <w:r>
        <w:rPr>
          <w:b/>
          <w:sz w:val="20"/>
          <w:szCs w:val="20"/>
        </w:rPr>
        <w:t>Multilateralno</w:t>
      </w:r>
      <w:r w:rsidR="00F407C4" w:rsidRPr="00A96AF3">
        <w:rPr>
          <w:b/>
          <w:sz w:val="20"/>
          <w:szCs w:val="20"/>
        </w:rPr>
        <w:t xml:space="preserve"> sodelovanje</w:t>
      </w:r>
    </w:p>
    <w:p w:rsidR="00F407C4" w:rsidRPr="00C62832" w:rsidRDefault="00F407C4" w:rsidP="00C62832">
      <w:pPr>
        <w:spacing w:line="276" w:lineRule="auto"/>
        <w:rPr>
          <w:sz w:val="20"/>
          <w:szCs w:val="20"/>
        </w:rPr>
      </w:pPr>
    </w:p>
    <w:p w:rsidR="00F407C4" w:rsidRPr="00A96AF3" w:rsidRDefault="00F407C4" w:rsidP="00C62832">
      <w:pPr>
        <w:spacing w:line="276" w:lineRule="auto"/>
        <w:rPr>
          <w:b/>
          <w:sz w:val="20"/>
          <w:szCs w:val="20"/>
        </w:rPr>
      </w:pPr>
      <w:r w:rsidRPr="00A96AF3">
        <w:rPr>
          <w:b/>
          <w:sz w:val="20"/>
          <w:szCs w:val="20"/>
        </w:rPr>
        <w:t>Pobuda za sodelovanje obrambnih ministrstev Jugovzhodne Evrope (SEDM)</w:t>
      </w:r>
    </w:p>
    <w:p w:rsidR="00F407C4" w:rsidRPr="00C62832" w:rsidRDefault="00F407C4" w:rsidP="00C62832">
      <w:pPr>
        <w:spacing w:line="276" w:lineRule="auto"/>
        <w:rPr>
          <w:sz w:val="20"/>
          <w:szCs w:val="20"/>
        </w:rPr>
      </w:pPr>
      <w:r w:rsidRPr="00C62832">
        <w:rPr>
          <w:sz w:val="20"/>
          <w:szCs w:val="20"/>
        </w:rPr>
        <w:t>Predsedovanje pobudi SEDM je v letu 2020 nadaljevala Albanija, ki si je za prednostne naloge zadala krepitev vojaškega sodelovanja, krepitev sodelovanja z mednarodnimi organizacijami, povečanje prepoznavnosti pobude ter nadaljevanje dela po obstoječih projektih.</w:t>
      </w:r>
    </w:p>
    <w:p w:rsidR="00F407C4" w:rsidRPr="00C62832" w:rsidRDefault="00F407C4" w:rsidP="00C62832">
      <w:pPr>
        <w:spacing w:line="276" w:lineRule="auto"/>
        <w:rPr>
          <w:sz w:val="20"/>
          <w:szCs w:val="20"/>
        </w:rPr>
      </w:pPr>
    </w:p>
    <w:p w:rsidR="00F407C4" w:rsidRPr="00C62832" w:rsidRDefault="00F407C4" w:rsidP="00C62832">
      <w:pPr>
        <w:spacing w:line="276" w:lineRule="auto"/>
        <w:rPr>
          <w:sz w:val="20"/>
          <w:szCs w:val="20"/>
        </w:rPr>
      </w:pPr>
      <w:r w:rsidRPr="00C62832">
        <w:rPr>
          <w:sz w:val="20"/>
          <w:szCs w:val="20"/>
        </w:rPr>
        <w:t xml:space="preserve">RS je tudi v letu 2020 v SEDM zagovarjala potrebo po dokončanju strateškega pregleda,  izogibanje podvajanj naporov med različnimi pobudami v regiji ter nadaljevanje dela na projektih. Državni sekretar Uroš Lampret se je oktobra udeležil virtualnega ministrskega srečanja SEDM. </w:t>
      </w:r>
    </w:p>
    <w:p w:rsidR="00F407C4" w:rsidRPr="00C62832" w:rsidRDefault="00F407C4" w:rsidP="00F407C4">
      <w:pPr>
        <w:spacing w:line="276" w:lineRule="auto"/>
        <w:rPr>
          <w:sz w:val="20"/>
          <w:szCs w:val="20"/>
        </w:rPr>
      </w:pPr>
    </w:p>
    <w:p w:rsidR="00F407C4" w:rsidRPr="00A96AF3" w:rsidRDefault="00F407C4" w:rsidP="00F407C4">
      <w:pPr>
        <w:spacing w:line="276" w:lineRule="auto"/>
        <w:rPr>
          <w:b/>
          <w:sz w:val="20"/>
          <w:szCs w:val="20"/>
        </w:rPr>
      </w:pPr>
      <w:r w:rsidRPr="00A96AF3">
        <w:rPr>
          <w:b/>
          <w:sz w:val="20"/>
          <w:szCs w:val="20"/>
        </w:rPr>
        <w:t>Jadranska listina (A-5)</w:t>
      </w:r>
    </w:p>
    <w:p w:rsidR="00F407C4" w:rsidRPr="00C62832" w:rsidRDefault="00F407C4" w:rsidP="00F407C4">
      <w:pPr>
        <w:spacing w:line="276" w:lineRule="auto"/>
        <w:rPr>
          <w:sz w:val="20"/>
          <w:szCs w:val="20"/>
        </w:rPr>
      </w:pPr>
      <w:r w:rsidRPr="00C62832">
        <w:rPr>
          <w:sz w:val="20"/>
          <w:szCs w:val="20"/>
        </w:rPr>
        <w:t>Pobud</w:t>
      </w:r>
      <w:r w:rsidR="00A96AF3">
        <w:rPr>
          <w:sz w:val="20"/>
          <w:szCs w:val="20"/>
        </w:rPr>
        <w:t>i A-5 je v 2020 predsedovala Bosna in Hercegovina</w:t>
      </w:r>
      <w:r w:rsidRPr="00C62832">
        <w:rPr>
          <w:sz w:val="20"/>
          <w:szCs w:val="20"/>
        </w:rPr>
        <w:t xml:space="preserve">. RS je nadaljevala z udeležbo na sestankih na podlagi vabil predsedujoče države, in sicer na srečanju ministrov za obrambo, dvakrat na srečanju direktorjev za obrambno politiko ter na srečanju ministrov za zunanje zadeve, pri čemer so vsa srečanja potekala virtualno. </w:t>
      </w:r>
    </w:p>
    <w:p w:rsidR="00F407C4" w:rsidRPr="00A96AF3" w:rsidRDefault="00F407C4" w:rsidP="00F407C4">
      <w:pPr>
        <w:spacing w:line="276" w:lineRule="auto"/>
        <w:rPr>
          <w:b/>
          <w:sz w:val="20"/>
          <w:szCs w:val="20"/>
        </w:rPr>
      </w:pPr>
    </w:p>
    <w:p w:rsidR="00F407C4" w:rsidRPr="00A96AF3" w:rsidRDefault="00F407C4" w:rsidP="00F407C4">
      <w:pPr>
        <w:spacing w:line="276" w:lineRule="auto"/>
        <w:rPr>
          <w:b/>
          <w:sz w:val="20"/>
          <w:szCs w:val="20"/>
        </w:rPr>
      </w:pPr>
      <w:r w:rsidRPr="00A96AF3">
        <w:rPr>
          <w:b/>
          <w:sz w:val="20"/>
          <w:szCs w:val="20"/>
        </w:rPr>
        <w:t>Center za varnostno sodelovanje v Jugovzhodni Evropi (RACVIAC)</w:t>
      </w:r>
    </w:p>
    <w:p w:rsidR="00F407C4" w:rsidRPr="00C62832" w:rsidRDefault="00F407C4" w:rsidP="00F407C4">
      <w:pPr>
        <w:spacing w:line="276" w:lineRule="auto"/>
        <w:rPr>
          <w:sz w:val="20"/>
          <w:szCs w:val="20"/>
        </w:rPr>
      </w:pPr>
      <w:r w:rsidRPr="00C62832">
        <w:rPr>
          <w:sz w:val="20"/>
          <w:szCs w:val="20"/>
        </w:rPr>
        <w:t>RS v RACVIAC sodeluje kot pridružena članica. V letu 20</w:t>
      </w:r>
      <w:r w:rsidR="00530B20">
        <w:rPr>
          <w:sz w:val="20"/>
          <w:szCs w:val="20"/>
        </w:rPr>
        <w:t>20</w:t>
      </w:r>
      <w:r w:rsidRPr="00C62832">
        <w:rPr>
          <w:sz w:val="20"/>
          <w:szCs w:val="20"/>
        </w:rPr>
        <w:t xml:space="preserve"> so se predstavniki MORS redno udeleževali zasedanj organov centra in sodelovali pri aktivnostih v okviru centra, pri čemer je večina potekala virtualno. </w:t>
      </w:r>
    </w:p>
    <w:p w:rsidR="00F407C4" w:rsidRPr="00C62832" w:rsidRDefault="00F407C4" w:rsidP="00F407C4">
      <w:pPr>
        <w:spacing w:line="276" w:lineRule="auto"/>
        <w:rPr>
          <w:sz w:val="20"/>
          <w:szCs w:val="20"/>
        </w:rPr>
      </w:pPr>
    </w:p>
    <w:p w:rsidR="00F407C4" w:rsidRPr="00A96AF3" w:rsidRDefault="00F407C4" w:rsidP="00F407C4">
      <w:pPr>
        <w:spacing w:line="276" w:lineRule="auto"/>
        <w:rPr>
          <w:b/>
          <w:sz w:val="20"/>
          <w:szCs w:val="20"/>
        </w:rPr>
      </w:pPr>
      <w:r w:rsidRPr="00A96AF3">
        <w:rPr>
          <w:b/>
          <w:sz w:val="20"/>
          <w:szCs w:val="20"/>
        </w:rPr>
        <w:t>Pobuda za obrambno sodelovanje držav srednje Evrope (CEDC)</w:t>
      </w:r>
    </w:p>
    <w:p w:rsidR="00F407C4" w:rsidRPr="00C62832" w:rsidRDefault="00F407C4" w:rsidP="00F407C4">
      <w:pPr>
        <w:spacing w:line="276" w:lineRule="auto"/>
        <w:rPr>
          <w:sz w:val="20"/>
          <w:szCs w:val="20"/>
        </w:rPr>
      </w:pPr>
      <w:r w:rsidRPr="00C62832">
        <w:rPr>
          <w:sz w:val="20"/>
          <w:szCs w:val="20"/>
        </w:rPr>
        <w:t>V letu 2020 je CEDC predsedovala RS, in sicer z naslednjimi prioritetami:</w:t>
      </w:r>
    </w:p>
    <w:p w:rsidR="00F407C4" w:rsidRPr="00C62832" w:rsidRDefault="00F407C4" w:rsidP="00530B20">
      <w:pPr>
        <w:numPr>
          <w:ilvl w:val="0"/>
          <w:numId w:val="17"/>
        </w:numPr>
        <w:spacing w:line="276" w:lineRule="auto"/>
        <w:rPr>
          <w:sz w:val="20"/>
          <w:szCs w:val="20"/>
        </w:rPr>
      </w:pPr>
      <w:r w:rsidRPr="00C62832">
        <w:rPr>
          <w:sz w:val="20"/>
          <w:szCs w:val="20"/>
        </w:rPr>
        <w:t>civilno-vojaško sodelovanje (poudarek na vojaški mobilnosti ter podpori oboroženih sil civilnim strukturam v primeru naravnih in drugih nesreč),</w:t>
      </w:r>
    </w:p>
    <w:p w:rsidR="00F407C4" w:rsidRPr="00C62832" w:rsidRDefault="00F407C4" w:rsidP="00530B20">
      <w:pPr>
        <w:numPr>
          <w:ilvl w:val="0"/>
          <w:numId w:val="17"/>
        </w:numPr>
        <w:spacing w:line="276" w:lineRule="auto"/>
        <w:rPr>
          <w:sz w:val="20"/>
          <w:szCs w:val="20"/>
        </w:rPr>
      </w:pPr>
      <w:r w:rsidRPr="00C62832">
        <w:rPr>
          <w:sz w:val="20"/>
          <w:szCs w:val="20"/>
        </w:rPr>
        <w:t>ženske, mir in varnost (obeležitev 20. obletnice sprejetja resolucije Varnostnega sveta Združenih narodov št. 1325),</w:t>
      </w:r>
    </w:p>
    <w:p w:rsidR="00F407C4" w:rsidRPr="00C62832" w:rsidRDefault="00F407C4" w:rsidP="00530B20">
      <w:pPr>
        <w:numPr>
          <w:ilvl w:val="0"/>
          <w:numId w:val="17"/>
        </w:numPr>
        <w:spacing w:line="276" w:lineRule="auto"/>
        <w:rPr>
          <w:sz w:val="20"/>
          <w:szCs w:val="20"/>
        </w:rPr>
      </w:pPr>
      <w:r w:rsidRPr="00C62832">
        <w:rPr>
          <w:sz w:val="20"/>
          <w:szCs w:val="20"/>
        </w:rPr>
        <w:t>regionalni vidik Zahodnega Balkana.</w:t>
      </w:r>
    </w:p>
    <w:p w:rsidR="00F407C4" w:rsidRPr="00C62832" w:rsidRDefault="00F407C4" w:rsidP="00F407C4">
      <w:pPr>
        <w:spacing w:line="276" w:lineRule="auto"/>
        <w:rPr>
          <w:sz w:val="20"/>
          <w:szCs w:val="20"/>
        </w:rPr>
      </w:pPr>
    </w:p>
    <w:p w:rsidR="00F407C4" w:rsidRPr="00C62832" w:rsidRDefault="00F407C4" w:rsidP="00F407C4">
      <w:pPr>
        <w:spacing w:line="276" w:lineRule="auto"/>
        <w:rPr>
          <w:sz w:val="20"/>
          <w:szCs w:val="20"/>
        </w:rPr>
      </w:pPr>
      <w:r w:rsidRPr="00C62832">
        <w:rPr>
          <w:sz w:val="20"/>
          <w:szCs w:val="20"/>
        </w:rPr>
        <w:t xml:space="preserve">Izvedeni so bili 4 dogodki na delovni ravni, 2 srečanji direktorjev za obrambo politiko ter ministrsko srečanje. Na večino dogodkov (vključno z enim direktorskim srečanjem in ministrskim srečanjem) so bile vabljene tudi države Zahodnega Balkana. Dogodkov so se redno udeleževali predstavniki vseh držav regije, z izjemo Srbije, v kateri je veljal začasen moratorij na mednarodno sodelovanje na obrambnem področju. Na ta način </w:t>
      </w:r>
      <w:r w:rsidR="00530B20">
        <w:rPr>
          <w:sz w:val="20"/>
          <w:szCs w:val="20"/>
        </w:rPr>
        <w:t>je bilo k</w:t>
      </w:r>
      <w:r w:rsidRPr="00C62832">
        <w:rPr>
          <w:sz w:val="20"/>
          <w:szCs w:val="20"/>
        </w:rPr>
        <w:t xml:space="preserve"> naslavljanju skupn</w:t>
      </w:r>
      <w:r w:rsidR="00530B20">
        <w:rPr>
          <w:sz w:val="20"/>
          <w:szCs w:val="20"/>
        </w:rPr>
        <w:t>ih varnostnih izzivov pristopljeno</w:t>
      </w:r>
      <w:r w:rsidRPr="00C62832">
        <w:rPr>
          <w:sz w:val="20"/>
          <w:szCs w:val="20"/>
        </w:rPr>
        <w:t xml:space="preserve"> v razširj</w:t>
      </w:r>
      <w:r w:rsidR="00530B20">
        <w:rPr>
          <w:sz w:val="20"/>
          <w:szCs w:val="20"/>
        </w:rPr>
        <w:t>enem formatu, hkrati pa začrtani</w:t>
      </w:r>
      <w:r w:rsidRPr="00C62832">
        <w:rPr>
          <w:sz w:val="20"/>
          <w:szCs w:val="20"/>
        </w:rPr>
        <w:t xml:space="preserve"> projekt</w:t>
      </w:r>
      <w:r w:rsidR="00530B20">
        <w:rPr>
          <w:sz w:val="20"/>
          <w:szCs w:val="20"/>
        </w:rPr>
        <w:t>i</w:t>
      </w:r>
      <w:r w:rsidRPr="00C62832">
        <w:rPr>
          <w:sz w:val="20"/>
          <w:szCs w:val="20"/>
        </w:rPr>
        <w:t xml:space="preserve">, ki </w:t>
      </w:r>
      <w:r w:rsidR="00530B20">
        <w:rPr>
          <w:sz w:val="20"/>
          <w:szCs w:val="20"/>
        </w:rPr>
        <w:t>bodo zasledovan</w:t>
      </w:r>
      <w:r w:rsidRPr="00C62832">
        <w:rPr>
          <w:sz w:val="20"/>
          <w:szCs w:val="20"/>
        </w:rPr>
        <w:t>i tudi v času slovenskega predsedovanja Svetu Evropske unije v drugi polovici leta 2021.</w:t>
      </w:r>
    </w:p>
    <w:p w:rsidR="00F407C4" w:rsidRPr="00C62832" w:rsidRDefault="00F407C4" w:rsidP="00F407C4">
      <w:pPr>
        <w:spacing w:line="276" w:lineRule="auto"/>
        <w:rPr>
          <w:sz w:val="20"/>
          <w:szCs w:val="20"/>
        </w:rPr>
      </w:pPr>
    </w:p>
    <w:p w:rsidR="00F407C4" w:rsidRPr="00A96AF3" w:rsidRDefault="00F407C4" w:rsidP="00C62832">
      <w:pPr>
        <w:spacing w:line="276" w:lineRule="auto"/>
        <w:rPr>
          <w:b/>
          <w:sz w:val="20"/>
          <w:szCs w:val="20"/>
        </w:rPr>
      </w:pPr>
      <w:r w:rsidRPr="00A96AF3">
        <w:rPr>
          <w:b/>
          <w:sz w:val="20"/>
          <w:szCs w:val="20"/>
        </w:rPr>
        <w:t xml:space="preserve">Balkanske zdravstvene namenske sile (BMTF) </w:t>
      </w:r>
    </w:p>
    <w:p w:rsidR="00F407C4" w:rsidRPr="00C62832" w:rsidRDefault="00F407C4" w:rsidP="00F407C4">
      <w:pPr>
        <w:spacing w:line="276" w:lineRule="auto"/>
        <w:rPr>
          <w:sz w:val="20"/>
          <w:szCs w:val="20"/>
        </w:rPr>
      </w:pPr>
      <w:r w:rsidRPr="00C62832">
        <w:rPr>
          <w:sz w:val="20"/>
          <w:szCs w:val="20"/>
        </w:rPr>
        <w:t>Leto 2020 je zaznamovala zamenjava vodilne države pobude, saj je Srbija to vlogo za 2 leti prepustila Severni Makedoniji. Prav tako je prišlo do zamenjave vodstva Usmerjevalnega odbora pobude, ki ga je prevzela RS. Usmerjevalnemu odboru bo RS pred</w:t>
      </w:r>
      <w:r w:rsidR="00530B20">
        <w:rPr>
          <w:sz w:val="20"/>
          <w:szCs w:val="20"/>
        </w:rPr>
        <w:t>sedovala do junija 2022, ko bo prevzela</w:t>
      </w:r>
      <w:r w:rsidRPr="00C62832">
        <w:rPr>
          <w:sz w:val="20"/>
          <w:szCs w:val="20"/>
        </w:rPr>
        <w:t xml:space="preserve"> vlogo vodilne države pobude. Posledično so v letu 2020 v RS stekle tudi priprave na prevzem te vloge. Na sedežu pobude v Skopju deluje častnica SV.</w:t>
      </w:r>
    </w:p>
    <w:p w:rsidR="00345D85" w:rsidRPr="00C62832" w:rsidRDefault="00345D85" w:rsidP="003B4090">
      <w:pPr>
        <w:spacing w:line="276" w:lineRule="auto"/>
        <w:rPr>
          <w:sz w:val="20"/>
          <w:szCs w:val="20"/>
        </w:rPr>
      </w:pPr>
    </w:p>
    <w:p w:rsidR="002B723F" w:rsidRPr="009241D6" w:rsidRDefault="002B723F" w:rsidP="003B4090">
      <w:pPr>
        <w:spacing w:line="276" w:lineRule="auto"/>
        <w:rPr>
          <w:sz w:val="20"/>
          <w:szCs w:val="20"/>
          <w:highlight w:val="cyan"/>
        </w:rPr>
      </w:pPr>
    </w:p>
    <w:p w:rsidR="00380C9C" w:rsidRPr="00530B20" w:rsidRDefault="00AE2B8C" w:rsidP="003B4090">
      <w:pPr>
        <w:pStyle w:val="Heading3"/>
      </w:pPr>
      <w:bookmarkStart w:id="20" w:name="_Toc63241070"/>
      <w:r w:rsidRPr="00530B20">
        <w:t>6</w:t>
      </w:r>
      <w:r w:rsidR="00380C9C" w:rsidRPr="00530B20">
        <w:t>.2. Krepitev sodelovanja na področju varstva pred nesrečami</w:t>
      </w:r>
      <w:bookmarkEnd w:id="20"/>
    </w:p>
    <w:p w:rsidR="00380C9C" w:rsidRPr="009241D6" w:rsidRDefault="00380C9C" w:rsidP="003B4090">
      <w:pPr>
        <w:spacing w:line="276" w:lineRule="auto"/>
        <w:rPr>
          <w:sz w:val="20"/>
          <w:szCs w:val="20"/>
          <w:highlight w:val="cyan"/>
        </w:rPr>
      </w:pPr>
    </w:p>
    <w:p w:rsidR="00F407C4" w:rsidRPr="0035458F" w:rsidRDefault="00F407C4" w:rsidP="00F407C4">
      <w:pPr>
        <w:spacing w:line="276" w:lineRule="auto"/>
        <w:rPr>
          <w:sz w:val="20"/>
          <w:szCs w:val="20"/>
        </w:rPr>
      </w:pPr>
      <w:r w:rsidRPr="0035458F">
        <w:rPr>
          <w:sz w:val="20"/>
          <w:szCs w:val="20"/>
        </w:rPr>
        <w:t>Zahodni Balkan ostaja ena od prioritet mednarodnega delovanja Uprave RS za zaščito in reševanje (URSZR). URSZR</w:t>
      </w:r>
      <w:r w:rsidR="008E6EE7">
        <w:rPr>
          <w:sz w:val="20"/>
          <w:szCs w:val="20"/>
        </w:rPr>
        <w:t>,</w:t>
      </w:r>
      <w:r w:rsidRPr="0035458F">
        <w:rPr>
          <w:sz w:val="20"/>
          <w:szCs w:val="20"/>
        </w:rPr>
        <w:t xml:space="preserve"> kljub novo nastalim okoliščinam zaradi </w:t>
      </w:r>
      <w:r w:rsidR="00F849C1">
        <w:rPr>
          <w:sz w:val="20"/>
          <w:szCs w:val="20"/>
        </w:rPr>
        <w:t>pan</w:t>
      </w:r>
      <w:r>
        <w:rPr>
          <w:sz w:val="20"/>
          <w:szCs w:val="20"/>
        </w:rPr>
        <w:t xml:space="preserve">demije </w:t>
      </w:r>
      <w:r w:rsidR="00530B20">
        <w:rPr>
          <w:sz w:val="20"/>
          <w:szCs w:val="20"/>
        </w:rPr>
        <w:t>Covid</w:t>
      </w:r>
      <w:r w:rsidRPr="0035458F">
        <w:rPr>
          <w:sz w:val="20"/>
          <w:szCs w:val="20"/>
        </w:rPr>
        <w:t>-19</w:t>
      </w:r>
      <w:r w:rsidR="008E6EE7">
        <w:rPr>
          <w:sz w:val="20"/>
          <w:szCs w:val="20"/>
        </w:rPr>
        <w:t>,</w:t>
      </w:r>
      <w:r w:rsidRPr="0035458F">
        <w:rPr>
          <w:sz w:val="20"/>
          <w:szCs w:val="20"/>
        </w:rPr>
        <w:t xml:space="preserve"> nadaljuje z </w:t>
      </w:r>
      <w:r w:rsidR="004F5BA3">
        <w:rPr>
          <w:sz w:val="20"/>
          <w:szCs w:val="20"/>
        </w:rPr>
        <w:t>bilateralnim</w:t>
      </w:r>
      <w:r w:rsidRPr="0035458F">
        <w:rPr>
          <w:sz w:val="20"/>
          <w:szCs w:val="20"/>
        </w:rPr>
        <w:t xml:space="preserve"> sodelovanjem z državami Zahodnega Balkana, prav tako tudi v Pobudi za pripravljenost na nesreče in njihovo preprečevanje za jugovz</w:t>
      </w:r>
      <w:r w:rsidR="00F849C1">
        <w:rPr>
          <w:sz w:val="20"/>
          <w:szCs w:val="20"/>
        </w:rPr>
        <w:t>hodno Evropo (DPPI SEE). Zaradi pandemije</w:t>
      </w:r>
      <w:r>
        <w:rPr>
          <w:sz w:val="20"/>
          <w:szCs w:val="20"/>
        </w:rPr>
        <w:t xml:space="preserve"> </w:t>
      </w:r>
      <w:r w:rsidRPr="0035458F">
        <w:rPr>
          <w:sz w:val="20"/>
          <w:szCs w:val="20"/>
        </w:rPr>
        <w:t>C</w:t>
      </w:r>
      <w:r w:rsidR="00530B20">
        <w:rPr>
          <w:sz w:val="20"/>
          <w:szCs w:val="20"/>
        </w:rPr>
        <w:t>ovid</w:t>
      </w:r>
      <w:r w:rsidRPr="0035458F">
        <w:rPr>
          <w:sz w:val="20"/>
          <w:szCs w:val="20"/>
        </w:rPr>
        <w:t>-19 so bile določene aktivnosti odpovedane ali prestavljene v prihodnje obdobje oz. potekajo v prilagojeni obliki (</w:t>
      </w:r>
      <w:r w:rsidR="00530B20">
        <w:rPr>
          <w:sz w:val="20"/>
          <w:szCs w:val="20"/>
        </w:rPr>
        <w:t>virtualno</w:t>
      </w:r>
      <w:r w:rsidRPr="0035458F">
        <w:rPr>
          <w:sz w:val="20"/>
          <w:szCs w:val="20"/>
        </w:rPr>
        <w:t xml:space="preserve">, redna komunikacija preko e-pošte…). Osrednja aktivnost v letu 2020 je bila nudenje materialne pomoči državam Zahodnega Balkana, ki so zaprosile za pomoč zaradi </w:t>
      </w:r>
      <w:r w:rsidR="00F849C1">
        <w:rPr>
          <w:sz w:val="20"/>
          <w:szCs w:val="20"/>
        </w:rPr>
        <w:t>pan</w:t>
      </w:r>
      <w:r>
        <w:rPr>
          <w:sz w:val="20"/>
          <w:szCs w:val="20"/>
        </w:rPr>
        <w:t xml:space="preserve">demije </w:t>
      </w:r>
      <w:r w:rsidRPr="0035458F">
        <w:rPr>
          <w:sz w:val="20"/>
          <w:szCs w:val="20"/>
        </w:rPr>
        <w:t>C</w:t>
      </w:r>
      <w:r w:rsidR="00530B20">
        <w:rPr>
          <w:sz w:val="20"/>
          <w:szCs w:val="20"/>
        </w:rPr>
        <w:t>ovid</w:t>
      </w:r>
      <w:r w:rsidRPr="0035458F">
        <w:rPr>
          <w:sz w:val="20"/>
          <w:szCs w:val="20"/>
        </w:rPr>
        <w:t>-19 oz</w:t>
      </w:r>
      <w:r w:rsidR="008E6EE7">
        <w:rPr>
          <w:sz w:val="20"/>
          <w:szCs w:val="20"/>
        </w:rPr>
        <w:t>iroma</w:t>
      </w:r>
      <w:r w:rsidRPr="0035458F">
        <w:rPr>
          <w:sz w:val="20"/>
          <w:szCs w:val="20"/>
        </w:rPr>
        <w:t xml:space="preserve"> zaradi poslabšanja obstoječe problematike migracij zaradi </w:t>
      </w:r>
      <w:r w:rsidR="00F849C1">
        <w:rPr>
          <w:sz w:val="20"/>
          <w:szCs w:val="20"/>
        </w:rPr>
        <w:t>pan</w:t>
      </w:r>
      <w:r>
        <w:rPr>
          <w:sz w:val="20"/>
          <w:szCs w:val="20"/>
        </w:rPr>
        <w:t xml:space="preserve">demije </w:t>
      </w:r>
      <w:r w:rsidRPr="0035458F">
        <w:rPr>
          <w:sz w:val="20"/>
          <w:szCs w:val="20"/>
        </w:rPr>
        <w:t>C</w:t>
      </w:r>
      <w:r w:rsidR="00530B20">
        <w:rPr>
          <w:sz w:val="20"/>
          <w:szCs w:val="20"/>
        </w:rPr>
        <w:t>ovid</w:t>
      </w:r>
      <w:r w:rsidRPr="0035458F">
        <w:rPr>
          <w:sz w:val="20"/>
          <w:szCs w:val="20"/>
        </w:rPr>
        <w:t>-19.</w:t>
      </w:r>
    </w:p>
    <w:p w:rsidR="00F407C4" w:rsidRPr="0035458F" w:rsidRDefault="00F407C4" w:rsidP="00F407C4">
      <w:pPr>
        <w:spacing w:line="276" w:lineRule="auto"/>
        <w:rPr>
          <w:sz w:val="20"/>
          <w:szCs w:val="20"/>
        </w:rPr>
      </w:pPr>
    </w:p>
    <w:p w:rsidR="00F407C4" w:rsidRPr="00530B20" w:rsidRDefault="004F5BA3" w:rsidP="00F407C4">
      <w:pPr>
        <w:spacing w:line="276" w:lineRule="auto"/>
        <w:rPr>
          <w:b/>
          <w:sz w:val="20"/>
          <w:szCs w:val="20"/>
        </w:rPr>
      </w:pPr>
      <w:r>
        <w:rPr>
          <w:b/>
          <w:sz w:val="20"/>
          <w:szCs w:val="20"/>
        </w:rPr>
        <w:t>Bilateralno</w:t>
      </w:r>
      <w:r w:rsidR="00F407C4" w:rsidRPr="00530B20">
        <w:rPr>
          <w:b/>
          <w:sz w:val="20"/>
          <w:szCs w:val="20"/>
        </w:rPr>
        <w:t xml:space="preserve"> sodelovanje</w:t>
      </w:r>
    </w:p>
    <w:p w:rsidR="00F407C4" w:rsidRPr="0035458F" w:rsidRDefault="00F407C4" w:rsidP="00F407C4">
      <w:pPr>
        <w:pStyle w:val="ListParagraph"/>
        <w:spacing w:line="276" w:lineRule="auto"/>
        <w:rPr>
          <w:rFonts w:ascii="Arial" w:hAnsi="Arial"/>
          <w:b/>
          <w:sz w:val="20"/>
          <w:szCs w:val="20"/>
          <w:u w:val="single"/>
        </w:rPr>
      </w:pPr>
    </w:p>
    <w:p w:rsidR="00F407C4" w:rsidRPr="0035458F" w:rsidRDefault="00F407C4" w:rsidP="00F407C4">
      <w:pPr>
        <w:pStyle w:val="Naslovpredpisa"/>
        <w:spacing w:before="0" w:after="0" w:line="276" w:lineRule="auto"/>
        <w:jc w:val="both"/>
        <w:textAlignment w:val="auto"/>
        <w:rPr>
          <w:b w:val="0"/>
          <w:color w:val="222222"/>
          <w:sz w:val="20"/>
          <w:szCs w:val="20"/>
        </w:rPr>
      </w:pPr>
      <w:r w:rsidRPr="0035458F">
        <w:rPr>
          <w:b w:val="0"/>
          <w:sz w:val="20"/>
          <w:szCs w:val="20"/>
        </w:rPr>
        <w:t xml:space="preserve">V letu 2020 se zaradi </w:t>
      </w:r>
      <w:r w:rsidR="00F849C1">
        <w:rPr>
          <w:b w:val="0"/>
          <w:sz w:val="20"/>
          <w:szCs w:val="20"/>
        </w:rPr>
        <w:t>pan</w:t>
      </w:r>
      <w:r>
        <w:rPr>
          <w:b w:val="0"/>
          <w:sz w:val="20"/>
          <w:szCs w:val="20"/>
        </w:rPr>
        <w:t xml:space="preserve">demije </w:t>
      </w:r>
      <w:r w:rsidRPr="0035458F">
        <w:rPr>
          <w:b w:val="0"/>
          <w:sz w:val="20"/>
          <w:szCs w:val="20"/>
        </w:rPr>
        <w:t>C</w:t>
      </w:r>
      <w:r w:rsidR="00530B20">
        <w:rPr>
          <w:b w:val="0"/>
          <w:sz w:val="20"/>
          <w:szCs w:val="20"/>
        </w:rPr>
        <w:t>ovid</w:t>
      </w:r>
      <w:r w:rsidRPr="0035458F">
        <w:rPr>
          <w:b w:val="0"/>
          <w:sz w:val="20"/>
          <w:szCs w:val="20"/>
        </w:rPr>
        <w:t xml:space="preserve">-19 </w:t>
      </w:r>
      <w:r w:rsidR="004F5BA3">
        <w:rPr>
          <w:b w:val="0"/>
          <w:sz w:val="20"/>
          <w:szCs w:val="20"/>
        </w:rPr>
        <w:t>bilateralne</w:t>
      </w:r>
      <w:r w:rsidRPr="0035458F">
        <w:rPr>
          <w:b w:val="0"/>
          <w:sz w:val="20"/>
          <w:szCs w:val="20"/>
        </w:rPr>
        <w:t xml:space="preserve"> aktivnosti z Albanijo</w:t>
      </w:r>
      <w:r w:rsidR="00530B20">
        <w:rPr>
          <w:b w:val="0"/>
          <w:sz w:val="20"/>
          <w:szCs w:val="20"/>
        </w:rPr>
        <w:t>, Bosno in Hercegovino, Kosovom, Srbijo, Severno Makedonijo in Črno goro</w:t>
      </w:r>
      <w:r w:rsidRPr="0035458F">
        <w:rPr>
          <w:b w:val="0"/>
          <w:sz w:val="20"/>
          <w:szCs w:val="20"/>
        </w:rPr>
        <w:t xml:space="preserve"> niso izvajale, potekala pa je izmenjava informacij</w:t>
      </w:r>
      <w:r>
        <w:rPr>
          <w:b w:val="0"/>
          <w:sz w:val="20"/>
          <w:szCs w:val="20"/>
        </w:rPr>
        <w:t>, situacijskih poročil ter obveščanje</w:t>
      </w:r>
      <w:r w:rsidRPr="0035458F">
        <w:rPr>
          <w:b w:val="0"/>
          <w:sz w:val="20"/>
          <w:szCs w:val="20"/>
        </w:rPr>
        <w:t xml:space="preserve"> o ukrepih in situaciji v državah Zahodnega Balkana in sicer v okviru Pobude za pripravljenost na nesreče in njihovo preprečevanje za jugovzhodno Evropo (DPPI SEE).</w:t>
      </w:r>
    </w:p>
    <w:p w:rsidR="00530B20" w:rsidRDefault="00530B20" w:rsidP="00F407C4">
      <w:pPr>
        <w:spacing w:line="276" w:lineRule="auto"/>
        <w:rPr>
          <w:b/>
          <w:sz w:val="20"/>
          <w:szCs w:val="20"/>
        </w:rPr>
      </w:pPr>
    </w:p>
    <w:p w:rsidR="00F407C4" w:rsidRPr="0035458F" w:rsidRDefault="00F407C4" w:rsidP="00F407C4">
      <w:pPr>
        <w:pStyle w:val="Naslovpredpisa"/>
        <w:spacing w:before="0" w:after="0" w:line="276" w:lineRule="auto"/>
        <w:jc w:val="both"/>
        <w:textAlignment w:val="auto"/>
        <w:rPr>
          <w:b w:val="0"/>
          <w:sz w:val="20"/>
          <w:szCs w:val="20"/>
        </w:rPr>
      </w:pPr>
      <w:r w:rsidRPr="0035458F">
        <w:rPr>
          <w:b w:val="0"/>
          <w:sz w:val="20"/>
          <w:szCs w:val="20"/>
        </w:rPr>
        <w:t xml:space="preserve">V skladu z obojestranskim interesom se je nadaljeval postopek usklajevanja </w:t>
      </w:r>
      <w:r w:rsidR="004F5BA3">
        <w:rPr>
          <w:b w:val="0"/>
          <w:sz w:val="20"/>
          <w:szCs w:val="20"/>
        </w:rPr>
        <w:t>bilateralnega</w:t>
      </w:r>
      <w:r w:rsidRPr="0035458F">
        <w:rPr>
          <w:b w:val="0"/>
          <w:sz w:val="20"/>
          <w:szCs w:val="20"/>
        </w:rPr>
        <w:t xml:space="preserve"> sporazuma o sodelovanju pri varstvu pred naravnimi in drugimi nesrečami</w:t>
      </w:r>
      <w:r w:rsidR="00530B20">
        <w:rPr>
          <w:b w:val="0"/>
          <w:sz w:val="20"/>
          <w:szCs w:val="20"/>
        </w:rPr>
        <w:t xml:space="preserve"> s Kosovom</w:t>
      </w:r>
      <w:r w:rsidRPr="0035458F">
        <w:rPr>
          <w:b w:val="0"/>
          <w:sz w:val="20"/>
          <w:szCs w:val="20"/>
        </w:rPr>
        <w:t>.</w:t>
      </w:r>
      <w:r>
        <w:rPr>
          <w:b w:val="0"/>
          <w:sz w:val="20"/>
          <w:szCs w:val="20"/>
        </w:rPr>
        <w:t xml:space="preserve"> </w:t>
      </w:r>
    </w:p>
    <w:p w:rsidR="00530B20" w:rsidRDefault="00530B20" w:rsidP="00F407C4">
      <w:pPr>
        <w:pStyle w:val="Naslovpredpisa"/>
        <w:spacing w:before="0" w:after="0" w:line="276" w:lineRule="auto"/>
        <w:jc w:val="both"/>
        <w:textAlignment w:val="auto"/>
        <w:rPr>
          <w:rFonts w:eastAsia="Calibri"/>
          <w:b w:val="0"/>
          <w:sz w:val="20"/>
          <w:szCs w:val="20"/>
        </w:rPr>
      </w:pPr>
    </w:p>
    <w:p w:rsidR="00F407C4" w:rsidRDefault="00530B20" w:rsidP="00F407C4">
      <w:pPr>
        <w:pStyle w:val="Naslovpredpisa"/>
        <w:spacing w:before="0" w:after="0" w:line="276" w:lineRule="auto"/>
        <w:jc w:val="both"/>
        <w:textAlignment w:val="auto"/>
        <w:rPr>
          <w:b w:val="0"/>
          <w:sz w:val="20"/>
          <w:szCs w:val="20"/>
        </w:rPr>
      </w:pPr>
      <w:r>
        <w:rPr>
          <w:rFonts w:eastAsia="Calibri"/>
          <w:b w:val="0"/>
          <w:sz w:val="20"/>
          <w:szCs w:val="20"/>
        </w:rPr>
        <w:lastRenderedPageBreak/>
        <w:t>Od 19. do</w:t>
      </w:r>
      <w:r w:rsidR="00F407C4" w:rsidRPr="0035458F">
        <w:rPr>
          <w:rFonts w:eastAsia="Calibri"/>
          <w:b w:val="0"/>
          <w:sz w:val="20"/>
          <w:szCs w:val="20"/>
        </w:rPr>
        <w:t xml:space="preserve"> 22. </w:t>
      </w:r>
      <w:r>
        <w:rPr>
          <w:rFonts w:eastAsia="Calibri"/>
          <w:b w:val="0"/>
          <w:sz w:val="20"/>
          <w:szCs w:val="20"/>
        </w:rPr>
        <w:t>1.</w:t>
      </w:r>
      <w:r w:rsidR="00F407C4" w:rsidRPr="0035458F">
        <w:rPr>
          <w:rFonts w:eastAsia="Calibri"/>
          <w:b w:val="0"/>
          <w:sz w:val="20"/>
          <w:szCs w:val="20"/>
        </w:rPr>
        <w:t xml:space="preserve"> 2020 je na zaprosilo Severne Makedonije v Skopju potekal delovni obisk v okviru programa sodelovanja z Direktoratom za zaščito in reševanje Severne Makedonije (</w:t>
      </w:r>
      <w:r w:rsidR="00F407C4" w:rsidRPr="0035458F">
        <w:rPr>
          <w:rFonts w:eastAsia="Calibri"/>
          <w:b w:val="0"/>
          <w:i/>
          <w:sz w:val="20"/>
          <w:szCs w:val="20"/>
        </w:rPr>
        <w:t>Protection and Rescue</w:t>
      </w:r>
      <w:r w:rsidR="00F407C4" w:rsidRPr="0035458F">
        <w:rPr>
          <w:rFonts w:eastAsia="Calibri"/>
          <w:b w:val="0"/>
          <w:sz w:val="20"/>
          <w:szCs w:val="20"/>
        </w:rPr>
        <w:t xml:space="preserve"> Directorate </w:t>
      </w:r>
      <w:r>
        <w:rPr>
          <w:rFonts w:eastAsia="Calibri"/>
          <w:b w:val="0"/>
          <w:sz w:val="20"/>
          <w:szCs w:val="20"/>
        </w:rPr>
        <w:t>- PRD). Obiska se je udeležil</w:t>
      </w:r>
      <w:r w:rsidR="00F407C4" w:rsidRPr="0035458F">
        <w:rPr>
          <w:rFonts w:eastAsia="Calibri"/>
          <w:b w:val="0"/>
          <w:sz w:val="20"/>
          <w:szCs w:val="20"/>
        </w:rPr>
        <w:t xml:space="preserve"> Darko But, generalni direktor URSZR</w:t>
      </w:r>
      <w:r w:rsidR="008E6EE7">
        <w:rPr>
          <w:rFonts w:eastAsia="Calibri"/>
          <w:b w:val="0"/>
          <w:sz w:val="20"/>
          <w:szCs w:val="20"/>
        </w:rPr>
        <w:t>,</w:t>
      </w:r>
      <w:r w:rsidR="00F407C4" w:rsidRPr="0035458F">
        <w:rPr>
          <w:rFonts w:eastAsia="Calibri"/>
          <w:b w:val="0"/>
          <w:sz w:val="20"/>
          <w:szCs w:val="20"/>
        </w:rPr>
        <w:t xml:space="preserve"> z delegacijo. Teme pogovorov so obsegale izmenjavo dobrih praks na področju izobraževanja in usposabljanja ter krepitev sodelovanja na področju varstva pred naravnimi in drugimi nesrečami z državami Zahodnega Balkana. </w:t>
      </w:r>
    </w:p>
    <w:p w:rsidR="00F407C4" w:rsidRPr="0035458F" w:rsidRDefault="00F407C4" w:rsidP="00F407C4">
      <w:pPr>
        <w:spacing w:line="276" w:lineRule="auto"/>
        <w:rPr>
          <w:strike/>
          <w:sz w:val="20"/>
          <w:szCs w:val="20"/>
        </w:rPr>
      </w:pPr>
    </w:p>
    <w:p w:rsidR="00F407C4" w:rsidRPr="00530B20" w:rsidRDefault="00F407C4" w:rsidP="00F407C4">
      <w:pPr>
        <w:spacing w:line="276" w:lineRule="auto"/>
        <w:rPr>
          <w:b/>
          <w:sz w:val="20"/>
          <w:szCs w:val="20"/>
        </w:rPr>
      </w:pPr>
      <w:r w:rsidRPr="00530B20">
        <w:rPr>
          <w:b/>
          <w:sz w:val="20"/>
          <w:szCs w:val="20"/>
        </w:rPr>
        <w:t>Sodelovanje v regionalnih pobudah</w:t>
      </w:r>
    </w:p>
    <w:p w:rsidR="00F407C4" w:rsidRPr="0035458F" w:rsidRDefault="00F407C4" w:rsidP="00F407C4">
      <w:pPr>
        <w:spacing w:line="276" w:lineRule="auto"/>
        <w:rPr>
          <w:b/>
          <w:sz w:val="20"/>
          <w:szCs w:val="20"/>
          <w:u w:val="single"/>
        </w:rPr>
      </w:pPr>
    </w:p>
    <w:p w:rsidR="00F407C4" w:rsidRPr="0035458F" w:rsidRDefault="00F407C4" w:rsidP="00F407C4">
      <w:pPr>
        <w:spacing w:line="276" w:lineRule="auto"/>
        <w:rPr>
          <w:sz w:val="20"/>
          <w:szCs w:val="20"/>
        </w:rPr>
      </w:pPr>
      <w:r w:rsidRPr="0035458F">
        <w:rPr>
          <w:sz w:val="20"/>
          <w:szCs w:val="20"/>
        </w:rPr>
        <w:t>Regionalno sodelovanje na področju varstva pred naravnimi in drugimi nesrečami pomembno prispeva k razvoju tako nacionalnih sistemov kot tudi povezovanju regionalnih zmogljivosti ob večjih nesrečah, ki imajo lahko tudi čezmejne vplive. Ključni okvir regionalnega sodelovanja je Pobuda za pripravljenost na nesreče in njihovo preprečevanje za jugovzhodno Evropo (</w:t>
      </w:r>
      <w:r w:rsidRPr="0035458F">
        <w:rPr>
          <w:i/>
          <w:sz w:val="20"/>
          <w:szCs w:val="20"/>
        </w:rPr>
        <w:t>Disaster Preparedness and Prevention Initiative for South Eastern Europe</w:t>
      </w:r>
      <w:r w:rsidRPr="0035458F">
        <w:rPr>
          <w:sz w:val="20"/>
          <w:szCs w:val="20"/>
        </w:rPr>
        <w:t xml:space="preserve"> - DPPI SEE</w:t>
      </w:r>
      <w:r w:rsidR="008E6EE7">
        <w:rPr>
          <w:sz w:val="20"/>
          <w:szCs w:val="20"/>
        </w:rPr>
        <w:t>,</w:t>
      </w:r>
      <w:r>
        <w:rPr>
          <w:sz w:val="20"/>
          <w:szCs w:val="20"/>
        </w:rPr>
        <w:t xml:space="preserve"> v nadaljevanju pobuda</w:t>
      </w:r>
      <w:r w:rsidR="008E6EE7">
        <w:rPr>
          <w:sz w:val="20"/>
          <w:szCs w:val="20"/>
        </w:rPr>
        <w:t>)</w:t>
      </w:r>
      <w:r w:rsidRPr="0035458F">
        <w:rPr>
          <w:sz w:val="20"/>
          <w:szCs w:val="20"/>
        </w:rPr>
        <w:t>. Namen pobude je okrepiti sodelovanje držav v regiji na področju varstva pred naravnimi in drugimi nesrečami, predvsem gre za prenos znanja in izkušenj ter integracijo regije v mehanizem EU na področju civilne zaščite.</w:t>
      </w:r>
    </w:p>
    <w:p w:rsidR="00F407C4" w:rsidRPr="0035458F" w:rsidRDefault="00F407C4" w:rsidP="00F407C4">
      <w:pPr>
        <w:spacing w:line="276" w:lineRule="auto"/>
        <w:rPr>
          <w:sz w:val="20"/>
          <w:szCs w:val="20"/>
        </w:rPr>
      </w:pPr>
    </w:p>
    <w:p w:rsidR="00F407C4" w:rsidRDefault="00F407C4" w:rsidP="00F407C4">
      <w:pPr>
        <w:spacing w:line="276" w:lineRule="auto"/>
        <w:rPr>
          <w:rFonts w:eastAsia="Calibri"/>
          <w:sz w:val="20"/>
          <w:szCs w:val="20"/>
        </w:rPr>
      </w:pPr>
      <w:r w:rsidRPr="0035458F">
        <w:rPr>
          <w:sz w:val="20"/>
          <w:szCs w:val="20"/>
        </w:rPr>
        <w:t xml:space="preserve">Predstavniki URSZR so se 2. in 3. </w:t>
      </w:r>
      <w:r w:rsidR="00C61DFE">
        <w:rPr>
          <w:sz w:val="20"/>
          <w:szCs w:val="20"/>
        </w:rPr>
        <w:t>12.</w:t>
      </w:r>
      <w:r w:rsidRPr="0035458F">
        <w:rPr>
          <w:sz w:val="20"/>
          <w:szCs w:val="20"/>
        </w:rPr>
        <w:t xml:space="preserve"> 2020 udeležili 40. regionalnega sestanka </w:t>
      </w:r>
      <w:r>
        <w:rPr>
          <w:sz w:val="20"/>
          <w:szCs w:val="20"/>
        </w:rPr>
        <w:t>p</w:t>
      </w:r>
      <w:r w:rsidRPr="0035458F">
        <w:rPr>
          <w:sz w:val="20"/>
          <w:szCs w:val="20"/>
        </w:rPr>
        <w:t xml:space="preserve">obude, ki je bil zaradi </w:t>
      </w:r>
      <w:r w:rsidR="00F849C1">
        <w:rPr>
          <w:sz w:val="20"/>
          <w:szCs w:val="20"/>
        </w:rPr>
        <w:t>pan</w:t>
      </w:r>
      <w:r>
        <w:rPr>
          <w:sz w:val="20"/>
          <w:szCs w:val="20"/>
        </w:rPr>
        <w:t xml:space="preserve">demije </w:t>
      </w:r>
      <w:r w:rsidR="00C61DFE">
        <w:rPr>
          <w:sz w:val="20"/>
          <w:szCs w:val="20"/>
        </w:rPr>
        <w:t>Covid</w:t>
      </w:r>
      <w:r w:rsidRPr="0035458F">
        <w:rPr>
          <w:sz w:val="20"/>
          <w:szCs w:val="20"/>
        </w:rPr>
        <w:t xml:space="preserve">-19 organiziran v </w:t>
      </w:r>
      <w:r w:rsidR="00C61DFE">
        <w:rPr>
          <w:sz w:val="20"/>
          <w:szCs w:val="20"/>
        </w:rPr>
        <w:t>virtualni</w:t>
      </w:r>
      <w:r w:rsidRPr="0035458F">
        <w:rPr>
          <w:sz w:val="20"/>
          <w:szCs w:val="20"/>
        </w:rPr>
        <w:t xml:space="preserve"> obliki.</w:t>
      </w:r>
      <w:r w:rsidRPr="0035458F">
        <w:rPr>
          <w:rFonts w:eastAsia="Calibri"/>
          <w:sz w:val="20"/>
          <w:szCs w:val="20"/>
        </w:rPr>
        <w:t xml:space="preserve"> V okviru regionalnega sestanka je bil potrjen tudi Strateški načrt 2021 – 2025 (</w:t>
      </w:r>
      <w:r w:rsidRPr="000F3129">
        <w:rPr>
          <w:rFonts w:eastAsia="Calibri"/>
          <w:i/>
          <w:sz w:val="20"/>
          <w:szCs w:val="20"/>
        </w:rPr>
        <w:t>DPPI SEE Strategic Development Plan 2021 – 2025</w:t>
      </w:r>
      <w:r w:rsidRPr="0035458F">
        <w:rPr>
          <w:rFonts w:eastAsia="Calibri"/>
          <w:sz w:val="20"/>
          <w:szCs w:val="20"/>
        </w:rPr>
        <w:t>).</w:t>
      </w:r>
    </w:p>
    <w:p w:rsidR="00C61DFE" w:rsidRPr="0035458F" w:rsidRDefault="00C61DFE" w:rsidP="00F407C4">
      <w:pPr>
        <w:spacing w:line="276" w:lineRule="auto"/>
        <w:rPr>
          <w:sz w:val="20"/>
          <w:szCs w:val="20"/>
        </w:rPr>
      </w:pPr>
    </w:p>
    <w:p w:rsidR="00F407C4" w:rsidRPr="0035458F" w:rsidRDefault="00F407C4" w:rsidP="00F407C4">
      <w:pPr>
        <w:spacing w:line="276" w:lineRule="auto"/>
        <w:rPr>
          <w:color w:val="000000"/>
          <w:sz w:val="20"/>
          <w:szCs w:val="20"/>
        </w:rPr>
      </w:pPr>
      <w:r w:rsidRPr="0035458F">
        <w:rPr>
          <w:color w:val="000000"/>
          <w:sz w:val="20"/>
          <w:szCs w:val="20"/>
        </w:rPr>
        <w:t xml:space="preserve">Avgusta 2020 je Vlada RS ratificirala Sporazum med Svetom ministrov Bosne in Hercegovine in vladami drugih podpisnic Pobude za pripravljenost na nesreče in njihovo preprečevanje za Jugovzhodno Evropo o ureditvi statusa sekretariata Pobude za pripravljenost na nesreče in njihovo preprečevanje za Jugovzhodno Evropo v državi gostiteljici, ki je bil podpisan </w:t>
      </w:r>
      <w:r>
        <w:rPr>
          <w:color w:val="000000"/>
          <w:sz w:val="20"/>
          <w:szCs w:val="20"/>
        </w:rPr>
        <w:t>s strani vseh držav članic p</w:t>
      </w:r>
      <w:r w:rsidRPr="0035458F">
        <w:rPr>
          <w:color w:val="000000"/>
          <w:sz w:val="20"/>
          <w:szCs w:val="20"/>
        </w:rPr>
        <w:t xml:space="preserve">obude na regionalnem sestanku, aprila 2018 v Turčiji. </w:t>
      </w:r>
    </w:p>
    <w:p w:rsidR="00F407C4" w:rsidRPr="0035458F" w:rsidRDefault="00F407C4" w:rsidP="00F407C4">
      <w:pPr>
        <w:spacing w:line="276" w:lineRule="auto"/>
        <w:rPr>
          <w:rFonts w:eastAsia="Times New Roman"/>
          <w:sz w:val="20"/>
          <w:szCs w:val="20"/>
        </w:rPr>
      </w:pPr>
    </w:p>
    <w:p w:rsidR="00F407C4" w:rsidRPr="00222549" w:rsidRDefault="00F407C4" w:rsidP="00F407C4">
      <w:pPr>
        <w:spacing w:line="276" w:lineRule="auto"/>
        <w:rPr>
          <w:sz w:val="20"/>
          <w:szCs w:val="20"/>
        </w:rPr>
      </w:pPr>
      <w:r w:rsidRPr="0035458F">
        <w:rPr>
          <w:sz w:val="20"/>
          <w:szCs w:val="20"/>
        </w:rPr>
        <w:t xml:space="preserve">Zaradi </w:t>
      </w:r>
      <w:r w:rsidR="00F849C1">
        <w:rPr>
          <w:sz w:val="20"/>
          <w:szCs w:val="20"/>
        </w:rPr>
        <w:t>pan</w:t>
      </w:r>
      <w:r>
        <w:rPr>
          <w:sz w:val="20"/>
          <w:szCs w:val="20"/>
        </w:rPr>
        <w:t xml:space="preserve">demije </w:t>
      </w:r>
      <w:r w:rsidRPr="0035458F">
        <w:rPr>
          <w:sz w:val="20"/>
          <w:szCs w:val="20"/>
        </w:rPr>
        <w:t>C</w:t>
      </w:r>
      <w:r w:rsidR="00C61DFE">
        <w:rPr>
          <w:sz w:val="20"/>
          <w:szCs w:val="20"/>
        </w:rPr>
        <w:t>ovid</w:t>
      </w:r>
      <w:r w:rsidRPr="0035458F">
        <w:rPr>
          <w:sz w:val="20"/>
          <w:szCs w:val="20"/>
        </w:rPr>
        <w:t xml:space="preserve">-19 </w:t>
      </w:r>
      <w:r>
        <w:rPr>
          <w:sz w:val="20"/>
          <w:szCs w:val="20"/>
        </w:rPr>
        <w:t xml:space="preserve">je v </w:t>
      </w:r>
      <w:r w:rsidRPr="0035458F">
        <w:rPr>
          <w:sz w:val="20"/>
          <w:szCs w:val="20"/>
        </w:rPr>
        <w:t>začetku leta prišlo do revizije načrtovanega Programa usposabljanja za varstvo pred nesrečami za leto 2020 (</w:t>
      </w:r>
      <w:r w:rsidRPr="0035458F">
        <w:rPr>
          <w:i/>
          <w:sz w:val="20"/>
          <w:szCs w:val="20"/>
        </w:rPr>
        <w:t xml:space="preserve">Disaster Management Training Program - </w:t>
      </w:r>
      <w:r w:rsidRPr="0035458F">
        <w:rPr>
          <w:sz w:val="20"/>
          <w:szCs w:val="20"/>
        </w:rPr>
        <w:t>DMTP)</w:t>
      </w:r>
      <w:r>
        <w:rPr>
          <w:sz w:val="20"/>
          <w:szCs w:val="20"/>
        </w:rPr>
        <w:t xml:space="preserve"> v okviru pobude</w:t>
      </w:r>
      <w:r w:rsidRPr="0035458F">
        <w:rPr>
          <w:sz w:val="20"/>
          <w:szCs w:val="20"/>
        </w:rPr>
        <w:t xml:space="preserve">. </w:t>
      </w:r>
      <w:r>
        <w:rPr>
          <w:sz w:val="20"/>
          <w:szCs w:val="20"/>
        </w:rPr>
        <w:t>V okviru omenjenega programa so bile z</w:t>
      </w:r>
      <w:r w:rsidRPr="0035458F">
        <w:rPr>
          <w:sz w:val="20"/>
          <w:szCs w:val="20"/>
        </w:rPr>
        <w:t>ačasno prekinjene vse aktivnosti oz. tečaji, ki so bili načrtovani za leto 2020 in prest</w:t>
      </w:r>
      <w:r>
        <w:rPr>
          <w:sz w:val="20"/>
          <w:szCs w:val="20"/>
        </w:rPr>
        <w:t xml:space="preserve">avljeni v program za leto </w:t>
      </w:r>
      <w:r w:rsidRPr="00222549">
        <w:rPr>
          <w:sz w:val="20"/>
          <w:szCs w:val="20"/>
        </w:rPr>
        <w:t xml:space="preserve">2021. V spletno usposabljanje je bil preoblikovan tečaj SPHERE, ki je bil izveden v treh terminih. Namen tečaja je bil </w:t>
      </w:r>
      <w:r w:rsidRPr="00222549">
        <w:rPr>
          <w:rFonts w:eastAsia="Times New Roman"/>
          <w:sz w:val="20"/>
          <w:szCs w:val="20"/>
          <w:lang w:eastAsia="sl-SI"/>
        </w:rPr>
        <w:t xml:space="preserve">usposabljanje trenerjev </w:t>
      </w:r>
      <w:r w:rsidRPr="00222549">
        <w:rPr>
          <w:rFonts w:eastAsia="Times New Roman"/>
          <w:i/>
          <w:iCs/>
          <w:sz w:val="20"/>
          <w:szCs w:val="20"/>
          <w:lang w:eastAsia="sl-SI"/>
        </w:rPr>
        <w:t>(ToT – Training of Trainers</w:t>
      </w:r>
      <w:r>
        <w:rPr>
          <w:rFonts w:eastAsia="Times New Roman"/>
          <w:i/>
          <w:iCs/>
          <w:sz w:val="20"/>
          <w:szCs w:val="20"/>
          <w:lang w:eastAsia="sl-SI"/>
        </w:rPr>
        <w:t>)</w:t>
      </w:r>
      <w:r w:rsidRPr="00222549">
        <w:rPr>
          <w:rFonts w:eastAsia="Times New Roman"/>
          <w:sz w:val="20"/>
          <w:szCs w:val="20"/>
          <w:lang w:eastAsia="sl-SI"/>
        </w:rPr>
        <w:t xml:space="preserve"> za nadaljnje usposabljanje na podlagi SPHERE priročnika, tečaja se je udeležilo</w:t>
      </w:r>
      <w:r w:rsidRPr="00222549">
        <w:rPr>
          <w:sz w:val="20"/>
          <w:szCs w:val="20"/>
        </w:rPr>
        <w:t xml:space="preserve"> šest slovenskih predstavnikov. V revidiran Program usposabljanja pa je bil dodan tudi spletni tečaj v organizaciji UNDRR na temo odpornosti mest in lokalnih skupnosti (</w:t>
      </w:r>
      <w:r w:rsidRPr="000F3129">
        <w:rPr>
          <w:i/>
          <w:sz w:val="20"/>
          <w:szCs w:val="20"/>
        </w:rPr>
        <w:t>Making cities resilient</w:t>
      </w:r>
      <w:r w:rsidRPr="00222549">
        <w:rPr>
          <w:sz w:val="20"/>
          <w:szCs w:val="20"/>
        </w:rPr>
        <w:t>). Spletni tečaj je potekal od septembra do decembra 2020, sodelovali sta dve predstavnici URSZR.</w:t>
      </w:r>
      <w:r>
        <w:rPr>
          <w:sz w:val="20"/>
          <w:szCs w:val="20"/>
        </w:rPr>
        <w:t xml:space="preserve"> </w:t>
      </w:r>
      <w:r w:rsidRPr="00222549">
        <w:rPr>
          <w:sz w:val="20"/>
          <w:szCs w:val="20"/>
        </w:rPr>
        <w:t>URSZR je načrtovan tečaj reševanja iz jam (</w:t>
      </w:r>
      <w:r w:rsidRPr="00222549">
        <w:rPr>
          <w:i/>
          <w:sz w:val="20"/>
          <w:szCs w:val="20"/>
        </w:rPr>
        <w:t>Cave Rescue Training, CRT</w:t>
      </w:r>
      <w:r w:rsidRPr="00222549">
        <w:rPr>
          <w:sz w:val="20"/>
          <w:szCs w:val="20"/>
        </w:rPr>
        <w:t xml:space="preserve">) v okviru DMTP iz septembra 2020 prenesla na leto 2021 </w:t>
      </w:r>
      <w:r w:rsidR="00394BF5">
        <w:rPr>
          <w:sz w:val="20"/>
          <w:szCs w:val="20"/>
        </w:rPr>
        <w:t xml:space="preserve">zaradi </w:t>
      </w:r>
      <w:r w:rsidR="00F849C1">
        <w:rPr>
          <w:sz w:val="20"/>
          <w:szCs w:val="20"/>
        </w:rPr>
        <w:t>pan</w:t>
      </w:r>
      <w:r w:rsidR="00394BF5">
        <w:rPr>
          <w:sz w:val="20"/>
          <w:szCs w:val="20"/>
        </w:rPr>
        <w:t>demije Covid</w:t>
      </w:r>
      <w:r w:rsidRPr="00222549">
        <w:rPr>
          <w:sz w:val="20"/>
          <w:szCs w:val="20"/>
        </w:rPr>
        <w:t xml:space="preserve">-19. </w:t>
      </w:r>
    </w:p>
    <w:p w:rsidR="00F407C4" w:rsidRPr="0035458F" w:rsidRDefault="00F407C4" w:rsidP="00F407C4">
      <w:pPr>
        <w:spacing w:line="276" w:lineRule="auto"/>
        <w:rPr>
          <w:color w:val="FF0000"/>
          <w:sz w:val="20"/>
          <w:szCs w:val="20"/>
        </w:rPr>
      </w:pPr>
    </w:p>
    <w:p w:rsidR="00F407C4" w:rsidRPr="00394BF5" w:rsidRDefault="00F407C4" w:rsidP="00F407C4">
      <w:pPr>
        <w:spacing w:line="276" w:lineRule="auto"/>
        <w:rPr>
          <w:b/>
          <w:sz w:val="20"/>
          <w:szCs w:val="20"/>
        </w:rPr>
      </w:pPr>
      <w:r w:rsidRPr="00394BF5">
        <w:rPr>
          <w:b/>
          <w:sz w:val="20"/>
          <w:szCs w:val="20"/>
        </w:rPr>
        <w:t xml:space="preserve">Podpora približevanju držav Zahodnega Balkana Evropski uniji na področju civilne zaščite </w:t>
      </w:r>
    </w:p>
    <w:p w:rsidR="00F407C4" w:rsidRPr="0035458F" w:rsidRDefault="00F407C4" w:rsidP="00F407C4">
      <w:pPr>
        <w:spacing w:line="276" w:lineRule="auto"/>
        <w:ind w:left="357"/>
        <w:rPr>
          <w:b/>
          <w:color w:val="FF0000"/>
          <w:sz w:val="20"/>
          <w:szCs w:val="20"/>
        </w:rPr>
      </w:pPr>
    </w:p>
    <w:p w:rsidR="00F407C4" w:rsidRPr="0035458F" w:rsidRDefault="00F407C4" w:rsidP="00F407C4">
      <w:pPr>
        <w:spacing w:line="276" w:lineRule="auto"/>
        <w:rPr>
          <w:sz w:val="20"/>
          <w:szCs w:val="20"/>
        </w:rPr>
      </w:pPr>
      <w:r w:rsidRPr="0035458F">
        <w:rPr>
          <w:sz w:val="20"/>
          <w:szCs w:val="20"/>
        </w:rPr>
        <w:t>Pomemben del dejavnosti so evropski projekti, ki omogočajo pridobivanje novih znanj, izmenjavo izkušenj in oblikovanje skupnih rešitev na evropski ravni. Za aktivnosti z državami Zahodnega Balkana in Turčije so na voljo sredstva v okviru instrumenta za predpristopno pomoč (v nadaljevanju IPA), delno pa tudi iz proračuna mehanizma Unije na področju civilne zaščite.</w:t>
      </w:r>
    </w:p>
    <w:p w:rsidR="00F407C4" w:rsidRPr="0035458F" w:rsidRDefault="00F407C4" w:rsidP="00F407C4">
      <w:pPr>
        <w:spacing w:line="276" w:lineRule="auto"/>
        <w:rPr>
          <w:sz w:val="20"/>
          <w:szCs w:val="20"/>
          <w:highlight w:val="yellow"/>
        </w:rPr>
      </w:pPr>
    </w:p>
    <w:p w:rsidR="00F407C4" w:rsidRPr="0035458F" w:rsidRDefault="00F407C4" w:rsidP="00F407C4">
      <w:pPr>
        <w:spacing w:line="276" w:lineRule="auto"/>
        <w:rPr>
          <w:sz w:val="20"/>
          <w:szCs w:val="20"/>
        </w:rPr>
      </w:pPr>
      <w:r w:rsidRPr="0035458F">
        <w:rPr>
          <w:sz w:val="20"/>
          <w:szCs w:val="20"/>
        </w:rPr>
        <w:t xml:space="preserve">Novembra 2020 se je, po uspešni prijavi v 2019, začel izvajati </w:t>
      </w:r>
      <w:r w:rsidRPr="0035458F">
        <w:rPr>
          <w:iCs/>
          <w:sz w:val="20"/>
          <w:szCs w:val="20"/>
        </w:rPr>
        <w:t xml:space="preserve">projekt </w:t>
      </w:r>
      <w:r w:rsidRPr="0035458F">
        <w:rPr>
          <w:sz w:val="20"/>
          <w:szCs w:val="20"/>
        </w:rPr>
        <w:t>Podpora EU varstvu pred poplavami in požari v naravnem okolju na Zahodnem Balkanu in v Turčiji (</w:t>
      </w:r>
      <w:r w:rsidRPr="000F3129">
        <w:rPr>
          <w:i/>
          <w:sz w:val="20"/>
          <w:szCs w:val="20"/>
        </w:rPr>
        <w:t>IPA FLOODS &amp; FOREST FIRES</w:t>
      </w:r>
      <w:r w:rsidRPr="0035458F">
        <w:rPr>
          <w:sz w:val="20"/>
          <w:szCs w:val="20"/>
        </w:rPr>
        <w:t xml:space="preserve">). </w:t>
      </w:r>
      <w:r w:rsidRPr="0035458F">
        <w:rPr>
          <w:bCs/>
          <w:sz w:val="20"/>
          <w:szCs w:val="20"/>
        </w:rPr>
        <w:t xml:space="preserve">Vrednost projekta znaša 5 mio </w:t>
      </w:r>
      <w:r w:rsidR="004F5BA3">
        <w:rPr>
          <w:bCs/>
          <w:sz w:val="20"/>
          <w:szCs w:val="20"/>
        </w:rPr>
        <w:t>EUR</w:t>
      </w:r>
      <w:r w:rsidRPr="0035458F">
        <w:rPr>
          <w:bCs/>
          <w:sz w:val="20"/>
          <w:szCs w:val="20"/>
        </w:rPr>
        <w:t xml:space="preserve">, trajanje je 36 mesecev (2020–2022). Izvedba programa je 100–odstotno financirana iz sredstev EU v okviru Instrumenta za predpristopno pomoč. Države upravičenke projekta so Albanija, Bosna in Hercegovina, Črna gora, Kosovo, </w:t>
      </w:r>
      <w:r w:rsidR="00524D15">
        <w:rPr>
          <w:bCs/>
          <w:sz w:val="20"/>
          <w:szCs w:val="20"/>
        </w:rPr>
        <w:t xml:space="preserve">Severna </w:t>
      </w:r>
      <w:r w:rsidRPr="0035458F">
        <w:rPr>
          <w:bCs/>
          <w:sz w:val="20"/>
          <w:szCs w:val="20"/>
        </w:rPr>
        <w:t xml:space="preserve">Makedonija, Srbija in Turčija. V konzorciju za izvedbo projekta </w:t>
      </w:r>
      <w:r w:rsidR="00394BF5">
        <w:rPr>
          <w:bCs/>
          <w:sz w:val="20"/>
          <w:szCs w:val="20"/>
        </w:rPr>
        <w:t>URSZR</w:t>
      </w:r>
      <w:r w:rsidRPr="0035458F">
        <w:rPr>
          <w:bCs/>
          <w:sz w:val="20"/>
          <w:szCs w:val="20"/>
        </w:rPr>
        <w:t xml:space="preserve"> sodeluje z italijanskim Oddelkom za civilno zaščito (DPC, vodilni partner), italijansko raziskovalno agencijo CIMA, švedsko Agencijo za zaščito in </w:t>
      </w:r>
      <w:r w:rsidRPr="0035458F">
        <w:rPr>
          <w:bCs/>
          <w:sz w:val="20"/>
          <w:szCs w:val="20"/>
        </w:rPr>
        <w:lastRenderedPageBreak/>
        <w:t>pripravljenost ter romunskim Generalnim inšpektoratom za izredne situacije.</w:t>
      </w:r>
      <w:r w:rsidRPr="0035458F">
        <w:rPr>
          <w:sz w:val="20"/>
          <w:szCs w:val="20"/>
        </w:rPr>
        <w:t xml:space="preserve"> Splošni cilj programa IPA </w:t>
      </w:r>
      <w:r w:rsidRPr="000F3129">
        <w:rPr>
          <w:i/>
          <w:sz w:val="20"/>
          <w:szCs w:val="20"/>
        </w:rPr>
        <w:t>FLOODS &amp; FOREST FIRES</w:t>
      </w:r>
      <w:r w:rsidRPr="0035458F">
        <w:rPr>
          <w:sz w:val="20"/>
          <w:szCs w:val="20"/>
        </w:rPr>
        <w:t xml:space="preserve"> je spodbujati regionalno sodelovanje in izmenjavo dobrih praks z namenom približevanja zakonodaje držav upravičenk pravnemu redu EU ter postopnemu  sprejemanju EU standardov v okviru mehanizmu Unije na področju civilne zaščite.</w:t>
      </w:r>
    </w:p>
    <w:p w:rsidR="00F407C4" w:rsidRPr="0035458F" w:rsidRDefault="00F407C4" w:rsidP="00F407C4">
      <w:pPr>
        <w:spacing w:line="276" w:lineRule="auto"/>
        <w:rPr>
          <w:sz w:val="20"/>
          <w:szCs w:val="20"/>
        </w:rPr>
      </w:pPr>
    </w:p>
    <w:p w:rsidR="00F407C4" w:rsidRPr="0035458F" w:rsidRDefault="00F407C4" w:rsidP="00F407C4">
      <w:pPr>
        <w:spacing w:line="276" w:lineRule="auto"/>
        <w:rPr>
          <w:sz w:val="20"/>
          <w:szCs w:val="20"/>
        </w:rPr>
      </w:pPr>
      <w:r w:rsidRPr="0035458F">
        <w:rPr>
          <w:sz w:val="20"/>
          <w:szCs w:val="20"/>
        </w:rPr>
        <w:t>Dva specifična cilja programa sta:</w:t>
      </w:r>
    </w:p>
    <w:p w:rsidR="00F407C4" w:rsidRPr="0035458F" w:rsidRDefault="00394BF5" w:rsidP="00CD5FA3">
      <w:pPr>
        <w:numPr>
          <w:ilvl w:val="0"/>
          <w:numId w:val="7"/>
        </w:numPr>
        <w:spacing w:line="276" w:lineRule="auto"/>
        <w:rPr>
          <w:sz w:val="20"/>
          <w:szCs w:val="20"/>
        </w:rPr>
      </w:pPr>
      <w:r>
        <w:rPr>
          <w:sz w:val="20"/>
          <w:szCs w:val="20"/>
        </w:rPr>
        <w:t>i</w:t>
      </w:r>
      <w:r w:rsidR="00F407C4" w:rsidRPr="0035458F">
        <w:rPr>
          <w:sz w:val="20"/>
          <w:szCs w:val="20"/>
        </w:rPr>
        <w:t>zboljšati pravni in institucionalni okvir ter medinstitucionalno sodelovanje v povezavi z imple</w:t>
      </w:r>
      <w:r>
        <w:rPr>
          <w:sz w:val="20"/>
          <w:szCs w:val="20"/>
        </w:rPr>
        <w:t>mentacijo EU poplavne direktive;</w:t>
      </w:r>
    </w:p>
    <w:p w:rsidR="00F407C4" w:rsidRPr="0035458F" w:rsidRDefault="00394BF5" w:rsidP="00CD5FA3">
      <w:pPr>
        <w:numPr>
          <w:ilvl w:val="0"/>
          <w:numId w:val="7"/>
        </w:numPr>
        <w:spacing w:line="276" w:lineRule="auto"/>
        <w:rPr>
          <w:sz w:val="20"/>
          <w:szCs w:val="20"/>
        </w:rPr>
      </w:pPr>
      <w:r>
        <w:rPr>
          <w:sz w:val="20"/>
          <w:szCs w:val="20"/>
        </w:rPr>
        <w:t>p</w:t>
      </w:r>
      <w:r w:rsidR="00F407C4" w:rsidRPr="0035458F">
        <w:rPr>
          <w:sz w:val="20"/>
          <w:szCs w:val="20"/>
        </w:rPr>
        <w:t>ovečati sposobnost držav upravičenk pri preventivi, pripravljenosti in odzivanju na požare v naravnem okolju na lokalni, regionalni in evropski ravni.</w:t>
      </w:r>
    </w:p>
    <w:p w:rsidR="00394BF5" w:rsidRDefault="00394BF5" w:rsidP="00F407C4">
      <w:pPr>
        <w:spacing w:line="276" w:lineRule="auto"/>
        <w:rPr>
          <w:sz w:val="20"/>
          <w:szCs w:val="20"/>
        </w:rPr>
      </w:pPr>
    </w:p>
    <w:p w:rsidR="00F407C4" w:rsidRDefault="00F407C4" w:rsidP="00F407C4">
      <w:pPr>
        <w:spacing w:line="276" w:lineRule="auto"/>
        <w:rPr>
          <w:sz w:val="20"/>
          <w:szCs w:val="20"/>
        </w:rPr>
      </w:pPr>
      <w:r w:rsidRPr="0035458F">
        <w:rPr>
          <w:sz w:val="20"/>
          <w:szCs w:val="20"/>
        </w:rPr>
        <w:t>Predvidena rezultata sta povečana sposobnost držav upravičenk pri pripravi načrtov za obvladovanje poplavne ogroženosti (</w:t>
      </w:r>
      <w:r w:rsidRPr="00394BF5">
        <w:rPr>
          <w:i/>
          <w:sz w:val="20"/>
          <w:szCs w:val="20"/>
        </w:rPr>
        <w:t xml:space="preserve">Flood Risk Management Plans </w:t>
      </w:r>
      <w:r w:rsidR="008E6EE7">
        <w:rPr>
          <w:i/>
          <w:sz w:val="20"/>
          <w:szCs w:val="20"/>
        </w:rPr>
        <w:t xml:space="preserve">- </w:t>
      </w:r>
      <w:r w:rsidRPr="00394BF5">
        <w:rPr>
          <w:i/>
          <w:sz w:val="20"/>
          <w:szCs w:val="20"/>
        </w:rPr>
        <w:t>FRMP</w:t>
      </w:r>
      <w:r w:rsidRPr="0035458F">
        <w:rPr>
          <w:sz w:val="20"/>
          <w:szCs w:val="20"/>
        </w:rPr>
        <w:t>) in krepitev sistemov za zgodnje opozarjanje pred poplavami (</w:t>
      </w:r>
      <w:r w:rsidRPr="00394BF5">
        <w:rPr>
          <w:i/>
          <w:sz w:val="20"/>
          <w:szCs w:val="20"/>
        </w:rPr>
        <w:t xml:space="preserve">Early Warning System </w:t>
      </w:r>
      <w:r w:rsidR="008E6EE7">
        <w:rPr>
          <w:i/>
          <w:sz w:val="20"/>
          <w:szCs w:val="20"/>
        </w:rPr>
        <w:t xml:space="preserve">- </w:t>
      </w:r>
      <w:r w:rsidRPr="00394BF5">
        <w:rPr>
          <w:i/>
          <w:sz w:val="20"/>
          <w:szCs w:val="20"/>
        </w:rPr>
        <w:t>EWS</w:t>
      </w:r>
      <w:r w:rsidRPr="0035458F">
        <w:rPr>
          <w:sz w:val="20"/>
          <w:szCs w:val="20"/>
        </w:rPr>
        <w:t>) ter povečana sposobnost držav upravičenk pri razvoju regionalno usklajene metodologije za oceno ogroženosti pred požari v naravnem okolju, pri pripravi ocen tveganj in načrtov za obvladovanje tveganj v povezavi s požari v naravnem okolju in povečana pripravljenost in sposobnost odzivanja na le-te.</w:t>
      </w:r>
    </w:p>
    <w:p w:rsidR="00394BF5" w:rsidRPr="0035458F" w:rsidRDefault="00394BF5" w:rsidP="00F407C4">
      <w:pPr>
        <w:spacing w:line="276" w:lineRule="auto"/>
        <w:rPr>
          <w:sz w:val="20"/>
          <w:szCs w:val="20"/>
        </w:rPr>
      </w:pPr>
    </w:p>
    <w:p w:rsidR="00F407C4" w:rsidRPr="0035458F" w:rsidRDefault="00F407C4" w:rsidP="00F407C4">
      <w:pPr>
        <w:spacing w:line="276" w:lineRule="auto"/>
        <w:rPr>
          <w:sz w:val="20"/>
          <w:szCs w:val="20"/>
        </w:rPr>
      </w:pPr>
      <w:r w:rsidRPr="0035458F">
        <w:rPr>
          <w:sz w:val="20"/>
          <w:szCs w:val="20"/>
        </w:rPr>
        <w:t xml:space="preserve">Sodelovanje v programu IPA FLOODS &amp; FIRES omogoča krepitev regionalnega in </w:t>
      </w:r>
      <w:r w:rsidR="004F5BA3">
        <w:rPr>
          <w:sz w:val="20"/>
          <w:szCs w:val="20"/>
        </w:rPr>
        <w:t>bilateraln</w:t>
      </w:r>
      <w:r w:rsidRPr="0035458F">
        <w:rPr>
          <w:sz w:val="20"/>
          <w:szCs w:val="20"/>
        </w:rPr>
        <w:t xml:space="preserve">ega sodelovanja, izmenjavo izkušenj in znanja ter vključitev </w:t>
      </w:r>
      <w:r w:rsidR="00394BF5">
        <w:rPr>
          <w:sz w:val="20"/>
          <w:szCs w:val="20"/>
        </w:rPr>
        <w:t>RS</w:t>
      </w:r>
      <w:r w:rsidRPr="0035458F">
        <w:rPr>
          <w:sz w:val="20"/>
          <w:szCs w:val="20"/>
        </w:rPr>
        <w:t xml:space="preserve"> v skupna prizadevanja za krepitev preventivnih zmogljivosti ter zmogljivosti za učinkovito pomoč in odzivanje držav na poplave in gozdne požare večjih razsežnosti. Sodelovanje </w:t>
      </w:r>
      <w:r w:rsidR="00394BF5">
        <w:rPr>
          <w:sz w:val="20"/>
          <w:szCs w:val="20"/>
        </w:rPr>
        <w:t>URSZR</w:t>
      </w:r>
      <w:r w:rsidRPr="0035458F">
        <w:rPr>
          <w:sz w:val="20"/>
          <w:szCs w:val="20"/>
        </w:rPr>
        <w:t xml:space="preserve"> v navedenem programu bo prispevalo tudi h krepitvi slovenskega sistema zaščite in reševanja za učinkovit odziv na naravne in druge nesreče v skladu z Resolucijo o nacionalnem programu varstva pred naravnimi in drugimi nesrečami (2016-2022) ter Zakonom o varstvu pred naravnimi in drugimi nesrečami. </w:t>
      </w:r>
    </w:p>
    <w:p w:rsidR="00F407C4" w:rsidRPr="0035458F" w:rsidRDefault="00F407C4" w:rsidP="00F407C4">
      <w:pPr>
        <w:spacing w:line="276" w:lineRule="auto"/>
        <w:rPr>
          <w:sz w:val="20"/>
          <w:szCs w:val="20"/>
        </w:rPr>
      </w:pPr>
    </w:p>
    <w:p w:rsidR="00625E12" w:rsidRDefault="00625E12" w:rsidP="00F407C4">
      <w:pPr>
        <w:spacing w:line="276" w:lineRule="auto"/>
        <w:rPr>
          <w:b/>
          <w:sz w:val="20"/>
          <w:szCs w:val="20"/>
        </w:rPr>
      </w:pPr>
    </w:p>
    <w:p w:rsidR="00625E12" w:rsidRDefault="00625E12" w:rsidP="00F407C4">
      <w:pPr>
        <w:spacing w:line="276" w:lineRule="auto"/>
        <w:rPr>
          <w:b/>
          <w:sz w:val="20"/>
          <w:szCs w:val="20"/>
        </w:rPr>
      </w:pPr>
    </w:p>
    <w:p w:rsidR="00625E12" w:rsidRDefault="00625E12" w:rsidP="00F407C4">
      <w:pPr>
        <w:spacing w:line="276" w:lineRule="auto"/>
        <w:rPr>
          <w:b/>
          <w:sz w:val="20"/>
          <w:szCs w:val="20"/>
        </w:rPr>
      </w:pPr>
    </w:p>
    <w:p w:rsidR="00F407C4" w:rsidRPr="00394BF5" w:rsidRDefault="00F407C4" w:rsidP="00F407C4">
      <w:pPr>
        <w:spacing w:line="276" w:lineRule="auto"/>
        <w:rPr>
          <w:b/>
          <w:sz w:val="20"/>
          <w:szCs w:val="20"/>
        </w:rPr>
      </w:pPr>
      <w:r w:rsidRPr="00394BF5">
        <w:rPr>
          <w:b/>
          <w:sz w:val="20"/>
          <w:szCs w:val="20"/>
        </w:rPr>
        <w:t>Nudenje reševalne pomoči ob naravnih in drugih nesrečah na Zahodnem Balkanu</w:t>
      </w:r>
    </w:p>
    <w:p w:rsidR="00F407C4" w:rsidRPr="0035458F" w:rsidRDefault="00F407C4" w:rsidP="00F407C4">
      <w:pPr>
        <w:spacing w:line="276" w:lineRule="auto"/>
        <w:ind w:left="360"/>
        <w:rPr>
          <w:b/>
          <w:sz w:val="20"/>
          <w:szCs w:val="20"/>
          <w:u w:val="single"/>
        </w:rPr>
      </w:pPr>
    </w:p>
    <w:p w:rsidR="00F407C4" w:rsidRPr="0035458F" w:rsidRDefault="00F407C4" w:rsidP="00F407C4">
      <w:pPr>
        <w:spacing w:line="276" w:lineRule="auto"/>
        <w:rPr>
          <w:sz w:val="20"/>
          <w:szCs w:val="20"/>
        </w:rPr>
      </w:pPr>
      <w:r w:rsidRPr="0035458F">
        <w:rPr>
          <w:sz w:val="20"/>
          <w:szCs w:val="20"/>
        </w:rPr>
        <w:t xml:space="preserve">URSZR je v letu 2020 nudila mednarodno reševalno pomoč vezano na soočanje s posledicami </w:t>
      </w:r>
      <w:r w:rsidR="00F849C1">
        <w:rPr>
          <w:sz w:val="20"/>
          <w:szCs w:val="20"/>
        </w:rPr>
        <w:t>pan</w:t>
      </w:r>
      <w:r>
        <w:rPr>
          <w:sz w:val="20"/>
          <w:szCs w:val="20"/>
        </w:rPr>
        <w:t xml:space="preserve">demije </w:t>
      </w:r>
      <w:r w:rsidR="008E6EE7">
        <w:rPr>
          <w:sz w:val="20"/>
          <w:szCs w:val="20"/>
        </w:rPr>
        <w:t>Covid</w:t>
      </w:r>
      <w:r w:rsidRPr="0035458F">
        <w:rPr>
          <w:sz w:val="20"/>
          <w:szCs w:val="20"/>
        </w:rPr>
        <w:t>-19 drž</w:t>
      </w:r>
      <w:r w:rsidR="00524D15">
        <w:rPr>
          <w:sz w:val="20"/>
          <w:szCs w:val="20"/>
        </w:rPr>
        <w:t>avam Zahodnega Balkana in sicer:</w:t>
      </w:r>
    </w:p>
    <w:p w:rsidR="00F407C4" w:rsidRPr="0035458F" w:rsidRDefault="00F407C4" w:rsidP="00CD5FA3">
      <w:pPr>
        <w:pStyle w:val="ListParagraph"/>
        <w:numPr>
          <w:ilvl w:val="0"/>
          <w:numId w:val="6"/>
        </w:numPr>
        <w:pBdr>
          <w:top w:val="nil"/>
          <w:left w:val="nil"/>
          <w:bottom w:val="nil"/>
          <w:right w:val="nil"/>
          <w:between w:val="nil"/>
        </w:pBdr>
        <w:tabs>
          <w:tab w:val="left" w:pos="426"/>
        </w:tabs>
        <w:spacing w:before="60" w:line="276" w:lineRule="auto"/>
        <w:contextualSpacing/>
        <w:rPr>
          <w:rFonts w:ascii="Arial" w:eastAsia="Arial" w:hAnsi="Arial"/>
          <w:color w:val="000000"/>
          <w:sz w:val="20"/>
          <w:szCs w:val="20"/>
        </w:rPr>
      </w:pPr>
      <w:r w:rsidRPr="0035458F">
        <w:rPr>
          <w:rFonts w:ascii="Arial" w:eastAsia="Arial" w:hAnsi="Arial"/>
          <w:sz w:val="20"/>
          <w:szCs w:val="20"/>
        </w:rPr>
        <w:t>Severni Makedoniji je bila n</w:t>
      </w:r>
      <w:r w:rsidRPr="003D56F1">
        <w:rPr>
          <w:rFonts w:ascii="Arial" w:eastAsia="Arial" w:hAnsi="Arial"/>
          <w:sz w:val="20"/>
          <w:szCs w:val="20"/>
        </w:rPr>
        <w:t xml:space="preserve">a </w:t>
      </w:r>
      <w:r w:rsidR="004F5BA3">
        <w:rPr>
          <w:rFonts w:ascii="Arial" w:eastAsia="Arial" w:hAnsi="Arial"/>
          <w:sz w:val="20"/>
          <w:szCs w:val="20"/>
        </w:rPr>
        <w:t>bilateralni</w:t>
      </w:r>
      <w:r w:rsidRPr="003D56F1">
        <w:rPr>
          <w:rFonts w:ascii="Arial" w:eastAsia="Arial" w:hAnsi="Arial"/>
          <w:sz w:val="20"/>
          <w:szCs w:val="20"/>
        </w:rPr>
        <w:t xml:space="preserve"> ravni</w:t>
      </w:r>
      <w:r w:rsidRPr="0035458F">
        <w:rPr>
          <w:rFonts w:ascii="Arial" w:eastAsia="Arial" w:hAnsi="Arial"/>
          <w:sz w:val="20"/>
          <w:szCs w:val="20"/>
        </w:rPr>
        <w:t xml:space="preserve"> nudena </w:t>
      </w:r>
      <w:r w:rsidRPr="0035458F">
        <w:rPr>
          <w:rFonts w:ascii="Arial" w:eastAsia="Arial" w:hAnsi="Arial"/>
          <w:color w:val="000000"/>
          <w:sz w:val="20"/>
          <w:szCs w:val="20"/>
        </w:rPr>
        <w:t xml:space="preserve">materialna pomoč v obliki osebnih </w:t>
      </w:r>
      <w:r>
        <w:rPr>
          <w:rFonts w:ascii="Arial" w:eastAsia="Arial" w:hAnsi="Arial"/>
          <w:color w:val="000000"/>
          <w:sz w:val="20"/>
          <w:szCs w:val="20"/>
        </w:rPr>
        <w:t>zaščitnih sredstev (</w:t>
      </w:r>
      <w:r w:rsidRPr="0035458F">
        <w:rPr>
          <w:rFonts w:ascii="Arial" w:eastAsia="Arial" w:hAnsi="Arial"/>
          <w:color w:val="000000"/>
          <w:sz w:val="20"/>
          <w:szCs w:val="20"/>
        </w:rPr>
        <w:t xml:space="preserve">100.000 </w:t>
      </w:r>
      <w:r>
        <w:rPr>
          <w:rFonts w:ascii="Arial" w:eastAsia="Arial" w:hAnsi="Arial"/>
          <w:color w:val="000000"/>
          <w:sz w:val="20"/>
          <w:szCs w:val="20"/>
        </w:rPr>
        <w:t xml:space="preserve">zaščitnih </w:t>
      </w:r>
      <w:r w:rsidRPr="0035458F">
        <w:rPr>
          <w:rFonts w:ascii="Arial" w:eastAsia="Arial" w:hAnsi="Arial"/>
          <w:color w:val="000000"/>
          <w:sz w:val="20"/>
          <w:szCs w:val="20"/>
        </w:rPr>
        <w:t>mask in 100</w:t>
      </w:r>
      <w:r>
        <w:rPr>
          <w:rFonts w:ascii="Arial" w:eastAsia="Arial" w:hAnsi="Arial"/>
          <w:color w:val="000000"/>
          <w:sz w:val="20"/>
          <w:szCs w:val="20"/>
        </w:rPr>
        <w:t xml:space="preserve">.000 rokavic, </w:t>
      </w:r>
      <w:r w:rsidRPr="0035458F">
        <w:rPr>
          <w:rFonts w:ascii="Arial" w:eastAsia="Arial" w:hAnsi="Arial"/>
          <w:color w:val="000000"/>
          <w:sz w:val="20"/>
          <w:szCs w:val="20"/>
        </w:rPr>
        <w:t xml:space="preserve">ocenjena vrednost pomoči je bila 110.000,00 </w:t>
      </w:r>
      <w:r w:rsidR="000F3129">
        <w:rPr>
          <w:rFonts w:ascii="Arial" w:eastAsia="Arial" w:hAnsi="Arial"/>
          <w:color w:val="000000"/>
          <w:sz w:val="20"/>
          <w:szCs w:val="20"/>
        </w:rPr>
        <w:t>EUR</w:t>
      </w:r>
      <w:r w:rsidRPr="0035458F">
        <w:rPr>
          <w:rFonts w:ascii="Arial" w:eastAsia="Arial" w:hAnsi="Arial"/>
          <w:color w:val="000000"/>
          <w:sz w:val="20"/>
          <w:szCs w:val="20"/>
        </w:rPr>
        <w:t>)</w:t>
      </w:r>
      <w:r w:rsidR="00394BF5">
        <w:rPr>
          <w:rFonts w:ascii="Arial" w:eastAsia="Arial" w:hAnsi="Arial"/>
          <w:sz w:val="20"/>
          <w:szCs w:val="20"/>
        </w:rPr>
        <w:t>;</w:t>
      </w:r>
    </w:p>
    <w:p w:rsidR="00F407C4" w:rsidRPr="0035458F" w:rsidRDefault="00F407C4" w:rsidP="00CD5FA3">
      <w:pPr>
        <w:pStyle w:val="ListParagraph"/>
        <w:numPr>
          <w:ilvl w:val="0"/>
          <w:numId w:val="6"/>
        </w:numPr>
        <w:pBdr>
          <w:top w:val="nil"/>
          <w:left w:val="nil"/>
          <w:bottom w:val="nil"/>
          <w:right w:val="nil"/>
          <w:between w:val="nil"/>
        </w:pBdr>
        <w:tabs>
          <w:tab w:val="left" w:pos="426"/>
        </w:tabs>
        <w:spacing w:line="276" w:lineRule="auto"/>
        <w:contextualSpacing/>
        <w:rPr>
          <w:rFonts w:ascii="Arial" w:eastAsia="Arial" w:hAnsi="Arial"/>
          <w:color w:val="000000"/>
          <w:sz w:val="20"/>
          <w:szCs w:val="20"/>
        </w:rPr>
      </w:pPr>
      <w:r w:rsidRPr="0035458F">
        <w:rPr>
          <w:rFonts w:ascii="Arial" w:eastAsia="Arial" w:hAnsi="Arial"/>
          <w:sz w:val="20"/>
          <w:szCs w:val="20"/>
        </w:rPr>
        <w:t>Bosni in Hercegovini je bila materialna pomoč nudena prek mehanizma Unije na področju civilne zaščite, in sicer v obliki sredstev za nujno začasno namestitev (ocenjena vrednost po</w:t>
      </w:r>
      <w:r w:rsidR="00394BF5">
        <w:rPr>
          <w:rFonts w:ascii="Arial" w:eastAsia="Arial" w:hAnsi="Arial"/>
          <w:sz w:val="20"/>
          <w:szCs w:val="20"/>
        </w:rPr>
        <w:t xml:space="preserve">moči je bila 133.000,00 </w:t>
      </w:r>
      <w:r w:rsidR="008E6EE7">
        <w:rPr>
          <w:rFonts w:ascii="Arial" w:eastAsia="Arial" w:hAnsi="Arial"/>
          <w:sz w:val="20"/>
          <w:szCs w:val="20"/>
        </w:rPr>
        <w:t>EUR</w:t>
      </w:r>
      <w:r w:rsidR="00394BF5">
        <w:rPr>
          <w:rFonts w:ascii="Arial" w:eastAsia="Arial" w:hAnsi="Arial"/>
          <w:sz w:val="20"/>
          <w:szCs w:val="20"/>
        </w:rPr>
        <w:t>);</w:t>
      </w:r>
    </w:p>
    <w:p w:rsidR="00F407C4" w:rsidRDefault="00F407C4" w:rsidP="00CD5FA3">
      <w:pPr>
        <w:pStyle w:val="ListParagraph"/>
        <w:numPr>
          <w:ilvl w:val="0"/>
          <w:numId w:val="6"/>
        </w:numPr>
        <w:pBdr>
          <w:top w:val="nil"/>
          <w:left w:val="nil"/>
          <w:bottom w:val="nil"/>
          <w:right w:val="nil"/>
          <w:between w:val="nil"/>
        </w:pBdr>
        <w:tabs>
          <w:tab w:val="left" w:pos="426"/>
        </w:tabs>
        <w:spacing w:line="276" w:lineRule="auto"/>
        <w:contextualSpacing/>
        <w:rPr>
          <w:rFonts w:ascii="Arial" w:eastAsia="Arial" w:hAnsi="Arial"/>
          <w:color w:val="000000"/>
          <w:sz w:val="20"/>
          <w:szCs w:val="20"/>
        </w:rPr>
      </w:pPr>
      <w:r w:rsidRPr="0035458F">
        <w:rPr>
          <w:rFonts w:ascii="Arial" w:eastAsia="Arial" w:hAnsi="Arial"/>
          <w:sz w:val="20"/>
          <w:szCs w:val="20"/>
        </w:rPr>
        <w:t>Srbiji</w:t>
      </w:r>
      <w:r w:rsidRPr="0035458F">
        <w:rPr>
          <w:rFonts w:ascii="Arial" w:hAnsi="Arial"/>
          <w:sz w:val="20"/>
          <w:szCs w:val="20"/>
        </w:rPr>
        <w:t xml:space="preserve"> </w:t>
      </w:r>
      <w:r w:rsidRPr="0035458F">
        <w:rPr>
          <w:rFonts w:ascii="Arial" w:eastAsia="Arial" w:hAnsi="Arial"/>
          <w:sz w:val="20"/>
          <w:szCs w:val="20"/>
        </w:rPr>
        <w:t xml:space="preserve">je bila nudena materialna pomoč prek mehanizma Unije na področju civilne zaščite </w:t>
      </w:r>
      <w:r w:rsidRPr="0035458F">
        <w:rPr>
          <w:rFonts w:ascii="Arial" w:eastAsia="Arial" w:hAnsi="Arial"/>
          <w:color w:val="000000"/>
          <w:sz w:val="20"/>
          <w:szCs w:val="20"/>
        </w:rPr>
        <w:t>v obliki sredstev za začasno namestitev migrantov (ocenjena vrednost po</w:t>
      </w:r>
      <w:r w:rsidR="00394BF5">
        <w:rPr>
          <w:rFonts w:ascii="Arial" w:eastAsia="Arial" w:hAnsi="Arial"/>
          <w:color w:val="000000"/>
          <w:sz w:val="20"/>
          <w:szCs w:val="20"/>
        </w:rPr>
        <w:t xml:space="preserve">moči je bila 133.000,00 </w:t>
      </w:r>
      <w:r w:rsidR="008E6EE7">
        <w:rPr>
          <w:rFonts w:ascii="Arial" w:eastAsia="Arial" w:hAnsi="Arial"/>
          <w:color w:val="000000"/>
          <w:sz w:val="20"/>
          <w:szCs w:val="20"/>
        </w:rPr>
        <w:t>EUR</w:t>
      </w:r>
      <w:r w:rsidR="00394BF5">
        <w:rPr>
          <w:rFonts w:ascii="Arial" w:eastAsia="Arial" w:hAnsi="Arial"/>
          <w:color w:val="000000"/>
          <w:sz w:val="20"/>
          <w:szCs w:val="20"/>
        </w:rPr>
        <w:t>);</w:t>
      </w:r>
    </w:p>
    <w:p w:rsidR="00F407C4" w:rsidRDefault="00F407C4" w:rsidP="00B52F39">
      <w:pPr>
        <w:pStyle w:val="ListParagraph"/>
        <w:numPr>
          <w:ilvl w:val="0"/>
          <w:numId w:val="6"/>
        </w:numPr>
        <w:pBdr>
          <w:top w:val="nil"/>
          <w:left w:val="nil"/>
          <w:bottom w:val="nil"/>
          <w:right w:val="nil"/>
          <w:between w:val="nil"/>
        </w:pBdr>
        <w:tabs>
          <w:tab w:val="left" w:pos="426"/>
        </w:tabs>
        <w:spacing w:line="276" w:lineRule="auto"/>
        <w:ind w:left="714" w:hanging="357"/>
        <w:contextualSpacing/>
        <w:rPr>
          <w:rFonts w:ascii="Arial" w:eastAsia="Arial" w:hAnsi="Arial"/>
          <w:sz w:val="20"/>
          <w:szCs w:val="20"/>
        </w:rPr>
      </w:pPr>
      <w:r>
        <w:rPr>
          <w:rFonts w:ascii="Arial" w:eastAsia="Arial" w:hAnsi="Arial"/>
          <w:sz w:val="20"/>
          <w:szCs w:val="20"/>
        </w:rPr>
        <w:t>Črni gori je bila m</w:t>
      </w:r>
      <w:r w:rsidRPr="0024205E">
        <w:rPr>
          <w:rFonts w:ascii="Arial" w:eastAsia="Arial" w:hAnsi="Arial"/>
          <w:sz w:val="20"/>
          <w:szCs w:val="20"/>
        </w:rPr>
        <w:t xml:space="preserve">aterialna pomoč </w:t>
      </w:r>
      <w:r>
        <w:rPr>
          <w:rFonts w:ascii="Arial" w:eastAsia="Arial" w:hAnsi="Arial"/>
          <w:sz w:val="20"/>
          <w:szCs w:val="20"/>
        </w:rPr>
        <w:t>nudena</w:t>
      </w:r>
      <w:r w:rsidRPr="0024205E">
        <w:rPr>
          <w:rFonts w:ascii="Arial" w:eastAsia="Arial" w:hAnsi="Arial"/>
          <w:sz w:val="20"/>
          <w:szCs w:val="20"/>
        </w:rPr>
        <w:t xml:space="preserve"> </w:t>
      </w:r>
      <w:r w:rsidRPr="0035458F">
        <w:rPr>
          <w:rFonts w:ascii="Arial" w:eastAsia="Arial" w:hAnsi="Arial"/>
          <w:sz w:val="20"/>
          <w:szCs w:val="20"/>
        </w:rPr>
        <w:t>prek mehanizma Unije na področju civilne zaščite</w:t>
      </w:r>
      <w:r w:rsidRPr="0024205E">
        <w:rPr>
          <w:rFonts w:ascii="Arial" w:eastAsia="Arial" w:hAnsi="Arial"/>
          <w:sz w:val="20"/>
          <w:szCs w:val="20"/>
        </w:rPr>
        <w:t xml:space="preserve"> v obliki osnovne zaščitne opreme</w:t>
      </w:r>
      <w:r>
        <w:rPr>
          <w:rFonts w:ascii="Arial" w:eastAsia="Arial" w:hAnsi="Arial"/>
          <w:sz w:val="20"/>
          <w:szCs w:val="20"/>
        </w:rPr>
        <w:t xml:space="preserve"> (100.000 zaščitnih mask, 1.000 kosov razkužil za roke ter 480 kg Ecocida, ocenjena vrednost pomoči je bila 101.040 </w:t>
      </w:r>
      <w:r w:rsidR="008E6EE7">
        <w:rPr>
          <w:rFonts w:ascii="Arial" w:eastAsia="Arial" w:hAnsi="Arial"/>
          <w:sz w:val="20"/>
          <w:szCs w:val="20"/>
        </w:rPr>
        <w:t>EUR</w:t>
      </w:r>
      <w:r w:rsidRPr="0024205E">
        <w:rPr>
          <w:rFonts w:ascii="Arial" w:eastAsia="Arial" w:hAnsi="Arial"/>
          <w:sz w:val="20"/>
          <w:szCs w:val="20"/>
        </w:rPr>
        <w:t>)</w:t>
      </w:r>
      <w:r w:rsidR="00B52F39">
        <w:rPr>
          <w:rFonts w:ascii="Arial" w:eastAsia="Arial" w:hAnsi="Arial"/>
          <w:sz w:val="20"/>
          <w:szCs w:val="20"/>
        </w:rPr>
        <w:t>;</w:t>
      </w:r>
    </w:p>
    <w:p w:rsidR="00B52F39" w:rsidRPr="00B52F39" w:rsidRDefault="00B52F39" w:rsidP="00B52F39">
      <w:pPr>
        <w:numPr>
          <w:ilvl w:val="0"/>
          <w:numId w:val="6"/>
        </w:numPr>
        <w:spacing w:line="276" w:lineRule="auto"/>
        <w:ind w:left="714" w:hanging="357"/>
        <w:rPr>
          <w:rFonts w:eastAsia="Arial"/>
          <w:sz w:val="20"/>
          <w:szCs w:val="20"/>
          <w:lang w:eastAsia="sl-SI"/>
        </w:rPr>
      </w:pPr>
      <w:r w:rsidRPr="00B52F39">
        <w:rPr>
          <w:rFonts w:eastAsia="Arial"/>
          <w:sz w:val="20"/>
          <w:szCs w:val="20"/>
          <w:lang w:eastAsia="sl-SI"/>
        </w:rPr>
        <w:t xml:space="preserve">Kosovu je bila materialna pomoč nudena prek mehanizma Unije na področju civilne zaščite v obliki osnovne zaščitne opreme (100.000 zaščitnih mask, 1.000 kosov razkužil za roke ter 480 kg Ecocida). Ocenjena vrednost pomoči je bila 101.040 EUR. </w:t>
      </w:r>
    </w:p>
    <w:p w:rsidR="00B52F39" w:rsidRPr="0024205E" w:rsidRDefault="00B52F39" w:rsidP="00B52F39">
      <w:pPr>
        <w:pStyle w:val="ListParagraph"/>
        <w:pBdr>
          <w:top w:val="nil"/>
          <w:left w:val="nil"/>
          <w:bottom w:val="nil"/>
          <w:right w:val="nil"/>
          <w:between w:val="nil"/>
        </w:pBdr>
        <w:tabs>
          <w:tab w:val="left" w:pos="426"/>
        </w:tabs>
        <w:spacing w:line="276" w:lineRule="auto"/>
        <w:ind w:left="720"/>
        <w:contextualSpacing/>
        <w:rPr>
          <w:rFonts w:ascii="Arial" w:eastAsia="Arial" w:hAnsi="Arial"/>
          <w:sz w:val="20"/>
          <w:szCs w:val="20"/>
        </w:rPr>
      </w:pPr>
    </w:p>
    <w:p w:rsidR="00F407C4" w:rsidRPr="00394BF5" w:rsidRDefault="00F407C4" w:rsidP="00F407C4">
      <w:pPr>
        <w:spacing w:line="276" w:lineRule="auto"/>
        <w:rPr>
          <w:b/>
          <w:sz w:val="20"/>
          <w:szCs w:val="20"/>
        </w:rPr>
      </w:pPr>
      <w:r w:rsidRPr="00394BF5">
        <w:rPr>
          <w:b/>
          <w:sz w:val="20"/>
          <w:szCs w:val="20"/>
        </w:rPr>
        <w:t xml:space="preserve">Donacija Mednarodni ustanovi – Fundacija za razminiranje in pomoč žrtvam min </w:t>
      </w:r>
    </w:p>
    <w:p w:rsidR="00F407C4" w:rsidRPr="0035458F" w:rsidRDefault="00F407C4" w:rsidP="00F407C4">
      <w:pPr>
        <w:spacing w:line="276" w:lineRule="auto"/>
        <w:ind w:left="360"/>
        <w:rPr>
          <w:b/>
          <w:sz w:val="20"/>
          <w:szCs w:val="20"/>
          <w:u w:val="single"/>
        </w:rPr>
      </w:pPr>
    </w:p>
    <w:p w:rsidR="00F407C4" w:rsidRPr="00F407C4" w:rsidRDefault="00F407C4" w:rsidP="00F407C4">
      <w:pPr>
        <w:spacing w:line="276" w:lineRule="auto"/>
        <w:rPr>
          <w:rFonts w:eastAsia="Calibri"/>
          <w:sz w:val="20"/>
          <w:szCs w:val="20"/>
          <w:highlight w:val="lightGray"/>
          <w:lang w:eastAsia="sl-SI"/>
        </w:rPr>
      </w:pPr>
      <w:r w:rsidRPr="0035458F">
        <w:rPr>
          <w:sz w:val="20"/>
          <w:szCs w:val="20"/>
        </w:rPr>
        <w:t xml:space="preserve">V skladu s sklepom Vlade (Uradni list RS št. 103/2003 z dne 23. 12. 2003) URSZR letno nameni finančna sredstva za aktivnosti mednarodne ustanove – Fundacije za razminiranje in pomoč žrtvam </w:t>
      </w:r>
      <w:r w:rsidRPr="0035458F">
        <w:rPr>
          <w:sz w:val="20"/>
          <w:szCs w:val="20"/>
        </w:rPr>
        <w:lastRenderedPageBreak/>
        <w:t>min. Del teh aktivnosti poteka na območju Zahodnega Balkana. V letu 2020</w:t>
      </w:r>
      <w:r w:rsidR="00B52F39">
        <w:rPr>
          <w:sz w:val="20"/>
          <w:szCs w:val="20"/>
        </w:rPr>
        <w:t xml:space="preserve"> je URSZR fundaciji namenila 239</w:t>
      </w:r>
      <w:r w:rsidRPr="0035458F">
        <w:rPr>
          <w:sz w:val="20"/>
          <w:szCs w:val="20"/>
        </w:rPr>
        <w:t xml:space="preserve">.000 </w:t>
      </w:r>
      <w:r w:rsidR="00394BF5">
        <w:rPr>
          <w:sz w:val="20"/>
          <w:szCs w:val="20"/>
        </w:rPr>
        <w:t>EUR</w:t>
      </w:r>
      <w:r w:rsidRPr="0035458F">
        <w:rPr>
          <w:sz w:val="20"/>
          <w:szCs w:val="20"/>
        </w:rPr>
        <w:t>.</w:t>
      </w:r>
    </w:p>
    <w:p w:rsidR="00D9256E" w:rsidRPr="009241D6" w:rsidRDefault="00D9256E" w:rsidP="003B4090">
      <w:pPr>
        <w:autoSpaceDE w:val="0"/>
        <w:autoSpaceDN w:val="0"/>
        <w:adjustRightInd w:val="0"/>
        <w:spacing w:line="276" w:lineRule="auto"/>
        <w:jc w:val="left"/>
        <w:rPr>
          <w:rFonts w:ascii="ArialMT" w:eastAsia="Calibri" w:hAnsi="ArialMT" w:cs="ArialMT"/>
          <w:sz w:val="20"/>
          <w:szCs w:val="20"/>
          <w:highlight w:val="cyan"/>
          <w:lang w:eastAsia="sl-SI"/>
        </w:rPr>
      </w:pPr>
    </w:p>
    <w:p w:rsidR="00345D85" w:rsidRPr="009241D6" w:rsidRDefault="00345D85" w:rsidP="003B4090">
      <w:pPr>
        <w:autoSpaceDE w:val="0"/>
        <w:autoSpaceDN w:val="0"/>
        <w:adjustRightInd w:val="0"/>
        <w:spacing w:line="276" w:lineRule="auto"/>
        <w:jc w:val="left"/>
        <w:rPr>
          <w:rFonts w:ascii="ArialMT" w:eastAsia="Calibri" w:hAnsi="ArialMT" w:cs="ArialMT"/>
          <w:sz w:val="20"/>
          <w:szCs w:val="20"/>
          <w:highlight w:val="cyan"/>
          <w:lang w:eastAsia="sl-SI"/>
        </w:rPr>
      </w:pPr>
    </w:p>
    <w:p w:rsidR="00380C9C" w:rsidRPr="00394BF5" w:rsidRDefault="00AE2B8C" w:rsidP="003B4090">
      <w:pPr>
        <w:pStyle w:val="Heading3"/>
      </w:pPr>
      <w:bookmarkStart w:id="21" w:name="_Toc63241071"/>
      <w:r w:rsidRPr="00394BF5">
        <w:t>6</w:t>
      </w:r>
      <w:r w:rsidR="00380C9C" w:rsidRPr="00394BF5">
        <w:t>.3. Krepitev sodelovanja na področju notranjih zadev</w:t>
      </w:r>
      <w:bookmarkEnd w:id="21"/>
    </w:p>
    <w:p w:rsidR="00380C9C" w:rsidRPr="009241D6" w:rsidRDefault="00380C9C" w:rsidP="003B4090">
      <w:pPr>
        <w:spacing w:line="276" w:lineRule="auto"/>
        <w:rPr>
          <w:sz w:val="20"/>
          <w:szCs w:val="20"/>
          <w:highlight w:val="cyan"/>
        </w:rPr>
      </w:pPr>
    </w:p>
    <w:p w:rsidR="00512AD7" w:rsidRPr="00512AD7" w:rsidRDefault="00512AD7" w:rsidP="00512AD7">
      <w:pPr>
        <w:spacing w:line="276" w:lineRule="auto"/>
        <w:rPr>
          <w:rFonts w:eastAsia="Times New Roman" w:cs="Times New Roman"/>
          <w:sz w:val="20"/>
        </w:rPr>
      </w:pPr>
      <w:r w:rsidRPr="00512AD7">
        <w:rPr>
          <w:rFonts w:eastAsia="Times New Roman" w:cs="Times New Roman"/>
          <w:sz w:val="20"/>
        </w:rPr>
        <w:t xml:space="preserve">Ministrstvo za notranje zadeve z državami Zahodnega Balkana sodeluje skladno s sprejetimi Smernicami za delovanje RS do Zahodnega Balkana in sprejetimi strokovnimi prioritetami. Aktivnosti v letu 2020 so potekale na bilateralnem in regionalnem nivoju in so bile predhodno usklajene z državami prejemnicami pomoči. </w:t>
      </w:r>
    </w:p>
    <w:p w:rsidR="00512AD7" w:rsidRPr="00512AD7" w:rsidRDefault="00512AD7" w:rsidP="00512AD7">
      <w:pPr>
        <w:spacing w:line="276" w:lineRule="auto"/>
        <w:rPr>
          <w:rFonts w:eastAsia="Times New Roman" w:cs="Times New Roman"/>
          <w:sz w:val="20"/>
        </w:rPr>
      </w:pPr>
    </w:p>
    <w:p w:rsidR="00512AD7" w:rsidRPr="00512AD7" w:rsidRDefault="00512AD7" w:rsidP="00C62832">
      <w:pPr>
        <w:spacing w:line="276" w:lineRule="auto"/>
        <w:rPr>
          <w:rFonts w:eastAsia="Times New Roman"/>
          <w:sz w:val="20"/>
          <w:szCs w:val="20"/>
          <w:lang w:eastAsia="ar-SA"/>
        </w:rPr>
      </w:pPr>
      <w:r w:rsidRPr="00512AD7">
        <w:rPr>
          <w:rFonts w:eastAsia="Times New Roman" w:cs="Times New Roman"/>
          <w:sz w:val="20"/>
        </w:rPr>
        <w:t xml:space="preserve">Največji del regionalnih aktivnosti poteka v okviru Brdo procesa, neformalno srečanje ministrov za notranje zadeve je potekalo 3. in 4. </w:t>
      </w:r>
      <w:r w:rsidR="00244A96">
        <w:rPr>
          <w:rFonts w:eastAsia="Times New Roman" w:cs="Times New Roman"/>
          <w:sz w:val="20"/>
        </w:rPr>
        <w:t>3.</w:t>
      </w:r>
      <w:r w:rsidRPr="00512AD7">
        <w:rPr>
          <w:rFonts w:eastAsia="Times New Roman" w:cs="Times New Roman"/>
          <w:sz w:val="20"/>
        </w:rPr>
        <w:t xml:space="preserve"> 2020 v Ljubljani. </w:t>
      </w:r>
      <w:r w:rsidRPr="00512AD7">
        <w:rPr>
          <w:rFonts w:eastAsia="Times New Roman"/>
          <w:bCs/>
          <w:sz w:val="20"/>
          <w:szCs w:val="20"/>
        </w:rPr>
        <w:t>Namenjeno je bilo razpravi o regionalnem sodelovanju na področju boja proti trgovini z ljudmi ter na področju preprečevanja in preiskovanja spolnih zlorab otrok s pomočjo spleta.</w:t>
      </w:r>
      <w:r w:rsidRPr="00512AD7">
        <w:rPr>
          <w:rFonts w:eastAsia="Times New Roman" w:cs="Times New Roman"/>
          <w:sz w:val="20"/>
        </w:rPr>
        <w:t xml:space="preserve"> Situacija povezana s </w:t>
      </w:r>
      <w:r w:rsidR="00F849C1">
        <w:rPr>
          <w:rFonts w:eastAsia="Times New Roman" w:cs="Times New Roman"/>
          <w:sz w:val="20"/>
        </w:rPr>
        <w:t xml:space="preserve">pandemijo </w:t>
      </w:r>
      <w:r w:rsidRPr="00512AD7">
        <w:rPr>
          <w:rFonts w:eastAsia="Times New Roman" w:cs="Times New Roman"/>
          <w:sz w:val="20"/>
        </w:rPr>
        <w:t xml:space="preserve">Covid-19 pa je močno vplivala na način in obseg bilateralnega sodelovanja. Le-to je potekalo predvsem z Bosno in Hercegovino, Črno goro, Severno Makedonijo in Srbijo. </w:t>
      </w:r>
      <w:r w:rsidRPr="00512AD7">
        <w:rPr>
          <w:rFonts w:eastAsia="Times New Roman"/>
          <w:sz w:val="20"/>
          <w:szCs w:val="20"/>
          <w:lang w:eastAsia="ar-SA"/>
        </w:rPr>
        <w:t xml:space="preserve">Ministrstvo za notranje zadeve ima v regiji tri policijske atašeje, in sicer na veleposlaništvih v Beogradu, Sarajevu in Skopju. V okviru projektov tesnega medinstitucionalnega sodelovanja so aktivnosti potekale v Bosni in Hercegovini, Severni Makedoniji in Srbiji. </w:t>
      </w:r>
      <w:r w:rsidR="00244A96">
        <w:rPr>
          <w:rFonts w:eastAsia="Times New Roman"/>
          <w:sz w:val="20"/>
          <w:szCs w:val="20"/>
          <w:lang w:eastAsia="ar-SA"/>
        </w:rPr>
        <w:t>Ministrstvo za notranje zadeve je a</w:t>
      </w:r>
      <w:r w:rsidRPr="00512AD7">
        <w:rPr>
          <w:rFonts w:eastAsia="Times New Roman"/>
          <w:sz w:val="20"/>
          <w:szCs w:val="20"/>
          <w:lang w:eastAsia="ar-SA"/>
        </w:rPr>
        <w:t xml:space="preserve">ktivno </w:t>
      </w:r>
      <w:r w:rsidR="00244A96">
        <w:rPr>
          <w:rFonts w:eastAsia="Times New Roman"/>
          <w:sz w:val="20"/>
          <w:szCs w:val="20"/>
          <w:lang w:eastAsia="ar-SA"/>
        </w:rPr>
        <w:t>vključeno</w:t>
      </w:r>
      <w:r w:rsidRPr="00512AD7">
        <w:rPr>
          <w:rFonts w:eastAsia="Times New Roman"/>
          <w:sz w:val="20"/>
          <w:szCs w:val="20"/>
          <w:lang w:eastAsia="ar-SA"/>
        </w:rPr>
        <w:t xml:space="preserve"> v reševanje problematike, povezane s povečanim migracijskim tokom, slovenski policisti so bili napoteni v Severno Makedonijo in Srbijo. Slovenski policisti so tudi v 2020 sodelovali v misiji EULEX Kosovo.</w:t>
      </w:r>
    </w:p>
    <w:p w:rsidR="00512AD7" w:rsidRPr="00512AD7" w:rsidRDefault="00512AD7" w:rsidP="00512AD7">
      <w:pPr>
        <w:suppressAutoHyphens/>
        <w:spacing w:line="276" w:lineRule="auto"/>
        <w:rPr>
          <w:rFonts w:eastAsia="Times New Roman"/>
          <w:sz w:val="20"/>
          <w:szCs w:val="20"/>
          <w:lang w:eastAsia="ar-SA"/>
        </w:rPr>
      </w:pPr>
    </w:p>
    <w:p w:rsidR="00512AD7" w:rsidRPr="00244A96" w:rsidRDefault="00244A96" w:rsidP="00512AD7">
      <w:pPr>
        <w:suppressAutoHyphens/>
        <w:spacing w:line="276" w:lineRule="auto"/>
        <w:rPr>
          <w:rFonts w:eastAsia="Times New Roman"/>
          <w:b/>
          <w:sz w:val="20"/>
          <w:szCs w:val="20"/>
          <w:lang w:eastAsia="ar-SA"/>
        </w:rPr>
      </w:pPr>
      <w:r w:rsidRPr="00244A96">
        <w:rPr>
          <w:rFonts w:eastAsia="Times New Roman"/>
          <w:b/>
          <w:sz w:val="20"/>
          <w:szCs w:val="20"/>
          <w:lang w:eastAsia="ar-SA"/>
        </w:rPr>
        <w:t>Regionalno sodelovanje</w:t>
      </w:r>
    </w:p>
    <w:p w:rsidR="00512AD7" w:rsidRPr="00512AD7" w:rsidRDefault="00512AD7" w:rsidP="00512AD7">
      <w:pPr>
        <w:spacing w:line="276" w:lineRule="auto"/>
        <w:jc w:val="left"/>
        <w:rPr>
          <w:rFonts w:eastAsia="Times New Roman"/>
          <w:b/>
          <w:sz w:val="20"/>
          <w:szCs w:val="20"/>
        </w:rPr>
      </w:pPr>
    </w:p>
    <w:p w:rsidR="00512AD7" w:rsidRPr="00512AD7" w:rsidRDefault="00244A96" w:rsidP="00512AD7">
      <w:pPr>
        <w:spacing w:line="276" w:lineRule="auto"/>
        <w:jc w:val="left"/>
        <w:rPr>
          <w:rFonts w:eastAsia="Times New Roman"/>
          <w:b/>
          <w:sz w:val="20"/>
          <w:szCs w:val="20"/>
        </w:rPr>
      </w:pPr>
      <w:r>
        <w:rPr>
          <w:rFonts w:eastAsia="Times New Roman"/>
          <w:b/>
          <w:sz w:val="20"/>
          <w:szCs w:val="20"/>
        </w:rPr>
        <w:t>Brdo proces</w:t>
      </w:r>
    </w:p>
    <w:p w:rsidR="00512AD7" w:rsidRPr="00512AD7" w:rsidRDefault="00512AD7" w:rsidP="00512AD7">
      <w:pPr>
        <w:spacing w:line="276" w:lineRule="auto"/>
        <w:rPr>
          <w:rFonts w:eastAsia="Times New Roman"/>
          <w:bCs/>
          <w:sz w:val="20"/>
          <w:szCs w:val="20"/>
        </w:rPr>
      </w:pPr>
      <w:r w:rsidRPr="00512AD7">
        <w:rPr>
          <w:rFonts w:eastAsia="Times New Roman"/>
          <w:bCs/>
          <w:sz w:val="20"/>
          <w:szCs w:val="20"/>
        </w:rPr>
        <w:t xml:space="preserve">Deveto neformalno srečanje ministrov za notranje zadeve Brdo procesa je potekalo 3. in 4. </w:t>
      </w:r>
      <w:r w:rsidR="00244A96">
        <w:rPr>
          <w:rFonts w:eastAsia="Times New Roman"/>
          <w:bCs/>
          <w:sz w:val="20"/>
          <w:szCs w:val="20"/>
        </w:rPr>
        <w:t>3.</w:t>
      </w:r>
      <w:r w:rsidRPr="00512AD7">
        <w:rPr>
          <w:rFonts w:eastAsia="Times New Roman"/>
          <w:bCs/>
          <w:sz w:val="20"/>
          <w:szCs w:val="20"/>
        </w:rPr>
        <w:t xml:space="preserve">2020 v Ljubljani. Razprava o regionalnem sodelovanju na področju boja proti trgovini z ljudmi je obeležila deseto obletnico obstoja neformalne mreže nacionalnih koordinatorjev iz jugovzhodne Evrope za boj proti trgovini z ljudmi, ki je bila z odločitvijo ministrov ustanovljena na konferenci Brdo procesa 2010. V razpravi o zlorabah otrok prek interneta so udeleženci kot najhujšo obliko zlorab izpostavili spolno izkoriščanje otrok prek spleta. Strinjali so se, da je potrebno sodelovanje na tem področju v prihodnosti okrepiti. </w:t>
      </w:r>
      <w:r w:rsidR="00244A96">
        <w:rPr>
          <w:rFonts w:eastAsia="Times New Roman"/>
          <w:bCs/>
          <w:sz w:val="20"/>
          <w:szCs w:val="20"/>
        </w:rPr>
        <w:t>RS</w:t>
      </w:r>
      <w:r w:rsidRPr="00512AD7">
        <w:rPr>
          <w:rFonts w:eastAsia="Times New Roman"/>
          <w:bCs/>
          <w:sz w:val="20"/>
          <w:szCs w:val="20"/>
        </w:rPr>
        <w:t xml:space="preserve"> so zadolžili, da skupaj z drugimi članicami Brdo procesa pristopi k vzpostavitvi nabora kontaktnih točk, prek katerih bo omogočeno hitro odzivanje in obveščanje o preventivnih in drugih aktivnostih, pomembnih v boju zoper spolno izkoriščanje in spolno zlorabo otrok.</w:t>
      </w:r>
    </w:p>
    <w:p w:rsidR="00512AD7" w:rsidRPr="00512AD7" w:rsidRDefault="00512AD7" w:rsidP="00512AD7">
      <w:pPr>
        <w:spacing w:line="276" w:lineRule="auto"/>
        <w:rPr>
          <w:rFonts w:eastAsia="Times New Roman"/>
          <w:bCs/>
          <w:sz w:val="20"/>
          <w:szCs w:val="20"/>
        </w:rPr>
      </w:pPr>
    </w:p>
    <w:p w:rsidR="00512AD7" w:rsidRPr="00512AD7" w:rsidRDefault="000F3129" w:rsidP="00512AD7">
      <w:pPr>
        <w:spacing w:line="276" w:lineRule="auto"/>
        <w:rPr>
          <w:rFonts w:eastAsia="Times New Roman"/>
          <w:bCs/>
          <w:sz w:val="20"/>
          <w:szCs w:val="20"/>
        </w:rPr>
      </w:pPr>
      <w:r w:rsidRPr="009B0620">
        <w:rPr>
          <w:rFonts w:eastAsia="Times New Roman"/>
          <w:bCs/>
          <w:i/>
          <w:sz w:val="20"/>
          <w:szCs w:val="20"/>
        </w:rPr>
        <w:t>Integrative</w:t>
      </w:r>
      <w:r w:rsidRPr="000F3129">
        <w:rPr>
          <w:rFonts w:eastAsia="Times New Roman"/>
          <w:bCs/>
          <w:i/>
          <w:sz w:val="20"/>
          <w:szCs w:val="20"/>
        </w:rPr>
        <w:t xml:space="preserve"> Internal Security Governance</w:t>
      </w:r>
      <w:r>
        <w:rPr>
          <w:rFonts w:eastAsia="Times New Roman"/>
          <w:bCs/>
          <w:sz w:val="20"/>
          <w:szCs w:val="20"/>
        </w:rPr>
        <w:t xml:space="preserve"> (</w:t>
      </w:r>
      <w:r w:rsidR="00512AD7" w:rsidRPr="00512AD7">
        <w:rPr>
          <w:rFonts w:eastAsia="Times New Roman"/>
          <w:bCs/>
          <w:sz w:val="20"/>
          <w:szCs w:val="20"/>
        </w:rPr>
        <w:t>IISG</w:t>
      </w:r>
      <w:r>
        <w:rPr>
          <w:rFonts w:eastAsia="Times New Roman"/>
          <w:bCs/>
          <w:sz w:val="20"/>
          <w:szCs w:val="20"/>
        </w:rPr>
        <w:t>)</w:t>
      </w:r>
      <w:r w:rsidR="00512AD7" w:rsidRPr="00512AD7">
        <w:rPr>
          <w:rFonts w:eastAsia="Times New Roman"/>
          <w:bCs/>
          <w:sz w:val="20"/>
          <w:szCs w:val="20"/>
        </w:rPr>
        <w:t xml:space="preserve"> predstavlja platformo sodelovanja v regiji, preko katere </w:t>
      </w:r>
      <w:r w:rsidR="00244A96">
        <w:rPr>
          <w:rFonts w:eastAsia="Times New Roman"/>
          <w:bCs/>
          <w:sz w:val="20"/>
          <w:szCs w:val="20"/>
        </w:rPr>
        <w:t>je bila učinkovito inkorporirana mreža</w:t>
      </w:r>
      <w:r w:rsidR="00512AD7" w:rsidRPr="00512AD7">
        <w:rPr>
          <w:rFonts w:eastAsia="Times New Roman"/>
          <w:bCs/>
          <w:sz w:val="20"/>
          <w:szCs w:val="20"/>
        </w:rPr>
        <w:t xml:space="preserve"> protiteroristi</w:t>
      </w:r>
      <w:r w:rsidR="00244A96">
        <w:rPr>
          <w:rFonts w:eastAsia="Times New Roman"/>
          <w:bCs/>
          <w:sz w:val="20"/>
          <w:szCs w:val="20"/>
        </w:rPr>
        <w:t xml:space="preserve">čnih strokovnjakov </w:t>
      </w:r>
      <w:r w:rsidRPr="000F3129">
        <w:rPr>
          <w:rFonts w:eastAsia="Times New Roman"/>
          <w:bCs/>
          <w:i/>
          <w:sz w:val="20"/>
          <w:szCs w:val="20"/>
        </w:rPr>
        <w:t>(Counter-Terrorism Initiative –</w:t>
      </w:r>
      <w:r w:rsidR="00244A96" w:rsidRPr="000F3129">
        <w:rPr>
          <w:rFonts w:eastAsia="Times New Roman"/>
          <w:bCs/>
          <w:i/>
          <w:sz w:val="20"/>
          <w:szCs w:val="20"/>
        </w:rPr>
        <w:t>CTI</w:t>
      </w:r>
      <w:r w:rsidRPr="000F3129">
        <w:rPr>
          <w:rFonts w:eastAsia="Times New Roman"/>
          <w:bCs/>
          <w:i/>
          <w:sz w:val="20"/>
          <w:szCs w:val="20"/>
        </w:rPr>
        <w:t>)</w:t>
      </w:r>
      <w:r w:rsidR="00244A96">
        <w:rPr>
          <w:rFonts w:eastAsia="Times New Roman"/>
          <w:bCs/>
          <w:sz w:val="20"/>
          <w:szCs w:val="20"/>
        </w:rPr>
        <w:t xml:space="preserve"> in izvedene</w:t>
      </w:r>
      <w:r w:rsidR="00512AD7" w:rsidRPr="00512AD7">
        <w:rPr>
          <w:rFonts w:eastAsia="Times New Roman"/>
          <w:bCs/>
          <w:sz w:val="20"/>
          <w:szCs w:val="20"/>
        </w:rPr>
        <w:t xml:space="preserve"> druge aktivnosti, ki so poudarile slovensko partnersko vlogo v regiji. V letu 2020 se je podporna skupina IISG preoblikovala v sekretariat IISG</w:t>
      </w:r>
      <w:r w:rsidR="00244A96">
        <w:rPr>
          <w:rFonts w:eastAsia="Times New Roman"/>
          <w:bCs/>
          <w:sz w:val="20"/>
          <w:szCs w:val="20"/>
        </w:rPr>
        <w:t>,</w:t>
      </w:r>
      <w:r w:rsidR="00512AD7" w:rsidRPr="00512AD7">
        <w:rPr>
          <w:rFonts w:eastAsia="Times New Roman"/>
          <w:bCs/>
          <w:sz w:val="20"/>
          <w:szCs w:val="20"/>
        </w:rPr>
        <w:t xml:space="preserve"> s sedežem v Sarajevu, skladno s spremenjenimi TOR IISG iz 2019. Novembra je bila </w:t>
      </w:r>
      <w:r w:rsidR="00244A96">
        <w:rPr>
          <w:rFonts w:eastAsia="Times New Roman"/>
          <w:bCs/>
          <w:sz w:val="20"/>
          <w:szCs w:val="20"/>
        </w:rPr>
        <w:t>RS</w:t>
      </w:r>
      <w:r w:rsidR="00512AD7" w:rsidRPr="00512AD7">
        <w:rPr>
          <w:rFonts w:eastAsia="Times New Roman"/>
          <w:bCs/>
          <w:sz w:val="20"/>
          <w:szCs w:val="20"/>
        </w:rPr>
        <w:t xml:space="preserve"> pozvana za opredelitev glede prihodnje vloge v IISG. Ministrstvo za notranje zadeve je potrdilo željo za nadaljevanje sodelovanja v IISG, predvsem pri aktivnostih v prvem in drugem stebru (WBCTi in W</w:t>
      </w:r>
      <w:r w:rsidR="00244A96">
        <w:rPr>
          <w:rFonts w:eastAsia="Times New Roman"/>
          <w:bCs/>
          <w:sz w:val="20"/>
          <w:szCs w:val="20"/>
        </w:rPr>
        <w:t>BCSCi) ter na ta način razvijanje</w:t>
      </w:r>
      <w:r w:rsidR="00512AD7" w:rsidRPr="00512AD7">
        <w:rPr>
          <w:rFonts w:eastAsia="Times New Roman"/>
          <w:bCs/>
          <w:sz w:val="20"/>
          <w:szCs w:val="20"/>
        </w:rPr>
        <w:t xml:space="preserve"> nadaljnje oblike sodelovanja v regiji.</w:t>
      </w:r>
    </w:p>
    <w:p w:rsidR="00512AD7" w:rsidRPr="00512AD7" w:rsidRDefault="00512AD7" w:rsidP="00512AD7">
      <w:pPr>
        <w:spacing w:line="276" w:lineRule="auto"/>
        <w:rPr>
          <w:rFonts w:eastAsia="Times New Roman"/>
          <w:bCs/>
          <w:sz w:val="20"/>
          <w:szCs w:val="20"/>
          <w:highlight w:val="lightGray"/>
        </w:rPr>
      </w:pPr>
    </w:p>
    <w:p w:rsidR="00512AD7" w:rsidRPr="00512AD7" w:rsidRDefault="00512AD7" w:rsidP="00512AD7">
      <w:pPr>
        <w:autoSpaceDE w:val="0"/>
        <w:autoSpaceDN w:val="0"/>
        <w:adjustRightInd w:val="0"/>
        <w:spacing w:line="276" w:lineRule="auto"/>
        <w:rPr>
          <w:rFonts w:eastAsia="Times New Roman"/>
          <w:sz w:val="20"/>
          <w:szCs w:val="20"/>
          <w:lang w:eastAsia="sl-SI"/>
        </w:rPr>
      </w:pPr>
      <w:r w:rsidRPr="00512AD7">
        <w:rPr>
          <w:rFonts w:eastAsia="Times New Roman"/>
          <w:b/>
          <w:bCs/>
          <w:color w:val="000000"/>
          <w:sz w:val="20"/>
          <w:szCs w:val="20"/>
          <w:lang w:eastAsia="sl-SI"/>
        </w:rPr>
        <w:t xml:space="preserve">Drugo regijsko sodelovanje </w:t>
      </w:r>
      <w:r w:rsidRPr="00244A96">
        <w:rPr>
          <w:rFonts w:eastAsia="Times New Roman"/>
          <w:bCs/>
          <w:color w:val="000000"/>
          <w:sz w:val="20"/>
          <w:szCs w:val="20"/>
          <w:lang w:eastAsia="sl-SI"/>
        </w:rPr>
        <w:t xml:space="preserve">je </w:t>
      </w:r>
      <w:r w:rsidRPr="00512AD7">
        <w:rPr>
          <w:rFonts w:eastAsia="Times New Roman"/>
          <w:sz w:val="20"/>
          <w:szCs w:val="20"/>
          <w:lang w:eastAsia="sl-SI"/>
        </w:rPr>
        <w:t xml:space="preserve">potekalo predvsem v okviru Sekretariata konvencije o policijskem sodelovanju (PCCSEE) in z ICMPD </w:t>
      </w:r>
      <w:r w:rsidRPr="00244A96">
        <w:rPr>
          <w:rFonts w:eastAsia="Times New Roman"/>
          <w:i/>
          <w:sz w:val="20"/>
          <w:szCs w:val="20"/>
          <w:lang w:eastAsia="sl-SI"/>
        </w:rPr>
        <w:t>(International Centre for Migration Policy Development</w:t>
      </w:r>
      <w:r w:rsidRPr="00512AD7">
        <w:rPr>
          <w:rFonts w:eastAsia="Times New Roman"/>
          <w:sz w:val="20"/>
          <w:szCs w:val="20"/>
          <w:lang w:eastAsia="sl-SI"/>
        </w:rPr>
        <w:t xml:space="preserve">). </w:t>
      </w:r>
      <w:r w:rsidR="00244A96">
        <w:rPr>
          <w:rFonts w:eastAsia="Times New Roman"/>
          <w:sz w:val="20"/>
          <w:szCs w:val="20"/>
          <w:lang w:eastAsia="sl-SI"/>
        </w:rPr>
        <w:t>Ministrstvo za notranje zadeve je sodelovalo</w:t>
      </w:r>
      <w:r w:rsidRPr="00512AD7">
        <w:rPr>
          <w:rFonts w:eastAsia="Times New Roman"/>
          <w:sz w:val="20"/>
          <w:szCs w:val="20"/>
          <w:lang w:eastAsia="sl-SI"/>
        </w:rPr>
        <w:t xml:space="preserve"> tudi z mednarodnimi organizacijami za varstvo pravic migrantov oziroma beguncev (UNHCR, IOM, UNICEF, Svet Evrope) v okviru njihovih aktivnosti na področju Zahodnega Balkana, ki so povezane s problematiko povečanega migracijskega toka. </w:t>
      </w:r>
    </w:p>
    <w:p w:rsidR="00512AD7" w:rsidRPr="00512AD7" w:rsidRDefault="00512AD7" w:rsidP="00512AD7">
      <w:pPr>
        <w:spacing w:line="276" w:lineRule="auto"/>
        <w:rPr>
          <w:rFonts w:eastAsia="Times New Roman"/>
          <w:sz w:val="22"/>
          <w:szCs w:val="22"/>
          <w:lang w:eastAsia="sl-SI"/>
        </w:rPr>
      </w:pPr>
    </w:p>
    <w:p w:rsidR="00512AD7" w:rsidRDefault="00512AD7" w:rsidP="00512AD7">
      <w:pPr>
        <w:spacing w:line="276" w:lineRule="auto"/>
        <w:jc w:val="left"/>
        <w:rPr>
          <w:rFonts w:eastAsia="Times New Roman"/>
          <w:b/>
          <w:sz w:val="20"/>
          <w:szCs w:val="20"/>
        </w:rPr>
      </w:pPr>
      <w:r w:rsidRPr="00512AD7">
        <w:rPr>
          <w:rFonts w:eastAsia="Times New Roman"/>
          <w:b/>
          <w:sz w:val="20"/>
          <w:szCs w:val="20"/>
        </w:rPr>
        <w:t>Bilateralno sodelovanje</w:t>
      </w:r>
    </w:p>
    <w:p w:rsidR="00244A96" w:rsidRPr="00512AD7" w:rsidRDefault="00244A96" w:rsidP="00512AD7">
      <w:pPr>
        <w:spacing w:line="276" w:lineRule="auto"/>
        <w:jc w:val="left"/>
        <w:rPr>
          <w:rFonts w:eastAsia="Times New Roman"/>
          <w:b/>
          <w:sz w:val="20"/>
          <w:szCs w:val="20"/>
        </w:rPr>
      </w:pPr>
    </w:p>
    <w:p w:rsidR="00512AD7" w:rsidRPr="00512AD7" w:rsidRDefault="00512AD7" w:rsidP="00512AD7">
      <w:pPr>
        <w:spacing w:line="276" w:lineRule="auto"/>
        <w:rPr>
          <w:rFonts w:eastAsia="Times New Roman"/>
          <w:noProof/>
          <w:sz w:val="22"/>
          <w:szCs w:val="22"/>
        </w:rPr>
      </w:pPr>
      <w:r w:rsidRPr="00512AD7">
        <w:rPr>
          <w:rFonts w:eastAsia="Times New Roman"/>
          <w:noProof/>
          <w:sz w:val="20"/>
          <w:szCs w:val="20"/>
        </w:rPr>
        <w:t xml:space="preserve">Bilateralno sodelovanje je zelo pomembna in učinkovita oblika sodelovanja med državami. V skladu s sprejetimi prioritetami </w:t>
      </w:r>
      <w:r w:rsidR="00244A96">
        <w:rPr>
          <w:rFonts w:eastAsia="Times New Roman"/>
          <w:noProof/>
          <w:sz w:val="20"/>
          <w:szCs w:val="20"/>
        </w:rPr>
        <w:t>RS</w:t>
      </w:r>
      <w:r w:rsidR="008E6EE7">
        <w:rPr>
          <w:rFonts w:eastAsia="Times New Roman"/>
          <w:noProof/>
          <w:sz w:val="20"/>
          <w:szCs w:val="20"/>
        </w:rPr>
        <w:t>,</w:t>
      </w:r>
      <w:r w:rsidRPr="00512AD7">
        <w:rPr>
          <w:rFonts w:eastAsia="Times New Roman"/>
          <w:noProof/>
          <w:sz w:val="20"/>
          <w:szCs w:val="20"/>
        </w:rPr>
        <w:t xml:space="preserve"> Ministrstvo za notranje zadeve posveča še posebno pozornost bilateralnemu sodelovanju z državami Zahodnega Balkana, tako projektom s področja migracij in azila, kot tudi prenosu znanj in izkušenj na področju dela policije. Sodelovanje v 2020 je bilo močno zaznamovano s posledicami </w:t>
      </w:r>
      <w:r w:rsidR="00F849C1">
        <w:rPr>
          <w:rFonts w:eastAsia="Times New Roman"/>
          <w:noProof/>
          <w:sz w:val="20"/>
          <w:szCs w:val="20"/>
        </w:rPr>
        <w:t>pan</w:t>
      </w:r>
      <w:r w:rsidRPr="00512AD7">
        <w:rPr>
          <w:rFonts w:eastAsia="Times New Roman"/>
          <w:noProof/>
          <w:sz w:val="20"/>
          <w:szCs w:val="20"/>
        </w:rPr>
        <w:t>demije Covid-19</w:t>
      </w:r>
      <w:r w:rsidRPr="00512AD7">
        <w:rPr>
          <w:rFonts w:eastAsia="Times New Roman"/>
          <w:noProof/>
          <w:sz w:val="22"/>
          <w:szCs w:val="22"/>
        </w:rPr>
        <w:t xml:space="preserve">. </w:t>
      </w:r>
    </w:p>
    <w:p w:rsidR="00512AD7" w:rsidRPr="00512AD7" w:rsidRDefault="00512AD7" w:rsidP="00512AD7">
      <w:pPr>
        <w:spacing w:line="276" w:lineRule="auto"/>
        <w:jc w:val="left"/>
        <w:rPr>
          <w:rFonts w:eastAsia="Times New Roman"/>
          <w:noProof/>
          <w:sz w:val="22"/>
          <w:szCs w:val="22"/>
        </w:rPr>
      </w:pPr>
    </w:p>
    <w:p w:rsidR="00512AD7" w:rsidRPr="00512AD7" w:rsidRDefault="00512AD7" w:rsidP="00512AD7">
      <w:pPr>
        <w:spacing w:line="276" w:lineRule="auto"/>
        <w:jc w:val="left"/>
        <w:rPr>
          <w:rFonts w:eastAsia="Times New Roman"/>
          <w:b/>
          <w:noProof/>
          <w:sz w:val="20"/>
          <w:szCs w:val="20"/>
        </w:rPr>
      </w:pPr>
      <w:r w:rsidRPr="00512AD7">
        <w:rPr>
          <w:rFonts w:eastAsia="Times New Roman"/>
          <w:b/>
          <w:noProof/>
          <w:sz w:val="20"/>
          <w:szCs w:val="20"/>
        </w:rPr>
        <w:t>Bosna in Hercegovina</w:t>
      </w:r>
    </w:p>
    <w:p w:rsidR="00512AD7" w:rsidRPr="00512AD7" w:rsidRDefault="00512AD7" w:rsidP="00512AD7">
      <w:pPr>
        <w:spacing w:line="276" w:lineRule="auto"/>
        <w:rPr>
          <w:rFonts w:eastAsia="Times New Roman"/>
          <w:noProof/>
          <w:sz w:val="20"/>
          <w:szCs w:val="20"/>
        </w:rPr>
      </w:pPr>
      <w:r w:rsidRPr="00512AD7">
        <w:rPr>
          <w:rFonts w:eastAsia="Times New Roman"/>
          <w:noProof/>
          <w:sz w:val="20"/>
          <w:szCs w:val="20"/>
        </w:rPr>
        <w:t xml:space="preserve">Sodelovanje z Bosno in Hercegovino poteka dobro, k temu prispeva tudi delo policijskega atašeja na veleposlaništvu v Sarajevu. V začetku 2020 so se zaključile aktivnosti projekta tesnega medinstitucionalnega sodelovanja Podpora v boju proti pranju denarja v Bosni in </w:t>
      </w:r>
      <w:r w:rsidR="00244A96">
        <w:rPr>
          <w:rFonts w:eastAsia="Times New Roman"/>
          <w:noProof/>
          <w:sz w:val="20"/>
          <w:szCs w:val="20"/>
        </w:rPr>
        <w:t>Hercegovini. Strokovnjaki iz Bosne in Hercegovine</w:t>
      </w:r>
      <w:r w:rsidRPr="00512AD7">
        <w:rPr>
          <w:rFonts w:eastAsia="Times New Roman"/>
          <w:noProof/>
          <w:sz w:val="20"/>
          <w:szCs w:val="20"/>
        </w:rPr>
        <w:t xml:space="preserve"> so se januarja  udeležili seminarja za področje avtokriminalitete.</w:t>
      </w:r>
    </w:p>
    <w:p w:rsidR="00512AD7" w:rsidRPr="00512AD7" w:rsidRDefault="00512AD7" w:rsidP="00512AD7">
      <w:pPr>
        <w:spacing w:line="276" w:lineRule="auto"/>
        <w:jc w:val="left"/>
        <w:rPr>
          <w:rFonts w:eastAsia="Times New Roman"/>
          <w:noProof/>
          <w:sz w:val="22"/>
          <w:szCs w:val="22"/>
        </w:rPr>
      </w:pPr>
    </w:p>
    <w:p w:rsidR="00512AD7" w:rsidRPr="00512AD7" w:rsidRDefault="00512AD7" w:rsidP="00512AD7">
      <w:pPr>
        <w:spacing w:line="276" w:lineRule="auto"/>
        <w:jc w:val="left"/>
        <w:rPr>
          <w:rFonts w:eastAsia="Times New Roman"/>
          <w:b/>
          <w:noProof/>
          <w:sz w:val="20"/>
          <w:szCs w:val="20"/>
        </w:rPr>
      </w:pPr>
      <w:r w:rsidRPr="00512AD7">
        <w:rPr>
          <w:rFonts w:eastAsia="Times New Roman"/>
          <w:b/>
          <w:noProof/>
          <w:sz w:val="20"/>
          <w:szCs w:val="20"/>
        </w:rPr>
        <w:t>Črna gora</w:t>
      </w:r>
    </w:p>
    <w:p w:rsidR="00512AD7" w:rsidRPr="00512AD7" w:rsidRDefault="00512AD7" w:rsidP="00512AD7">
      <w:pPr>
        <w:spacing w:line="276" w:lineRule="auto"/>
        <w:rPr>
          <w:rFonts w:eastAsia="Times New Roman"/>
          <w:noProof/>
          <w:sz w:val="20"/>
          <w:szCs w:val="20"/>
        </w:rPr>
      </w:pPr>
      <w:r w:rsidRPr="00512AD7">
        <w:rPr>
          <w:rFonts w:eastAsia="Times New Roman"/>
          <w:noProof/>
          <w:sz w:val="20"/>
          <w:szCs w:val="20"/>
        </w:rPr>
        <w:t xml:space="preserve">Zaključen je bil projekt razvojne pomoči </w:t>
      </w:r>
      <w:r w:rsidR="00244A96">
        <w:rPr>
          <w:rFonts w:eastAsia="Times New Roman"/>
          <w:noProof/>
          <w:sz w:val="20"/>
          <w:szCs w:val="20"/>
        </w:rPr>
        <w:t>RS</w:t>
      </w:r>
      <w:r w:rsidRPr="00512AD7">
        <w:rPr>
          <w:rFonts w:eastAsia="Times New Roman"/>
          <w:noProof/>
          <w:sz w:val="20"/>
          <w:szCs w:val="20"/>
        </w:rPr>
        <w:t xml:space="preserve"> Podpora razvoju Avio-helikopterske enote MNZ Črne gore, ki je potekal v sodelovanju s </w:t>
      </w:r>
      <w:r w:rsidR="008E6EE7">
        <w:rPr>
          <w:rFonts w:eastAsia="Times New Roman"/>
          <w:noProof/>
          <w:sz w:val="20"/>
          <w:szCs w:val="20"/>
        </w:rPr>
        <w:t>CEP</w:t>
      </w:r>
      <w:r w:rsidRPr="00512AD7">
        <w:rPr>
          <w:rFonts w:eastAsia="Times New Roman"/>
          <w:noProof/>
          <w:sz w:val="20"/>
          <w:szCs w:val="20"/>
        </w:rPr>
        <w:t>, pri izvedbi pa sta sodelovala dva strokovnjaka policije.</w:t>
      </w:r>
    </w:p>
    <w:p w:rsidR="00512AD7" w:rsidRPr="00512AD7" w:rsidRDefault="00512AD7" w:rsidP="00512AD7">
      <w:pPr>
        <w:spacing w:line="276" w:lineRule="auto"/>
        <w:rPr>
          <w:rFonts w:eastAsia="Times New Roman"/>
          <w:noProof/>
          <w:sz w:val="22"/>
          <w:szCs w:val="22"/>
        </w:rPr>
      </w:pPr>
    </w:p>
    <w:p w:rsidR="00512AD7" w:rsidRPr="00512AD7" w:rsidRDefault="00512AD7" w:rsidP="00512AD7">
      <w:pPr>
        <w:spacing w:line="276" w:lineRule="auto"/>
        <w:rPr>
          <w:rFonts w:eastAsia="Times New Roman"/>
          <w:b/>
          <w:noProof/>
          <w:sz w:val="20"/>
          <w:szCs w:val="20"/>
        </w:rPr>
      </w:pPr>
      <w:r w:rsidRPr="00512AD7">
        <w:rPr>
          <w:rFonts w:eastAsia="Times New Roman"/>
          <w:b/>
          <w:noProof/>
          <w:sz w:val="20"/>
          <w:szCs w:val="20"/>
        </w:rPr>
        <w:t>Kosovo</w:t>
      </w:r>
    </w:p>
    <w:p w:rsidR="00512AD7" w:rsidRPr="00512AD7" w:rsidRDefault="00512AD7" w:rsidP="00512AD7">
      <w:pPr>
        <w:spacing w:line="276" w:lineRule="auto"/>
        <w:rPr>
          <w:rFonts w:eastAsia="Times New Roman"/>
          <w:sz w:val="20"/>
          <w:szCs w:val="20"/>
        </w:rPr>
      </w:pPr>
      <w:r w:rsidRPr="00512AD7">
        <w:rPr>
          <w:rFonts w:eastAsia="Times New Roman"/>
          <w:sz w:val="20"/>
          <w:szCs w:val="20"/>
        </w:rPr>
        <w:t xml:space="preserve">V 2020 je v misiji EULEX sodelovalo 7 slovenskih policistov. </w:t>
      </w:r>
    </w:p>
    <w:p w:rsidR="00512AD7" w:rsidRPr="00512AD7" w:rsidRDefault="00512AD7" w:rsidP="00512AD7">
      <w:pPr>
        <w:spacing w:line="276" w:lineRule="auto"/>
        <w:jc w:val="left"/>
        <w:rPr>
          <w:rFonts w:eastAsia="Times New Roman"/>
          <w:noProof/>
          <w:sz w:val="22"/>
          <w:szCs w:val="22"/>
        </w:rPr>
      </w:pPr>
    </w:p>
    <w:p w:rsidR="00512AD7" w:rsidRPr="00512AD7" w:rsidRDefault="00512AD7" w:rsidP="00512AD7">
      <w:pPr>
        <w:spacing w:line="276" w:lineRule="auto"/>
        <w:jc w:val="left"/>
        <w:rPr>
          <w:rFonts w:eastAsia="Times New Roman"/>
          <w:b/>
          <w:noProof/>
          <w:sz w:val="20"/>
          <w:szCs w:val="20"/>
        </w:rPr>
      </w:pPr>
      <w:r w:rsidRPr="00512AD7">
        <w:rPr>
          <w:rFonts w:eastAsia="Times New Roman"/>
          <w:b/>
          <w:noProof/>
          <w:sz w:val="20"/>
          <w:szCs w:val="20"/>
        </w:rPr>
        <w:t>Severna Makedonija</w:t>
      </w:r>
    </w:p>
    <w:p w:rsidR="00244A96" w:rsidRDefault="00512AD7" w:rsidP="00512AD7">
      <w:pPr>
        <w:spacing w:line="276" w:lineRule="auto"/>
        <w:rPr>
          <w:rFonts w:eastAsia="Times New Roman"/>
          <w:noProof/>
          <w:sz w:val="20"/>
          <w:szCs w:val="20"/>
        </w:rPr>
      </w:pPr>
      <w:r w:rsidRPr="00512AD7">
        <w:rPr>
          <w:rFonts w:eastAsia="Times New Roman"/>
          <w:noProof/>
          <w:sz w:val="20"/>
          <w:szCs w:val="20"/>
        </w:rPr>
        <w:t xml:space="preserve">Minister Poklukar se je 3. </w:t>
      </w:r>
      <w:r w:rsidR="00244A96">
        <w:rPr>
          <w:rFonts w:eastAsia="Times New Roman"/>
          <w:noProof/>
          <w:sz w:val="20"/>
          <w:szCs w:val="20"/>
        </w:rPr>
        <w:t>3.</w:t>
      </w:r>
      <w:r w:rsidRPr="00512AD7">
        <w:rPr>
          <w:rFonts w:eastAsia="Times New Roman"/>
          <w:noProof/>
          <w:sz w:val="20"/>
          <w:szCs w:val="20"/>
        </w:rPr>
        <w:t xml:space="preserve"> 2020 v Ljubljani srečal z ministrom Chulevim. Februarja je z delom na veleposlaništvu v Skopju pričel policijski ataše, kar je dodatno prispevalo k dobremu sodelovanju med ministrstvoma.</w:t>
      </w:r>
      <w:r w:rsidR="00244A96">
        <w:rPr>
          <w:rFonts w:eastAsia="Times New Roman"/>
          <w:noProof/>
          <w:sz w:val="20"/>
          <w:szCs w:val="20"/>
        </w:rPr>
        <w:t xml:space="preserve"> </w:t>
      </w:r>
      <w:r w:rsidRPr="00512AD7">
        <w:rPr>
          <w:rFonts w:eastAsia="Times New Roman"/>
          <w:noProof/>
          <w:sz w:val="20"/>
          <w:szCs w:val="20"/>
        </w:rPr>
        <w:t>V Severno Makedonijo je bilo v okviru projekta za nadzor meje s pomočjo tujih policistov do sedaj napotenih že 51. skupin slovenskih policistov. Letos je bilo na  makedonsko – grško mejo v desetih sk</w:t>
      </w:r>
      <w:r w:rsidR="00244A96">
        <w:rPr>
          <w:rFonts w:eastAsia="Times New Roman"/>
          <w:noProof/>
          <w:sz w:val="20"/>
          <w:szCs w:val="20"/>
        </w:rPr>
        <w:t xml:space="preserve">upinah napoteno 69 policistov. </w:t>
      </w:r>
    </w:p>
    <w:p w:rsidR="00244A96" w:rsidRDefault="00244A96" w:rsidP="00512AD7">
      <w:pPr>
        <w:spacing w:line="276" w:lineRule="auto"/>
        <w:rPr>
          <w:rFonts w:eastAsia="Times New Roman"/>
          <w:noProof/>
          <w:sz w:val="20"/>
          <w:szCs w:val="20"/>
        </w:rPr>
      </w:pPr>
    </w:p>
    <w:p w:rsidR="00512AD7" w:rsidRPr="00512AD7" w:rsidRDefault="00244A96" w:rsidP="00512AD7">
      <w:pPr>
        <w:spacing w:line="276" w:lineRule="auto"/>
        <w:rPr>
          <w:rFonts w:eastAsia="Times New Roman"/>
          <w:noProof/>
          <w:sz w:val="20"/>
          <w:szCs w:val="20"/>
        </w:rPr>
      </w:pPr>
      <w:r>
        <w:rPr>
          <w:rFonts w:eastAsia="Times New Roman"/>
          <w:noProof/>
          <w:sz w:val="20"/>
          <w:szCs w:val="20"/>
        </w:rPr>
        <w:t>RS</w:t>
      </w:r>
      <w:r w:rsidR="00512AD7" w:rsidRPr="00512AD7">
        <w:rPr>
          <w:rFonts w:eastAsia="Times New Roman"/>
          <w:noProof/>
          <w:sz w:val="20"/>
          <w:szCs w:val="20"/>
        </w:rPr>
        <w:t xml:space="preserve">, skupaj z vodilno partnerico Slovaško, izvaja projekt tesnega institucionalnega sodelovanja Uskladitev nacionalnih sistemov za upravljanje meja z EU in schengenskimi zahtevami. Delo na projektu je bilo marca zaradi </w:t>
      </w:r>
      <w:r w:rsidR="00F849C1">
        <w:rPr>
          <w:rFonts w:eastAsia="Times New Roman"/>
          <w:noProof/>
          <w:sz w:val="20"/>
          <w:szCs w:val="20"/>
        </w:rPr>
        <w:t xml:space="preserve">pandemije </w:t>
      </w:r>
      <w:r w:rsidR="00512AD7" w:rsidRPr="00512AD7">
        <w:rPr>
          <w:rFonts w:eastAsia="Times New Roman"/>
          <w:noProof/>
          <w:sz w:val="20"/>
          <w:szCs w:val="20"/>
        </w:rPr>
        <w:t>Covid-19 praktično prekinjeno, zato je bil pripravljen in potrjen nov načrt aktivnosti, ki vključuje izvedbo aktivnosti na daljavo, odobreno pa je bilo tudi podaljšanje projekta za pol leta.</w:t>
      </w:r>
      <w:r w:rsidR="008E6EE7">
        <w:rPr>
          <w:rFonts w:eastAsia="Times New Roman"/>
          <w:noProof/>
          <w:sz w:val="20"/>
          <w:szCs w:val="20"/>
        </w:rPr>
        <w:t xml:space="preserve"> </w:t>
      </w:r>
      <w:r w:rsidR="00512AD7" w:rsidRPr="00512AD7">
        <w:rPr>
          <w:rFonts w:eastAsia="Times New Roman"/>
          <w:noProof/>
          <w:sz w:val="20"/>
          <w:szCs w:val="20"/>
        </w:rPr>
        <w:t xml:space="preserve">V okviru projekta razvojne pomoči </w:t>
      </w:r>
      <w:r>
        <w:rPr>
          <w:rFonts w:eastAsia="Times New Roman"/>
          <w:noProof/>
          <w:sz w:val="20"/>
          <w:szCs w:val="20"/>
        </w:rPr>
        <w:t>RS</w:t>
      </w:r>
      <w:r w:rsidR="00512AD7" w:rsidRPr="00512AD7">
        <w:rPr>
          <w:rFonts w:eastAsia="Times New Roman"/>
          <w:noProof/>
          <w:sz w:val="20"/>
          <w:szCs w:val="20"/>
        </w:rPr>
        <w:t xml:space="preserve"> Pomoč pri poglavju 24 – finančne preiskave, ki je potekal v sodelovanju s </w:t>
      </w:r>
      <w:r w:rsidR="008E6EE7">
        <w:rPr>
          <w:rFonts w:eastAsia="Times New Roman"/>
          <w:noProof/>
          <w:sz w:val="20"/>
          <w:szCs w:val="20"/>
        </w:rPr>
        <w:t>CEP</w:t>
      </w:r>
      <w:r w:rsidR="00512AD7" w:rsidRPr="00512AD7">
        <w:rPr>
          <w:rFonts w:eastAsia="Times New Roman"/>
          <w:noProof/>
          <w:sz w:val="20"/>
          <w:szCs w:val="20"/>
        </w:rPr>
        <w:t>, je bila novembra v Severni Makedoniji uspešno izvedena delavnica, pri kateri sta sodelovala dva strokovnjaka policije.</w:t>
      </w:r>
    </w:p>
    <w:p w:rsidR="00512AD7" w:rsidRPr="00512AD7" w:rsidRDefault="00512AD7" w:rsidP="00512AD7">
      <w:pPr>
        <w:spacing w:line="276" w:lineRule="auto"/>
        <w:jc w:val="left"/>
        <w:rPr>
          <w:rFonts w:eastAsia="Times New Roman"/>
          <w:noProof/>
          <w:sz w:val="22"/>
          <w:szCs w:val="22"/>
        </w:rPr>
      </w:pPr>
    </w:p>
    <w:p w:rsidR="00512AD7" w:rsidRPr="00512AD7" w:rsidRDefault="00512AD7" w:rsidP="00512AD7">
      <w:pPr>
        <w:spacing w:line="276" w:lineRule="auto"/>
        <w:jc w:val="left"/>
        <w:rPr>
          <w:rFonts w:eastAsia="Times New Roman"/>
          <w:b/>
          <w:noProof/>
          <w:sz w:val="20"/>
          <w:szCs w:val="20"/>
        </w:rPr>
      </w:pPr>
      <w:r w:rsidRPr="00512AD7">
        <w:rPr>
          <w:rFonts w:eastAsia="Times New Roman"/>
          <w:b/>
          <w:noProof/>
          <w:sz w:val="20"/>
          <w:szCs w:val="20"/>
        </w:rPr>
        <w:t>Srbija</w:t>
      </w:r>
    </w:p>
    <w:p w:rsidR="00512AD7" w:rsidRPr="00512AD7" w:rsidRDefault="00512AD7" w:rsidP="00AC4278">
      <w:pPr>
        <w:spacing w:line="276" w:lineRule="auto"/>
        <w:rPr>
          <w:rFonts w:eastAsia="Times New Roman"/>
          <w:noProof/>
          <w:sz w:val="20"/>
          <w:szCs w:val="20"/>
        </w:rPr>
      </w:pPr>
      <w:r w:rsidRPr="00512AD7">
        <w:rPr>
          <w:rFonts w:eastAsia="Times New Roman"/>
          <w:noProof/>
          <w:sz w:val="20"/>
          <w:szCs w:val="20"/>
        </w:rPr>
        <w:t xml:space="preserve">Sodelovanje s Srbijo v </w:t>
      </w:r>
      <w:r w:rsidR="008E6EE7">
        <w:rPr>
          <w:rFonts w:eastAsia="Times New Roman"/>
          <w:noProof/>
          <w:sz w:val="20"/>
          <w:szCs w:val="20"/>
        </w:rPr>
        <w:t xml:space="preserve">letu </w:t>
      </w:r>
      <w:r w:rsidRPr="00512AD7">
        <w:rPr>
          <w:rFonts w:eastAsia="Times New Roman"/>
          <w:noProof/>
          <w:sz w:val="20"/>
          <w:szCs w:val="20"/>
        </w:rPr>
        <w:t>2020 je potekalo zelo dobro. K temu prispeva tudi delo policijskega atašeja na veleposl</w:t>
      </w:r>
      <w:r w:rsidR="00AC4278">
        <w:rPr>
          <w:rFonts w:eastAsia="Times New Roman"/>
          <w:noProof/>
          <w:sz w:val="20"/>
          <w:szCs w:val="20"/>
        </w:rPr>
        <w:t xml:space="preserve">aništvu v Beogradu. </w:t>
      </w:r>
      <w:r w:rsidRPr="00512AD7">
        <w:rPr>
          <w:rFonts w:eastAsia="Times New Roman"/>
          <w:noProof/>
          <w:sz w:val="20"/>
          <w:szCs w:val="20"/>
        </w:rPr>
        <w:t>Zelo uspešno poteka sodelovanje v okviru projektov tesnega institucionalne</w:t>
      </w:r>
      <w:r w:rsidR="00AC4278">
        <w:rPr>
          <w:rFonts w:eastAsia="Times New Roman"/>
          <w:noProof/>
          <w:sz w:val="20"/>
          <w:szCs w:val="20"/>
        </w:rPr>
        <w:t>ga sodelovanja, strokovnjaki Ministrstva za notranje zadeve</w:t>
      </w:r>
      <w:r w:rsidRPr="00512AD7">
        <w:rPr>
          <w:rFonts w:eastAsia="Times New Roman"/>
          <w:noProof/>
          <w:sz w:val="20"/>
          <w:szCs w:val="20"/>
        </w:rPr>
        <w:t xml:space="preserve"> in Policije sodelujejo v treh tovrstnih projektih:</w:t>
      </w:r>
    </w:p>
    <w:p w:rsidR="00512AD7" w:rsidRPr="00512AD7" w:rsidRDefault="00512AD7" w:rsidP="00AC4278">
      <w:pPr>
        <w:numPr>
          <w:ilvl w:val="0"/>
          <w:numId w:val="18"/>
        </w:numPr>
        <w:spacing w:line="276" w:lineRule="auto"/>
        <w:rPr>
          <w:rFonts w:eastAsia="Times New Roman"/>
          <w:noProof/>
          <w:sz w:val="20"/>
          <w:szCs w:val="20"/>
        </w:rPr>
      </w:pPr>
      <w:r w:rsidRPr="00512AD7">
        <w:rPr>
          <w:rFonts w:eastAsia="Times New Roman"/>
          <w:noProof/>
          <w:sz w:val="20"/>
          <w:szCs w:val="20"/>
        </w:rPr>
        <w:t>Podpora krepitvi boja proti trgovini z ljudmi je v zaključni fazi in se bo končal januarja 2021;</w:t>
      </w:r>
    </w:p>
    <w:p w:rsidR="00512AD7" w:rsidRPr="00512AD7" w:rsidRDefault="00512AD7" w:rsidP="00AC4278">
      <w:pPr>
        <w:numPr>
          <w:ilvl w:val="0"/>
          <w:numId w:val="18"/>
        </w:numPr>
        <w:spacing w:line="276" w:lineRule="auto"/>
        <w:rPr>
          <w:rFonts w:eastAsia="Times New Roman"/>
          <w:noProof/>
          <w:sz w:val="20"/>
          <w:szCs w:val="20"/>
        </w:rPr>
      </w:pPr>
      <w:r w:rsidRPr="00512AD7">
        <w:rPr>
          <w:rFonts w:eastAsia="Times New Roman"/>
          <w:noProof/>
          <w:sz w:val="20"/>
          <w:szCs w:val="20"/>
        </w:rPr>
        <w:t xml:space="preserve">Podpora krepitvi upravljanja z migracijami in azilnim sistemom v Srbiji je bil podaljšan za eno leto zaradi prilagoditev delovnega načrta razmeram, ki so posledica </w:t>
      </w:r>
      <w:r w:rsidR="00F849C1">
        <w:rPr>
          <w:rFonts w:eastAsia="Times New Roman"/>
          <w:noProof/>
          <w:sz w:val="20"/>
          <w:szCs w:val="20"/>
        </w:rPr>
        <w:t xml:space="preserve">pandemije </w:t>
      </w:r>
      <w:r w:rsidRPr="00512AD7">
        <w:rPr>
          <w:rFonts w:eastAsia="Times New Roman"/>
          <w:noProof/>
          <w:sz w:val="20"/>
          <w:szCs w:val="20"/>
        </w:rPr>
        <w:t xml:space="preserve">Covid-19, tako časovno, kot tudi z vidika izvedbe ter razpoložljivosti </w:t>
      </w:r>
      <w:r w:rsidR="00AC4278">
        <w:rPr>
          <w:rFonts w:eastAsia="Times New Roman"/>
          <w:noProof/>
          <w:sz w:val="20"/>
          <w:szCs w:val="20"/>
        </w:rPr>
        <w:t>strokovnjakov. Strokovnjaki Ministrstva za notranje zadeve</w:t>
      </w:r>
      <w:r w:rsidRPr="00512AD7">
        <w:rPr>
          <w:rFonts w:eastAsia="Times New Roman"/>
          <w:noProof/>
          <w:sz w:val="20"/>
          <w:szCs w:val="20"/>
        </w:rPr>
        <w:t xml:space="preserve"> aktivnosti izvajajo ves čas v vseh treh komponentah projekta;</w:t>
      </w:r>
    </w:p>
    <w:p w:rsidR="00512AD7" w:rsidRPr="00512AD7" w:rsidRDefault="00512AD7" w:rsidP="00AC4278">
      <w:pPr>
        <w:numPr>
          <w:ilvl w:val="0"/>
          <w:numId w:val="18"/>
        </w:numPr>
        <w:spacing w:line="276" w:lineRule="auto"/>
        <w:rPr>
          <w:rFonts w:eastAsia="Times New Roman"/>
          <w:noProof/>
          <w:sz w:val="20"/>
          <w:szCs w:val="20"/>
        </w:rPr>
      </w:pPr>
      <w:r w:rsidRPr="00512AD7">
        <w:rPr>
          <w:rFonts w:eastAsia="Times New Roman"/>
          <w:noProof/>
          <w:sz w:val="20"/>
          <w:szCs w:val="20"/>
        </w:rPr>
        <w:t>Podpora pri pripravi ustanovitve SIRENE se je pričel</w:t>
      </w:r>
      <w:r w:rsidR="008E6EE7">
        <w:rPr>
          <w:rFonts w:eastAsia="Times New Roman"/>
          <w:noProof/>
          <w:sz w:val="20"/>
          <w:szCs w:val="20"/>
        </w:rPr>
        <w:t>a</w:t>
      </w:r>
      <w:r w:rsidRPr="00512AD7">
        <w:rPr>
          <w:rFonts w:eastAsia="Times New Roman"/>
          <w:noProof/>
          <w:sz w:val="20"/>
          <w:szCs w:val="20"/>
        </w:rPr>
        <w:t xml:space="preserve"> izvajati marca in ne glede na izzive, ki jih prinaša </w:t>
      </w:r>
      <w:r w:rsidR="00F849C1">
        <w:rPr>
          <w:rFonts w:eastAsia="Times New Roman"/>
          <w:noProof/>
          <w:sz w:val="20"/>
          <w:szCs w:val="20"/>
        </w:rPr>
        <w:t xml:space="preserve">pandemija </w:t>
      </w:r>
      <w:r w:rsidRPr="00512AD7">
        <w:rPr>
          <w:rFonts w:eastAsia="Times New Roman"/>
          <w:noProof/>
          <w:sz w:val="20"/>
          <w:szCs w:val="20"/>
        </w:rPr>
        <w:t xml:space="preserve">Covid-19, poteka po načrtu.  </w:t>
      </w:r>
    </w:p>
    <w:p w:rsidR="00512AD7" w:rsidRPr="00512AD7" w:rsidRDefault="00512AD7" w:rsidP="00512AD7">
      <w:pPr>
        <w:spacing w:line="276" w:lineRule="auto"/>
        <w:rPr>
          <w:rFonts w:eastAsia="Times New Roman"/>
          <w:noProof/>
          <w:sz w:val="20"/>
          <w:szCs w:val="20"/>
        </w:rPr>
      </w:pPr>
      <w:r w:rsidRPr="00512AD7">
        <w:rPr>
          <w:rFonts w:eastAsia="Times New Roman"/>
          <w:noProof/>
          <w:sz w:val="20"/>
          <w:szCs w:val="20"/>
        </w:rPr>
        <w:t xml:space="preserve">Uspešno se je zaključil projekt razvojne pomoči </w:t>
      </w:r>
      <w:r w:rsidR="00AC4278">
        <w:rPr>
          <w:rFonts w:eastAsia="Times New Roman"/>
          <w:noProof/>
          <w:sz w:val="20"/>
          <w:szCs w:val="20"/>
        </w:rPr>
        <w:t>RS</w:t>
      </w:r>
      <w:r w:rsidRPr="00512AD7">
        <w:rPr>
          <w:rFonts w:eastAsia="Times New Roman"/>
          <w:noProof/>
          <w:sz w:val="20"/>
          <w:szCs w:val="20"/>
        </w:rPr>
        <w:t xml:space="preserve"> Krepitev zmogljivosti upravljanja patrulj, ki je potekal v sodelovanju s </w:t>
      </w:r>
      <w:r w:rsidR="008E6EE7">
        <w:rPr>
          <w:rFonts w:eastAsia="Times New Roman"/>
          <w:noProof/>
          <w:sz w:val="20"/>
          <w:szCs w:val="20"/>
        </w:rPr>
        <w:t>CEP</w:t>
      </w:r>
      <w:r w:rsidRPr="00512AD7">
        <w:rPr>
          <w:rFonts w:eastAsia="Times New Roman"/>
          <w:noProof/>
          <w:sz w:val="20"/>
          <w:szCs w:val="20"/>
        </w:rPr>
        <w:t xml:space="preserve">, pri izvedbi pa so sodelovali štirje strokovnjaki policije. </w:t>
      </w:r>
    </w:p>
    <w:p w:rsidR="00AC4278" w:rsidRDefault="00AC4278" w:rsidP="00512AD7">
      <w:pPr>
        <w:spacing w:line="276" w:lineRule="auto"/>
        <w:rPr>
          <w:rFonts w:eastAsia="Times New Roman"/>
          <w:noProof/>
          <w:sz w:val="20"/>
          <w:szCs w:val="20"/>
        </w:rPr>
      </w:pPr>
    </w:p>
    <w:p w:rsidR="00512AD7" w:rsidRPr="00512AD7" w:rsidRDefault="00512AD7" w:rsidP="00512AD7">
      <w:pPr>
        <w:spacing w:line="276" w:lineRule="auto"/>
        <w:rPr>
          <w:rFonts w:eastAsia="Times New Roman"/>
          <w:noProof/>
          <w:sz w:val="20"/>
          <w:szCs w:val="20"/>
        </w:rPr>
      </w:pPr>
      <w:r w:rsidRPr="00512AD7">
        <w:rPr>
          <w:rFonts w:eastAsia="Times New Roman"/>
          <w:noProof/>
          <w:sz w:val="20"/>
          <w:szCs w:val="20"/>
        </w:rPr>
        <w:lastRenderedPageBreak/>
        <w:t>V Srbijo je bilo do sedaj napotenih že 28. skupin policistov. V letošnjem letu sta bili na srbsko – makedonsko mejo napoteni dve skupini, skupaj 8 policistov. Napotitve so bile na predlog srbske strani marca prekinjene.</w:t>
      </w:r>
    </w:p>
    <w:p w:rsidR="004B2541" w:rsidRDefault="004B2541" w:rsidP="003B4090">
      <w:pPr>
        <w:spacing w:line="276" w:lineRule="auto"/>
        <w:rPr>
          <w:sz w:val="20"/>
          <w:szCs w:val="20"/>
          <w:highlight w:val="cyan"/>
        </w:rPr>
      </w:pPr>
    </w:p>
    <w:p w:rsidR="002255BE" w:rsidRPr="009241D6" w:rsidRDefault="002255BE" w:rsidP="003B4090">
      <w:pPr>
        <w:spacing w:line="276" w:lineRule="auto"/>
        <w:rPr>
          <w:sz w:val="20"/>
          <w:szCs w:val="20"/>
          <w:highlight w:val="cyan"/>
        </w:rPr>
      </w:pPr>
    </w:p>
    <w:p w:rsidR="00380C9C" w:rsidRPr="00AC4278" w:rsidRDefault="00AE2B8C" w:rsidP="003B4090">
      <w:pPr>
        <w:pStyle w:val="Heading3"/>
      </w:pPr>
      <w:bookmarkStart w:id="22" w:name="_Toc63241072"/>
      <w:r w:rsidRPr="00AC4278">
        <w:t>6</w:t>
      </w:r>
      <w:r w:rsidR="00380C9C" w:rsidRPr="00AC4278">
        <w:t>.4. Krepitev sodelovanja na področju pravosodja</w:t>
      </w:r>
      <w:bookmarkEnd w:id="22"/>
    </w:p>
    <w:p w:rsidR="00380C9C" w:rsidRPr="009241D6" w:rsidRDefault="00380C9C" w:rsidP="003B4090">
      <w:pPr>
        <w:spacing w:line="276" w:lineRule="auto"/>
        <w:rPr>
          <w:sz w:val="20"/>
          <w:szCs w:val="20"/>
          <w:highlight w:val="cyan"/>
        </w:rPr>
      </w:pPr>
    </w:p>
    <w:p w:rsidR="00512AD7" w:rsidRDefault="00F407C4" w:rsidP="00C62832">
      <w:pPr>
        <w:spacing w:line="276" w:lineRule="auto"/>
        <w:rPr>
          <w:rFonts w:eastAsia="Times New Roman"/>
          <w:noProof/>
          <w:sz w:val="20"/>
          <w:szCs w:val="20"/>
        </w:rPr>
      </w:pPr>
      <w:r w:rsidRPr="00F407C4">
        <w:rPr>
          <w:rFonts w:eastAsia="Times New Roman"/>
          <w:noProof/>
          <w:sz w:val="20"/>
          <w:szCs w:val="20"/>
        </w:rPr>
        <w:t>Ministrstvo za pravosodje ima na strokovni ravni izpostavljene stalne stike z državami Zahodnega Balkana in se po potrebi dogovarja za medsebojno izmenjavo informacij oz. organizacijo bilateralnih srečanj ali študijskih obiskov. Na splošno je sodelova</w:t>
      </w:r>
      <w:r w:rsidR="00FA7DD4">
        <w:rPr>
          <w:rFonts w:eastAsia="Times New Roman"/>
          <w:noProof/>
          <w:sz w:val="20"/>
          <w:szCs w:val="20"/>
        </w:rPr>
        <w:t>n</w:t>
      </w:r>
      <w:r w:rsidRPr="00F407C4">
        <w:rPr>
          <w:rFonts w:eastAsia="Times New Roman"/>
          <w:noProof/>
          <w:sz w:val="20"/>
          <w:szCs w:val="20"/>
        </w:rPr>
        <w:t>je med organi dobro, prav tako sodelovanje pravosodnih organov na področju izvajanja mednarodne pravne pomoči poteka dobro in brez posebn</w:t>
      </w:r>
      <w:r w:rsidR="00FA7DD4">
        <w:rPr>
          <w:rFonts w:eastAsia="Times New Roman"/>
          <w:noProof/>
          <w:sz w:val="20"/>
          <w:szCs w:val="20"/>
        </w:rPr>
        <w:t>osti. V letu 2020 konkretnejše sodelovanje</w:t>
      </w:r>
      <w:r w:rsidRPr="00F407C4">
        <w:rPr>
          <w:rFonts w:eastAsia="Times New Roman"/>
          <w:noProof/>
          <w:sz w:val="20"/>
          <w:szCs w:val="20"/>
        </w:rPr>
        <w:t xml:space="preserve"> zaradi ovir povezanih s pandemijo Covid-19 </w:t>
      </w:r>
      <w:r w:rsidR="00FA7DD4">
        <w:rPr>
          <w:rFonts w:eastAsia="Times New Roman"/>
          <w:noProof/>
          <w:sz w:val="20"/>
          <w:szCs w:val="20"/>
        </w:rPr>
        <w:t xml:space="preserve">ni potekalo. </w:t>
      </w:r>
    </w:p>
    <w:p w:rsidR="00512AD7" w:rsidRDefault="00512AD7" w:rsidP="00C62832">
      <w:pPr>
        <w:spacing w:line="276" w:lineRule="auto"/>
        <w:rPr>
          <w:rFonts w:eastAsia="Times New Roman"/>
          <w:noProof/>
          <w:sz w:val="20"/>
          <w:szCs w:val="20"/>
        </w:rPr>
      </w:pPr>
    </w:p>
    <w:p w:rsidR="00512AD7" w:rsidRDefault="00512AD7" w:rsidP="00C62832">
      <w:pPr>
        <w:spacing w:line="276" w:lineRule="auto"/>
        <w:rPr>
          <w:rFonts w:eastAsia="Times New Roman"/>
          <w:noProof/>
          <w:sz w:val="20"/>
          <w:szCs w:val="20"/>
        </w:rPr>
      </w:pPr>
      <w:r w:rsidRPr="00512AD7">
        <w:rPr>
          <w:rFonts w:eastAsia="Times New Roman"/>
          <w:noProof/>
          <w:sz w:val="20"/>
          <w:szCs w:val="20"/>
        </w:rPr>
        <w:t>Vrhovno državno tožilstvo RS j</w:t>
      </w:r>
      <w:r w:rsidR="00FA7DD4">
        <w:rPr>
          <w:rFonts w:eastAsia="Times New Roman"/>
          <w:noProof/>
          <w:sz w:val="20"/>
          <w:szCs w:val="20"/>
        </w:rPr>
        <w:t>e v letu 2020 sodelovalo z Bosno in Hercegovino</w:t>
      </w:r>
      <w:r w:rsidRPr="00512AD7">
        <w:rPr>
          <w:rFonts w:eastAsia="Times New Roman"/>
          <w:noProof/>
          <w:sz w:val="20"/>
          <w:szCs w:val="20"/>
        </w:rPr>
        <w:t xml:space="preserve"> v projektu EU4JUSTICE. Projekt je namenjen izboljšanju elektronskega dostopa do kazenskih zadev preis</w:t>
      </w:r>
      <w:r w:rsidR="00FA7DD4">
        <w:rPr>
          <w:rFonts w:eastAsia="Times New Roman"/>
          <w:noProof/>
          <w:sz w:val="20"/>
          <w:szCs w:val="20"/>
        </w:rPr>
        <w:t>kovalcev, tožilstva in sodišč, in</w:t>
      </w:r>
      <w:r w:rsidRPr="00512AD7">
        <w:rPr>
          <w:rFonts w:eastAsia="Times New Roman"/>
          <w:noProof/>
          <w:sz w:val="20"/>
          <w:szCs w:val="20"/>
        </w:rPr>
        <w:t xml:space="preserve"> se osredotoča na optimizacijo elektronskega delovnega procesa na relaciji policija in tožilstvo. Predstavniki Strokovno  - informacijskega centra VDT RS so na virtualni delavnici v oktobru 2020 predstavili </w:t>
      </w:r>
      <w:r w:rsidR="00FA7DD4">
        <w:rPr>
          <w:rFonts w:eastAsia="Times New Roman"/>
          <w:noProof/>
          <w:sz w:val="20"/>
          <w:szCs w:val="20"/>
        </w:rPr>
        <w:t>slovenski</w:t>
      </w:r>
      <w:r w:rsidRPr="00512AD7">
        <w:rPr>
          <w:rFonts w:eastAsia="Times New Roman"/>
          <w:noProof/>
          <w:sz w:val="20"/>
          <w:szCs w:val="20"/>
        </w:rPr>
        <w:t xml:space="preserve"> sistem vpisnikov.</w:t>
      </w:r>
    </w:p>
    <w:p w:rsidR="00FA7DD4" w:rsidRPr="00512AD7" w:rsidRDefault="00FA7DD4"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512AD7">
        <w:rPr>
          <w:rFonts w:eastAsia="Times New Roman"/>
          <w:noProof/>
          <w:sz w:val="20"/>
          <w:szCs w:val="20"/>
        </w:rPr>
        <w:t xml:space="preserve">Predvideno je bilo tudi sodelovanje Vrhovnega tožilstva RS v projektu mednarodnega razvojnega sodelovanja </w:t>
      </w:r>
      <w:r w:rsidR="00FA7DD4">
        <w:rPr>
          <w:rFonts w:eastAsia="Times New Roman"/>
          <w:noProof/>
          <w:sz w:val="20"/>
          <w:szCs w:val="20"/>
        </w:rPr>
        <w:t>RS</w:t>
      </w:r>
      <w:r w:rsidRPr="00512AD7">
        <w:rPr>
          <w:rFonts w:eastAsia="Times New Roman"/>
          <w:noProof/>
          <w:sz w:val="20"/>
          <w:szCs w:val="20"/>
        </w:rPr>
        <w:t xml:space="preserve"> </w:t>
      </w:r>
      <w:r w:rsidR="00FA7DD4">
        <w:rPr>
          <w:rFonts w:eastAsia="Times New Roman"/>
          <w:noProof/>
          <w:sz w:val="20"/>
          <w:szCs w:val="20"/>
        </w:rPr>
        <w:t xml:space="preserve">s </w:t>
      </w:r>
      <w:r w:rsidRPr="00512AD7">
        <w:rPr>
          <w:rFonts w:eastAsia="Times New Roman"/>
          <w:noProof/>
          <w:sz w:val="20"/>
          <w:szCs w:val="20"/>
        </w:rPr>
        <w:t>Severno Makedonijo, vendar je udeležba predstavnika državnega tožilstva odpadla zaradi epidemiološke situacije.</w:t>
      </w:r>
    </w:p>
    <w:p w:rsidR="00F407C4" w:rsidRPr="00F407C4" w:rsidRDefault="00F407C4" w:rsidP="00F407C4">
      <w:pPr>
        <w:spacing w:line="276" w:lineRule="auto"/>
        <w:jc w:val="left"/>
        <w:rPr>
          <w:rFonts w:eastAsia="Times New Roman"/>
          <w:sz w:val="20"/>
          <w:szCs w:val="20"/>
          <w:lang w:eastAsia="sl-SI"/>
        </w:rPr>
      </w:pPr>
      <w:r w:rsidRPr="00F407C4">
        <w:rPr>
          <w:rFonts w:eastAsia="Times New Roman"/>
          <w:sz w:val="20"/>
          <w:szCs w:val="20"/>
          <w:lang w:eastAsia="sl-SI"/>
        </w:rPr>
        <w:t> </w:t>
      </w:r>
    </w:p>
    <w:p w:rsidR="00345D85" w:rsidRPr="009241D6" w:rsidRDefault="00345D85" w:rsidP="003B4090">
      <w:pPr>
        <w:spacing w:line="276" w:lineRule="auto"/>
        <w:rPr>
          <w:sz w:val="20"/>
          <w:szCs w:val="20"/>
          <w:highlight w:val="cyan"/>
        </w:rPr>
      </w:pPr>
    </w:p>
    <w:p w:rsidR="00380C9C" w:rsidRPr="004E2181" w:rsidRDefault="00AE2B8C" w:rsidP="003B4090">
      <w:pPr>
        <w:pStyle w:val="Heading3"/>
      </w:pPr>
      <w:bookmarkStart w:id="23" w:name="_Toc63241073"/>
      <w:r w:rsidRPr="004E2181">
        <w:t>6</w:t>
      </w:r>
      <w:r w:rsidR="00380C9C" w:rsidRPr="004E2181">
        <w:t>.5. Krepitev sodelovanja na področju javne uprave</w:t>
      </w:r>
      <w:r w:rsidR="00BB6D3F" w:rsidRPr="004E2181">
        <w:t xml:space="preserve"> in varovanja tajnih podatkov</w:t>
      </w:r>
      <w:bookmarkEnd w:id="23"/>
    </w:p>
    <w:p w:rsidR="00380C9C" w:rsidRPr="009241D6" w:rsidRDefault="00380C9C" w:rsidP="003B4090">
      <w:pPr>
        <w:spacing w:line="276" w:lineRule="auto"/>
        <w:rPr>
          <w:sz w:val="20"/>
          <w:szCs w:val="20"/>
          <w:highlight w:val="cyan"/>
        </w:rPr>
      </w:pPr>
    </w:p>
    <w:p w:rsidR="004E2181" w:rsidRDefault="004E2181" w:rsidP="00C62832">
      <w:pPr>
        <w:spacing w:line="276" w:lineRule="auto"/>
        <w:rPr>
          <w:rFonts w:eastAsia="Times New Roman"/>
          <w:noProof/>
          <w:sz w:val="20"/>
          <w:szCs w:val="20"/>
        </w:rPr>
      </w:pPr>
      <w:r>
        <w:rPr>
          <w:rFonts w:eastAsia="Times New Roman"/>
          <w:noProof/>
          <w:sz w:val="20"/>
          <w:szCs w:val="20"/>
        </w:rPr>
        <w:t>Ministrstvo</w:t>
      </w:r>
      <w:r w:rsidR="00512AD7" w:rsidRPr="00C62832">
        <w:rPr>
          <w:rFonts w:eastAsia="Times New Roman"/>
          <w:noProof/>
          <w:sz w:val="20"/>
          <w:szCs w:val="20"/>
        </w:rPr>
        <w:t xml:space="preserve"> za javno upravo v letu 2020 zaradi </w:t>
      </w:r>
      <w:r w:rsidR="00F849C1">
        <w:rPr>
          <w:rFonts w:eastAsia="Times New Roman"/>
          <w:noProof/>
          <w:sz w:val="20"/>
          <w:szCs w:val="20"/>
        </w:rPr>
        <w:t xml:space="preserve">pandemije </w:t>
      </w:r>
      <w:r>
        <w:rPr>
          <w:rFonts w:eastAsia="Times New Roman"/>
          <w:noProof/>
          <w:sz w:val="20"/>
          <w:szCs w:val="20"/>
        </w:rPr>
        <w:t>Covid</w:t>
      </w:r>
      <w:r w:rsidR="00512AD7" w:rsidRPr="00C62832">
        <w:rPr>
          <w:rFonts w:eastAsia="Times New Roman"/>
          <w:noProof/>
          <w:sz w:val="20"/>
          <w:szCs w:val="20"/>
        </w:rPr>
        <w:t>-19 ni</w:t>
      </w:r>
      <w:r>
        <w:rPr>
          <w:rFonts w:eastAsia="Times New Roman"/>
          <w:noProof/>
          <w:sz w:val="20"/>
          <w:szCs w:val="20"/>
        </w:rPr>
        <w:t xml:space="preserve"> imelo</w:t>
      </w:r>
      <w:r w:rsidR="00512AD7" w:rsidRPr="00C62832">
        <w:rPr>
          <w:rFonts w:eastAsia="Times New Roman"/>
          <w:noProof/>
          <w:sz w:val="20"/>
          <w:szCs w:val="20"/>
        </w:rPr>
        <w:t xml:space="preserve"> intenzivnih stikov z država</w:t>
      </w:r>
      <w:r>
        <w:rPr>
          <w:rFonts w:eastAsia="Times New Roman"/>
          <w:noProof/>
          <w:sz w:val="20"/>
          <w:szCs w:val="20"/>
        </w:rPr>
        <w:t xml:space="preserve">mi Zahodnega Balkana. Načrtovanih je bilo </w:t>
      </w:r>
      <w:r w:rsidR="00512AD7" w:rsidRPr="00C62832">
        <w:rPr>
          <w:rFonts w:eastAsia="Times New Roman"/>
          <w:noProof/>
          <w:sz w:val="20"/>
          <w:szCs w:val="20"/>
        </w:rPr>
        <w:t>sicer nekaj študijskih obiskov</w:t>
      </w:r>
      <w:r>
        <w:rPr>
          <w:rFonts w:eastAsia="Times New Roman"/>
          <w:noProof/>
          <w:sz w:val="20"/>
          <w:szCs w:val="20"/>
        </w:rPr>
        <w:t>,</w:t>
      </w:r>
      <w:r w:rsidR="00512AD7" w:rsidRPr="00C62832">
        <w:rPr>
          <w:rFonts w:eastAsia="Times New Roman"/>
          <w:noProof/>
          <w:sz w:val="20"/>
          <w:szCs w:val="20"/>
        </w:rPr>
        <w:t xml:space="preserve"> predvsem na področju reforme javne uprave in delovanja nevladnih organizacij, a so bili vsi obiski prestavljeni za nedoločen čas.</w:t>
      </w: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 </w:t>
      </w: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Kljub temu </w:t>
      </w:r>
      <w:r w:rsidR="004E2181">
        <w:rPr>
          <w:rFonts w:eastAsia="Times New Roman"/>
          <w:noProof/>
          <w:sz w:val="20"/>
          <w:szCs w:val="20"/>
        </w:rPr>
        <w:t>se je na ekspertni ravni nadaljevalo</w:t>
      </w:r>
      <w:r w:rsidRPr="00C62832">
        <w:rPr>
          <w:rFonts w:eastAsia="Times New Roman"/>
          <w:noProof/>
          <w:sz w:val="20"/>
          <w:szCs w:val="20"/>
        </w:rPr>
        <w:t xml:space="preserve"> poglabljanje</w:t>
      </w:r>
      <w:r w:rsidR="004E2181">
        <w:rPr>
          <w:rFonts w:eastAsia="Times New Roman"/>
          <w:noProof/>
          <w:sz w:val="20"/>
          <w:szCs w:val="20"/>
        </w:rPr>
        <w:t xml:space="preserve"> vezi in izmenjava</w:t>
      </w:r>
      <w:r w:rsidRPr="00C62832">
        <w:rPr>
          <w:rFonts w:eastAsia="Times New Roman"/>
          <w:noProof/>
          <w:sz w:val="20"/>
          <w:szCs w:val="20"/>
        </w:rPr>
        <w:t xml:space="preserve"> informacij</w:t>
      </w:r>
      <w:r w:rsidR="004E2181">
        <w:rPr>
          <w:rFonts w:eastAsia="Times New Roman"/>
          <w:noProof/>
          <w:sz w:val="20"/>
          <w:szCs w:val="20"/>
        </w:rPr>
        <w:t>,</w:t>
      </w:r>
      <w:r w:rsidRPr="00C62832">
        <w:rPr>
          <w:rFonts w:eastAsia="Times New Roman"/>
          <w:noProof/>
          <w:sz w:val="20"/>
          <w:szCs w:val="20"/>
        </w:rPr>
        <w:t xml:space="preserve"> predvsem na področju digitalne transformacije države, kjer je potekala izmenjava izkušenj glede uporabe tehnologije pri aplikaciji za beleženje stikov (#OstaniZdrav). Prav tako </w:t>
      </w:r>
      <w:r w:rsidR="004E2181">
        <w:rPr>
          <w:rFonts w:eastAsia="Times New Roman"/>
          <w:noProof/>
          <w:sz w:val="20"/>
          <w:szCs w:val="20"/>
        </w:rPr>
        <w:t>so bili ohranjeni intenzivni stiki</w:t>
      </w:r>
      <w:r w:rsidRPr="00C62832">
        <w:rPr>
          <w:rFonts w:eastAsia="Times New Roman"/>
          <w:noProof/>
          <w:sz w:val="20"/>
          <w:szCs w:val="20"/>
        </w:rPr>
        <w:t xml:space="preserve"> na področju delovanja nevladnih organizacij</w:t>
      </w:r>
      <w:r w:rsidR="004E2181">
        <w:rPr>
          <w:rFonts w:eastAsia="Times New Roman"/>
          <w:noProof/>
          <w:sz w:val="20"/>
          <w:szCs w:val="20"/>
        </w:rPr>
        <w:t xml:space="preserve">. </w:t>
      </w:r>
    </w:p>
    <w:p w:rsidR="002255BE" w:rsidRPr="00C62832" w:rsidRDefault="002255BE" w:rsidP="003B4090">
      <w:pPr>
        <w:spacing w:line="276" w:lineRule="auto"/>
        <w:rPr>
          <w:rFonts w:eastAsia="Times New Roman"/>
          <w:noProof/>
          <w:sz w:val="20"/>
          <w:szCs w:val="20"/>
        </w:rPr>
      </w:pPr>
    </w:p>
    <w:p w:rsidR="00560945" w:rsidRPr="004E2181" w:rsidRDefault="00560945" w:rsidP="00C62832">
      <w:pPr>
        <w:spacing w:line="276" w:lineRule="auto"/>
        <w:rPr>
          <w:rFonts w:eastAsia="Times New Roman"/>
          <w:b/>
          <w:noProof/>
          <w:sz w:val="20"/>
          <w:szCs w:val="20"/>
        </w:rPr>
      </w:pPr>
      <w:r w:rsidRPr="004E2181">
        <w:rPr>
          <w:rFonts w:eastAsia="Times New Roman"/>
          <w:b/>
          <w:noProof/>
          <w:sz w:val="20"/>
          <w:szCs w:val="20"/>
        </w:rPr>
        <w:t>Uprava RS za informacijsko varnost (URSIV), organ v sestavi MJU</w:t>
      </w:r>
    </w:p>
    <w:p w:rsidR="00560945" w:rsidRPr="00C62832" w:rsidRDefault="00560945" w:rsidP="00C62832">
      <w:pPr>
        <w:spacing w:line="276" w:lineRule="auto"/>
        <w:rPr>
          <w:rFonts w:eastAsia="Times New Roman"/>
          <w:noProof/>
          <w:sz w:val="20"/>
          <w:szCs w:val="20"/>
        </w:rPr>
      </w:pPr>
    </w:p>
    <w:p w:rsidR="00560945" w:rsidRDefault="00560945" w:rsidP="00C62832">
      <w:pPr>
        <w:spacing w:line="276" w:lineRule="auto"/>
        <w:rPr>
          <w:rFonts w:eastAsia="Times New Roman"/>
          <w:noProof/>
          <w:sz w:val="20"/>
          <w:szCs w:val="20"/>
        </w:rPr>
      </w:pPr>
      <w:r w:rsidRPr="00C62832">
        <w:rPr>
          <w:rFonts w:eastAsia="Times New Roman"/>
          <w:noProof/>
          <w:sz w:val="20"/>
          <w:szCs w:val="20"/>
        </w:rPr>
        <w:t xml:space="preserve">V času </w:t>
      </w:r>
      <w:r w:rsidR="004E2181">
        <w:rPr>
          <w:rFonts w:eastAsia="Times New Roman"/>
          <w:noProof/>
          <w:sz w:val="20"/>
          <w:szCs w:val="20"/>
        </w:rPr>
        <w:t>hrvaškega predsedovanja Svetu EU</w:t>
      </w:r>
      <w:r w:rsidRPr="00C62832">
        <w:rPr>
          <w:rFonts w:eastAsia="Times New Roman"/>
          <w:noProof/>
          <w:sz w:val="20"/>
          <w:szCs w:val="20"/>
        </w:rPr>
        <w:t xml:space="preserve"> je junija 2020 </w:t>
      </w:r>
      <w:r w:rsidR="004E2181">
        <w:rPr>
          <w:rFonts w:eastAsia="Times New Roman"/>
          <w:noProof/>
          <w:sz w:val="20"/>
          <w:szCs w:val="20"/>
        </w:rPr>
        <w:t xml:space="preserve">potekalo </w:t>
      </w:r>
      <w:r w:rsidRPr="00C62832">
        <w:rPr>
          <w:rFonts w:eastAsia="Times New Roman"/>
          <w:noProof/>
          <w:sz w:val="20"/>
          <w:szCs w:val="20"/>
        </w:rPr>
        <w:t xml:space="preserve">prvo tematsko zasedanje Horizontalne delovne skupine za kibernetska vprašanja (HWPCI), ki je bilo v celoti posvečeno Zahodnemu Balkanu. Na zasedanju je svoje aktivnosti predstavila tudi </w:t>
      </w:r>
      <w:r w:rsidR="004E2181">
        <w:rPr>
          <w:rFonts w:eastAsia="Times New Roman"/>
          <w:noProof/>
          <w:sz w:val="20"/>
          <w:szCs w:val="20"/>
        </w:rPr>
        <w:t>RS</w:t>
      </w:r>
      <w:r w:rsidRPr="00C62832">
        <w:rPr>
          <w:rFonts w:eastAsia="Times New Roman"/>
          <w:noProof/>
          <w:sz w:val="20"/>
          <w:szCs w:val="20"/>
        </w:rPr>
        <w:t>, predvsem aktivno udejstvovanje SI-CERT (nacionalnega odzivnega centra za kibernetske incidente) pri krepitvi zmogljivosti v regiji skozi različne mednarodne projekte.</w:t>
      </w:r>
    </w:p>
    <w:p w:rsidR="004E2181" w:rsidRPr="00C62832" w:rsidRDefault="004E2181" w:rsidP="00C62832">
      <w:pPr>
        <w:spacing w:line="276" w:lineRule="auto"/>
        <w:rPr>
          <w:rFonts w:eastAsia="Times New Roman"/>
          <w:noProof/>
          <w:sz w:val="20"/>
          <w:szCs w:val="20"/>
        </w:rPr>
      </w:pPr>
    </w:p>
    <w:p w:rsidR="00560945" w:rsidRPr="00C62832" w:rsidRDefault="00560945" w:rsidP="00C62832">
      <w:pPr>
        <w:spacing w:line="276" w:lineRule="auto"/>
        <w:rPr>
          <w:rFonts w:eastAsia="Times New Roman"/>
          <w:noProof/>
          <w:sz w:val="20"/>
          <w:szCs w:val="20"/>
        </w:rPr>
      </w:pPr>
      <w:r w:rsidRPr="00C62832">
        <w:rPr>
          <w:rFonts w:eastAsia="Times New Roman"/>
          <w:noProof/>
          <w:sz w:val="20"/>
          <w:szCs w:val="20"/>
        </w:rPr>
        <w:t xml:space="preserve">EK je </w:t>
      </w:r>
      <w:r w:rsidR="00F07CDE">
        <w:rPr>
          <w:rFonts w:eastAsia="Times New Roman"/>
          <w:noProof/>
          <w:sz w:val="20"/>
          <w:szCs w:val="20"/>
        </w:rPr>
        <w:t xml:space="preserve">v okviru sredstev IPA </w:t>
      </w:r>
      <w:r w:rsidRPr="00C62832">
        <w:rPr>
          <w:rFonts w:eastAsia="Times New Roman"/>
          <w:noProof/>
          <w:sz w:val="20"/>
          <w:szCs w:val="20"/>
        </w:rPr>
        <w:t xml:space="preserve">pripravila razpis v vrednosti 8 mio EUR za krepitev zmogljivosti na področju kibernetske varnosti na Zahodnem Balkanu, na katerega se je prijavila </w:t>
      </w:r>
      <w:r w:rsidR="004E2181">
        <w:rPr>
          <w:rFonts w:eastAsia="Times New Roman"/>
          <w:noProof/>
          <w:sz w:val="20"/>
          <w:szCs w:val="20"/>
        </w:rPr>
        <w:t>URSIV</w:t>
      </w:r>
      <w:r w:rsidRPr="00C62832">
        <w:rPr>
          <w:rFonts w:eastAsia="Times New Roman"/>
          <w:noProof/>
          <w:sz w:val="20"/>
          <w:szCs w:val="20"/>
        </w:rPr>
        <w:t xml:space="preserve"> (konzorcij pod vodstvom nemškega partnerja).  EK je kasneje razpis razveljavila, ker bo najprej v letu 2021 izvedla celovito oceno potreb na področju kibernetske varnosti v regiji. </w:t>
      </w:r>
    </w:p>
    <w:p w:rsidR="001A6635" w:rsidRPr="00C62832" w:rsidRDefault="001A6635" w:rsidP="003B4090">
      <w:pPr>
        <w:spacing w:line="276" w:lineRule="auto"/>
        <w:rPr>
          <w:rFonts w:eastAsia="Times New Roman"/>
          <w:noProof/>
          <w:sz w:val="20"/>
          <w:szCs w:val="20"/>
        </w:rPr>
      </w:pPr>
    </w:p>
    <w:p w:rsidR="00F001D3" w:rsidRPr="004E2181" w:rsidRDefault="00A734E4" w:rsidP="003B4090">
      <w:pPr>
        <w:spacing w:line="276" w:lineRule="auto"/>
        <w:rPr>
          <w:b/>
          <w:sz w:val="20"/>
          <w:szCs w:val="20"/>
        </w:rPr>
      </w:pPr>
      <w:r w:rsidRPr="004E2181">
        <w:rPr>
          <w:b/>
          <w:sz w:val="20"/>
          <w:szCs w:val="20"/>
        </w:rPr>
        <w:t>Varovanje tajnih podatkov</w:t>
      </w:r>
    </w:p>
    <w:p w:rsidR="00675B3F" w:rsidRPr="009241D6" w:rsidRDefault="00675B3F" w:rsidP="003B4090">
      <w:pPr>
        <w:spacing w:line="276" w:lineRule="auto"/>
        <w:rPr>
          <w:sz w:val="20"/>
          <w:szCs w:val="20"/>
          <w:highlight w:val="cyan"/>
        </w:rPr>
      </w:pP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lastRenderedPageBreak/>
        <w:t xml:space="preserve">Urad Vlade za varovanje tajnih podatkov (v </w:t>
      </w:r>
      <w:r w:rsidR="008E6EE7">
        <w:rPr>
          <w:rFonts w:eastAsia="Times New Roman"/>
          <w:noProof/>
          <w:sz w:val="20"/>
          <w:szCs w:val="20"/>
        </w:rPr>
        <w:t>nadaljevanju</w:t>
      </w:r>
      <w:r w:rsidRPr="00C62832">
        <w:rPr>
          <w:rFonts w:eastAsia="Times New Roman"/>
          <w:noProof/>
          <w:sz w:val="20"/>
          <w:szCs w:val="20"/>
        </w:rPr>
        <w:t xml:space="preserve"> Urad)  je v letu 2020 sodeloval z državami na Zahodnem Balkanu tako v okviru regijskega kot tudi multilateralnega in bilateralnega povezovanja. </w:t>
      </w:r>
    </w:p>
    <w:p w:rsidR="00F407C4" w:rsidRPr="00C62832" w:rsidRDefault="00F407C4" w:rsidP="00C62832">
      <w:pPr>
        <w:spacing w:line="276" w:lineRule="auto"/>
        <w:rPr>
          <w:rFonts w:eastAsia="Times New Roman"/>
          <w:noProof/>
          <w:sz w:val="20"/>
          <w:szCs w:val="20"/>
        </w:rPr>
      </w:pP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t xml:space="preserve">V okviru regionalnega sodelovanja </w:t>
      </w:r>
      <w:r w:rsidR="004E2181">
        <w:rPr>
          <w:rFonts w:eastAsia="Times New Roman"/>
          <w:noProof/>
          <w:sz w:val="20"/>
          <w:szCs w:val="20"/>
        </w:rPr>
        <w:t>je bil Urad aktiven</w:t>
      </w:r>
      <w:r w:rsidRPr="00C62832">
        <w:rPr>
          <w:rFonts w:eastAsia="Times New Roman"/>
          <w:noProof/>
          <w:sz w:val="20"/>
          <w:szCs w:val="20"/>
        </w:rPr>
        <w:t xml:space="preserve"> v Svetu za regiona</w:t>
      </w:r>
      <w:r w:rsidR="004E2181">
        <w:rPr>
          <w:rFonts w:eastAsia="Times New Roman"/>
          <w:noProof/>
          <w:sz w:val="20"/>
          <w:szCs w:val="20"/>
        </w:rPr>
        <w:t>lno sodelovanje (RCC)</w:t>
      </w:r>
      <w:r w:rsidR="008E6EE7">
        <w:rPr>
          <w:rFonts w:eastAsia="Times New Roman"/>
          <w:noProof/>
          <w:sz w:val="20"/>
          <w:szCs w:val="20"/>
        </w:rPr>
        <w:t>,</w:t>
      </w:r>
      <w:r w:rsidR="004E2181">
        <w:rPr>
          <w:rFonts w:eastAsia="Times New Roman"/>
          <w:noProof/>
          <w:sz w:val="20"/>
          <w:szCs w:val="20"/>
        </w:rPr>
        <w:t xml:space="preserve"> na ravni d</w:t>
      </w:r>
      <w:r w:rsidRPr="00C62832">
        <w:rPr>
          <w:rFonts w:eastAsia="Times New Roman"/>
          <w:noProof/>
          <w:sz w:val="20"/>
          <w:szCs w:val="20"/>
        </w:rPr>
        <w:t>irektorjev nacionalnih varnostnih organov in na strokovni ravni. Urad je aktivno sodeloval v programu bilateralne tehnične pomoči z državami Zahodnega Balkana ter deloval na krepitvi pravne podlage za varovanje tajnih podatkov. Cilj je dvigniti nivo varovanja tajnih podatkov in zavedanja</w:t>
      </w:r>
      <w:r w:rsidR="004E2181">
        <w:rPr>
          <w:rFonts w:eastAsia="Times New Roman"/>
          <w:noProof/>
          <w:sz w:val="20"/>
          <w:szCs w:val="20"/>
        </w:rPr>
        <w:t xml:space="preserve"> o skupni odgovornosti</w:t>
      </w:r>
      <w:r w:rsidRPr="00C62832">
        <w:rPr>
          <w:rFonts w:eastAsia="Times New Roman"/>
          <w:noProof/>
          <w:sz w:val="20"/>
          <w:szCs w:val="20"/>
        </w:rPr>
        <w:t xml:space="preserve"> za razvoj ter varnostno stabilnost regije. Prioritetne naloge so bile intenzivno delo na izmenjavi in medsebojnem varovanju podatkov varnostnega preverjanja, uporaba enotne forme dokumentov (</w:t>
      </w:r>
      <w:r w:rsidR="004E2181">
        <w:rPr>
          <w:rFonts w:eastAsia="Times New Roman"/>
          <w:noProof/>
          <w:sz w:val="20"/>
          <w:szCs w:val="20"/>
        </w:rPr>
        <w:t>NATO – MISWG in EU standardi), u</w:t>
      </w:r>
      <w:r w:rsidRPr="00C62832">
        <w:rPr>
          <w:rFonts w:eastAsia="Times New Roman"/>
          <w:noProof/>
          <w:sz w:val="20"/>
          <w:szCs w:val="20"/>
        </w:rPr>
        <w:t>čenje na daljavo za varovanj</w:t>
      </w:r>
      <w:r w:rsidR="004E2181">
        <w:rPr>
          <w:rFonts w:eastAsia="Times New Roman"/>
          <w:noProof/>
          <w:sz w:val="20"/>
          <w:szCs w:val="20"/>
        </w:rPr>
        <w:t>e tajnih podatkov ter področje i</w:t>
      </w:r>
      <w:r w:rsidRPr="00C62832">
        <w:rPr>
          <w:rFonts w:eastAsia="Times New Roman"/>
          <w:noProof/>
          <w:sz w:val="20"/>
          <w:szCs w:val="20"/>
        </w:rPr>
        <w:t xml:space="preserve">ndustrijske varnosti. </w:t>
      </w:r>
    </w:p>
    <w:p w:rsidR="00F407C4" w:rsidRPr="00C62832" w:rsidRDefault="00F407C4" w:rsidP="00C62832">
      <w:pPr>
        <w:spacing w:line="276" w:lineRule="auto"/>
        <w:rPr>
          <w:rFonts w:eastAsia="Times New Roman"/>
          <w:noProof/>
          <w:sz w:val="20"/>
          <w:szCs w:val="20"/>
        </w:rPr>
      </w:pPr>
    </w:p>
    <w:p w:rsidR="00F407C4" w:rsidRPr="004E2181" w:rsidRDefault="00F407C4" w:rsidP="00C62832">
      <w:pPr>
        <w:spacing w:line="276" w:lineRule="auto"/>
        <w:rPr>
          <w:rFonts w:eastAsia="Times New Roman"/>
          <w:b/>
          <w:noProof/>
          <w:sz w:val="20"/>
          <w:szCs w:val="20"/>
        </w:rPr>
      </w:pPr>
      <w:r w:rsidRPr="004E2181">
        <w:rPr>
          <w:rFonts w:eastAsia="Times New Roman"/>
          <w:b/>
          <w:noProof/>
          <w:sz w:val="20"/>
          <w:szCs w:val="20"/>
        </w:rPr>
        <w:t>Svet za regionalno sodelovanje – Regional Cooperation Council (RCC)</w:t>
      </w:r>
    </w:p>
    <w:p w:rsidR="00F407C4" w:rsidRDefault="00F407C4" w:rsidP="00C62832">
      <w:pPr>
        <w:spacing w:line="276" w:lineRule="auto"/>
        <w:rPr>
          <w:rFonts w:eastAsia="Times New Roman"/>
          <w:noProof/>
          <w:sz w:val="20"/>
          <w:szCs w:val="20"/>
        </w:rPr>
      </w:pPr>
      <w:r w:rsidRPr="00C62832">
        <w:rPr>
          <w:rFonts w:eastAsia="Times New Roman"/>
          <w:noProof/>
          <w:sz w:val="20"/>
          <w:szCs w:val="20"/>
        </w:rPr>
        <w:t>Urad Vlade RS za varovanje tajnih podatkov je proaktivno sodeloval v vseh aktivnostih RCC SEENSA (format nacionalnih varnostnih organov v JV Evropi) v skladu s Strategijo</w:t>
      </w:r>
      <w:r w:rsidR="004E2181">
        <w:rPr>
          <w:rFonts w:eastAsia="Times New Roman"/>
          <w:noProof/>
          <w:sz w:val="20"/>
          <w:szCs w:val="20"/>
        </w:rPr>
        <w:t xml:space="preserve"> in delovnim programom. Urad se je udeležil</w:t>
      </w:r>
      <w:r w:rsidRPr="00C62832">
        <w:rPr>
          <w:rFonts w:eastAsia="Times New Roman"/>
          <w:noProof/>
          <w:sz w:val="20"/>
          <w:szCs w:val="20"/>
        </w:rPr>
        <w:t xml:space="preserve"> virtualne konference RCC SEENSA na Direktorskem nivoju 27. </w:t>
      </w:r>
      <w:r w:rsidR="004E2181">
        <w:rPr>
          <w:rFonts w:eastAsia="Times New Roman"/>
          <w:noProof/>
          <w:sz w:val="20"/>
          <w:szCs w:val="20"/>
        </w:rPr>
        <w:t>11. 2020</w:t>
      </w:r>
      <w:r w:rsidRPr="00C62832">
        <w:rPr>
          <w:rFonts w:eastAsia="Times New Roman"/>
          <w:noProof/>
          <w:sz w:val="20"/>
          <w:szCs w:val="20"/>
        </w:rPr>
        <w:t xml:space="preserve"> v Sofiji, </w:t>
      </w:r>
      <w:r w:rsidR="004E2181">
        <w:rPr>
          <w:rFonts w:eastAsia="Times New Roman"/>
          <w:noProof/>
          <w:sz w:val="20"/>
          <w:szCs w:val="20"/>
        </w:rPr>
        <w:t xml:space="preserve">v </w:t>
      </w:r>
      <w:r w:rsidRPr="00C62832">
        <w:rPr>
          <w:rFonts w:eastAsia="Times New Roman"/>
          <w:noProof/>
          <w:sz w:val="20"/>
          <w:szCs w:val="20"/>
        </w:rPr>
        <w:t>Bolgarij</w:t>
      </w:r>
      <w:r w:rsidR="004E2181">
        <w:rPr>
          <w:rFonts w:eastAsia="Times New Roman"/>
          <w:noProof/>
          <w:sz w:val="20"/>
          <w:szCs w:val="20"/>
        </w:rPr>
        <w:t>i</w:t>
      </w:r>
      <w:r w:rsidRPr="00C62832">
        <w:rPr>
          <w:rFonts w:eastAsia="Times New Roman"/>
          <w:noProof/>
          <w:sz w:val="20"/>
          <w:szCs w:val="20"/>
        </w:rPr>
        <w:t xml:space="preserve">. </w:t>
      </w:r>
    </w:p>
    <w:p w:rsidR="004E2181" w:rsidRPr="00C62832" w:rsidRDefault="004E2181" w:rsidP="00C62832">
      <w:pPr>
        <w:spacing w:line="276" w:lineRule="auto"/>
        <w:rPr>
          <w:rFonts w:eastAsia="Times New Roman"/>
          <w:noProof/>
          <w:sz w:val="20"/>
          <w:szCs w:val="20"/>
        </w:rPr>
      </w:pPr>
    </w:p>
    <w:p w:rsidR="004E2181" w:rsidRDefault="00F407C4" w:rsidP="00C62832">
      <w:pPr>
        <w:spacing w:line="276" w:lineRule="auto"/>
        <w:rPr>
          <w:rFonts w:eastAsia="Times New Roman"/>
          <w:noProof/>
          <w:sz w:val="20"/>
          <w:szCs w:val="20"/>
        </w:rPr>
      </w:pPr>
      <w:r w:rsidRPr="00C62832">
        <w:rPr>
          <w:rFonts w:eastAsia="Times New Roman"/>
          <w:noProof/>
          <w:sz w:val="20"/>
          <w:szCs w:val="20"/>
        </w:rPr>
        <w:t>V letu 2020 je bil glede na vsebinske prioritete sklican tudi virtualni sestanek tematske delovne skupine (TWG) na ekspertnem nivoju na temo Varovanje tajnih podatkov v komunikacijsko i</w:t>
      </w:r>
      <w:r w:rsidR="003D5DBE">
        <w:rPr>
          <w:rFonts w:eastAsia="Times New Roman"/>
          <w:noProof/>
          <w:sz w:val="20"/>
          <w:szCs w:val="20"/>
        </w:rPr>
        <w:t>nformacijskih sistemov, 1.- 2. 9. 2020</w:t>
      </w:r>
      <w:r w:rsidRPr="00C62832">
        <w:rPr>
          <w:rFonts w:eastAsia="Times New Roman"/>
          <w:noProof/>
          <w:sz w:val="20"/>
          <w:szCs w:val="20"/>
        </w:rPr>
        <w:t xml:space="preserve"> v Sofiji, </w:t>
      </w:r>
      <w:r w:rsidR="003D5DBE">
        <w:rPr>
          <w:rFonts w:eastAsia="Times New Roman"/>
          <w:noProof/>
          <w:sz w:val="20"/>
          <w:szCs w:val="20"/>
        </w:rPr>
        <w:t>v Bolgariji</w:t>
      </w:r>
      <w:r w:rsidRPr="00C62832">
        <w:rPr>
          <w:rFonts w:eastAsia="Times New Roman"/>
          <w:noProof/>
          <w:sz w:val="20"/>
          <w:szCs w:val="20"/>
        </w:rPr>
        <w:t xml:space="preserve">, </w:t>
      </w:r>
      <w:r w:rsidR="003D5DBE">
        <w:rPr>
          <w:rFonts w:eastAsia="Times New Roman"/>
          <w:noProof/>
          <w:sz w:val="20"/>
          <w:szCs w:val="20"/>
        </w:rPr>
        <w:t xml:space="preserve">ki se ga je Urad udeležil. </w:t>
      </w:r>
    </w:p>
    <w:p w:rsidR="003D5DBE" w:rsidRPr="00C62832" w:rsidRDefault="003D5DBE" w:rsidP="00C62832">
      <w:pPr>
        <w:spacing w:line="276" w:lineRule="auto"/>
        <w:rPr>
          <w:rFonts w:eastAsia="Times New Roman"/>
          <w:noProof/>
          <w:sz w:val="20"/>
          <w:szCs w:val="20"/>
        </w:rPr>
      </w:pPr>
    </w:p>
    <w:p w:rsidR="00F407C4" w:rsidRPr="004E2181" w:rsidRDefault="004E2181" w:rsidP="00C62832">
      <w:pPr>
        <w:spacing w:line="276" w:lineRule="auto"/>
        <w:rPr>
          <w:rFonts w:eastAsia="Times New Roman"/>
          <w:b/>
          <w:noProof/>
          <w:sz w:val="20"/>
          <w:szCs w:val="20"/>
        </w:rPr>
      </w:pPr>
      <w:r w:rsidRPr="004E2181">
        <w:rPr>
          <w:rFonts w:eastAsia="Times New Roman"/>
          <w:b/>
          <w:noProof/>
          <w:sz w:val="20"/>
          <w:szCs w:val="20"/>
        </w:rPr>
        <w:t>Bilateralno sodelovanje</w:t>
      </w:r>
    </w:p>
    <w:p w:rsidR="004E2181" w:rsidRDefault="004E2181" w:rsidP="00C62832">
      <w:pPr>
        <w:spacing w:line="276" w:lineRule="auto"/>
        <w:rPr>
          <w:rFonts w:eastAsia="Times New Roman"/>
          <w:noProof/>
          <w:sz w:val="20"/>
          <w:szCs w:val="20"/>
        </w:rPr>
      </w:pPr>
    </w:p>
    <w:p w:rsidR="00F407C4" w:rsidRPr="00C62832" w:rsidRDefault="003D5DBE" w:rsidP="00C62832">
      <w:pPr>
        <w:spacing w:line="276" w:lineRule="auto"/>
        <w:rPr>
          <w:rFonts w:eastAsia="Times New Roman"/>
          <w:noProof/>
          <w:sz w:val="20"/>
          <w:szCs w:val="20"/>
        </w:rPr>
      </w:pPr>
      <w:r>
        <w:rPr>
          <w:rFonts w:eastAsia="Times New Roman"/>
          <w:noProof/>
          <w:sz w:val="20"/>
          <w:szCs w:val="20"/>
        </w:rPr>
        <w:t xml:space="preserve">Z Bosno in Hercegovino, Črno goro, Severno Makedonijo in Srbijo se je nadaljevala implementacija </w:t>
      </w:r>
      <w:r w:rsidRPr="00C62832">
        <w:rPr>
          <w:rFonts w:eastAsia="Times New Roman"/>
          <w:noProof/>
          <w:sz w:val="20"/>
          <w:szCs w:val="20"/>
        </w:rPr>
        <w:t>bilateralnega sporazuma o varovanju tajnih podatkov in operativno sodelovanje.</w:t>
      </w:r>
      <w:r>
        <w:rPr>
          <w:rFonts w:eastAsia="Times New Roman"/>
          <w:noProof/>
          <w:sz w:val="20"/>
          <w:szCs w:val="20"/>
        </w:rPr>
        <w:t xml:space="preserve"> S Kosovom so se nadaljevali </w:t>
      </w:r>
      <w:r w:rsidR="00F407C4" w:rsidRPr="00C62832">
        <w:rPr>
          <w:rFonts w:eastAsia="Times New Roman"/>
          <w:noProof/>
          <w:sz w:val="20"/>
          <w:szCs w:val="20"/>
        </w:rPr>
        <w:t xml:space="preserve">bilateralni stiki in v perspektivi dogovori o sklenitvi bilateralnega sporazuma o varovanju tajnih podatkov.  </w:t>
      </w:r>
    </w:p>
    <w:p w:rsidR="002255BE" w:rsidRDefault="002255BE" w:rsidP="003B4090">
      <w:pPr>
        <w:spacing w:line="276" w:lineRule="auto"/>
        <w:rPr>
          <w:sz w:val="20"/>
          <w:szCs w:val="20"/>
          <w:highlight w:val="cyan"/>
        </w:rPr>
      </w:pPr>
    </w:p>
    <w:p w:rsidR="002255BE" w:rsidRPr="009241D6" w:rsidRDefault="002255BE" w:rsidP="003B4090">
      <w:pPr>
        <w:spacing w:line="276" w:lineRule="auto"/>
        <w:rPr>
          <w:sz w:val="20"/>
          <w:szCs w:val="20"/>
          <w:highlight w:val="cyan"/>
        </w:rPr>
      </w:pPr>
    </w:p>
    <w:p w:rsidR="002E451F" w:rsidRPr="0099078D" w:rsidRDefault="002E451F" w:rsidP="003B4090">
      <w:pPr>
        <w:pStyle w:val="Heading2"/>
      </w:pPr>
      <w:bookmarkStart w:id="24" w:name="_Toc63241074"/>
      <w:r w:rsidRPr="0099078D">
        <w:t>Okrepitev in razvoj prometnih in energetskih povezav</w:t>
      </w:r>
      <w:r w:rsidR="00C2169E" w:rsidRPr="0099078D">
        <w:t xml:space="preserve"> ter krepitev sodelovanja na področju okolja in prostora</w:t>
      </w:r>
      <w:bookmarkEnd w:id="24"/>
    </w:p>
    <w:p w:rsidR="002E451F" w:rsidRPr="009241D6" w:rsidRDefault="002E451F" w:rsidP="003B4090">
      <w:pPr>
        <w:spacing w:line="276" w:lineRule="auto"/>
        <w:rPr>
          <w:sz w:val="20"/>
          <w:szCs w:val="20"/>
          <w:highlight w:val="cyan"/>
          <w:lang w:eastAsia="sl-SI"/>
        </w:rPr>
      </w:pPr>
    </w:p>
    <w:p w:rsidR="00C00B39" w:rsidRPr="0099078D" w:rsidRDefault="00AE2B8C" w:rsidP="003B4090">
      <w:pPr>
        <w:pStyle w:val="Heading3"/>
        <w:rPr>
          <w:lang w:eastAsia="sl-SI"/>
        </w:rPr>
      </w:pPr>
      <w:bookmarkStart w:id="25" w:name="_Toc63241075"/>
      <w:r w:rsidRPr="0099078D">
        <w:rPr>
          <w:lang w:eastAsia="sl-SI"/>
        </w:rPr>
        <w:t>7</w:t>
      </w:r>
      <w:r w:rsidR="00C00B39" w:rsidRPr="0099078D">
        <w:rPr>
          <w:lang w:eastAsia="sl-SI"/>
        </w:rPr>
        <w:t>.1. Krepitev sodelovanja na področju infrastrukture</w:t>
      </w:r>
      <w:bookmarkEnd w:id="25"/>
    </w:p>
    <w:p w:rsidR="0015505C" w:rsidRPr="009241D6" w:rsidRDefault="0015505C" w:rsidP="003B4090">
      <w:pPr>
        <w:spacing w:line="276" w:lineRule="auto"/>
        <w:rPr>
          <w:sz w:val="20"/>
          <w:szCs w:val="20"/>
          <w:highlight w:val="cyan"/>
          <w:lang w:eastAsia="sl-SI"/>
        </w:rPr>
      </w:pPr>
    </w:p>
    <w:p w:rsidR="00F407C4" w:rsidRDefault="00F407C4" w:rsidP="00C62832">
      <w:pPr>
        <w:spacing w:line="276" w:lineRule="auto"/>
        <w:rPr>
          <w:rFonts w:eastAsia="Times New Roman"/>
          <w:noProof/>
          <w:sz w:val="20"/>
          <w:szCs w:val="20"/>
        </w:rPr>
      </w:pPr>
      <w:r w:rsidRPr="00C62832">
        <w:rPr>
          <w:rFonts w:eastAsia="Times New Roman"/>
          <w:noProof/>
          <w:sz w:val="20"/>
          <w:szCs w:val="20"/>
        </w:rPr>
        <w:t xml:space="preserve">Ministrstvo za infrastrukturo (MZI) je v letu 2020 nadaljevalo z dobrim sodelovanjem z državami Zahodnega Balkana, predvsem v okviru: izvajanja Strategije EU za Podonavsko regijo (Bosna in Hercegovina, Črna gora in Srbija), izvajanja Strategije za Jadransko-jonsko regijo (Bosna in Hercegovina, Črna gora, Srbija, Albanija in Severna Makedonija), delovanja Alpsko-zahodno balkanskega koridorja za tovorni železniški promet (Srbija) in s Stalnim sekretariatom Prometne skupnosti. </w:t>
      </w:r>
    </w:p>
    <w:p w:rsidR="0099078D" w:rsidRPr="00C62832" w:rsidRDefault="0099078D" w:rsidP="00C62832">
      <w:pPr>
        <w:spacing w:line="276" w:lineRule="auto"/>
        <w:rPr>
          <w:rFonts w:eastAsia="Times New Roman"/>
          <w:noProof/>
          <w:sz w:val="20"/>
          <w:szCs w:val="20"/>
        </w:rPr>
      </w:pPr>
    </w:p>
    <w:p w:rsidR="00F407C4" w:rsidRPr="0099078D" w:rsidRDefault="00F407C4" w:rsidP="00C62832">
      <w:pPr>
        <w:spacing w:line="276" w:lineRule="auto"/>
        <w:rPr>
          <w:rFonts w:eastAsia="Times New Roman"/>
          <w:b/>
          <w:noProof/>
          <w:sz w:val="20"/>
          <w:szCs w:val="20"/>
        </w:rPr>
      </w:pPr>
      <w:r w:rsidRPr="0099078D">
        <w:rPr>
          <w:rFonts w:eastAsia="Times New Roman"/>
          <w:b/>
          <w:noProof/>
          <w:sz w:val="20"/>
          <w:szCs w:val="20"/>
        </w:rPr>
        <w:t>Bilateralno sodelovanje z državami Zahodnega Balkana</w:t>
      </w:r>
    </w:p>
    <w:p w:rsidR="0099078D" w:rsidRDefault="0099078D" w:rsidP="00C62832">
      <w:pPr>
        <w:spacing w:line="276" w:lineRule="auto"/>
        <w:rPr>
          <w:rFonts w:eastAsia="Times New Roman"/>
          <w:noProof/>
          <w:sz w:val="20"/>
          <w:szCs w:val="20"/>
        </w:rPr>
      </w:pP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t>V letu 2020 je bilo bila</w:t>
      </w:r>
      <w:r w:rsidR="002227A4">
        <w:rPr>
          <w:rFonts w:eastAsia="Times New Roman"/>
          <w:noProof/>
          <w:sz w:val="20"/>
          <w:szCs w:val="20"/>
        </w:rPr>
        <w:t>teralno sodelovanje z državami Z</w:t>
      </w:r>
      <w:r w:rsidRPr="00C62832">
        <w:rPr>
          <w:rFonts w:eastAsia="Times New Roman"/>
          <w:noProof/>
          <w:sz w:val="20"/>
          <w:szCs w:val="20"/>
        </w:rPr>
        <w:t xml:space="preserve">ahodnega Balkana na visokem nivoju na področju prometne infrastrukture in čezmejnih povezav omejeno na sodelovanje s Srbijo. Na ministrski ravni je potekalo pisno in telefonsko usklajevanje glede železniškega in cestnega tovornega prometa med državami, z namenom zagotovitve neovirane oskrbe prebivalstva in gospodarskih dejavnosti in s tem zmanjševanje vpliva pandemije </w:t>
      </w:r>
      <w:r w:rsidR="002227A4">
        <w:rPr>
          <w:rFonts w:eastAsia="Times New Roman"/>
          <w:noProof/>
          <w:sz w:val="20"/>
          <w:szCs w:val="20"/>
        </w:rPr>
        <w:t>Covid-19</w:t>
      </w:r>
      <w:r w:rsidRPr="00C62832">
        <w:rPr>
          <w:rFonts w:eastAsia="Times New Roman"/>
          <w:noProof/>
          <w:sz w:val="20"/>
          <w:szCs w:val="20"/>
        </w:rPr>
        <w:t xml:space="preserve">.  </w:t>
      </w:r>
    </w:p>
    <w:p w:rsidR="0099078D" w:rsidRDefault="0099078D" w:rsidP="00C62832">
      <w:pPr>
        <w:spacing w:line="276" w:lineRule="auto"/>
        <w:rPr>
          <w:rFonts w:eastAsia="Times New Roman"/>
          <w:b/>
          <w:noProof/>
          <w:sz w:val="20"/>
          <w:szCs w:val="20"/>
        </w:rPr>
      </w:pPr>
    </w:p>
    <w:p w:rsidR="00F407C4" w:rsidRPr="0099078D" w:rsidRDefault="00F407C4" w:rsidP="00C62832">
      <w:pPr>
        <w:spacing w:line="276" w:lineRule="auto"/>
        <w:rPr>
          <w:rFonts w:eastAsia="Times New Roman"/>
          <w:b/>
          <w:noProof/>
          <w:sz w:val="20"/>
          <w:szCs w:val="20"/>
        </w:rPr>
      </w:pPr>
      <w:r w:rsidRPr="0099078D">
        <w:rPr>
          <w:rFonts w:eastAsia="Times New Roman"/>
          <w:b/>
          <w:noProof/>
          <w:sz w:val="20"/>
          <w:szCs w:val="20"/>
        </w:rPr>
        <w:t>Multilateralno sodelovanje</w:t>
      </w:r>
    </w:p>
    <w:p w:rsidR="0099078D" w:rsidRDefault="0099078D" w:rsidP="00C62832">
      <w:pPr>
        <w:spacing w:line="276" w:lineRule="auto"/>
        <w:rPr>
          <w:rFonts w:eastAsia="Times New Roman"/>
          <w:noProof/>
          <w:sz w:val="20"/>
          <w:szCs w:val="20"/>
        </w:rPr>
      </w:pPr>
    </w:p>
    <w:p w:rsidR="00F407C4" w:rsidRDefault="00F407C4" w:rsidP="00C62832">
      <w:pPr>
        <w:spacing w:line="276" w:lineRule="auto"/>
        <w:rPr>
          <w:rFonts w:eastAsia="Times New Roman"/>
          <w:noProof/>
          <w:sz w:val="20"/>
          <w:szCs w:val="20"/>
        </w:rPr>
      </w:pPr>
      <w:r w:rsidRPr="00C62832">
        <w:rPr>
          <w:rFonts w:eastAsia="Times New Roman"/>
          <w:noProof/>
          <w:sz w:val="20"/>
          <w:szCs w:val="20"/>
        </w:rPr>
        <w:lastRenderedPageBreak/>
        <w:t xml:space="preserve">Na </w:t>
      </w:r>
      <w:r w:rsidR="0041767E">
        <w:rPr>
          <w:rFonts w:eastAsia="Times New Roman"/>
          <w:noProof/>
          <w:sz w:val="20"/>
          <w:szCs w:val="20"/>
        </w:rPr>
        <w:t>multilateralnem</w:t>
      </w:r>
      <w:r w:rsidRPr="00C62832">
        <w:rPr>
          <w:rFonts w:eastAsia="Times New Roman"/>
          <w:noProof/>
          <w:sz w:val="20"/>
          <w:szCs w:val="20"/>
        </w:rPr>
        <w:t xml:space="preserve"> področju so se nadaljevale aktivnosti pri implementaciji Alpsko-Zahodno balkanskega tovornega železniškega koridorja (AWB RFC), koordinacija aktivnosti na področju kopenskega in zračnega prometa v okviru podonavske strategije ter kopenskega in pomorskega prometa jadransko-jonske strategije, spremljanje aktivnosti v povezavi z aktivnostmi stalnega sekretariata Transportne pogodbe med EU in državami Zahodnega Balkana in spremljanje aktivnosti na področju energetske skupnosti med EU in državami Zahodnega Balkana ter v okviru pobude CESEC (Energetsko povezovanje v srednji in jugovzhodni Evropi).</w:t>
      </w:r>
    </w:p>
    <w:p w:rsidR="0099078D" w:rsidRPr="00C62832" w:rsidRDefault="0099078D" w:rsidP="00C62832">
      <w:pPr>
        <w:spacing w:line="276" w:lineRule="auto"/>
        <w:rPr>
          <w:rFonts w:eastAsia="Times New Roman"/>
          <w:noProof/>
          <w:sz w:val="20"/>
          <w:szCs w:val="20"/>
        </w:rPr>
      </w:pPr>
    </w:p>
    <w:p w:rsidR="00F407C4" w:rsidRPr="0099078D" w:rsidRDefault="00F407C4" w:rsidP="00C62832">
      <w:pPr>
        <w:spacing w:line="276" w:lineRule="auto"/>
        <w:rPr>
          <w:rFonts w:eastAsia="Times New Roman"/>
          <w:b/>
          <w:noProof/>
          <w:sz w:val="20"/>
          <w:szCs w:val="20"/>
        </w:rPr>
      </w:pPr>
      <w:r w:rsidRPr="0099078D">
        <w:rPr>
          <w:rFonts w:eastAsia="Times New Roman"/>
          <w:b/>
          <w:noProof/>
          <w:sz w:val="20"/>
          <w:szCs w:val="20"/>
        </w:rPr>
        <w:t xml:space="preserve">Ustanovitev Alpsko </w:t>
      </w:r>
      <w:r w:rsidR="008E6EE7">
        <w:rPr>
          <w:rFonts w:eastAsia="Times New Roman"/>
          <w:b/>
          <w:noProof/>
          <w:sz w:val="20"/>
          <w:szCs w:val="20"/>
        </w:rPr>
        <w:t>–</w:t>
      </w:r>
      <w:r w:rsidRPr="0099078D">
        <w:rPr>
          <w:rFonts w:eastAsia="Times New Roman"/>
          <w:b/>
          <w:noProof/>
          <w:sz w:val="20"/>
          <w:szCs w:val="20"/>
        </w:rPr>
        <w:t xml:space="preserve"> </w:t>
      </w:r>
      <w:r w:rsidR="008E6EE7">
        <w:rPr>
          <w:rFonts w:eastAsia="Times New Roman"/>
          <w:b/>
          <w:noProof/>
          <w:sz w:val="20"/>
          <w:szCs w:val="20"/>
        </w:rPr>
        <w:t>z</w:t>
      </w:r>
      <w:r w:rsidRPr="0099078D">
        <w:rPr>
          <w:rFonts w:eastAsia="Times New Roman"/>
          <w:b/>
          <w:noProof/>
          <w:sz w:val="20"/>
          <w:szCs w:val="20"/>
        </w:rPr>
        <w:t>ahodno</w:t>
      </w:r>
      <w:r w:rsidR="008E6EE7">
        <w:rPr>
          <w:rFonts w:eastAsia="Times New Roman"/>
          <w:b/>
          <w:noProof/>
          <w:sz w:val="20"/>
          <w:szCs w:val="20"/>
        </w:rPr>
        <w:t xml:space="preserve"> b</w:t>
      </w:r>
      <w:r w:rsidRPr="0099078D">
        <w:rPr>
          <w:rFonts w:eastAsia="Times New Roman"/>
          <w:b/>
          <w:noProof/>
          <w:sz w:val="20"/>
          <w:szCs w:val="20"/>
        </w:rPr>
        <w:t xml:space="preserve">alkanskega železniškega koridorja </w:t>
      </w: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t>Alpsko - zahodno balkanski železniški tovorni koridor je prvi železniški tovorni koridor,  vzpostavljen na osnovi Uredbe o železniškem omrežju za konkurenčnost tovornega prometa (Uredba 913/2010), ki je vzpostavljen izven priloženega seznama koridorjev v Uredbi in poteka tudi preko države nečlanice EU. Poteka od Avstrije, preko Slovenije, Hrvaške in Srbije do meje s Turčijo v Bolgariji. Aktivnosti za koridor so se pričele na osnovi sodelovanja železniškega sektorja v regiji in posledično spodbujenem sodelovanju pristojnih ministrstev. Uspešnost koordinacije vseh udeležencev se izkazuje s skupno argumentirano vlogo Komisiji za vzpostavitev Alpsko - zahodno balkanskega koridorja. Komisija je z izvedbenim sklepom 22</w:t>
      </w:r>
      <w:r w:rsidR="0041767E">
        <w:rPr>
          <w:rFonts w:eastAsia="Times New Roman"/>
          <w:noProof/>
          <w:sz w:val="20"/>
          <w:szCs w:val="20"/>
        </w:rPr>
        <w:t xml:space="preserve">. 3. </w:t>
      </w:r>
      <w:r w:rsidRPr="00C62832">
        <w:rPr>
          <w:rFonts w:eastAsia="Times New Roman"/>
          <w:noProof/>
          <w:sz w:val="20"/>
          <w:szCs w:val="20"/>
        </w:rPr>
        <w:t>2018 ugotovila skladnost zahtevka in določila rok dveh let za vzpostavitev tega koridorja. Na p</w:t>
      </w:r>
      <w:r w:rsidR="0041767E">
        <w:rPr>
          <w:rFonts w:eastAsia="Times New Roman"/>
          <w:noProof/>
          <w:sz w:val="20"/>
          <w:szCs w:val="20"/>
        </w:rPr>
        <w:t>odlagi odločitve odbora SERAC (</w:t>
      </w:r>
      <w:r w:rsidRPr="0041767E">
        <w:rPr>
          <w:rFonts w:eastAsia="Times New Roman"/>
          <w:i/>
          <w:noProof/>
          <w:sz w:val="20"/>
          <w:szCs w:val="20"/>
        </w:rPr>
        <w:t>Single European Railway Area Committee</w:t>
      </w:r>
      <w:r w:rsidRPr="00C62832">
        <w:rPr>
          <w:rFonts w:eastAsia="Times New Roman"/>
          <w:noProof/>
          <w:sz w:val="20"/>
          <w:szCs w:val="20"/>
        </w:rPr>
        <w:t xml:space="preserve">) in delegiranega akta Evropske komisije, je bil koridor </w:t>
      </w:r>
      <w:r w:rsidR="008E6EE7">
        <w:rPr>
          <w:rFonts w:eastAsia="Times New Roman"/>
          <w:noProof/>
          <w:sz w:val="20"/>
          <w:szCs w:val="20"/>
        </w:rPr>
        <w:t xml:space="preserve">ustanovljen </w:t>
      </w:r>
      <w:r w:rsidRPr="00C62832">
        <w:rPr>
          <w:rFonts w:eastAsia="Times New Roman"/>
          <w:noProof/>
          <w:sz w:val="20"/>
          <w:szCs w:val="20"/>
        </w:rPr>
        <w:t>v letu 2018. V septembru 2018 pa je bil ustanovljen tudi njegov nadzorni odbor, ki pomeni dejanski začetek njegovega delovanja.</w:t>
      </w:r>
    </w:p>
    <w:p w:rsidR="0099078D" w:rsidRDefault="0099078D" w:rsidP="00C62832">
      <w:pPr>
        <w:spacing w:line="276" w:lineRule="auto"/>
        <w:rPr>
          <w:rFonts w:eastAsia="Times New Roman"/>
          <w:noProof/>
          <w:sz w:val="20"/>
          <w:szCs w:val="20"/>
        </w:rPr>
      </w:pPr>
    </w:p>
    <w:p w:rsidR="00F407C4" w:rsidRDefault="00F407C4" w:rsidP="00C62832">
      <w:pPr>
        <w:spacing w:line="276" w:lineRule="auto"/>
        <w:rPr>
          <w:rFonts w:eastAsia="Times New Roman"/>
          <w:noProof/>
          <w:sz w:val="20"/>
          <w:szCs w:val="20"/>
        </w:rPr>
      </w:pPr>
      <w:r w:rsidRPr="00C62832">
        <w:rPr>
          <w:rFonts w:eastAsia="Times New Roman"/>
          <w:noProof/>
          <w:sz w:val="20"/>
          <w:szCs w:val="20"/>
        </w:rPr>
        <w:t>Vse potrebne aktivnosti za formalno vzpostavitev koridorja so stekle z imenovanjem Upravnega odbora koridorja (članstvo upravljavcev infrastrukture) kot izvedbenim organom koridorja in Izvršnega odbora (članstvo pristojnih ministrstev držav skozi katere poteka koridor) kot nadzorno usmerjevalnim organom. Upravni odbor je vzpostavil tudi strokovne delovne skupine in RAG/TAG (skupina železniških prevoznikov in skupina terminalistov). Izvedena je bila študija prometnega tržišča zadevnega koridorja, ki</w:t>
      </w:r>
      <w:r w:rsidR="0041767E">
        <w:rPr>
          <w:rFonts w:eastAsia="Times New Roman"/>
          <w:noProof/>
          <w:sz w:val="20"/>
          <w:szCs w:val="20"/>
        </w:rPr>
        <w:t xml:space="preserve"> jo je </w:t>
      </w:r>
      <w:r w:rsidRPr="00C62832">
        <w:rPr>
          <w:rFonts w:eastAsia="Times New Roman"/>
          <w:noProof/>
          <w:sz w:val="20"/>
          <w:szCs w:val="20"/>
        </w:rPr>
        <w:t xml:space="preserve">potrdil tudi Izvršni odbor. </w:t>
      </w:r>
    </w:p>
    <w:p w:rsidR="0041767E" w:rsidRPr="00C62832" w:rsidRDefault="0041767E" w:rsidP="00C62832">
      <w:pPr>
        <w:spacing w:line="276" w:lineRule="auto"/>
        <w:rPr>
          <w:rFonts w:eastAsia="Times New Roman"/>
          <w:noProof/>
          <w:sz w:val="20"/>
          <w:szCs w:val="20"/>
        </w:rPr>
      </w:pP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t xml:space="preserve">V tem času je Upravni odbor vzpostavil tudi skupno pisarno v Ljubljani kot enotno vstopno točko </w:t>
      </w:r>
      <w:r w:rsidR="008E6EE7">
        <w:rPr>
          <w:rFonts w:eastAsia="Times New Roman"/>
          <w:noProof/>
          <w:sz w:val="20"/>
          <w:szCs w:val="20"/>
        </w:rPr>
        <w:t>oziroma</w:t>
      </w:r>
      <w:r w:rsidRPr="00C62832">
        <w:rPr>
          <w:rFonts w:eastAsia="Times New Roman"/>
          <w:noProof/>
          <w:sz w:val="20"/>
          <w:szCs w:val="20"/>
        </w:rPr>
        <w:t xml:space="preserve"> točko vse na enem mestu za </w:t>
      </w:r>
      <w:r w:rsidR="0041767E">
        <w:rPr>
          <w:rFonts w:eastAsia="Times New Roman"/>
          <w:noProof/>
          <w:sz w:val="20"/>
          <w:szCs w:val="20"/>
        </w:rPr>
        <w:t>uporabnike</w:t>
      </w:r>
      <w:r w:rsidRPr="00C62832">
        <w:rPr>
          <w:rFonts w:eastAsia="Times New Roman"/>
          <w:noProof/>
          <w:sz w:val="20"/>
          <w:szCs w:val="20"/>
        </w:rPr>
        <w:t xml:space="preserve"> koridorja (prevoznike, prosilce in terminaliste)</w:t>
      </w:r>
      <w:r w:rsidR="0041767E">
        <w:rPr>
          <w:rFonts w:eastAsia="Times New Roman"/>
          <w:noProof/>
          <w:sz w:val="20"/>
          <w:szCs w:val="20"/>
        </w:rPr>
        <w:t>.</w:t>
      </w:r>
    </w:p>
    <w:p w:rsidR="0099078D" w:rsidRDefault="0099078D" w:rsidP="00C62832">
      <w:pPr>
        <w:spacing w:line="276" w:lineRule="auto"/>
        <w:rPr>
          <w:rFonts w:eastAsia="Times New Roman"/>
          <w:noProof/>
          <w:sz w:val="20"/>
          <w:szCs w:val="20"/>
        </w:rPr>
      </w:pP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t>V decembru 2019 je izvršni odbor sprejel Pravni okvir za dodeljeva</w:t>
      </w:r>
      <w:r w:rsidR="0041767E">
        <w:rPr>
          <w:rFonts w:eastAsia="Times New Roman"/>
          <w:noProof/>
          <w:sz w:val="20"/>
          <w:szCs w:val="20"/>
        </w:rPr>
        <w:t>nje zmogljivosti na koridorju (</w:t>
      </w:r>
      <w:r w:rsidRPr="0041767E">
        <w:rPr>
          <w:rFonts w:eastAsia="Times New Roman"/>
          <w:i/>
          <w:noProof/>
          <w:sz w:val="20"/>
          <w:szCs w:val="20"/>
        </w:rPr>
        <w:t>Framework for capacity allocation</w:t>
      </w:r>
      <w:r w:rsidRPr="00C62832">
        <w:rPr>
          <w:rFonts w:eastAsia="Times New Roman"/>
          <w:noProof/>
          <w:sz w:val="20"/>
          <w:szCs w:val="20"/>
        </w:rPr>
        <w:t>). V januarju 2020 je bil potrjen tudi Program razvoja kori</w:t>
      </w:r>
      <w:r w:rsidR="0041767E">
        <w:rPr>
          <w:rFonts w:eastAsia="Times New Roman"/>
          <w:noProof/>
          <w:sz w:val="20"/>
          <w:szCs w:val="20"/>
        </w:rPr>
        <w:t>dorja, ki je sestavni del CID (</w:t>
      </w:r>
      <w:r w:rsidRPr="0041767E">
        <w:rPr>
          <w:rFonts w:eastAsia="Times New Roman"/>
          <w:i/>
          <w:noProof/>
          <w:sz w:val="20"/>
          <w:szCs w:val="20"/>
        </w:rPr>
        <w:t>Corridor Information Document</w:t>
      </w:r>
      <w:r w:rsidRPr="00C62832">
        <w:rPr>
          <w:rFonts w:eastAsia="Times New Roman"/>
          <w:noProof/>
          <w:sz w:val="20"/>
          <w:szCs w:val="20"/>
        </w:rPr>
        <w:t xml:space="preserve">). Z objavo CID na spletu in vseh omenjenih prilog ter ugotovitvijo o vzpostavljeni celotni z Uredbo predpisani koridorski strukturi, je bila </w:t>
      </w:r>
      <w:r w:rsidR="008E6EE7">
        <w:rPr>
          <w:rFonts w:eastAsia="Times New Roman"/>
          <w:noProof/>
          <w:sz w:val="20"/>
          <w:szCs w:val="20"/>
        </w:rPr>
        <w:t>EK</w:t>
      </w:r>
      <w:r w:rsidRPr="00C62832">
        <w:rPr>
          <w:rFonts w:eastAsia="Times New Roman"/>
          <w:noProof/>
          <w:sz w:val="20"/>
          <w:szCs w:val="20"/>
        </w:rPr>
        <w:t xml:space="preserve"> obveščena, da je Alpsko - zahodno balkanski železniški tovorni koridor uradno vzpostavljen v določenem roku.</w:t>
      </w:r>
    </w:p>
    <w:p w:rsidR="0099078D" w:rsidRDefault="0099078D" w:rsidP="00C62832">
      <w:pPr>
        <w:spacing w:line="276" w:lineRule="auto"/>
        <w:rPr>
          <w:rFonts w:eastAsia="Times New Roman"/>
          <w:noProof/>
          <w:sz w:val="20"/>
          <w:szCs w:val="20"/>
        </w:rPr>
      </w:pPr>
    </w:p>
    <w:p w:rsidR="00F407C4" w:rsidRPr="0099078D" w:rsidRDefault="00F407C4" w:rsidP="00C62832">
      <w:pPr>
        <w:spacing w:line="276" w:lineRule="auto"/>
        <w:rPr>
          <w:rFonts w:eastAsia="Times New Roman"/>
          <w:b/>
          <w:noProof/>
          <w:sz w:val="20"/>
          <w:szCs w:val="20"/>
        </w:rPr>
      </w:pPr>
      <w:r w:rsidRPr="0099078D">
        <w:rPr>
          <w:rFonts w:eastAsia="Times New Roman"/>
          <w:b/>
          <w:noProof/>
          <w:sz w:val="20"/>
          <w:szCs w:val="20"/>
        </w:rPr>
        <w:t>Pogodba o Prometni skupnosti in Stalni sekretariat</w:t>
      </w:r>
    </w:p>
    <w:p w:rsidR="00F407C4" w:rsidRDefault="008E6EE7" w:rsidP="00F407C4">
      <w:pPr>
        <w:spacing w:line="276" w:lineRule="auto"/>
        <w:rPr>
          <w:rFonts w:eastAsia="Times New Roman"/>
          <w:noProof/>
          <w:sz w:val="20"/>
          <w:szCs w:val="20"/>
        </w:rPr>
      </w:pPr>
      <w:r>
        <w:rPr>
          <w:rFonts w:eastAsia="Times New Roman"/>
          <w:noProof/>
          <w:sz w:val="20"/>
          <w:szCs w:val="20"/>
        </w:rPr>
        <w:t>EK</w:t>
      </w:r>
      <w:r w:rsidR="00F407C4" w:rsidRPr="00C62832">
        <w:rPr>
          <w:rFonts w:eastAsia="Times New Roman"/>
          <w:noProof/>
          <w:sz w:val="20"/>
          <w:szCs w:val="20"/>
        </w:rPr>
        <w:t xml:space="preserve"> je bil mandat za pogajanja v zvezi s prometno pogodbo med EU in državami Zahodnega Balkana podeljen v času prvega slovenskega predsedovanja Svetu EU leta 2008. V letu 2017 je bila med EU in državami Zahodnega Balkana podpisana Pogodb</w:t>
      </w:r>
      <w:r w:rsidR="004E2DA7">
        <w:rPr>
          <w:rFonts w:eastAsia="Times New Roman"/>
          <w:noProof/>
          <w:sz w:val="20"/>
          <w:szCs w:val="20"/>
        </w:rPr>
        <w:t>a o ustanovitvi P</w:t>
      </w:r>
      <w:r w:rsidR="00F407C4" w:rsidRPr="00C62832">
        <w:rPr>
          <w:rFonts w:eastAsia="Times New Roman"/>
          <w:noProof/>
          <w:sz w:val="20"/>
          <w:szCs w:val="20"/>
        </w:rPr>
        <w:t xml:space="preserve">rometne skupnosti. V letu 2019 so sledile aktivnosti za začetek njenega delovanja, predvsem v luči ustanovitve stalnega sekretariata s sedežem v Beogradu. Do konca julija 2020 je Stalni sekretariat vodil začasni direktor, predstavnik </w:t>
      </w:r>
      <w:r>
        <w:rPr>
          <w:rFonts w:eastAsia="Times New Roman"/>
          <w:noProof/>
          <w:sz w:val="20"/>
          <w:szCs w:val="20"/>
        </w:rPr>
        <w:t>EK</w:t>
      </w:r>
      <w:r w:rsidR="00F407C4" w:rsidRPr="00C62832">
        <w:rPr>
          <w:rFonts w:eastAsia="Times New Roman"/>
          <w:noProof/>
          <w:sz w:val="20"/>
          <w:szCs w:val="20"/>
        </w:rPr>
        <w:t>, DG MOVE. Stalni sekretariat Prometne skupnosti od 1. 8. 2020 vodi Matej Zakonjšek.</w:t>
      </w:r>
    </w:p>
    <w:p w:rsidR="0099078D" w:rsidRPr="00C62832" w:rsidRDefault="0099078D" w:rsidP="00F407C4">
      <w:pPr>
        <w:spacing w:line="276" w:lineRule="auto"/>
        <w:rPr>
          <w:rFonts w:eastAsia="Times New Roman"/>
          <w:noProof/>
          <w:sz w:val="20"/>
          <w:szCs w:val="20"/>
        </w:rPr>
      </w:pP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t>MZI je seznanjen</w:t>
      </w:r>
      <w:r w:rsidR="002904D1">
        <w:rPr>
          <w:rFonts w:eastAsia="Times New Roman"/>
          <w:noProof/>
          <w:sz w:val="20"/>
          <w:szCs w:val="20"/>
        </w:rPr>
        <w:t>o</w:t>
      </w:r>
      <w:r w:rsidRPr="00C62832">
        <w:rPr>
          <w:rFonts w:eastAsia="Times New Roman"/>
          <w:noProof/>
          <w:sz w:val="20"/>
          <w:szCs w:val="20"/>
        </w:rPr>
        <w:t xml:space="preserve"> s prioritetami in aktivnostmi Prometne skupnosti in se redno udeležuje sestankov tehničnih odborov, ki jih organizira Stalni sekretariat Prometne skupnosti. </w:t>
      </w: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t xml:space="preserve">  </w:t>
      </w:r>
    </w:p>
    <w:p w:rsidR="00F407C4" w:rsidRPr="0099078D" w:rsidRDefault="00F407C4" w:rsidP="00C62832">
      <w:pPr>
        <w:spacing w:line="276" w:lineRule="auto"/>
        <w:rPr>
          <w:rFonts w:eastAsia="Times New Roman"/>
          <w:b/>
          <w:noProof/>
          <w:sz w:val="20"/>
          <w:szCs w:val="20"/>
        </w:rPr>
      </w:pPr>
      <w:r w:rsidRPr="0099078D">
        <w:rPr>
          <w:rFonts w:eastAsia="Times New Roman"/>
          <w:b/>
          <w:noProof/>
          <w:sz w:val="20"/>
          <w:szCs w:val="20"/>
        </w:rPr>
        <w:t xml:space="preserve">Strategija EU za Podonavsko regijo – Prednostno področje 1b (izboljšanje mobilnosti in multimodalnosti) </w:t>
      </w:r>
    </w:p>
    <w:p w:rsidR="00F407C4" w:rsidRDefault="00F407C4" w:rsidP="00F407C4">
      <w:pPr>
        <w:spacing w:line="276" w:lineRule="auto"/>
        <w:rPr>
          <w:rFonts w:eastAsia="Times New Roman"/>
          <w:noProof/>
          <w:sz w:val="20"/>
          <w:szCs w:val="20"/>
        </w:rPr>
      </w:pPr>
      <w:r w:rsidRPr="00C62832">
        <w:rPr>
          <w:rFonts w:eastAsia="Times New Roman"/>
          <w:noProof/>
          <w:sz w:val="20"/>
          <w:szCs w:val="20"/>
        </w:rPr>
        <w:t xml:space="preserve">V okviru izvajanja Strategije EU za Podonavsko regijo je bila RS, skupaj s Srbijo, že leta 2011 zaupana koordinacija dela na prednostnem področju 1b - Izboljšanje mobilnosti in multimodalnosti – cestne, železniške in zračne povezave. </w:t>
      </w:r>
    </w:p>
    <w:p w:rsidR="0099078D" w:rsidRPr="00C62832" w:rsidRDefault="0099078D" w:rsidP="00F407C4">
      <w:pPr>
        <w:spacing w:line="276" w:lineRule="auto"/>
        <w:rPr>
          <w:rFonts w:eastAsia="Times New Roman"/>
          <w:noProof/>
          <w:sz w:val="20"/>
          <w:szCs w:val="20"/>
        </w:rPr>
      </w:pP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t>Poleg aktivnosti, ki so bile izvedene v preteklih letih, so bile v letu 2020</w:t>
      </w:r>
      <w:r w:rsidR="002904D1">
        <w:rPr>
          <w:rFonts w:eastAsia="Times New Roman"/>
          <w:noProof/>
          <w:sz w:val="20"/>
          <w:szCs w:val="20"/>
        </w:rPr>
        <w:t xml:space="preserve"> izvedene sledeče aktivnosti</w:t>
      </w:r>
      <w:r w:rsidRPr="00C62832">
        <w:rPr>
          <w:rFonts w:eastAsia="Times New Roman"/>
          <w:noProof/>
          <w:sz w:val="20"/>
          <w:szCs w:val="20"/>
        </w:rPr>
        <w:t xml:space="preserve">: </w:t>
      </w:r>
    </w:p>
    <w:p w:rsidR="00F407C4" w:rsidRPr="00C62832" w:rsidRDefault="002904D1" w:rsidP="002904D1">
      <w:pPr>
        <w:numPr>
          <w:ilvl w:val="0"/>
          <w:numId w:val="19"/>
        </w:numPr>
        <w:spacing w:line="276" w:lineRule="auto"/>
        <w:rPr>
          <w:rFonts w:eastAsia="Times New Roman"/>
          <w:noProof/>
          <w:sz w:val="20"/>
          <w:szCs w:val="20"/>
        </w:rPr>
      </w:pPr>
      <w:r>
        <w:rPr>
          <w:rFonts w:eastAsia="Times New Roman"/>
          <w:noProof/>
          <w:sz w:val="20"/>
          <w:szCs w:val="20"/>
        </w:rPr>
        <w:t>p</w:t>
      </w:r>
      <w:r w:rsidR="00F407C4" w:rsidRPr="00C62832">
        <w:rPr>
          <w:rFonts w:eastAsia="Times New Roman"/>
          <w:noProof/>
          <w:sz w:val="20"/>
          <w:szCs w:val="20"/>
        </w:rPr>
        <w:t>ričela se je revizija seznama 160 projektov z dodano vrednostjo za makro-regijo, ki bo predvidoma zaključena v 2021;</w:t>
      </w:r>
    </w:p>
    <w:p w:rsidR="00F407C4" w:rsidRPr="00C62832" w:rsidRDefault="00F407C4" w:rsidP="002904D1">
      <w:pPr>
        <w:numPr>
          <w:ilvl w:val="0"/>
          <w:numId w:val="19"/>
        </w:numPr>
        <w:spacing w:line="276" w:lineRule="auto"/>
        <w:rPr>
          <w:rFonts w:eastAsia="Times New Roman"/>
          <w:noProof/>
          <w:sz w:val="20"/>
          <w:szCs w:val="20"/>
        </w:rPr>
      </w:pPr>
      <w:r w:rsidRPr="00C62832">
        <w:rPr>
          <w:rFonts w:eastAsia="Times New Roman"/>
          <w:noProof/>
          <w:sz w:val="20"/>
          <w:szCs w:val="20"/>
        </w:rPr>
        <w:t xml:space="preserve">nadaljevalo se je delo na zemljevidih omrežja (postopno določanje manjkajočih prometnih povezav in ozkih grl v regiji, predvsem z državama Vzhodnega partnerstva t.j. Moldavija in Ukrajina); </w:t>
      </w:r>
    </w:p>
    <w:p w:rsidR="00F407C4" w:rsidRPr="00C62832" w:rsidRDefault="00F407C4" w:rsidP="002904D1">
      <w:pPr>
        <w:numPr>
          <w:ilvl w:val="0"/>
          <w:numId w:val="19"/>
        </w:numPr>
        <w:spacing w:line="276" w:lineRule="auto"/>
        <w:rPr>
          <w:rFonts w:eastAsia="Times New Roman"/>
          <w:noProof/>
          <w:sz w:val="20"/>
          <w:szCs w:val="20"/>
        </w:rPr>
      </w:pPr>
      <w:r w:rsidRPr="00C62832">
        <w:rPr>
          <w:rFonts w:eastAsia="Times New Roman"/>
          <w:noProof/>
          <w:sz w:val="20"/>
          <w:szCs w:val="20"/>
        </w:rPr>
        <w:t>nadaljevala se je podpora AWB RFC, kot tudi razširitvi koridorja v multimodalni koridor (ce</w:t>
      </w:r>
      <w:r w:rsidR="002904D1">
        <w:rPr>
          <w:rFonts w:eastAsia="Times New Roman"/>
          <w:noProof/>
          <w:sz w:val="20"/>
          <w:szCs w:val="20"/>
        </w:rPr>
        <w:t>s</w:t>
      </w:r>
      <w:r w:rsidRPr="00C62832">
        <w:rPr>
          <w:rFonts w:eastAsia="Times New Roman"/>
          <w:noProof/>
          <w:sz w:val="20"/>
          <w:szCs w:val="20"/>
        </w:rPr>
        <w:t xml:space="preserve">ta, železnica, letališča, rečna pristanišča) ter podaljšanju od Salzburga do Münchna; </w:t>
      </w:r>
    </w:p>
    <w:p w:rsidR="00F407C4" w:rsidRPr="00C62832" w:rsidRDefault="00F407C4" w:rsidP="002904D1">
      <w:pPr>
        <w:numPr>
          <w:ilvl w:val="0"/>
          <w:numId w:val="19"/>
        </w:numPr>
        <w:spacing w:line="276" w:lineRule="auto"/>
        <w:rPr>
          <w:rFonts w:eastAsia="Times New Roman"/>
          <w:noProof/>
          <w:sz w:val="20"/>
          <w:szCs w:val="20"/>
        </w:rPr>
      </w:pPr>
      <w:r w:rsidRPr="00C62832">
        <w:rPr>
          <w:rFonts w:eastAsia="Times New Roman"/>
          <w:noProof/>
          <w:sz w:val="20"/>
          <w:szCs w:val="20"/>
        </w:rPr>
        <w:t xml:space="preserve">nadaljevala se je podpora pripravam na vzpostavitev novega železniškega tovornega koridorja med Črnim morjem in severnim Jadranom (Konstanca – Budimpešta – Beograd – Zagreb – Ljubljana – Koper) in </w:t>
      </w:r>
      <w:r w:rsidR="002904D1">
        <w:rPr>
          <w:rFonts w:eastAsia="Times New Roman"/>
          <w:noProof/>
          <w:sz w:val="20"/>
          <w:szCs w:val="20"/>
        </w:rPr>
        <w:t>delo</w:t>
      </w:r>
      <w:r w:rsidRPr="00C62832">
        <w:rPr>
          <w:rFonts w:eastAsia="Times New Roman"/>
          <w:noProof/>
          <w:sz w:val="20"/>
          <w:szCs w:val="20"/>
        </w:rPr>
        <w:t xml:space="preserve"> na obstoječih koridorjih in povezavah z rečnimi in morskimi pristanišči;</w:t>
      </w:r>
    </w:p>
    <w:p w:rsidR="00F407C4" w:rsidRPr="00C62832" w:rsidRDefault="00F407C4" w:rsidP="002904D1">
      <w:pPr>
        <w:numPr>
          <w:ilvl w:val="0"/>
          <w:numId w:val="19"/>
        </w:numPr>
        <w:spacing w:line="276" w:lineRule="auto"/>
        <w:rPr>
          <w:rFonts w:eastAsia="Times New Roman"/>
          <w:noProof/>
          <w:sz w:val="20"/>
          <w:szCs w:val="20"/>
        </w:rPr>
      </w:pPr>
      <w:r w:rsidRPr="00C62832">
        <w:rPr>
          <w:rFonts w:eastAsia="Times New Roman"/>
          <w:noProof/>
          <w:sz w:val="20"/>
          <w:szCs w:val="20"/>
        </w:rPr>
        <w:t>organizirane</w:t>
      </w:r>
      <w:r w:rsidR="002904D1">
        <w:rPr>
          <w:rFonts w:eastAsia="Times New Roman"/>
          <w:noProof/>
          <w:sz w:val="20"/>
          <w:szCs w:val="20"/>
        </w:rPr>
        <w:t xml:space="preserve"> so bile mednarodne konference </w:t>
      </w:r>
      <w:r w:rsidRPr="00C62832">
        <w:rPr>
          <w:rFonts w:eastAsia="Times New Roman"/>
          <w:noProof/>
          <w:sz w:val="20"/>
          <w:szCs w:val="20"/>
        </w:rPr>
        <w:t>Promet in Logistika v Podonavski regiji</w:t>
      </w:r>
      <w:r w:rsidR="002904D1">
        <w:rPr>
          <w:rFonts w:eastAsia="Times New Roman"/>
          <w:noProof/>
          <w:sz w:val="20"/>
          <w:szCs w:val="20"/>
        </w:rPr>
        <w:t xml:space="preserve">, </w:t>
      </w:r>
      <w:r w:rsidRPr="00C62832">
        <w:rPr>
          <w:rFonts w:eastAsia="Times New Roman"/>
          <w:noProof/>
          <w:sz w:val="20"/>
          <w:szCs w:val="20"/>
        </w:rPr>
        <w:t>Prometni dnevi Podonavske regije 2020</w:t>
      </w:r>
      <w:r w:rsidR="002904D1">
        <w:rPr>
          <w:rFonts w:eastAsia="Times New Roman"/>
          <w:noProof/>
          <w:sz w:val="20"/>
          <w:szCs w:val="20"/>
        </w:rPr>
        <w:t xml:space="preserve"> in </w:t>
      </w:r>
      <w:r w:rsidRPr="00C62832">
        <w:rPr>
          <w:rFonts w:eastAsia="Times New Roman"/>
          <w:noProof/>
          <w:sz w:val="20"/>
          <w:szCs w:val="20"/>
        </w:rPr>
        <w:t>Promet i</w:t>
      </w:r>
      <w:r w:rsidR="002904D1">
        <w:rPr>
          <w:rFonts w:eastAsia="Times New Roman"/>
          <w:noProof/>
          <w:sz w:val="20"/>
          <w:szCs w:val="20"/>
        </w:rPr>
        <w:t xml:space="preserve">n raziskave v Podonavski regiji ter delavnica </w:t>
      </w:r>
      <w:r w:rsidRPr="00C62832">
        <w:rPr>
          <w:rFonts w:eastAsia="Times New Roman"/>
          <w:noProof/>
          <w:sz w:val="20"/>
          <w:szCs w:val="20"/>
        </w:rPr>
        <w:t xml:space="preserve">Vpliv Covid-19 na tovorni in potniški promet v Podonavski regiji; </w:t>
      </w:r>
    </w:p>
    <w:p w:rsidR="00F407C4" w:rsidRPr="00C62832" w:rsidRDefault="00F407C4" w:rsidP="002904D1">
      <w:pPr>
        <w:numPr>
          <w:ilvl w:val="0"/>
          <w:numId w:val="19"/>
        </w:numPr>
        <w:spacing w:line="276" w:lineRule="auto"/>
        <w:rPr>
          <w:rFonts w:eastAsia="Times New Roman"/>
          <w:noProof/>
          <w:sz w:val="20"/>
          <w:szCs w:val="20"/>
        </w:rPr>
      </w:pPr>
      <w:r w:rsidRPr="00C62832">
        <w:rPr>
          <w:rFonts w:eastAsia="Times New Roman"/>
          <w:noProof/>
          <w:sz w:val="20"/>
          <w:szCs w:val="20"/>
        </w:rPr>
        <w:t xml:space="preserve">potekalo je obveščanje vseh zainteresiranih preko spletnih strani in aktivno sodelovanje na vabljenih dogodkih; </w:t>
      </w:r>
    </w:p>
    <w:p w:rsidR="00F407C4" w:rsidRPr="00C62832" w:rsidRDefault="00F407C4" w:rsidP="002904D1">
      <w:pPr>
        <w:numPr>
          <w:ilvl w:val="0"/>
          <w:numId w:val="19"/>
        </w:numPr>
        <w:spacing w:line="276" w:lineRule="auto"/>
        <w:rPr>
          <w:rFonts w:eastAsia="Times New Roman"/>
          <w:noProof/>
          <w:sz w:val="20"/>
          <w:szCs w:val="20"/>
        </w:rPr>
      </w:pPr>
      <w:r w:rsidRPr="00C62832">
        <w:rPr>
          <w:rFonts w:eastAsia="Times New Roman"/>
          <w:noProof/>
          <w:sz w:val="20"/>
          <w:szCs w:val="20"/>
        </w:rPr>
        <w:t xml:space="preserve">pripravljeno je bilo redno poročilo za </w:t>
      </w:r>
      <w:r w:rsidR="008E6EE7">
        <w:rPr>
          <w:rFonts w:eastAsia="Times New Roman"/>
          <w:noProof/>
          <w:sz w:val="20"/>
          <w:szCs w:val="20"/>
        </w:rPr>
        <w:t>EK</w:t>
      </w:r>
      <w:r w:rsidRPr="00C62832">
        <w:rPr>
          <w:rFonts w:eastAsia="Times New Roman"/>
          <w:noProof/>
          <w:sz w:val="20"/>
          <w:szCs w:val="20"/>
        </w:rPr>
        <w:t xml:space="preserve"> o rezultatih dela. </w:t>
      </w:r>
    </w:p>
    <w:p w:rsidR="00F407C4" w:rsidRPr="0099078D" w:rsidRDefault="00F407C4" w:rsidP="00C62832">
      <w:pPr>
        <w:spacing w:line="276" w:lineRule="auto"/>
        <w:rPr>
          <w:rFonts w:eastAsia="Times New Roman"/>
          <w:b/>
          <w:noProof/>
          <w:sz w:val="20"/>
          <w:szCs w:val="20"/>
        </w:rPr>
      </w:pPr>
    </w:p>
    <w:p w:rsidR="00F407C4" w:rsidRPr="0099078D" w:rsidRDefault="00F407C4" w:rsidP="00C62832">
      <w:pPr>
        <w:spacing w:line="276" w:lineRule="auto"/>
        <w:rPr>
          <w:rFonts w:eastAsia="Times New Roman"/>
          <w:b/>
          <w:noProof/>
          <w:sz w:val="20"/>
          <w:szCs w:val="20"/>
        </w:rPr>
      </w:pPr>
      <w:r w:rsidRPr="0099078D">
        <w:rPr>
          <w:rFonts w:eastAsia="Times New Roman"/>
          <w:b/>
          <w:noProof/>
          <w:sz w:val="20"/>
          <w:szCs w:val="20"/>
        </w:rPr>
        <w:t xml:space="preserve">Strategija EU za Jadransko-jonsko regijo (EUSAIR) – 2. steber (promet in energija) </w:t>
      </w:r>
    </w:p>
    <w:p w:rsidR="00F407C4" w:rsidRDefault="00F407C4" w:rsidP="00F407C4">
      <w:pPr>
        <w:spacing w:line="276" w:lineRule="auto"/>
        <w:rPr>
          <w:rFonts w:eastAsia="Times New Roman"/>
          <w:noProof/>
          <w:sz w:val="20"/>
          <w:szCs w:val="20"/>
        </w:rPr>
      </w:pPr>
      <w:r w:rsidRPr="00C62832">
        <w:rPr>
          <w:rFonts w:eastAsia="Times New Roman"/>
          <w:noProof/>
          <w:sz w:val="20"/>
          <w:szCs w:val="20"/>
        </w:rPr>
        <w:t xml:space="preserve">V okviru izvajanja Strategije EU za </w:t>
      </w:r>
      <w:r w:rsidR="004E2DA7">
        <w:rPr>
          <w:rFonts w:eastAsia="Times New Roman"/>
          <w:noProof/>
          <w:sz w:val="20"/>
          <w:szCs w:val="20"/>
        </w:rPr>
        <w:t>Jadransko-jonsko</w:t>
      </w:r>
      <w:r w:rsidRPr="00C62832">
        <w:rPr>
          <w:rFonts w:eastAsia="Times New Roman"/>
          <w:noProof/>
          <w:sz w:val="20"/>
          <w:szCs w:val="20"/>
        </w:rPr>
        <w:t xml:space="preserve"> regijo MZI aktivno sodeluje v okviru tematske usmerjevalne skupine 2 (promet in energija), ki se osredotoča na tri teme: 1 - Pomorski promet,  2 - Intermodalne povezave z zaledjem in 3 - Energetska omrežja.  Osrednja aktivnost v 2020 na področju prometa je </w:t>
      </w:r>
      <w:r w:rsidR="004E2DA7">
        <w:rPr>
          <w:rFonts w:eastAsia="Times New Roman"/>
          <w:noProof/>
          <w:sz w:val="20"/>
          <w:szCs w:val="20"/>
        </w:rPr>
        <w:t xml:space="preserve">bila </w:t>
      </w:r>
      <w:r w:rsidRPr="00C62832">
        <w:rPr>
          <w:rFonts w:eastAsia="Times New Roman"/>
          <w:noProof/>
          <w:sz w:val="20"/>
          <w:szCs w:val="20"/>
        </w:rPr>
        <w:t>izd</w:t>
      </w:r>
      <w:r w:rsidR="004E2DA7">
        <w:rPr>
          <w:rFonts w:eastAsia="Times New Roman"/>
          <w:noProof/>
          <w:sz w:val="20"/>
          <w:szCs w:val="20"/>
        </w:rPr>
        <w:t>elava osnovnega načrta (</w:t>
      </w:r>
      <w:r w:rsidRPr="004E2DA7">
        <w:rPr>
          <w:rFonts w:eastAsia="Times New Roman"/>
          <w:i/>
          <w:noProof/>
          <w:sz w:val="20"/>
          <w:szCs w:val="20"/>
        </w:rPr>
        <w:t>Master plan</w:t>
      </w:r>
      <w:r w:rsidRPr="00C62832">
        <w:rPr>
          <w:rFonts w:eastAsia="Times New Roman"/>
          <w:noProof/>
          <w:sz w:val="20"/>
          <w:szCs w:val="20"/>
        </w:rPr>
        <w:t>) prometne povezljivosti in označevanje projektov z dodano vrednostjo za celotno makro-regijo. Trenutni seznam obsega 43 projektov, med njimi sta dva slovenska (2.</w:t>
      </w:r>
      <w:r w:rsidR="004E2DA7">
        <w:rPr>
          <w:rFonts w:eastAsia="Times New Roman"/>
          <w:noProof/>
          <w:sz w:val="20"/>
          <w:szCs w:val="20"/>
        </w:rPr>
        <w:t xml:space="preserve"> </w:t>
      </w:r>
      <w:r w:rsidRPr="00C62832">
        <w:rPr>
          <w:rFonts w:eastAsia="Times New Roman"/>
          <w:noProof/>
          <w:sz w:val="20"/>
          <w:szCs w:val="20"/>
        </w:rPr>
        <w:t>tir Koper-Divača in SMA-Nadgradnja spremljanja prometa plovil). Poleg tega MZI podpira tudi projekt kolesarske poti okoli Jadransko-jonskega morja ter jadransko-jonski koridor (Italija</w:t>
      </w:r>
      <w:r w:rsidR="002903B5">
        <w:rPr>
          <w:rFonts w:eastAsia="Times New Roman"/>
          <w:noProof/>
          <w:sz w:val="20"/>
          <w:szCs w:val="20"/>
        </w:rPr>
        <w:t>-</w:t>
      </w:r>
      <w:r w:rsidR="00DF6222">
        <w:rPr>
          <w:rFonts w:eastAsia="Times New Roman"/>
          <w:noProof/>
          <w:sz w:val="20"/>
          <w:szCs w:val="20"/>
        </w:rPr>
        <w:t>RS</w:t>
      </w:r>
      <w:r w:rsidRPr="00C62832">
        <w:rPr>
          <w:rFonts w:eastAsia="Times New Roman"/>
          <w:noProof/>
          <w:sz w:val="20"/>
          <w:szCs w:val="20"/>
        </w:rPr>
        <w:t xml:space="preserve">-Hrvaška-Bosna in Hercegovina-Črna gora-Albanija-Grčija). </w:t>
      </w:r>
    </w:p>
    <w:p w:rsidR="004E2DA7" w:rsidRPr="00C62832" w:rsidRDefault="004E2DA7" w:rsidP="00F407C4">
      <w:pPr>
        <w:spacing w:line="276" w:lineRule="auto"/>
        <w:rPr>
          <w:rFonts w:eastAsia="Times New Roman"/>
          <w:noProof/>
          <w:sz w:val="20"/>
          <w:szCs w:val="20"/>
        </w:rPr>
      </w:pPr>
    </w:p>
    <w:p w:rsidR="00F407C4" w:rsidRPr="00C62832" w:rsidRDefault="00F407C4" w:rsidP="00F407C4">
      <w:pPr>
        <w:spacing w:line="276" w:lineRule="auto"/>
        <w:rPr>
          <w:rFonts w:eastAsia="Times New Roman"/>
          <w:noProof/>
          <w:sz w:val="20"/>
          <w:szCs w:val="20"/>
        </w:rPr>
      </w:pPr>
      <w:r w:rsidRPr="00C62832">
        <w:rPr>
          <w:rFonts w:eastAsia="Times New Roman"/>
          <w:noProof/>
          <w:sz w:val="20"/>
          <w:szCs w:val="20"/>
        </w:rPr>
        <w:t xml:space="preserve">V okviru dela podskupine za energijo je ena od osrednjih tem podpora državam makro-regije pri prehodu na obnovljive vire energije skladno z energetsko politiko EU.     </w:t>
      </w:r>
    </w:p>
    <w:p w:rsidR="00F407C4" w:rsidRPr="00C62832" w:rsidRDefault="00F407C4" w:rsidP="00F407C4">
      <w:pPr>
        <w:spacing w:line="276" w:lineRule="auto"/>
        <w:rPr>
          <w:rFonts w:eastAsia="Times New Roman"/>
          <w:noProof/>
          <w:sz w:val="20"/>
          <w:szCs w:val="20"/>
        </w:rPr>
      </w:pPr>
    </w:p>
    <w:p w:rsidR="00F407C4" w:rsidRPr="0099078D" w:rsidRDefault="00F407C4" w:rsidP="00C62832">
      <w:pPr>
        <w:spacing w:line="276" w:lineRule="auto"/>
        <w:rPr>
          <w:rFonts w:eastAsia="Times New Roman"/>
          <w:b/>
          <w:noProof/>
          <w:sz w:val="20"/>
          <w:szCs w:val="20"/>
        </w:rPr>
      </w:pPr>
      <w:r w:rsidRPr="0099078D">
        <w:rPr>
          <w:rFonts w:eastAsia="Times New Roman"/>
          <w:b/>
          <w:noProof/>
          <w:sz w:val="20"/>
          <w:szCs w:val="20"/>
        </w:rPr>
        <w:t xml:space="preserve">Pogodba o Energetski skupnosti, sklenjena med EU in državami ZB </w:t>
      </w: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t xml:space="preserve">Energetska skupnost je mednarodna organizacija, ki je bila ustanovljena s Pogodbo o Energetski skupnosti, ki je začela veljati 1. 7. 2006. Pogodbenice so EU in devet držav iz jugovzhodne Evrope in črnomorske regije: Albanija, Bosna in Hercegovina, Črna gora, Kosovo, Severna Makedonija, Srbija, Moldavija (od 2010), Ukrajina (od 2011) in Gruzija (od 2017). Sedež organizacije je na Dunaju. Sekretariat Energetske skupnosti od 1. 12. 2012 vodi mag. Janez Kopač. </w:t>
      </w:r>
      <w:r w:rsidR="004E2DA7">
        <w:rPr>
          <w:rFonts w:eastAsia="Times New Roman"/>
          <w:noProof/>
          <w:sz w:val="20"/>
          <w:szCs w:val="20"/>
        </w:rPr>
        <w:t>MZI</w:t>
      </w:r>
      <w:r w:rsidRPr="00C62832">
        <w:rPr>
          <w:rFonts w:eastAsia="Times New Roman"/>
          <w:noProof/>
          <w:sz w:val="20"/>
          <w:szCs w:val="20"/>
        </w:rPr>
        <w:t xml:space="preserve"> je aktivno spremljalo izvajanje Pogodbe o energetski skupnosti. V letu 2019 pričeta intenzivna pogajanja o spremembah Pogodbe o Energetski skupnosti so se nadaljevala tudi v letu 2020. </w:t>
      </w:r>
    </w:p>
    <w:p w:rsidR="0099078D" w:rsidRDefault="0099078D" w:rsidP="00C62832">
      <w:pPr>
        <w:spacing w:line="276" w:lineRule="auto"/>
        <w:rPr>
          <w:rFonts w:eastAsia="Times New Roman"/>
          <w:b/>
          <w:noProof/>
          <w:sz w:val="20"/>
          <w:szCs w:val="20"/>
        </w:rPr>
      </w:pPr>
    </w:p>
    <w:p w:rsidR="00F407C4" w:rsidRPr="0099078D" w:rsidRDefault="00F407C4" w:rsidP="00C62832">
      <w:pPr>
        <w:spacing w:line="276" w:lineRule="auto"/>
        <w:rPr>
          <w:rFonts w:eastAsia="Times New Roman"/>
          <w:b/>
          <w:noProof/>
          <w:sz w:val="20"/>
          <w:szCs w:val="20"/>
        </w:rPr>
      </w:pPr>
      <w:r w:rsidRPr="0099078D">
        <w:rPr>
          <w:rFonts w:eastAsia="Times New Roman"/>
          <w:b/>
          <w:noProof/>
          <w:sz w:val="20"/>
          <w:szCs w:val="20"/>
        </w:rPr>
        <w:t>Pobuda CESEC</w:t>
      </w:r>
    </w:p>
    <w:p w:rsidR="00F407C4" w:rsidRPr="00C62832" w:rsidRDefault="002903B5" w:rsidP="00C62832">
      <w:pPr>
        <w:spacing w:line="276" w:lineRule="auto"/>
        <w:rPr>
          <w:rFonts w:eastAsia="Times New Roman"/>
          <w:noProof/>
          <w:sz w:val="20"/>
          <w:szCs w:val="20"/>
        </w:rPr>
      </w:pPr>
      <w:r>
        <w:rPr>
          <w:rFonts w:eastAsia="Times New Roman"/>
          <w:noProof/>
          <w:sz w:val="20"/>
          <w:szCs w:val="20"/>
        </w:rPr>
        <w:t>EK</w:t>
      </w:r>
      <w:r w:rsidR="00F407C4" w:rsidRPr="00C62832">
        <w:rPr>
          <w:rFonts w:eastAsia="Times New Roman"/>
          <w:noProof/>
          <w:sz w:val="20"/>
          <w:szCs w:val="20"/>
        </w:rPr>
        <w:t xml:space="preserve"> je regionalno povezovanje v okviru Pobude za energetsko povezovanje v Srednji in Jugovzhodni Evropi (CESEC) ustanovila kot odziv na rusko odpoved projekta Južni tok, s ciljem nasloviti vprašanje večje diverzifikacije oskrbe jugovzhodne in centralne Evrope. Cilj pobude je, da v okviru foruma CESEC</w:t>
      </w:r>
      <w:r>
        <w:rPr>
          <w:rFonts w:eastAsia="Times New Roman"/>
          <w:noProof/>
          <w:sz w:val="20"/>
          <w:szCs w:val="20"/>
        </w:rPr>
        <w:t>,</w:t>
      </w:r>
      <w:r w:rsidR="00F407C4" w:rsidRPr="00C62832">
        <w:rPr>
          <w:rFonts w:eastAsia="Times New Roman"/>
          <w:noProof/>
          <w:sz w:val="20"/>
          <w:szCs w:val="20"/>
        </w:rPr>
        <w:t xml:space="preserve"> Avstrija, Bolgarija, Bosna in Hercegovina, Grčija, Hrvaška, Italija, Madžarska, Severna Makedonija, Moldavija, Slovaška, RS, Srbija in Ukrajina ob podpori </w:t>
      </w:r>
      <w:r>
        <w:rPr>
          <w:rFonts w:eastAsia="Times New Roman"/>
          <w:noProof/>
          <w:sz w:val="20"/>
          <w:szCs w:val="20"/>
        </w:rPr>
        <w:t>EK</w:t>
      </w:r>
      <w:r w:rsidR="00F407C4" w:rsidRPr="00C62832">
        <w:rPr>
          <w:rFonts w:eastAsia="Times New Roman"/>
          <w:noProof/>
          <w:sz w:val="20"/>
          <w:szCs w:val="20"/>
        </w:rPr>
        <w:t xml:space="preserve"> identificirajo projekte v regiji, ki lahko vsaki dr</w:t>
      </w:r>
      <w:r w:rsidR="00A40DBD">
        <w:rPr>
          <w:rFonts w:eastAsia="Times New Roman"/>
          <w:noProof/>
          <w:sz w:val="20"/>
          <w:szCs w:val="20"/>
        </w:rPr>
        <w:t>žavi zagotovijo dostop do vsaj treh</w:t>
      </w:r>
      <w:r w:rsidR="00F407C4" w:rsidRPr="00C62832">
        <w:rPr>
          <w:rFonts w:eastAsia="Times New Roman"/>
          <w:noProof/>
          <w:sz w:val="20"/>
          <w:szCs w:val="20"/>
        </w:rPr>
        <w:t xml:space="preserve"> različnih virov plina in s tem zmanjšajo prekomerno odvisnost od ruskega vira. Aktivnosti CESEC-a so bile kasneje razširjene tudi na elektroenergetsko omrežje ter OVE in URE.</w:t>
      </w:r>
    </w:p>
    <w:p w:rsidR="0099078D" w:rsidRDefault="0099078D" w:rsidP="00C62832">
      <w:pPr>
        <w:spacing w:line="276" w:lineRule="auto"/>
        <w:rPr>
          <w:rFonts w:eastAsia="Times New Roman"/>
          <w:noProof/>
          <w:sz w:val="20"/>
          <w:szCs w:val="20"/>
        </w:rPr>
      </w:pPr>
    </w:p>
    <w:p w:rsidR="00F407C4" w:rsidRPr="00C62832" w:rsidRDefault="00F407C4" w:rsidP="00C62832">
      <w:pPr>
        <w:spacing w:line="276" w:lineRule="auto"/>
        <w:rPr>
          <w:rFonts w:eastAsia="Times New Roman"/>
          <w:noProof/>
          <w:sz w:val="20"/>
          <w:szCs w:val="20"/>
        </w:rPr>
      </w:pPr>
      <w:r w:rsidRPr="00C62832">
        <w:rPr>
          <w:rFonts w:eastAsia="Times New Roman"/>
          <w:noProof/>
          <w:sz w:val="20"/>
          <w:szCs w:val="20"/>
        </w:rPr>
        <w:lastRenderedPageBreak/>
        <w:t xml:space="preserve">RS je v letu 2020, skladno z interesi, ki so povezani z realizacijo projektov, pri katerih je udeležena, spremljala vse aktivnosti in se redno udeleževala (virtualnih) regionalnih srečanj. V letu 2020 je bil poudarek na akcijskih načrtih za plin in električno energijo ter prednostnih infrastrukturnih projektih.  </w:t>
      </w:r>
    </w:p>
    <w:p w:rsidR="00C00B39" w:rsidRPr="00C62832" w:rsidRDefault="00C00B39" w:rsidP="003B4090">
      <w:pPr>
        <w:spacing w:line="276" w:lineRule="auto"/>
        <w:rPr>
          <w:rFonts w:eastAsia="Times New Roman"/>
          <w:noProof/>
          <w:sz w:val="20"/>
          <w:szCs w:val="20"/>
        </w:rPr>
      </w:pPr>
    </w:p>
    <w:p w:rsidR="00345D85" w:rsidRPr="00C62832" w:rsidRDefault="00345D85" w:rsidP="003B4090">
      <w:pPr>
        <w:spacing w:line="276" w:lineRule="auto"/>
        <w:rPr>
          <w:rFonts w:eastAsia="Times New Roman"/>
          <w:noProof/>
          <w:sz w:val="20"/>
          <w:szCs w:val="20"/>
        </w:rPr>
      </w:pPr>
    </w:p>
    <w:p w:rsidR="00C2169E" w:rsidRPr="009E120A" w:rsidRDefault="00AE2B8C" w:rsidP="003B4090">
      <w:pPr>
        <w:pStyle w:val="Heading3"/>
      </w:pPr>
      <w:bookmarkStart w:id="26" w:name="_Toc63241076"/>
      <w:r w:rsidRPr="009E120A">
        <w:rPr>
          <w:rFonts w:eastAsia="Times New Roman"/>
        </w:rPr>
        <w:t>7</w:t>
      </w:r>
      <w:r w:rsidR="00C2169E" w:rsidRPr="009E120A">
        <w:rPr>
          <w:rFonts w:eastAsia="Times New Roman"/>
        </w:rPr>
        <w:t xml:space="preserve">.2. </w:t>
      </w:r>
      <w:r w:rsidR="00C2169E" w:rsidRPr="009E120A">
        <w:t>Krepitev sodelovanja na področju okolja in prostora</w:t>
      </w:r>
      <w:bookmarkEnd w:id="26"/>
    </w:p>
    <w:p w:rsidR="00A12AE7" w:rsidRPr="009241D6" w:rsidRDefault="00A12AE7" w:rsidP="003B4090">
      <w:pPr>
        <w:autoSpaceDE w:val="0"/>
        <w:autoSpaceDN w:val="0"/>
        <w:adjustRightInd w:val="0"/>
        <w:spacing w:line="276" w:lineRule="auto"/>
        <w:contextualSpacing/>
        <w:jc w:val="left"/>
        <w:rPr>
          <w:rFonts w:eastAsia="Times New Roman"/>
          <w:sz w:val="20"/>
          <w:szCs w:val="20"/>
          <w:highlight w:val="cyan"/>
          <w:lang w:eastAsia="sl-SI"/>
        </w:rPr>
      </w:pPr>
    </w:p>
    <w:p w:rsidR="00512AD7" w:rsidRPr="00272ACB" w:rsidRDefault="00512AD7" w:rsidP="00C62832">
      <w:pPr>
        <w:spacing w:line="276" w:lineRule="auto"/>
        <w:rPr>
          <w:rFonts w:eastAsia="Times New Roman"/>
          <w:b/>
          <w:noProof/>
          <w:sz w:val="20"/>
          <w:szCs w:val="20"/>
        </w:rPr>
      </w:pPr>
      <w:r w:rsidRPr="00272ACB">
        <w:rPr>
          <w:rFonts w:eastAsia="Times New Roman"/>
          <w:b/>
          <w:noProof/>
          <w:sz w:val="20"/>
          <w:szCs w:val="20"/>
        </w:rPr>
        <w:t>Podnebni sklad in slovensko mednarodno razvojno sodelovanje</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V letu 2020 je bila pripravljena študija o predlogih za financiranje podnebnih ukrepov in projektov v državah Zahodnega Balkana, ki je med drugim identificirala eko sklade s potencialom za sofinanciranje iz Sklada za podnebne spremembe. Na tej podlagi so potekali pogovori z Eko fondom iz Črne Gore za sofinanciranje njihovih programov. </w:t>
      </w:r>
    </w:p>
    <w:p w:rsidR="00512AD7" w:rsidRPr="00C62832" w:rsidRDefault="00512AD7" w:rsidP="00C62832">
      <w:pPr>
        <w:spacing w:line="276" w:lineRule="auto"/>
        <w:rPr>
          <w:rFonts w:eastAsia="Times New Roman"/>
          <w:noProof/>
          <w:sz w:val="20"/>
          <w:szCs w:val="20"/>
        </w:rPr>
      </w:pPr>
    </w:p>
    <w:p w:rsidR="00512AD7" w:rsidRPr="00272ACB" w:rsidRDefault="00512AD7" w:rsidP="00C62832">
      <w:pPr>
        <w:spacing w:line="276" w:lineRule="auto"/>
        <w:rPr>
          <w:rFonts w:eastAsia="Times New Roman"/>
          <w:b/>
          <w:noProof/>
          <w:sz w:val="20"/>
          <w:szCs w:val="20"/>
        </w:rPr>
      </w:pPr>
      <w:r w:rsidRPr="00272ACB">
        <w:rPr>
          <w:rFonts w:eastAsia="Times New Roman"/>
          <w:b/>
          <w:noProof/>
          <w:sz w:val="20"/>
          <w:szCs w:val="20"/>
        </w:rPr>
        <w:t>Sodelovanje v okviru Okvirnega sporazuma o sodelovanju v Savskem bazenu (OSSB)</w:t>
      </w:r>
    </w:p>
    <w:p w:rsidR="00512AD7" w:rsidRPr="00C62832" w:rsidRDefault="00512AD7" w:rsidP="00C62832">
      <w:pPr>
        <w:spacing w:line="276" w:lineRule="auto"/>
        <w:rPr>
          <w:rFonts w:eastAsia="Times New Roman"/>
          <w:noProof/>
          <w:sz w:val="20"/>
          <w:szCs w:val="20"/>
        </w:rPr>
      </w:pPr>
    </w:p>
    <w:p w:rsidR="00512AD7" w:rsidRPr="00272ACB" w:rsidRDefault="00512AD7" w:rsidP="00C62832">
      <w:pPr>
        <w:spacing w:line="276" w:lineRule="auto"/>
        <w:rPr>
          <w:rFonts w:eastAsia="Times New Roman"/>
          <w:bCs/>
          <w:noProof/>
          <w:sz w:val="20"/>
          <w:szCs w:val="20"/>
        </w:rPr>
      </w:pPr>
      <w:r w:rsidRPr="00272ACB">
        <w:rPr>
          <w:rFonts w:eastAsia="Times New Roman"/>
          <w:bCs/>
          <w:noProof/>
          <w:sz w:val="20"/>
          <w:szCs w:val="20"/>
        </w:rPr>
        <w:t>V letu 2020 je Agencija Republike Slovenije za okolje (ARSO) zagotavljala delovanje Sistema za napovedovanje in opozarjanje pred poplavami v Savskem bazenu (</w:t>
      </w:r>
      <w:r w:rsidRPr="00DF6222">
        <w:rPr>
          <w:rFonts w:eastAsia="Times New Roman"/>
          <w:bCs/>
          <w:i/>
          <w:noProof/>
          <w:sz w:val="20"/>
          <w:szCs w:val="20"/>
        </w:rPr>
        <w:t>Sava Flood Forcasting and Warning System – Sava FFWS</w:t>
      </w:r>
      <w:r w:rsidRPr="00272ACB">
        <w:rPr>
          <w:rFonts w:eastAsia="Times New Roman"/>
          <w:bCs/>
          <w:noProof/>
          <w:sz w:val="20"/>
          <w:szCs w:val="20"/>
        </w:rPr>
        <w:t xml:space="preserve">). Sistem je bil vzpostavljen leta 2018 z uspešno zaključitvijo projekta za Izboljšanje skupnih aktivnosti v zvezi z upravljanjem poplav v Savskem bazenu, ki ga je v vrednosti dveh milijonov </w:t>
      </w:r>
      <w:r w:rsidR="002903B5">
        <w:rPr>
          <w:rFonts w:eastAsia="Times New Roman"/>
          <w:bCs/>
          <w:noProof/>
          <w:sz w:val="20"/>
          <w:szCs w:val="20"/>
        </w:rPr>
        <w:t xml:space="preserve">EUR </w:t>
      </w:r>
      <w:r w:rsidRPr="00272ACB">
        <w:rPr>
          <w:rFonts w:eastAsia="Times New Roman"/>
          <w:bCs/>
          <w:noProof/>
          <w:sz w:val="20"/>
          <w:szCs w:val="20"/>
        </w:rPr>
        <w:t xml:space="preserve">finančno podprl Investicijski okvir za Zahodni Balkan (WBIF) ob podpori Svetovne banke (WB) in ZDA. Julija 2020 so predstavniki (pristojni ministri) Bosne in Hercegovine, Črne Gore, Hrvaške, Srbije in Slovenije podpisali Memorandum o razumevanju glede sodelovanja pri zagotavljanju rednega delovanja in vzdrževanja Sistema za napovedovanje opozarjanje pred poplavami v Savskem bazenu. Memorandum predstavlja pravno podlago za skupno financiranje delovanja sistema na glavnem centru, ki ga gosti </w:t>
      </w:r>
      <w:r w:rsidR="00272ACB">
        <w:rPr>
          <w:rFonts w:eastAsia="Times New Roman"/>
          <w:bCs/>
          <w:noProof/>
          <w:sz w:val="20"/>
          <w:szCs w:val="20"/>
        </w:rPr>
        <w:t>ARSO</w:t>
      </w:r>
      <w:r w:rsidRPr="00272ACB">
        <w:rPr>
          <w:rFonts w:eastAsia="Times New Roman"/>
          <w:bCs/>
          <w:noProof/>
          <w:sz w:val="20"/>
          <w:szCs w:val="20"/>
        </w:rPr>
        <w:t xml:space="preserve"> in pomožnih centrih, ki jih gostijo Republiški hidrometeorološki zavod Srbije, hrvaški Državni hidrometeorološki zavod in Agencija za porečje Save, Sarajevo.  </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V drugi polovici leta 2020 so se na glavnem centru na ARSO pojavljale težave s povezljivostjo do sistema, pri čemer je le-ta neprekinjeno deloval. Operativno delovanja sistema ni bilo omejeno, saj zasnova sistema omogoča sinhronizacijo in dostop tudi iz pomožnih centrov v drugih državah porečja Save. </w:t>
      </w:r>
    </w:p>
    <w:p w:rsidR="00512AD7" w:rsidRPr="00C62832" w:rsidRDefault="00512AD7" w:rsidP="00C62832">
      <w:pPr>
        <w:spacing w:line="276" w:lineRule="auto"/>
        <w:rPr>
          <w:rFonts w:eastAsia="Times New Roman"/>
          <w:noProof/>
          <w:sz w:val="20"/>
          <w:szCs w:val="20"/>
        </w:rPr>
      </w:pPr>
    </w:p>
    <w:p w:rsidR="00512AD7" w:rsidRPr="00272ACB" w:rsidRDefault="00512AD7" w:rsidP="00C62832">
      <w:pPr>
        <w:spacing w:line="276" w:lineRule="auto"/>
        <w:rPr>
          <w:rFonts w:eastAsia="Times New Roman"/>
          <w:b/>
          <w:noProof/>
          <w:sz w:val="20"/>
          <w:szCs w:val="20"/>
        </w:rPr>
      </w:pPr>
      <w:r w:rsidRPr="00272ACB">
        <w:rPr>
          <w:rFonts w:eastAsia="Times New Roman"/>
          <w:b/>
          <w:noProof/>
          <w:sz w:val="20"/>
          <w:szCs w:val="20"/>
        </w:rPr>
        <w:t>Sodelovanje na področju meteorologije in hidrologije</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ARSO gosti Regionalni instrumentacijski center v okviru Svetovne meteorološke organizacije (WMO RIC). Glavni namen centra je pomoč pri zagotavljanju kakovosti meteoroloških meritev in opazovanj, kar je še posebej pomembno z vidika spremljanja podnebnih sprememb. Mehanizmi, ki se uporabljajo pri zasledovanju tega cilja so: zagotavljanje sledljivosti referenčnih standardov meteoroloških služb, organizacija delavnic na področju metrologije in merilne infrastrukture - prenos znanja, organizacija medlaboratorijskih primerjav in organizacija terenskih primerjav z uporabo umerjevalnega kompleta prenosnih standardov. V letu 2020 je ARSO zagotovil sledljivost referenčnih etalonov za temperaturo, zračni tlak in relativno vlažnost na mednarodno raven srbskemu Republiškemu hidrometeorološkemu zavodu, s katerim redno sodeluje že več kot desetletje. </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Center za upravljanje suše v jugovzhodni Evropi (DMCSEE), ki ga gosti ARSO, je v letu 2020 nadaljeval z izpolnjevanjem svojega poslanstva. Partnerje v regiji center redno obvešča preko mesečnega biltena DMCSEE (</w:t>
      </w:r>
      <w:r w:rsidRPr="00DF6222">
        <w:rPr>
          <w:rFonts w:eastAsia="Times New Roman"/>
          <w:i/>
          <w:noProof/>
          <w:sz w:val="20"/>
          <w:szCs w:val="20"/>
        </w:rPr>
        <w:t>Drought Bulletin</w:t>
      </w:r>
      <w:r w:rsidRPr="00C62832">
        <w:rPr>
          <w:rFonts w:eastAsia="Times New Roman"/>
          <w:noProof/>
          <w:sz w:val="20"/>
          <w:szCs w:val="20"/>
        </w:rPr>
        <w:t xml:space="preserve">), preko objav novic na spletni strani in socialnih omrežij. </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V letu 2020 je bilo tehnično implementirano orodje za spremljanje suše - </w:t>
      </w:r>
      <w:r w:rsidRPr="00DF6222">
        <w:rPr>
          <w:rFonts w:eastAsia="Times New Roman"/>
          <w:i/>
          <w:noProof/>
          <w:sz w:val="20"/>
          <w:szCs w:val="20"/>
        </w:rPr>
        <w:t>Drought Watch</w:t>
      </w:r>
      <w:r w:rsidRPr="00C62832">
        <w:rPr>
          <w:rFonts w:eastAsia="Times New Roman"/>
          <w:noProof/>
          <w:sz w:val="20"/>
          <w:szCs w:val="20"/>
        </w:rPr>
        <w:t xml:space="preserve"> (droughtwatch.eu), ki je bilo razvito v projektu DriDanube, projekt se je zaključil konec leta 2019. Ker del Zahodnega Balkana oziroma jugovzhodne Evrope, ki jo pokriva DMCSEE, sega tudi v Alpski prostor, </w:t>
      </w:r>
      <w:r w:rsidRPr="00C62832">
        <w:rPr>
          <w:rFonts w:eastAsia="Times New Roman"/>
          <w:noProof/>
          <w:sz w:val="20"/>
          <w:szCs w:val="20"/>
        </w:rPr>
        <w:lastRenderedPageBreak/>
        <w:t xml:space="preserve">se je ARSO v začetku leta pridružil projektu </w:t>
      </w:r>
      <w:r w:rsidRPr="00DF6222">
        <w:rPr>
          <w:rFonts w:eastAsia="Times New Roman"/>
          <w:i/>
          <w:noProof/>
          <w:sz w:val="20"/>
          <w:szCs w:val="20"/>
        </w:rPr>
        <w:t>Alpine Drought Observatory</w:t>
      </w:r>
      <w:r w:rsidRPr="00C62832">
        <w:rPr>
          <w:rFonts w:eastAsia="Times New Roman"/>
          <w:noProof/>
          <w:sz w:val="20"/>
          <w:szCs w:val="20"/>
        </w:rPr>
        <w:t xml:space="preserve"> – ADO. Projekt omogoča širitev in nadgradnjo orodij za spremljanje suše tudi na alpski prostor, izmenjavo izkušenj ter predvsem krepitev mednarodnega sodelovanja pri spremljanju/upravljanju suše. </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Preko DMCSEE je ARSO uspešno promoviral tudi monitoring suše oziroma orodje Drought Watch v sklopu različnih izobraževanj in drugih dogodkov v regiji Zahodnega Balkana. V sklopu projekta Drin, financiranega preko Svetovnega sklada za okolje (GEF) in v sodelovanju z Globalnim Vodnim Partnerstvom (GWP)  Mediteran ter GWP Srednja in Vzhodna Evropa, je bilo marca 2020 organizirano </w:t>
      </w:r>
      <w:r w:rsidR="00272ACB">
        <w:rPr>
          <w:rFonts w:eastAsia="Times New Roman"/>
          <w:noProof/>
          <w:sz w:val="20"/>
          <w:szCs w:val="20"/>
        </w:rPr>
        <w:t>spletno</w:t>
      </w:r>
      <w:r w:rsidRPr="00C62832">
        <w:rPr>
          <w:rFonts w:eastAsia="Times New Roman"/>
          <w:noProof/>
          <w:sz w:val="20"/>
          <w:szCs w:val="20"/>
        </w:rPr>
        <w:t xml:space="preserve"> izobraževanje z naslovom</w:t>
      </w:r>
      <w:r w:rsidR="00272ACB">
        <w:rPr>
          <w:rFonts w:eastAsia="Times New Roman"/>
          <w:noProof/>
          <w:sz w:val="20"/>
          <w:szCs w:val="20"/>
        </w:rPr>
        <w:t xml:space="preserve"> </w:t>
      </w:r>
      <w:r w:rsidRPr="00272ACB">
        <w:rPr>
          <w:rFonts w:eastAsia="Times New Roman"/>
          <w:i/>
          <w:noProof/>
          <w:sz w:val="20"/>
          <w:szCs w:val="20"/>
        </w:rPr>
        <w:t>Training on Integrated Drought Management</w:t>
      </w:r>
      <w:r w:rsidRPr="00C62832">
        <w:rPr>
          <w:rFonts w:eastAsia="Times New Roman"/>
          <w:noProof/>
          <w:sz w:val="20"/>
          <w:szCs w:val="20"/>
        </w:rPr>
        <w:t xml:space="preserve">, ki je bilo namenjeno državam v porečju Drin (Albanija, Kosovo, Črna Gora in Severna Makedonija). Najbolj odmeven je bil zagotovo virtualni izobraževalni tečaj, ki je bil izveden decembra 2020 skupaj z romunsko meteorološko službo (NMA), Svetovno meteorološko organizacijo (WMO) in EUMETSAT z naslovom </w:t>
      </w:r>
      <w:r w:rsidRPr="00272ACB">
        <w:rPr>
          <w:rFonts w:eastAsia="Times New Roman"/>
          <w:i/>
          <w:noProof/>
          <w:sz w:val="20"/>
          <w:szCs w:val="20"/>
        </w:rPr>
        <w:t>EUMETSAT Virtual Training Course on Drought Monitoring and Applications in Agrometeorology</w:t>
      </w:r>
      <w:r w:rsidRPr="00C62832">
        <w:rPr>
          <w:rFonts w:eastAsia="Times New Roman"/>
          <w:noProof/>
          <w:sz w:val="20"/>
          <w:szCs w:val="20"/>
        </w:rPr>
        <w:t xml:space="preserve"> za strokovnjake v agrometeorologiji, predstavnike državnih hidroloških in meteoroloških služb ter ministrstev za kmetijstvo v državah članicah DMCSEE ter Belorusije, Ukrajine, Armenije in Gruzije. </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ARSO je bil v letu 2020 tudi eden od izvedbenih partnerjev v projektu WMO, katerega namen je bil vzpostaviti Posvetovalni sistem za zgodnje opozarjanje na mnogotere vremensko pogojene nevarnosti v jugovzhodni Evropi (SEE-MHEWS-A). V projekt so bile vključene tudi državne meteorološke in hidrološke službe Zahodnega Balkana in Evropski center za srednjeročne napovedi vremena (ECMWF). V okviru projekta je bil ARSO med drugim zadolžen za vzpostavitev sistema za numerično napovedovanje vremena (ALADIN), za celotno regijo jugovzhodne Evrope, v visoki ločljivosti 2,5 km, ter prilagoditev  njegovih rezultatov za potrebe hidrološkega modeliranja in napovedovanja poplav. Konec leta 2020 je omenjeni model postal operativen v okviru informacijske infrastrukture ECMWF . </w:t>
      </w:r>
    </w:p>
    <w:p w:rsidR="00512AD7" w:rsidRPr="00C62832" w:rsidRDefault="00512AD7" w:rsidP="00C62832">
      <w:pPr>
        <w:spacing w:line="276" w:lineRule="auto"/>
        <w:rPr>
          <w:rFonts w:eastAsia="Times New Roman"/>
          <w:noProof/>
          <w:sz w:val="20"/>
          <w:szCs w:val="20"/>
        </w:rPr>
      </w:pPr>
    </w:p>
    <w:p w:rsidR="00A31356" w:rsidRDefault="00A31356" w:rsidP="00C62832">
      <w:pPr>
        <w:spacing w:line="276" w:lineRule="auto"/>
        <w:rPr>
          <w:rFonts w:eastAsia="Times New Roman"/>
          <w:b/>
          <w:noProof/>
          <w:sz w:val="20"/>
          <w:szCs w:val="20"/>
        </w:rPr>
      </w:pPr>
    </w:p>
    <w:p w:rsidR="00A31356" w:rsidRDefault="00A31356" w:rsidP="00C62832">
      <w:pPr>
        <w:spacing w:line="276" w:lineRule="auto"/>
        <w:rPr>
          <w:rFonts w:eastAsia="Times New Roman"/>
          <w:b/>
          <w:noProof/>
          <w:sz w:val="20"/>
          <w:szCs w:val="20"/>
        </w:rPr>
      </w:pPr>
    </w:p>
    <w:p w:rsidR="00A31356" w:rsidRDefault="00A31356" w:rsidP="00C62832">
      <w:pPr>
        <w:spacing w:line="276" w:lineRule="auto"/>
        <w:rPr>
          <w:rFonts w:eastAsia="Times New Roman"/>
          <w:b/>
          <w:noProof/>
          <w:sz w:val="20"/>
          <w:szCs w:val="20"/>
        </w:rPr>
      </w:pPr>
    </w:p>
    <w:p w:rsidR="00512AD7" w:rsidRPr="00272ACB" w:rsidRDefault="00512AD7" w:rsidP="00C62832">
      <w:pPr>
        <w:spacing w:line="276" w:lineRule="auto"/>
        <w:rPr>
          <w:rFonts w:eastAsia="Times New Roman"/>
          <w:b/>
          <w:noProof/>
          <w:sz w:val="20"/>
          <w:szCs w:val="20"/>
        </w:rPr>
      </w:pPr>
      <w:r w:rsidRPr="00272ACB">
        <w:rPr>
          <w:rFonts w:eastAsia="Times New Roman"/>
          <w:b/>
          <w:noProof/>
          <w:sz w:val="20"/>
          <w:szCs w:val="20"/>
        </w:rPr>
        <w:t>Sodelovanje na področju sevalne in jedrske varnosti</w:t>
      </w:r>
    </w:p>
    <w:p w:rsidR="00512AD7" w:rsidRPr="00C62832" w:rsidRDefault="00512AD7" w:rsidP="00C62832">
      <w:pPr>
        <w:spacing w:line="276" w:lineRule="auto"/>
        <w:rPr>
          <w:rFonts w:eastAsia="Times New Roman"/>
          <w:noProof/>
          <w:sz w:val="20"/>
          <w:szCs w:val="20"/>
        </w:rPr>
      </w:pPr>
    </w:p>
    <w:p w:rsidR="00512AD7" w:rsidRDefault="00512AD7" w:rsidP="00C62832">
      <w:pPr>
        <w:spacing w:line="276" w:lineRule="auto"/>
        <w:rPr>
          <w:rFonts w:eastAsia="Times New Roman"/>
          <w:noProof/>
          <w:sz w:val="20"/>
          <w:szCs w:val="20"/>
        </w:rPr>
      </w:pPr>
      <w:r w:rsidRPr="00C62832">
        <w:rPr>
          <w:rFonts w:eastAsia="Times New Roman"/>
          <w:noProof/>
          <w:sz w:val="20"/>
          <w:szCs w:val="20"/>
        </w:rPr>
        <w:t xml:space="preserve">Uprava RS za jedrsko varnost (URSJV) je v letu 2020 začela s pomočjo upravnemu organu za jedrsko in sevalno varnost Bosne in Hercegovine, ki poteka  v okviru instrumenta pomoči tretjim državam na področju jedrske varnosti (INSC – </w:t>
      </w:r>
      <w:r w:rsidRPr="00272ACB">
        <w:rPr>
          <w:rFonts w:eastAsia="Times New Roman"/>
          <w:i/>
          <w:noProof/>
          <w:sz w:val="20"/>
          <w:szCs w:val="20"/>
        </w:rPr>
        <w:t>Instrument for Nuclear Safety Cooperation</w:t>
      </w:r>
      <w:r w:rsidRPr="00C62832">
        <w:rPr>
          <w:rFonts w:eastAsia="Times New Roman"/>
          <w:noProof/>
          <w:sz w:val="20"/>
          <w:szCs w:val="20"/>
        </w:rPr>
        <w:t xml:space="preserve">). Cilj tega projekta je pomagati upravnemu organu Bosne in Hercegovine pri uskladitvi pravnega reda na področju ravnanja z radioaktivnimi odpadki </w:t>
      </w:r>
      <w:r w:rsidR="00272ACB">
        <w:rPr>
          <w:rFonts w:eastAsia="Times New Roman"/>
          <w:noProof/>
          <w:sz w:val="20"/>
          <w:szCs w:val="20"/>
        </w:rPr>
        <w:t>z evropskim pravnim redom, pomoč</w:t>
      </w:r>
      <w:r w:rsidRPr="00C62832">
        <w:rPr>
          <w:rFonts w:eastAsia="Times New Roman"/>
          <w:noProof/>
          <w:sz w:val="20"/>
          <w:szCs w:val="20"/>
        </w:rPr>
        <w:t xml:space="preserve"> pri izdaji dovoljenj za centralno skladišče za radioaktivne odpadke, obenem pa okrepiti zmogljivosti upravnega organa na področju ravnanja z radioaktivnimi odpadki. V začetku marca je bil v Sarajevu zagonski sestanek </w:t>
      </w:r>
      <w:r w:rsidR="00272ACB">
        <w:rPr>
          <w:rFonts w:eastAsia="Times New Roman"/>
          <w:noProof/>
          <w:sz w:val="20"/>
          <w:szCs w:val="20"/>
        </w:rPr>
        <w:t>z upravnim organom Bosne in Hercegovine</w:t>
      </w:r>
      <w:r w:rsidRPr="00C62832">
        <w:rPr>
          <w:rFonts w:eastAsia="Times New Roman"/>
          <w:noProof/>
          <w:sz w:val="20"/>
          <w:szCs w:val="20"/>
        </w:rPr>
        <w:t xml:space="preserve"> in konzorcijskimi partnerji ENCO skupaj z URSJV. Potem </w:t>
      </w:r>
      <w:r w:rsidR="00272ACB">
        <w:rPr>
          <w:rFonts w:eastAsia="Times New Roman"/>
          <w:noProof/>
          <w:sz w:val="20"/>
          <w:szCs w:val="20"/>
        </w:rPr>
        <w:t>zaradi pandemije</w:t>
      </w:r>
      <w:r w:rsidRPr="00C62832">
        <w:rPr>
          <w:rFonts w:eastAsia="Times New Roman"/>
          <w:noProof/>
          <w:sz w:val="20"/>
          <w:szCs w:val="20"/>
        </w:rPr>
        <w:t xml:space="preserve"> ni bilo </w:t>
      </w:r>
      <w:r w:rsidR="00272ACB">
        <w:rPr>
          <w:rFonts w:eastAsia="Times New Roman"/>
          <w:noProof/>
          <w:sz w:val="20"/>
          <w:szCs w:val="20"/>
        </w:rPr>
        <w:t>usposabljanj</w:t>
      </w:r>
      <w:r w:rsidRPr="00C62832">
        <w:rPr>
          <w:rFonts w:eastAsia="Times New Roman"/>
          <w:noProof/>
          <w:sz w:val="20"/>
          <w:szCs w:val="20"/>
        </w:rPr>
        <w:t xml:space="preserve"> v </w:t>
      </w:r>
      <w:r w:rsidR="00272ACB">
        <w:rPr>
          <w:rFonts w:eastAsia="Times New Roman"/>
          <w:noProof/>
          <w:sz w:val="20"/>
          <w:szCs w:val="20"/>
        </w:rPr>
        <w:t xml:space="preserve">RS </w:t>
      </w:r>
      <w:r w:rsidRPr="00C62832">
        <w:rPr>
          <w:rFonts w:eastAsia="Times New Roman"/>
          <w:noProof/>
          <w:sz w:val="20"/>
          <w:szCs w:val="20"/>
        </w:rPr>
        <w:t>ali obiskov slovenskih ekspertov v B</w:t>
      </w:r>
      <w:r w:rsidR="00272ACB">
        <w:rPr>
          <w:rFonts w:eastAsia="Times New Roman"/>
          <w:noProof/>
          <w:sz w:val="20"/>
          <w:szCs w:val="20"/>
        </w:rPr>
        <w:t xml:space="preserve">osni </w:t>
      </w:r>
      <w:r w:rsidRPr="00C62832">
        <w:rPr>
          <w:rFonts w:eastAsia="Times New Roman"/>
          <w:noProof/>
          <w:sz w:val="20"/>
          <w:szCs w:val="20"/>
        </w:rPr>
        <w:t>i</w:t>
      </w:r>
      <w:r w:rsidR="00272ACB">
        <w:rPr>
          <w:rFonts w:eastAsia="Times New Roman"/>
          <w:noProof/>
          <w:sz w:val="20"/>
          <w:szCs w:val="20"/>
        </w:rPr>
        <w:t xml:space="preserve">n </w:t>
      </w:r>
      <w:r w:rsidRPr="00C62832">
        <w:rPr>
          <w:rFonts w:eastAsia="Times New Roman"/>
          <w:noProof/>
          <w:sz w:val="20"/>
          <w:szCs w:val="20"/>
        </w:rPr>
        <w:t>H</w:t>
      </w:r>
      <w:r w:rsidR="00272ACB">
        <w:rPr>
          <w:rFonts w:eastAsia="Times New Roman"/>
          <w:noProof/>
          <w:sz w:val="20"/>
          <w:szCs w:val="20"/>
        </w:rPr>
        <w:t>ercegovini</w:t>
      </w:r>
      <w:r w:rsidRPr="00C62832">
        <w:rPr>
          <w:rFonts w:eastAsia="Times New Roman"/>
          <w:noProof/>
          <w:sz w:val="20"/>
          <w:szCs w:val="20"/>
        </w:rPr>
        <w:t>. URS</w:t>
      </w:r>
      <w:r w:rsidR="00272ACB">
        <w:rPr>
          <w:rFonts w:eastAsia="Times New Roman"/>
          <w:noProof/>
          <w:sz w:val="20"/>
          <w:szCs w:val="20"/>
        </w:rPr>
        <w:t>JV</w:t>
      </w:r>
      <w:r w:rsidRPr="00C62832">
        <w:rPr>
          <w:rFonts w:eastAsia="Times New Roman"/>
          <w:noProof/>
          <w:sz w:val="20"/>
          <w:szCs w:val="20"/>
        </w:rPr>
        <w:t xml:space="preserve"> je opravila delo na pregledu zakonodaje in upravnega okvirja za ravnanje z radioaktivnimi odpadki ter pripravila predloge za izboljšave, kar je bilo predstavljeno na virtualni delavnici, ki je potekala konec leta 2020.</w:t>
      </w:r>
    </w:p>
    <w:p w:rsidR="00F00074" w:rsidRDefault="00F00074" w:rsidP="00C62832">
      <w:pPr>
        <w:spacing w:line="276" w:lineRule="auto"/>
        <w:rPr>
          <w:rFonts w:eastAsia="Times New Roman"/>
          <w:noProof/>
          <w:sz w:val="20"/>
          <w:szCs w:val="20"/>
        </w:rPr>
      </w:pPr>
    </w:p>
    <w:p w:rsidR="00F00074" w:rsidRPr="00C62832" w:rsidRDefault="00F00074" w:rsidP="00C62832">
      <w:pPr>
        <w:spacing w:line="276" w:lineRule="auto"/>
        <w:rPr>
          <w:rFonts w:eastAsia="Times New Roman"/>
          <w:noProof/>
          <w:sz w:val="20"/>
          <w:szCs w:val="20"/>
        </w:rPr>
      </w:pPr>
    </w:p>
    <w:p w:rsidR="005547B0" w:rsidRPr="00272ACB" w:rsidRDefault="005547B0" w:rsidP="003B4090">
      <w:pPr>
        <w:pStyle w:val="Heading2"/>
      </w:pPr>
      <w:bookmarkStart w:id="27" w:name="_Toc63241077"/>
      <w:r w:rsidRPr="00272ACB">
        <w:t>Krepitev sode</w:t>
      </w:r>
      <w:r w:rsidR="00380C9C" w:rsidRPr="00272ACB">
        <w:t xml:space="preserve">lovanja na področju kmetijstva in </w:t>
      </w:r>
      <w:r w:rsidRPr="00272ACB">
        <w:t>zdravstva</w:t>
      </w:r>
      <w:r w:rsidR="00E073DC" w:rsidRPr="00272ACB">
        <w:t xml:space="preserve"> ter na področju dela, družine in socialnih zadev</w:t>
      </w:r>
      <w:bookmarkEnd w:id="27"/>
    </w:p>
    <w:p w:rsidR="005547B0" w:rsidRPr="009241D6" w:rsidRDefault="005547B0" w:rsidP="003B4090">
      <w:pPr>
        <w:spacing w:line="276" w:lineRule="auto"/>
        <w:rPr>
          <w:sz w:val="20"/>
          <w:szCs w:val="20"/>
          <w:highlight w:val="cyan"/>
        </w:rPr>
      </w:pPr>
    </w:p>
    <w:p w:rsidR="00380C9C" w:rsidRPr="00272ACB" w:rsidRDefault="001125C5" w:rsidP="003B4090">
      <w:pPr>
        <w:pStyle w:val="Heading3"/>
      </w:pPr>
      <w:bookmarkStart w:id="28" w:name="_Toc63241078"/>
      <w:r w:rsidRPr="00272ACB">
        <w:t>8</w:t>
      </w:r>
      <w:r w:rsidR="00380C9C" w:rsidRPr="00272ACB">
        <w:t xml:space="preserve">.1. Krepitev sodelovanja na področju kmetijstva, </w:t>
      </w:r>
      <w:r w:rsidR="00DE685E">
        <w:t xml:space="preserve">razvoja podeželja, </w:t>
      </w:r>
      <w:r w:rsidR="00380C9C" w:rsidRPr="00272ACB">
        <w:t>gozdarstva</w:t>
      </w:r>
      <w:r w:rsidR="00DE685E">
        <w:t>, ribištva</w:t>
      </w:r>
      <w:r w:rsidR="00380C9C" w:rsidRPr="00272ACB">
        <w:t xml:space="preserve"> in </w:t>
      </w:r>
      <w:r w:rsidR="00DE685E">
        <w:t>varne hrane</w:t>
      </w:r>
      <w:bookmarkEnd w:id="28"/>
    </w:p>
    <w:p w:rsidR="00957909" w:rsidRPr="009241D6" w:rsidRDefault="00957909" w:rsidP="003B4090">
      <w:pPr>
        <w:autoSpaceDE w:val="0"/>
        <w:autoSpaceDN w:val="0"/>
        <w:adjustRightInd w:val="0"/>
        <w:spacing w:line="276" w:lineRule="auto"/>
        <w:rPr>
          <w:b/>
          <w:bCs/>
          <w:i/>
          <w:iCs/>
          <w:color w:val="000000"/>
          <w:sz w:val="20"/>
          <w:szCs w:val="20"/>
          <w:highlight w:val="cyan"/>
        </w:rPr>
      </w:pPr>
    </w:p>
    <w:p w:rsidR="00512AD7" w:rsidRPr="00DE685E" w:rsidRDefault="00512AD7" w:rsidP="00C62832">
      <w:pPr>
        <w:spacing w:line="276" w:lineRule="auto"/>
        <w:rPr>
          <w:rFonts w:eastAsia="Times New Roman"/>
          <w:b/>
          <w:noProof/>
          <w:sz w:val="20"/>
          <w:szCs w:val="20"/>
        </w:rPr>
      </w:pPr>
      <w:r w:rsidRPr="00DE685E">
        <w:rPr>
          <w:rFonts w:eastAsia="Times New Roman"/>
          <w:b/>
          <w:noProof/>
          <w:sz w:val="20"/>
          <w:szCs w:val="20"/>
        </w:rPr>
        <w:t>Stalna delovna skupina za regionalni razvoj podeželja v jugovzhodni Evropi - SWG RRD</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lastRenderedPageBreak/>
        <w:t xml:space="preserve">Stalna delovna skupina za regionalni razvoj podeželja v jugovzhodni Evropi (SWG RRD) je za področje kmetijstva in razvoja podeželja pomemben deležnik razvojnega sodelovanja, preko katerega  </w:t>
      </w:r>
      <w:r w:rsidR="00DE685E">
        <w:rPr>
          <w:rFonts w:eastAsia="Times New Roman"/>
          <w:noProof/>
          <w:sz w:val="20"/>
          <w:szCs w:val="20"/>
        </w:rPr>
        <w:t>RS</w:t>
      </w:r>
      <w:r w:rsidRPr="00C62832">
        <w:rPr>
          <w:rFonts w:eastAsia="Times New Roman"/>
          <w:noProof/>
          <w:sz w:val="20"/>
          <w:szCs w:val="20"/>
        </w:rPr>
        <w:t xml:space="preserve"> sodeluje z državami  Zahodnega Balkana. </w:t>
      </w:r>
      <w:r w:rsidR="00DE685E">
        <w:rPr>
          <w:rFonts w:eastAsia="Times New Roman"/>
          <w:noProof/>
          <w:sz w:val="20"/>
          <w:szCs w:val="20"/>
        </w:rPr>
        <w:t>RS</w:t>
      </w:r>
      <w:r w:rsidRPr="00C62832">
        <w:rPr>
          <w:rFonts w:eastAsia="Times New Roman"/>
          <w:noProof/>
          <w:sz w:val="20"/>
          <w:szCs w:val="20"/>
        </w:rPr>
        <w:t xml:space="preserve">  ima sicer  v okviru  sodelovanja s SWG RRD status opazovalke, v</w:t>
      </w:r>
      <w:r w:rsidR="00DE685E">
        <w:rPr>
          <w:rFonts w:eastAsia="Times New Roman"/>
          <w:noProof/>
          <w:sz w:val="20"/>
          <w:szCs w:val="20"/>
        </w:rPr>
        <w:t>endar so slovenske izkušnje in</w:t>
      </w:r>
      <w:r w:rsidRPr="00C62832">
        <w:rPr>
          <w:rFonts w:eastAsia="Times New Roman"/>
          <w:noProof/>
          <w:sz w:val="20"/>
          <w:szCs w:val="20"/>
        </w:rPr>
        <w:t xml:space="preserve"> delovanje v projektih razvoja podeželja in upravljanja z naravnimi viri (gozdarstvo) cenjene v državah Zahodnega Balkana in SWG RRD.</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Aktivnosti v letu 2020</w:t>
      </w:r>
      <w:r w:rsidR="00DE685E">
        <w:rPr>
          <w:rFonts w:eastAsia="Times New Roman"/>
          <w:noProof/>
          <w:sz w:val="20"/>
          <w:szCs w:val="20"/>
        </w:rPr>
        <w:t xml:space="preserve"> (vse aktivnosti so potekale virtualno)</w:t>
      </w:r>
      <w:r w:rsidRPr="00C62832">
        <w:rPr>
          <w:rFonts w:eastAsia="Times New Roman"/>
          <w:noProof/>
          <w:sz w:val="20"/>
          <w:szCs w:val="20"/>
        </w:rPr>
        <w:t>:</w:t>
      </w:r>
    </w:p>
    <w:p w:rsidR="00512AD7" w:rsidRPr="00C62832" w:rsidRDefault="00DE685E" w:rsidP="00DE685E">
      <w:pPr>
        <w:numPr>
          <w:ilvl w:val="0"/>
          <w:numId w:val="20"/>
        </w:numPr>
        <w:spacing w:line="276" w:lineRule="auto"/>
        <w:rPr>
          <w:rFonts w:eastAsia="Times New Roman"/>
          <w:noProof/>
          <w:sz w:val="20"/>
          <w:szCs w:val="20"/>
        </w:rPr>
      </w:pPr>
      <w:r>
        <w:rPr>
          <w:rFonts w:eastAsia="Times New Roman"/>
          <w:noProof/>
          <w:sz w:val="20"/>
          <w:szCs w:val="20"/>
        </w:rPr>
        <w:t xml:space="preserve">12. 10. </w:t>
      </w:r>
      <w:r w:rsidR="00512AD7" w:rsidRPr="00C62832">
        <w:rPr>
          <w:rFonts w:eastAsia="Times New Roman"/>
          <w:noProof/>
          <w:sz w:val="20"/>
          <w:szCs w:val="20"/>
        </w:rPr>
        <w:t xml:space="preserve">2020 je v organizaciji Ministrstva za kmetijstvo Kosova, še pred iztekom kosovskega predsedovanja SWG RRD, potekal Forum kmetijske politike (APF 2019) SWG RDD. Virtualnega foruma so se udeležili visoki predstavniki ministrstev za kmetijstvo držav Zahodnega Balkana, predstavniki </w:t>
      </w:r>
      <w:r w:rsidR="002903B5">
        <w:rPr>
          <w:rFonts w:eastAsia="Times New Roman"/>
          <w:noProof/>
          <w:sz w:val="20"/>
          <w:szCs w:val="20"/>
        </w:rPr>
        <w:t>EK</w:t>
      </w:r>
      <w:r w:rsidR="00512AD7" w:rsidRPr="00C62832">
        <w:rPr>
          <w:rFonts w:eastAsia="Times New Roman"/>
          <w:noProof/>
          <w:sz w:val="20"/>
          <w:szCs w:val="20"/>
        </w:rPr>
        <w:t xml:space="preserve"> in znanstveno raziskovalnih inštitucij.  Razprava je potekala o evropski skupni kmetijski politiki po 2020, o izzivih pri vključevanju zelenega in digitalnega prehoda v kmetijstvo in razvoj podeželja, o novih usmeritvah predpristopnega programa za razvoj podeželja IPARD III (2021-2027) ter o stanju na področju črpanja sredstev EU za razvoj podeželja (IPARD II). </w:t>
      </w:r>
    </w:p>
    <w:p w:rsidR="00512AD7" w:rsidRPr="00C62832" w:rsidRDefault="00512AD7" w:rsidP="00DE685E">
      <w:pPr>
        <w:numPr>
          <w:ilvl w:val="0"/>
          <w:numId w:val="20"/>
        </w:numPr>
        <w:spacing w:line="276" w:lineRule="auto"/>
        <w:rPr>
          <w:rFonts w:eastAsia="Times New Roman"/>
          <w:noProof/>
          <w:sz w:val="20"/>
          <w:szCs w:val="20"/>
        </w:rPr>
      </w:pPr>
      <w:r w:rsidRPr="00C62832">
        <w:rPr>
          <w:rFonts w:eastAsia="Times New Roman"/>
          <w:noProof/>
          <w:sz w:val="20"/>
          <w:szCs w:val="20"/>
        </w:rPr>
        <w:t xml:space="preserve">17. novembra 2020 je po prevzemu predsedovanja Srbije SWG RRD potekalo zasedanje kmetijskih ministrov držav Zahodnega Balkana. Zasedanja so se poleg ministrov za kmetijstvo Zahodnega Balkana in držav opazovalk SWG RRD (Slovenije, Hrvaške, Madžarske, Bolgarije, Nemčije, Avstrije, Moldavije), udeležili še donatorji skupine (Skupno raziskovalno središče EU – JRC EU, FAO) ter nemški izvajalec tehničnega sodelovanja </w:t>
      </w:r>
      <w:r w:rsidRPr="00DF6222">
        <w:rPr>
          <w:rFonts w:eastAsia="Times New Roman"/>
          <w:i/>
          <w:noProof/>
          <w:sz w:val="20"/>
          <w:szCs w:val="20"/>
        </w:rPr>
        <w:t>Deutsche Gesellschaft fur Technische Zusammenarbeit</w:t>
      </w:r>
      <w:r w:rsidRPr="00C62832">
        <w:rPr>
          <w:rFonts w:eastAsia="Times New Roman"/>
          <w:noProof/>
          <w:sz w:val="20"/>
          <w:szCs w:val="20"/>
        </w:rPr>
        <w:t xml:space="preserve"> – GIZ G.m.b.H.. Zasedanja in razprave o razmerah in dinamikah regionalnega sodelovanja ter potrebnih reformah v kmetijstvu in razvoju podeželja, </w:t>
      </w:r>
      <w:r w:rsidR="00F849C1">
        <w:rPr>
          <w:rFonts w:eastAsia="Times New Roman"/>
          <w:noProof/>
          <w:sz w:val="20"/>
          <w:szCs w:val="20"/>
        </w:rPr>
        <w:t>še zlasti v času pan</w:t>
      </w:r>
      <w:r w:rsidR="00DE685E">
        <w:rPr>
          <w:rFonts w:eastAsia="Times New Roman"/>
          <w:noProof/>
          <w:sz w:val="20"/>
          <w:szCs w:val="20"/>
        </w:rPr>
        <w:t>demije Covid</w:t>
      </w:r>
      <w:r w:rsidRPr="00C62832">
        <w:rPr>
          <w:rFonts w:eastAsia="Times New Roman"/>
          <w:noProof/>
          <w:sz w:val="20"/>
          <w:szCs w:val="20"/>
        </w:rPr>
        <w:t xml:space="preserve"> -19, se je udeležil slovenski minister za kmetijstvo dr. Jože Podgoršek.</w:t>
      </w:r>
    </w:p>
    <w:p w:rsidR="00512AD7" w:rsidRPr="00C62832" w:rsidRDefault="00512AD7" w:rsidP="00C62832">
      <w:pPr>
        <w:spacing w:line="276" w:lineRule="auto"/>
        <w:rPr>
          <w:rFonts w:eastAsia="Times New Roman"/>
          <w:noProof/>
          <w:sz w:val="20"/>
          <w:szCs w:val="20"/>
        </w:rPr>
      </w:pPr>
    </w:p>
    <w:p w:rsidR="00F00074" w:rsidRPr="00F00074" w:rsidRDefault="00F00074" w:rsidP="00F00074">
      <w:pPr>
        <w:spacing w:line="276" w:lineRule="auto"/>
        <w:rPr>
          <w:rFonts w:eastAsia="Times New Roman"/>
          <w:noProof/>
          <w:sz w:val="20"/>
          <w:szCs w:val="20"/>
        </w:rPr>
      </w:pPr>
      <w:r w:rsidRPr="00F00074">
        <w:rPr>
          <w:rFonts w:eastAsia="Times New Roman"/>
          <w:noProof/>
          <w:sz w:val="20"/>
          <w:szCs w:val="20"/>
        </w:rPr>
        <w:t xml:space="preserve">Ministrstvo za kmetijstvo, gozdarstvo in prehrano RS (MKGP) sodeluje z razvojnimi projekti v državah Zahodnega Balkana na področju evropskih integracij. Leta 2020 je sodelovanje potekalo s  Črno goro, Severno Makedonijo in Srbijo. </w:t>
      </w:r>
    </w:p>
    <w:p w:rsidR="00DE685E" w:rsidRPr="00C62832" w:rsidRDefault="00DE685E" w:rsidP="00C62832">
      <w:pPr>
        <w:spacing w:line="276" w:lineRule="auto"/>
        <w:rPr>
          <w:rFonts w:eastAsia="Times New Roman"/>
          <w:noProof/>
          <w:sz w:val="20"/>
          <w:szCs w:val="20"/>
        </w:rPr>
      </w:pPr>
    </w:p>
    <w:p w:rsidR="00512AD7" w:rsidRDefault="00512AD7" w:rsidP="00C62832">
      <w:pPr>
        <w:spacing w:line="276" w:lineRule="auto"/>
        <w:rPr>
          <w:rFonts w:eastAsia="Times New Roman"/>
          <w:noProof/>
          <w:sz w:val="20"/>
          <w:szCs w:val="20"/>
        </w:rPr>
      </w:pPr>
      <w:r w:rsidRPr="00C62832">
        <w:rPr>
          <w:rFonts w:eastAsia="Times New Roman"/>
          <w:noProof/>
          <w:sz w:val="20"/>
          <w:szCs w:val="20"/>
        </w:rPr>
        <w:t xml:space="preserve">Pravna podlaga tovrstnemu sodelovanju so sklenjeni memorandumi o razumevanju ter iz njih  izhajajoči akcijski načrti, ki podrobneje opredeljujejo aktivnosti prenosa tehnične pomoči po posameznih državah. Akcijski načrti se izvajajo s Črno goro (obdobje 2016-2021), Srbijo (obdobje 2020-2025) in Severno Makedonijo (obdobje 2018-2020). S Severno Makedonijo se za programsko obdobje 2021 – 2024 že oblikuje nov akcijski načrt. </w:t>
      </w:r>
    </w:p>
    <w:p w:rsidR="00DE685E" w:rsidRPr="00C62832" w:rsidRDefault="00DE685E" w:rsidP="00C62832">
      <w:pPr>
        <w:spacing w:line="276" w:lineRule="auto"/>
        <w:rPr>
          <w:rFonts w:eastAsia="Times New Roman"/>
          <w:noProof/>
          <w:sz w:val="20"/>
          <w:szCs w:val="20"/>
        </w:rPr>
      </w:pPr>
    </w:p>
    <w:p w:rsidR="00512AD7" w:rsidRPr="00DE685E" w:rsidRDefault="00512AD7" w:rsidP="00C62832">
      <w:pPr>
        <w:spacing w:line="276" w:lineRule="auto"/>
        <w:rPr>
          <w:rFonts w:eastAsia="Times New Roman"/>
          <w:b/>
          <w:noProof/>
          <w:sz w:val="20"/>
          <w:szCs w:val="20"/>
        </w:rPr>
      </w:pPr>
      <w:r w:rsidRPr="00DE685E">
        <w:rPr>
          <w:rFonts w:eastAsia="Times New Roman"/>
          <w:b/>
          <w:noProof/>
          <w:sz w:val="20"/>
          <w:szCs w:val="20"/>
        </w:rPr>
        <w:t>Sodelovanje s Srbijo</w:t>
      </w:r>
    </w:p>
    <w:p w:rsidR="00512AD7" w:rsidRDefault="00512AD7" w:rsidP="00C62832">
      <w:pPr>
        <w:spacing w:line="276" w:lineRule="auto"/>
        <w:rPr>
          <w:rFonts w:eastAsia="Times New Roman"/>
          <w:noProof/>
          <w:sz w:val="20"/>
          <w:szCs w:val="20"/>
        </w:rPr>
      </w:pPr>
      <w:r w:rsidRPr="00C62832">
        <w:rPr>
          <w:rFonts w:eastAsia="Times New Roman"/>
          <w:noProof/>
          <w:sz w:val="20"/>
          <w:szCs w:val="20"/>
        </w:rPr>
        <w:t xml:space="preserve">V letu 2020 so bila sredstva </w:t>
      </w:r>
      <w:r w:rsidR="00DE685E">
        <w:rPr>
          <w:rFonts w:eastAsia="Times New Roman"/>
          <w:noProof/>
          <w:sz w:val="20"/>
          <w:szCs w:val="20"/>
        </w:rPr>
        <w:t>mednarodnega razvojnega sodelovanja</w:t>
      </w:r>
      <w:r w:rsidRPr="00C62832">
        <w:rPr>
          <w:rFonts w:eastAsia="Times New Roman"/>
          <w:noProof/>
          <w:sz w:val="20"/>
          <w:szCs w:val="20"/>
        </w:rPr>
        <w:t xml:space="preserve"> RS namenj</w:t>
      </w:r>
      <w:r w:rsidR="00DE685E">
        <w:rPr>
          <w:rFonts w:eastAsia="Times New Roman"/>
          <w:noProof/>
          <w:sz w:val="20"/>
          <w:szCs w:val="20"/>
        </w:rPr>
        <w:t xml:space="preserve">ena za projekt tehnične pomoči </w:t>
      </w:r>
      <w:r w:rsidRPr="00C62832">
        <w:rPr>
          <w:rFonts w:eastAsia="Times New Roman"/>
          <w:noProof/>
          <w:sz w:val="20"/>
          <w:szCs w:val="20"/>
        </w:rPr>
        <w:t>Krepitev srbske administracije za učinkovitejše izvajanje predpristopnega programa za razvoj podeželja - I</w:t>
      </w:r>
      <w:r w:rsidR="00DE685E">
        <w:rPr>
          <w:rFonts w:eastAsia="Times New Roman"/>
          <w:noProof/>
          <w:sz w:val="20"/>
          <w:szCs w:val="20"/>
        </w:rPr>
        <w:t>PARD II Republike Srbije – 2020</w:t>
      </w:r>
      <w:r w:rsidRPr="00C62832">
        <w:rPr>
          <w:rFonts w:eastAsia="Times New Roman"/>
          <w:noProof/>
          <w:sz w:val="20"/>
          <w:szCs w:val="20"/>
        </w:rPr>
        <w:t xml:space="preserve">. Projekt </w:t>
      </w:r>
      <w:r w:rsidR="004F5BA3">
        <w:rPr>
          <w:rFonts w:eastAsia="Times New Roman"/>
          <w:noProof/>
          <w:sz w:val="20"/>
          <w:szCs w:val="20"/>
        </w:rPr>
        <w:t>bilateralne</w:t>
      </w:r>
      <w:r w:rsidRPr="00C62832">
        <w:rPr>
          <w:rFonts w:eastAsia="Times New Roman"/>
          <w:noProof/>
          <w:sz w:val="20"/>
          <w:szCs w:val="20"/>
        </w:rPr>
        <w:t xml:space="preserve"> tehnične pomoči se je izvajal od 18. </w:t>
      </w:r>
      <w:r w:rsidR="00DE685E">
        <w:rPr>
          <w:rFonts w:eastAsia="Times New Roman"/>
          <w:noProof/>
          <w:sz w:val="20"/>
          <w:szCs w:val="20"/>
        </w:rPr>
        <w:t>9.</w:t>
      </w:r>
      <w:r w:rsidRPr="00C62832">
        <w:rPr>
          <w:rFonts w:eastAsia="Times New Roman"/>
          <w:noProof/>
          <w:sz w:val="20"/>
          <w:szCs w:val="20"/>
        </w:rPr>
        <w:t xml:space="preserve"> do 23. </w:t>
      </w:r>
      <w:r w:rsidR="00DE685E">
        <w:rPr>
          <w:rFonts w:eastAsia="Times New Roman"/>
          <w:noProof/>
          <w:sz w:val="20"/>
          <w:szCs w:val="20"/>
        </w:rPr>
        <w:t xml:space="preserve">10. </w:t>
      </w:r>
      <w:r w:rsidRPr="00C62832">
        <w:rPr>
          <w:rFonts w:eastAsia="Times New Roman"/>
          <w:noProof/>
          <w:sz w:val="20"/>
          <w:szCs w:val="20"/>
        </w:rPr>
        <w:t xml:space="preserve">2020, v skupni vrednosti 2.296,98 EUR. </w:t>
      </w:r>
    </w:p>
    <w:p w:rsidR="00DE685E" w:rsidRPr="00C62832" w:rsidRDefault="00DE685E" w:rsidP="00C62832">
      <w:pPr>
        <w:spacing w:line="276" w:lineRule="auto"/>
        <w:rPr>
          <w:rFonts w:eastAsia="Times New Roman"/>
          <w:noProof/>
          <w:sz w:val="20"/>
          <w:szCs w:val="20"/>
        </w:rPr>
      </w:pPr>
    </w:p>
    <w:p w:rsidR="00512AD7" w:rsidRDefault="00512AD7" w:rsidP="00C62832">
      <w:pPr>
        <w:spacing w:line="276" w:lineRule="auto"/>
        <w:rPr>
          <w:rFonts w:eastAsia="Times New Roman"/>
          <w:noProof/>
          <w:sz w:val="20"/>
          <w:szCs w:val="20"/>
        </w:rPr>
      </w:pPr>
      <w:r w:rsidRPr="00C62832">
        <w:rPr>
          <w:rFonts w:eastAsia="Times New Roman"/>
          <w:noProof/>
          <w:sz w:val="20"/>
          <w:szCs w:val="20"/>
        </w:rPr>
        <w:t xml:space="preserve">Izvedena so bila svetovanja za področja: vinogradništvo in vinarstvo, sheme kakovosti na ravni EU/ na nacionalni ravni, vključno z ekološkim kmetovanjem ter diverzifikacija in dopolnilne dejavnosti na kmetiji. Pri svetovanju je skupno sodelovalo 12 strokovnjakov MKGP. </w:t>
      </w:r>
    </w:p>
    <w:p w:rsidR="00DE685E" w:rsidRPr="00C62832" w:rsidRDefault="00DE685E"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Svetovanja v okviru tehnične pomoči za področja: območja z omejenimi dejavniki (OMD, PONO) ter kmetijsko-okoljsko-podnebna plačila (KOPOP), so bila na predlog srbske strani preložena v leto 2021.</w:t>
      </w:r>
    </w:p>
    <w:p w:rsidR="005547B0" w:rsidRPr="009241D6" w:rsidRDefault="005547B0" w:rsidP="003B4090">
      <w:pPr>
        <w:spacing w:line="276" w:lineRule="auto"/>
        <w:rPr>
          <w:sz w:val="20"/>
          <w:szCs w:val="20"/>
          <w:highlight w:val="cyan"/>
        </w:rPr>
      </w:pPr>
    </w:p>
    <w:p w:rsidR="00345D85" w:rsidRPr="009241D6" w:rsidRDefault="00345D85" w:rsidP="003B4090">
      <w:pPr>
        <w:spacing w:line="276" w:lineRule="auto"/>
        <w:rPr>
          <w:sz w:val="20"/>
          <w:szCs w:val="20"/>
          <w:highlight w:val="cyan"/>
        </w:rPr>
      </w:pPr>
    </w:p>
    <w:p w:rsidR="00380C9C" w:rsidRPr="00845049" w:rsidRDefault="001125C5" w:rsidP="003B4090">
      <w:pPr>
        <w:pStyle w:val="Heading3"/>
      </w:pPr>
      <w:bookmarkStart w:id="29" w:name="_Toc63241079"/>
      <w:r w:rsidRPr="00845049">
        <w:t>8</w:t>
      </w:r>
      <w:r w:rsidR="00380C9C" w:rsidRPr="00845049">
        <w:t>.2. Krepitev sodelovanja na področju zdravstva</w:t>
      </w:r>
      <w:bookmarkEnd w:id="29"/>
    </w:p>
    <w:p w:rsidR="00380C9C" w:rsidRPr="00C62832" w:rsidRDefault="00380C9C" w:rsidP="003B4090">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Zaradi pande</w:t>
      </w:r>
      <w:r w:rsidR="00845049">
        <w:rPr>
          <w:rFonts w:eastAsia="Times New Roman"/>
          <w:noProof/>
          <w:sz w:val="20"/>
          <w:szCs w:val="20"/>
        </w:rPr>
        <w:t>mije Covid-19</w:t>
      </w:r>
      <w:r w:rsidRPr="00C62832">
        <w:rPr>
          <w:rFonts w:eastAsia="Times New Roman"/>
          <w:noProof/>
          <w:sz w:val="20"/>
          <w:szCs w:val="20"/>
        </w:rPr>
        <w:t xml:space="preserve"> je bilo sodelovanje Ministrstva za zdravje z državami Zahodnega Balkana v letu 2020 zelo okrnjeno.</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Kljub temu je Ministrstvo za zdravje v letu 2020 sodelovalo </w:t>
      </w:r>
      <w:r w:rsidR="00845049">
        <w:rPr>
          <w:rFonts w:eastAsia="Times New Roman"/>
          <w:noProof/>
          <w:sz w:val="20"/>
          <w:szCs w:val="20"/>
        </w:rPr>
        <w:t>s</w:t>
      </w:r>
      <w:r w:rsidRPr="00C62832">
        <w:rPr>
          <w:rFonts w:eastAsia="Times New Roman"/>
          <w:noProof/>
          <w:sz w:val="20"/>
          <w:szCs w:val="20"/>
        </w:rPr>
        <w:t xml:space="preserve"> Srbijo v okviru projekta PLAC III (</w:t>
      </w:r>
      <w:r w:rsidRPr="00845049">
        <w:rPr>
          <w:rFonts w:eastAsia="Times New Roman"/>
          <w:i/>
          <w:noProof/>
          <w:sz w:val="20"/>
          <w:szCs w:val="20"/>
        </w:rPr>
        <w:t>Policy and Legal Advice Centre</w:t>
      </w:r>
      <w:r w:rsidRPr="00C62832">
        <w:rPr>
          <w:rFonts w:eastAsia="Times New Roman"/>
          <w:noProof/>
          <w:sz w:val="20"/>
          <w:szCs w:val="20"/>
        </w:rPr>
        <w:t xml:space="preserve">), ki je financiran s strani </w:t>
      </w:r>
      <w:r w:rsidR="002903B5">
        <w:rPr>
          <w:rFonts w:eastAsia="Times New Roman"/>
          <w:noProof/>
          <w:sz w:val="20"/>
          <w:szCs w:val="20"/>
        </w:rPr>
        <w:t>EU</w:t>
      </w:r>
      <w:r w:rsidRPr="00C62832">
        <w:rPr>
          <w:rFonts w:eastAsia="Times New Roman"/>
          <w:noProof/>
          <w:sz w:val="20"/>
          <w:szCs w:val="20"/>
        </w:rPr>
        <w:t xml:space="preserve"> in je pomemben z vidika priprav Srbije na pridružitev EU. Ob obisku delegacije iz Srbije v </w:t>
      </w:r>
      <w:r w:rsidR="00845049">
        <w:rPr>
          <w:rFonts w:eastAsia="Times New Roman"/>
          <w:noProof/>
          <w:sz w:val="20"/>
          <w:szCs w:val="20"/>
        </w:rPr>
        <w:t>RS</w:t>
      </w:r>
      <w:r w:rsidRPr="00C62832">
        <w:rPr>
          <w:rFonts w:eastAsia="Times New Roman"/>
          <w:noProof/>
          <w:sz w:val="20"/>
          <w:szCs w:val="20"/>
        </w:rPr>
        <w:t xml:space="preserve">, marca 2020, so bile strokovnjakom iz Srbije predstavljene aktivnosti </w:t>
      </w:r>
      <w:r w:rsidR="00845049">
        <w:rPr>
          <w:rFonts w:eastAsia="Times New Roman"/>
          <w:noProof/>
          <w:sz w:val="20"/>
          <w:szCs w:val="20"/>
        </w:rPr>
        <w:t>RS</w:t>
      </w:r>
      <w:r w:rsidRPr="00C62832">
        <w:rPr>
          <w:rFonts w:eastAsia="Times New Roman"/>
          <w:noProof/>
          <w:sz w:val="20"/>
          <w:szCs w:val="20"/>
        </w:rPr>
        <w:t xml:space="preserve"> na področju nadzora nad tobakom.</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Na področju prepovedanih drog je bil v okviru Pompidoujeve skupine pri Svetu Evrope izveden spletni seminar na temo programov pomoči v zaporih. Dogodek bi sicer moral konec oktobra 2020 potekati v Moldaviji, a je bil izveden virtualno. Udeležili so se ga predstavniki vseh držav Zahodnega Balkana. </w:t>
      </w: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w:t>
      </w: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Na področju zdravstva je </w:t>
      </w:r>
      <w:r w:rsidR="00845049">
        <w:rPr>
          <w:rFonts w:eastAsia="Times New Roman"/>
          <w:noProof/>
          <w:sz w:val="20"/>
          <w:szCs w:val="20"/>
        </w:rPr>
        <w:t>RS</w:t>
      </w:r>
      <w:r w:rsidRPr="00C62832">
        <w:rPr>
          <w:rFonts w:eastAsia="Times New Roman"/>
          <w:noProof/>
          <w:sz w:val="20"/>
          <w:szCs w:val="20"/>
        </w:rPr>
        <w:t xml:space="preserve"> posredno sodelovala z državami Zahodnega Balkana tudi v okviru regionalnih pobud in s tem povezanih delovnih skupin. Spomladi 2020 je bila ustanovljena posebna delovna skupina pod okriljem S</w:t>
      </w:r>
      <w:r w:rsidR="00845049">
        <w:rPr>
          <w:rFonts w:eastAsia="Times New Roman"/>
          <w:noProof/>
          <w:sz w:val="20"/>
          <w:szCs w:val="20"/>
        </w:rPr>
        <w:t>rednjeevropske pobude</w:t>
      </w:r>
      <w:r w:rsidR="00524D15">
        <w:rPr>
          <w:rFonts w:eastAsia="Times New Roman"/>
          <w:noProof/>
          <w:sz w:val="20"/>
          <w:szCs w:val="20"/>
        </w:rPr>
        <w:t>,</w:t>
      </w:r>
      <w:r w:rsidR="00845049">
        <w:rPr>
          <w:rFonts w:eastAsia="Times New Roman"/>
          <w:noProof/>
          <w:sz w:val="20"/>
          <w:szCs w:val="20"/>
        </w:rPr>
        <w:t xml:space="preserve"> in sicer </w:t>
      </w:r>
      <w:r w:rsidRPr="00845049">
        <w:rPr>
          <w:rFonts w:eastAsia="Times New Roman"/>
          <w:i/>
          <w:noProof/>
          <w:sz w:val="20"/>
          <w:szCs w:val="20"/>
        </w:rPr>
        <w:t>CEI-WHO Task-Force on Covid-19 Emergency</w:t>
      </w:r>
      <w:r w:rsidR="00845049">
        <w:rPr>
          <w:rFonts w:eastAsia="Times New Roman"/>
          <w:i/>
          <w:noProof/>
          <w:sz w:val="20"/>
          <w:szCs w:val="20"/>
        </w:rPr>
        <w:t xml:space="preserve">, </w:t>
      </w:r>
      <w:r w:rsidRPr="00C62832">
        <w:rPr>
          <w:rFonts w:eastAsia="Times New Roman"/>
          <w:noProof/>
          <w:sz w:val="20"/>
          <w:szCs w:val="20"/>
        </w:rPr>
        <w:t xml:space="preserve">z namenom spodbujanja usklajenega regionalnega odziva na pandemijo </w:t>
      </w:r>
      <w:r w:rsidR="00845049">
        <w:rPr>
          <w:rFonts w:eastAsia="Times New Roman"/>
          <w:noProof/>
          <w:sz w:val="20"/>
          <w:szCs w:val="20"/>
        </w:rPr>
        <w:t>Covid-19</w:t>
      </w:r>
      <w:r w:rsidRPr="00C62832">
        <w:rPr>
          <w:rFonts w:eastAsia="Times New Roman"/>
          <w:noProof/>
          <w:sz w:val="20"/>
          <w:szCs w:val="20"/>
        </w:rPr>
        <w:t xml:space="preserve"> in izmenjave informacij ter dobrih praks v zvezi s tem. Delovna skupina se je sestala na osmih virtualnih sestankih in petih spletnih seminarjih ter obravnavala najbolj aktualne teme, povezane s pandemijo Covid-19. Pri delu omenjene delovne skupine, ki združuje strokovnjake iz držav članic Srednjeevropske pobude in Svetovne zdravstvene organizacije – Regionalnega urada za Evropo, so aktivno sodelovali predstavniki Ministrstva za zdravje in Nacionalnega inštituta za javno zdravje, ki so zagotovili udeležbo na vseh dogodkih v obdobju od maja do novembra 2020. Delo omenjene delovne skupine je bilo zelo pozitivno ocenjeno tudi na srečanju ministrov za zunanje zadeve držav Srednjeevropske pobude, septembra 2020.</w:t>
      </w:r>
    </w:p>
    <w:p w:rsidR="00E073DC" w:rsidRPr="009241D6" w:rsidRDefault="00E073DC" w:rsidP="003B4090">
      <w:pPr>
        <w:spacing w:line="276" w:lineRule="auto"/>
        <w:rPr>
          <w:sz w:val="20"/>
          <w:szCs w:val="20"/>
          <w:highlight w:val="cyan"/>
        </w:rPr>
      </w:pPr>
    </w:p>
    <w:p w:rsidR="00345D85" w:rsidRPr="009241D6" w:rsidRDefault="00345D85" w:rsidP="003B4090">
      <w:pPr>
        <w:spacing w:line="276" w:lineRule="auto"/>
        <w:rPr>
          <w:sz w:val="20"/>
          <w:szCs w:val="20"/>
          <w:highlight w:val="cyan"/>
        </w:rPr>
      </w:pPr>
    </w:p>
    <w:p w:rsidR="00380C9C" w:rsidRPr="00964B99" w:rsidRDefault="001125C5" w:rsidP="003B4090">
      <w:pPr>
        <w:pStyle w:val="Heading3"/>
      </w:pPr>
      <w:bookmarkStart w:id="30" w:name="_Toc63241080"/>
      <w:r w:rsidRPr="00964B99">
        <w:t>8</w:t>
      </w:r>
      <w:r w:rsidR="00380C9C" w:rsidRPr="00964B99">
        <w:t>.3. Krepitev sodelovanja na področju dela, družine in socialnih zadev</w:t>
      </w:r>
      <w:bookmarkEnd w:id="30"/>
    </w:p>
    <w:p w:rsidR="00380C9C" w:rsidRPr="009241D6" w:rsidRDefault="00380C9C" w:rsidP="003B4090">
      <w:pPr>
        <w:spacing w:line="276" w:lineRule="auto"/>
        <w:rPr>
          <w:sz w:val="20"/>
          <w:szCs w:val="20"/>
          <w:highlight w:val="cyan"/>
        </w:rPr>
      </w:pPr>
    </w:p>
    <w:p w:rsidR="00964B99" w:rsidRPr="00964B99" w:rsidRDefault="00964B99" w:rsidP="00964B99">
      <w:pPr>
        <w:spacing w:line="276" w:lineRule="auto"/>
        <w:rPr>
          <w:rFonts w:eastAsia="Times New Roman"/>
          <w:noProof/>
          <w:sz w:val="20"/>
          <w:szCs w:val="20"/>
        </w:rPr>
      </w:pPr>
      <w:r w:rsidRPr="00964B99">
        <w:rPr>
          <w:rFonts w:eastAsia="Times New Roman"/>
          <w:noProof/>
          <w:sz w:val="20"/>
          <w:szCs w:val="20"/>
        </w:rPr>
        <w:t xml:space="preserve">Minister Janez Cigler Kralj </w:t>
      </w:r>
      <w:r>
        <w:rPr>
          <w:rFonts w:eastAsia="Times New Roman"/>
          <w:noProof/>
          <w:sz w:val="20"/>
          <w:szCs w:val="20"/>
        </w:rPr>
        <w:t xml:space="preserve">se </w:t>
      </w:r>
      <w:r w:rsidRPr="00964B99">
        <w:rPr>
          <w:rFonts w:eastAsia="Times New Roman"/>
          <w:noProof/>
          <w:sz w:val="20"/>
          <w:szCs w:val="20"/>
        </w:rPr>
        <w:t xml:space="preserve">je 22. </w:t>
      </w:r>
      <w:r>
        <w:rPr>
          <w:rFonts w:eastAsia="Times New Roman"/>
          <w:noProof/>
          <w:sz w:val="20"/>
          <w:szCs w:val="20"/>
        </w:rPr>
        <w:t>7.</w:t>
      </w:r>
      <w:r w:rsidRPr="00964B99">
        <w:rPr>
          <w:rFonts w:eastAsia="Times New Roman"/>
          <w:noProof/>
          <w:sz w:val="20"/>
          <w:szCs w:val="20"/>
        </w:rPr>
        <w:t xml:space="preserve"> 2020 </w:t>
      </w:r>
      <w:r>
        <w:rPr>
          <w:rFonts w:eastAsia="Times New Roman"/>
          <w:noProof/>
          <w:sz w:val="20"/>
          <w:szCs w:val="20"/>
        </w:rPr>
        <w:t>sestal z</w:t>
      </w:r>
      <w:r w:rsidRPr="00964B99">
        <w:rPr>
          <w:rFonts w:eastAsia="Times New Roman"/>
          <w:noProof/>
          <w:sz w:val="20"/>
          <w:szCs w:val="20"/>
        </w:rPr>
        <w:t xml:space="preserve"> veleposlanico Republike Srbije v Sloveniji Zorano Vlatković. Veleposlanica je poudarila odlično sodelovanje z ministrstvom, kar je bistveno zaradi velikega števila državljanov Srbije, ki delajo v </w:t>
      </w:r>
      <w:r w:rsidR="00F45F5B">
        <w:rPr>
          <w:rFonts w:eastAsia="Times New Roman"/>
          <w:noProof/>
          <w:sz w:val="20"/>
          <w:szCs w:val="20"/>
        </w:rPr>
        <w:t>RS</w:t>
      </w:r>
      <w:r w:rsidRPr="00964B99">
        <w:rPr>
          <w:rFonts w:eastAsia="Times New Roman"/>
          <w:noProof/>
          <w:sz w:val="20"/>
          <w:szCs w:val="20"/>
        </w:rPr>
        <w:t xml:space="preserve">. Zato je bistven Sporazum o zaposlovanju, ki ga je Srbija sklenila </w:t>
      </w:r>
      <w:r w:rsidR="00F45F5B">
        <w:rPr>
          <w:rFonts w:eastAsia="Times New Roman"/>
          <w:noProof/>
          <w:sz w:val="20"/>
          <w:szCs w:val="20"/>
        </w:rPr>
        <w:t>z RS</w:t>
      </w:r>
      <w:r w:rsidRPr="00964B99">
        <w:rPr>
          <w:rFonts w:eastAsia="Times New Roman"/>
          <w:noProof/>
          <w:sz w:val="20"/>
          <w:szCs w:val="20"/>
        </w:rPr>
        <w:t xml:space="preserve">. Poudarila je, da pridobiva MDDSZ vse pomembnejšo vlogo v Srbiji. Zaposlitveni sejmi, ki jih organizira ZRSZ, so obiskani bolj kot podobni dogodki, ki jih organizirajo zavodi iz Nemčije. </w:t>
      </w:r>
      <w:r w:rsidR="00F45F5B">
        <w:rPr>
          <w:rFonts w:eastAsia="Times New Roman"/>
          <w:noProof/>
          <w:sz w:val="20"/>
          <w:szCs w:val="20"/>
        </w:rPr>
        <w:t>RS</w:t>
      </w:r>
      <w:r w:rsidRPr="00964B99">
        <w:rPr>
          <w:rFonts w:eastAsia="Times New Roman"/>
          <w:noProof/>
          <w:sz w:val="20"/>
          <w:szCs w:val="20"/>
        </w:rPr>
        <w:t xml:space="preserve"> je v tem trenutku najbolj privlačna država zaposlitve za srbske državljane.</w:t>
      </w:r>
      <w:r w:rsidR="00F45F5B">
        <w:rPr>
          <w:rFonts w:eastAsia="Times New Roman"/>
          <w:noProof/>
          <w:sz w:val="20"/>
          <w:szCs w:val="20"/>
        </w:rPr>
        <w:t xml:space="preserve"> </w:t>
      </w:r>
      <w:r w:rsidRPr="00964B99">
        <w:rPr>
          <w:rFonts w:eastAsia="Times New Roman"/>
          <w:noProof/>
          <w:sz w:val="20"/>
          <w:szCs w:val="20"/>
        </w:rPr>
        <w:t xml:space="preserve">Veleposlanica se je zahvalila za ustanovitev točke za tujce, ki je delavcem, ki pridejo v drugo državo, v veliko pomoč. Hkrati pa so z ustanovitvijo točke razbremenjeni zaposleni na veleposlaništvu. </w:t>
      </w:r>
    </w:p>
    <w:p w:rsidR="00964B99" w:rsidRPr="00964B99" w:rsidRDefault="00964B99" w:rsidP="00964B99">
      <w:pPr>
        <w:spacing w:line="276" w:lineRule="auto"/>
        <w:rPr>
          <w:rFonts w:eastAsia="Times New Roman"/>
          <w:noProof/>
          <w:sz w:val="20"/>
          <w:szCs w:val="20"/>
        </w:rPr>
      </w:pPr>
    </w:p>
    <w:p w:rsidR="00964B99" w:rsidRPr="00964B99" w:rsidRDefault="00964B99" w:rsidP="00964B99">
      <w:pPr>
        <w:spacing w:line="276" w:lineRule="auto"/>
        <w:rPr>
          <w:rFonts w:eastAsia="Times New Roman"/>
          <w:noProof/>
          <w:sz w:val="20"/>
          <w:szCs w:val="20"/>
        </w:rPr>
      </w:pPr>
      <w:r w:rsidRPr="00964B99">
        <w:rPr>
          <w:rFonts w:eastAsia="Times New Roman"/>
          <w:noProof/>
          <w:sz w:val="20"/>
          <w:szCs w:val="20"/>
        </w:rPr>
        <w:t>Minister Janez Cigler Kralj</w:t>
      </w:r>
      <w:r w:rsidR="00F45F5B">
        <w:rPr>
          <w:rFonts w:eastAsia="Times New Roman"/>
          <w:noProof/>
          <w:sz w:val="20"/>
          <w:szCs w:val="20"/>
        </w:rPr>
        <w:t xml:space="preserve"> se</w:t>
      </w:r>
      <w:r w:rsidRPr="00964B99">
        <w:rPr>
          <w:rFonts w:eastAsia="Times New Roman"/>
          <w:noProof/>
          <w:sz w:val="20"/>
          <w:szCs w:val="20"/>
        </w:rPr>
        <w:t xml:space="preserve"> je 16. </w:t>
      </w:r>
      <w:r w:rsidR="00F45F5B">
        <w:rPr>
          <w:rFonts w:eastAsia="Times New Roman"/>
          <w:noProof/>
          <w:sz w:val="20"/>
          <w:szCs w:val="20"/>
        </w:rPr>
        <w:t>9.</w:t>
      </w:r>
      <w:r w:rsidRPr="00964B99">
        <w:rPr>
          <w:rFonts w:eastAsia="Times New Roman"/>
          <w:noProof/>
          <w:sz w:val="20"/>
          <w:szCs w:val="20"/>
        </w:rPr>
        <w:t xml:space="preserve"> 2020 virtualno </w:t>
      </w:r>
      <w:r w:rsidR="00F45F5B">
        <w:rPr>
          <w:rFonts w:eastAsia="Times New Roman"/>
          <w:noProof/>
          <w:sz w:val="20"/>
          <w:szCs w:val="20"/>
        </w:rPr>
        <w:t xml:space="preserve">srečal s </w:t>
      </w:r>
      <w:r w:rsidRPr="00964B99">
        <w:rPr>
          <w:rFonts w:eastAsia="Times New Roman"/>
          <w:noProof/>
          <w:sz w:val="20"/>
          <w:szCs w:val="20"/>
        </w:rPr>
        <w:t>sr</w:t>
      </w:r>
      <w:r w:rsidR="00F45F5B">
        <w:rPr>
          <w:rFonts w:eastAsia="Times New Roman"/>
          <w:noProof/>
          <w:sz w:val="20"/>
          <w:szCs w:val="20"/>
        </w:rPr>
        <w:t>bsim ministrom</w:t>
      </w:r>
      <w:r w:rsidRPr="00964B99">
        <w:rPr>
          <w:rFonts w:eastAsia="Times New Roman"/>
          <w:noProof/>
          <w:sz w:val="20"/>
          <w:szCs w:val="20"/>
        </w:rPr>
        <w:t xml:space="preserve"> za delo, zaposlovanje, ve</w:t>
      </w:r>
      <w:r w:rsidR="00F45F5B">
        <w:rPr>
          <w:rFonts w:eastAsia="Times New Roman"/>
          <w:noProof/>
          <w:sz w:val="20"/>
          <w:szCs w:val="20"/>
        </w:rPr>
        <w:t>terane in socialne zadeve Zoranom</w:t>
      </w:r>
      <w:r w:rsidRPr="00964B99">
        <w:rPr>
          <w:rFonts w:eastAsia="Times New Roman"/>
          <w:noProof/>
          <w:sz w:val="20"/>
          <w:szCs w:val="20"/>
        </w:rPr>
        <w:t xml:space="preserve"> Djordjević</w:t>
      </w:r>
      <w:r w:rsidR="00F45F5B">
        <w:rPr>
          <w:rFonts w:eastAsia="Times New Roman"/>
          <w:noProof/>
          <w:sz w:val="20"/>
          <w:szCs w:val="20"/>
        </w:rPr>
        <w:t>em</w:t>
      </w:r>
      <w:r w:rsidRPr="00964B99">
        <w:rPr>
          <w:rFonts w:eastAsia="Times New Roman"/>
          <w:noProof/>
          <w:sz w:val="20"/>
          <w:szCs w:val="20"/>
        </w:rPr>
        <w:t xml:space="preserve"> in državno sekretarko Bojano Stanić.</w:t>
      </w:r>
      <w:r w:rsidR="00F45F5B">
        <w:rPr>
          <w:rFonts w:eastAsia="Times New Roman"/>
          <w:noProof/>
          <w:sz w:val="20"/>
          <w:szCs w:val="20"/>
        </w:rPr>
        <w:t xml:space="preserve"> </w:t>
      </w:r>
      <w:r w:rsidRPr="00964B99">
        <w:rPr>
          <w:rFonts w:eastAsia="Times New Roman"/>
          <w:noProof/>
          <w:sz w:val="20"/>
          <w:szCs w:val="20"/>
        </w:rPr>
        <w:t xml:space="preserve">Minister Đorđević je </w:t>
      </w:r>
      <w:r w:rsidR="00F45F5B">
        <w:rPr>
          <w:rFonts w:eastAsia="Times New Roman"/>
          <w:noProof/>
          <w:sz w:val="20"/>
          <w:szCs w:val="20"/>
        </w:rPr>
        <w:t>izpostavil</w:t>
      </w:r>
      <w:r w:rsidRPr="00964B99">
        <w:rPr>
          <w:rFonts w:eastAsia="Times New Roman"/>
          <w:noProof/>
          <w:sz w:val="20"/>
          <w:szCs w:val="20"/>
        </w:rPr>
        <w:t xml:space="preserve"> dobro sodelovanje med resornima ministrstvoma. Poudarjeno je bilo, da imata državi tesne </w:t>
      </w:r>
      <w:r w:rsidR="004F5BA3">
        <w:rPr>
          <w:rFonts w:eastAsia="Times New Roman"/>
          <w:noProof/>
          <w:sz w:val="20"/>
          <w:szCs w:val="20"/>
        </w:rPr>
        <w:t>bilateralne</w:t>
      </w:r>
      <w:r w:rsidRPr="00964B99">
        <w:rPr>
          <w:rFonts w:eastAsia="Times New Roman"/>
          <w:noProof/>
          <w:sz w:val="20"/>
          <w:szCs w:val="20"/>
        </w:rPr>
        <w:t xml:space="preserve"> odnose, kar se odraža v podpisanem Sporazumu o zaposlovanju srbskih državljanov v </w:t>
      </w:r>
      <w:r w:rsidR="00F45F5B">
        <w:rPr>
          <w:rFonts w:eastAsia="Times New Roman"/>
          <w:noProof/>
          <w:sz w:val="20"/>
          <w:szCs w:val="20"/>
        </w:rPr>
        <w:t>RS</w:t>
      </w:r>
      <w:r w:rsidRPr="00964B99">
        <w:rPr>
          <w:rFonts w:eastAsia="Times New Roman"/>
          <w:noProof/>
          <w:sz w:val="20"/>
          <w:szCs w:val="20"/>
        </w:rPr>
        <w:t xml:space="preserve"> in Memorandumu o varnosti in zdravju pri delu.</w:t>
      </w:r>
    </w:p>
    <w:p w:rsidR="00964B99" w:rsidRPr="00964B99" w:rsidRDefault="00964B99" w:rsidP="00964B99">
      <w:pPr>
        <w:spacing w:line="276" w:lineRule="auto"/>
        <w:rPr>
          <w:rFonts w:eastAsia="Times New Roman"/>
          <w:noProof/>
          <w:sz w:val="20"/>
          <w:szCs w:val="20"/>
        </w:rPr>
      </w:pPr>
    </w:p>
    <w:p w:rsidR="00964B99" w:rsidRPr="00964B99" w:rsidRDefault="00964B99" w:rsidP="00964B99">
      <w:pPr>
        <w:spacing w:line="276" w:lineRule="auto"/>
        <w:rPr>
          <w:rFonts w:eastAsia="Times New Roman"/>
          <w:noProof/>
          <w:sz w:val="20"/>
          <w:szCs w:val="20"/>
        </w:rPr>
      </w:pPr>
      <w:r w:rsidRPr="00964B99">
        <w:rPr>
          <w:rFonts w:eastAsia="Times New Roman"/>
          <w:noProof/>
          <w:sz w:val="20"/>
          <w:szCs w:val="20"/>
        </w:rPr>
        <w:t xml:space="preserve">Na srečanju so </w:t>
      </w:r>
      <w:r w:rsidR="00F45F5B">
        <w:rPr>
          <w:rFonts w:eastAsia="Times New Roman"/>
          <w:noProof/>
          <w:sz w:val="20"/>
          <w:szCs w:val="20"/>
        </w:rPr>
        <w:t>bile izmenjane</w:t>
      </w:r>
      <w:r w:rsidRPr="00964B99">
        <w:rPr>
          <w:rFonts w:eastAsia="Times New Roman"/>
          <w:noProof/>
          <w:sz w:val="20"/>
          <w:szCs w:val="20"/>
        </w:rPr>
        <w:t xml:space="preserve"> izkušnje obeh držav o uporabi predpisov na področju socialne zaščite, zaposlovanja, ob upoštevanju načrtovanega izboljšanja zakonodaje Republike Srbije na teh področjih. </w:t>
      </w:r>
    </w:p>
    <w:p w:rsidR="00964B99" w:rsidRPr="00964B99" w:rsidRDefault="00F45F5B" w:rsidP="00964B99">
      <w:pPr>
        <w:spacing w:line="276" w:lineRule="auto"/>
        <w:rPr>
          <w:rFonts w:eastAsia="Times New Roman"/>
          <w:noProof/>
          <w:sz w:val="20"/>
          <w:szCs w:val="20"/>
        </w:rPr>
      </w:pPr>
      <w:r>
        <w:rPr>
          <w:rFonts w:eastAsia="Times New Roman"/>
          <w:noProof/>
          <w:sz w:val="20"/>
          <w:szCs w:val="20"/>
        </w:rPr>
        <w:t>Izmenjane</w:t>
      </w:r>
      <w:r w:rsidR="00964B99" w:rsidRPr="00964B99">
        <w:rPr>
          <w:rFonts w:eastAsia="Times New Roman"/>
          <w:noProof/>
          <w:sz w:val="20"/>
          <w:szCs w:val="20"/>
        </w:rPr>
        <w:t xml:space="preserve"> so </w:t>
      </w:r>
      <w:r>
        <w:rPr>
          <w:rFonts w:eastAsia="Times New Roman"/>
          <w:noProof/>
          <w:sz w:val="20"/>
          <w:szCs w:val="20"/>
        </w:rPr>
        <w:t xml:space="preserve">bile </w:t>
      </w:r>
      <w:r w:rsidR="00964B99" w:rsidRPr="00964B99">
        <w:rPr>
          <w:rFonts w:eastAsia="Times New Roman"/>
          <w:noProof/>
          <w:sz w:val="20"/>
          <w:szCs w:val="20"/>
        </w:rPr>
        <w:t xml:space="preserve">tudi informacije o sprejetih ukrepih in dejavnostih za premagovanje težav, s katerimi se državi </w:t>
      </w:r>
      <w:r>
        <w:rPr>
          <w:rFonts w:eastAsia="Times New Roman"/>
          <w:noProof/>
          <w:sz w:val="20"/>
          <w:szCs w:val="20"/>
        </w:rPr>
        <w:t xml:space="preserve">soočata </w:t>
      </w:r>
      <w:r w:rsidR="00964B99" w:rsidRPr="00964B99">
        <w:rPr>
          <w:rFonts w:eastAsia="Times New Roman"/>
          <w:noProof/>
          <w:sz w:val="20"/>
          <w:szCs w:val="20"/>
        </w:rPr>
        <w:t xml:space="preserve">zaradi </w:t>
      </w:r>
      <w:r>
        <w:rPr>
          <w:rFonts w:eastAsia="Times New Roman"/>
          <w:noProof/>
          <w:sz w:val="20"/>
          <w:szCs w:val="20"/>
        </w:rPr>
        <w:t xml:space="preserve">pandemije </w:t>
      </w:r>
      <w:r w:rsidR="00964B99" w:rsidRPr="00964B99">
        <w:rPr>
          <w:rFonts w:eastAsia="Times New Roman"/>
          <w:noProof/>
          <w:sz w:val="20"/>
          <w:szCs w:val="20"/>
        </w:rPr>
        <w:t>C</w:t>
      </w:r>
      <w:r>
        <w:rPr>
          <w:rFonts w:eastAsia="Times New Roman"/>
          <w:noProof/>
          <w:sz w:val="20"/>
          <w:szCs w:val="20"/>
        </w:rPr>
        <w:t>ovid</w:t>
      </w:r>
      <w:r w:rsidR="00964B99" w:rsidRPr="00964B99">
        <w:rPr>
          <w:rFonts w:eastAsia="Times New Roman"/>
          <w:noProof/>
          <w:sz w:val="20"/>
          <w:szCs w:val="20"/>
        </w:rPr>
        <w:t>-19, zlasti na področju socialne varnosti in domov za ostarele.</w:t>
      </w:r>
    </w:p>
    <w:p w:rsidR="00964B99" w:rsidRPr="00964B99" w:rsidRDefault="00964B99" w:rsidP="00964B99">
      <w:pPr>
        <w:spacing w:line="276" w:lineRule="auto"/>
        <w:rPr>
          <w:rFonts w:eastAsia="Times New Roman"/>
          <w:noProof/>
          <w:sz w:val="20"/>
          <w:szCs w:val="20"/>
        </w:rPr>
      </w:pPr>
    </w:p>
    <w:p w:rsidR="000A60B7" w:rsidRPr="009241D6" w:rsidRDefault="000A60B7" w:rsidP="003B4090">
      <w:pPr>
        <w:autoSpaceDE w:val="0"/>
        <w:autoSpaceDN w:val="0"/>
        <w:adjustRightInd w:val="0"/>
        <w:spacing w:line="276" w:lineRule="auto"/>
        <w:rPr>
          <w:sz w:val="20"/>
          <w:szCs w:val="20"/>
          <w:highlight w:val="cyan"/>
        </w:rPr>
      </w:pPr>
    </w:p>
    <w:p w:rsidR="005547B0" w:rsidRPr="005F2D6A" w:rsidRDefault="005547B0" w:rsidP="005F2D6A">
      <w:pPr>
        <w:pStyle w:val="Heading2"/>
        <w:pBdr>
          <w:top w:val="single" w:sz="4" w:space="0" w:color="auto"/>
        </w:pBdr>
      </w:pPr>
      <w:bookmarkStart w:id="31" w:name="_Toc63241081"/>
      <w:r w:rsidRPr="005F2D6A">
        <w:t xml:space="preserve">Spodbujanje </w:t>
      </w:r>
      <w:r w:rsidR="00F971CD" w:rsidRPr="005F2D6A">
        <w:t>sodelovanja na področju izobraževanja, mladine</w:t>
      </w:r>
      <w:r w:rsidR="00512AD7" w:rsidRPr="005F2D6A">
        <w:t>, znanosti</w:t>
      </w:r>
      <w:r w:rsidR="00F971CD" w:rsidRPr="005F2D6A">
        <w:t xml:space="preserve"> in športa</w:t>
      </w:r>
      <w:bookmarkEnd w:id="31"/>
    </w:p>
    <w:p w:rsidR="005547B0" w:rsidRPr="009241D6" w:rsidRDefault="005547B0" w:rsidP="003B4090">
      <w:pPr>
        <w:spacing w:line="276" w:lineRule="auto"/>
        <w:rPr>
          <w:sz w:val="20"/>
          <w:szCs w:val="20"/>
          <w:highlight w:val="cyan"/>
        </w:rPr>
      </w:pPr>
    </w:p>
    <w:p w:rsidR="00D47CDE" w:rsidRPr="00D47CDE" w:rsidRDefault="00D47CDE" w:rsidP="00C62832">
      <w:pPr>
        <w:spacing w:line="276" w:lineRule="auto"/>
        <w:rPr>
          <w:b/>
          <w:sz w:val="20"/>
          <w:szCs w:val="20"/>
          <w:lang w:eastAsia="sl-SI"/>
        </w:rPr>
      </w:pPr>
      <w:r w:rsidRPr="00D47CDE">
        <w:rPr>
          <w:b/>
          <w:sz w:val="20"/>
          <w:szCs w:val="20"/>
          <w:lang w:eastAsia="sl-SI"/>
        </w:rPr>
        <w:t>Sodelovanje na področju izobraževanja</w:t>
      </w:r>
    </w:p>
    <w:p w:rsidR="00D47CDE" w:rsidRDefault="00D47CDE" w:rsidP="00C62832">
      <w:pPr>
        <w:spacing w:line="276" w:lineRule="auto"/>
        <w:rPr>
          <w:sz w:val="20"/>
          <w:szCs w:val="20"/>
          <w:lang w:eastAsia="sl-SI"/>
        </w:rPr>
      </w:pPr>
    </w:p>
    <w:p w:rsidR="00512AD7" w:rsidRPr="00C62832" w:rsidRDefault="00512AD7" w:rsidP="00C62832">
      <w:pPr>
        <w:spacing w:line="276" w:lineRule="auto"/>
        <w:rPr>
          <w:rFonts w:eastAsia="Times New Roman"/>
          <w:noProof/>
          <w:sz w:val="20"/>
          <w:szCs w:val="20"/>
        </w:rPr>
      </w:pPr>
      <w:r w:rsidRPr="00DF6222">
        <w:rPr>
          <w:sz w:val="20"/>
          <w:szCs w:val="20"/>
          <w:lang w:eastAsia="sl-SI"/>
        </w:rPr>
        <w:lastRenderedPageBreak/>
        <w:t xml:space="preserve">Z </w:t>
      </w:r>
      <w:r w:rsidRPr="00C62832">
        <w:rPr>
          <w:rFonts w:eastAsia="Times New Roman"/>
          <w:noProof/>
          <w:sz w:val="20"/>
          <w:szCs w:val="20"/>
        </w:rPr>
        <w:t xml:space="preserve">Bosno in Hercegovino, Črno goro, Kosovom, </w:t>
      </w:r>
      <w:r w:rsidR="00524D15">
        <w:rPr>
          <w:rFonts w:eastAsia="Times New Roman"/>
          <w:noProof/>
          <w:sz w:val="20"/>
          <w:szCs w:val="20"/>
        </w:rPr>
        <w:t xml:space="preserve">Severno </w:t>
      </w:r>
      <w:r w:rsidRPr="00C62832">
        <w:rPr>
          <w:rFonts w:eastAsia="Times New Roman"/>
          <w:noProof/>
          <w:sz w:val="20"/>
          <w:szCs w:val="20"/>
        </w:rPr>
        <w:t xml:space="preserve">Makedonijo in Srbijo ima </w:t>
      </w:r>
      <w:r w:rsidR="002903B5">
        <w:rPr>
          <w:rFonts w:eastAsia="Times New Roman"/>
          <w:noProof/>
          <w:sz w:val="20"/>
          <w:szCs w:val="20"/>
        </w:rPr>
        <w:t>RS</w:t>
      </w:r>
      <w:r w:rsidR="002903B5" w:rsidRPr="00C62832">
        <w:rPr>
          <w:rFonts w:eastAsia="Times New Roman"/>
          <w:noProof/>
          <w:sz w:val="20"/>
          <w:szCs w:val="20"/>
        </w:rPr>
        <w:t xml:space="preserve"> </w:t>
      </w:r>
      <w:r w:rsidRPr="00C62832">
        <w:rPr>
          <w:rFonts w:eastAsia="Times New Roman"/>
          <w:noProof/>
          <w:sz w:val="20"/>
          <w:szCs w:val="20"/>
        </w:rPr>
        <w:t>podpisane protokole na področju izobraževanja, katerih osnovno določilo je izenačitev z državljani  RS in/oz</w:t>
      </w:r>
      <w:r w:rsidR="00DF6222">
        <w:rPr>
          <w:rFonts w:eastAsia="Times New Roman"/>
          <w:noProof/>
          <w:sz w:val="20"/>
          <w:szCs w:val="20"/>
        </w:rPr>
        <w:t>iroma</w:t>
      </w:r>
      <w:r w:rsidRPr="00C62832">
        <w:rPr>
          <w:rFonts w:eastAsia="Times New Roman"/>
          <w:noProof/>
          <w:sz w:val="20"/>
          <w:szCs w:val="20"/>
        </w:rPr>
        <w:t xml:space="preserve"> z državljani EU glede stroškov plačila študija (ne zaračunava se jim t.i. "šolnina za tujce"). Protokoli so veljavni do vstopa posamezne države v EU.</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Tako je bilo v študijskem letu 2019/20</w:t>
      </w:r>
      <w:r w:rsidR="002903B5">
        <w:rPr>
          <w:rFonts w:eastAsia="Times New Roman"/>
          <w:noProof/>
          <w:sz w:val="20"/>
          <w:szCs w:val="20"/>
        </w:rPr>
        <w:t>,</w:t>
      </w:r>
      <w:r w:rsidRPr="00C62832">
        <w:rPr>
          <w:rFonts w:eastAsia="Times New Roman"/>
          <w:noProof/>
          <w:sz w:val="20"/>
          <w:szCs w:val="20"/>
        </w:rPr>
        <w:t xml:space="preserve"> na osnovi protokolov</w:t>
      </w:r>
      <w:r w:rsidR="002903B5">
        <w:rPr>
          <w:rFonts w:eastAsia="Times New Roman"/>
          <w:noProof/>
          <w:sz w:val="20"/>
          <w:szCs w:val="20"/>
        </w:rPr>
        <w:t>,</w:t>
      </w:r>
      <w:r w:rsidRPr="00C62832">
        <w:rPr>
          <w:rFonts w:eastAsia="Times New Roman"/>
          <w:noProof/>
          <w:sz w:val="20"/>
          <w:szCs w:val="20"/>
        </w:rPr>
        <w:t xml:space="preserve"> v Sloveniji vpisanih 1134 št</w:t>
      </w:r>
      <w:r w:rsidR="005F2D6A">
        <w:rPr>
          <w:rFonts w:eastAsia="Times New Roman"/>
          <w:noProof/>
          <w:sz w:val="20"/>
          <w:szCs w:val="20"/>
        </w:rPr>
        <w:t>udentov iz Bosne in Hercegovine</w:t>
      </w:r>
      <w:r w:rsidRPr="00C62832">
        <w:rPr>
          <w:rFonts w:eastAsia="Times New Roman"/>
          <w:noProof/>
          <w:sz w:val="20"/>
          <w:szCs w:val="20"/>
        </w:rPr>
        <w:t xml:space="preserve">, 152 študentov iz Črne gore, 92  študentov s Kosova, 1025 študentov iz Severne Makedonije ter 764 študentov iz Srbije. </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Izmenjave študentov in profesorjev potekajo v okviru podpisanih protokolov ter pro</w:t>
      </w:r>
      <w:r w:rsidR="00C275F8">
        <w:rPr>
          <w:rFonts w:eastAsia="Times New Roman"/>
          <w:noProof/>
          <w:sz w:val="20"/>
          <w:szCs w:val="20"/>
        </w:rPr>
        <w:t>grama CEEPUS z vsemi državami Zahodnega Balkana</w:t>
      </w:r>
      <w:r w:rsidRPr="00C62832">
        <w:rPr>
          <w:rFonts w:eastAsia="Times New Roman"/>
          <w:noProof/>
          <w:sz w:val="20"/>
          <w:szCs w:val="20"/>
        </w:rPr>
        <w:t xml:space="preserve"> in skupaj predstavljajo skoraj 50% delež vseh izmenjav, ki potekajo v okviru meddržavnih dogovorov.</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Slovenija je </w:t>
      </w:r>
      <w:r w:rsidR="00C275F8">
        <w:rPr>
          <w:rFonts w:eastAsia="Times New Roman"/>
          <w:noProof/>
          <w:sz w:val="20"/>
          <w:szCs w:val="20"/>
        </w:rPr>
        <w:t xml:space="preserve">v letu 2020 s celostno podobo </w:t>
      </w:r>
      <w:r w:rsidRPr="00C275F8">
        <w:rPr>
          <w:rFonts w:eastAsia="Times New Roman"/>
          <w:i/>
          <w:noProof/>
          <w:sz w:val="20"/>
          <w:szCs w:val="20"/>
        </w:rPr>
        <w:t>Study in Slovenia</w:t>
      </w:r>
      <w:r w:rsidRPr="00C62832">
        <w:rPr>
          <w:rFonts w:eastAsia="Times New Roman"/>
          <w:noProof/>
          <w:sz w:val="20"/>
          <w:szCs w:val="20"/>
        </w:rPr>
        <w:t xml:space="preserve"> sodelovala na virtualnih visokošolskih sejmih in drugih promocijskih aktivnostih v Srbiji, Severni Makedoniji, Črni gori in Kosovu. Gre za skupni nastop in predstavitve vseh treh javnih univerz ter drugih zainteresiranih visokošolskih zavodov. </w:t>
      </w:r>
    </w:p>
    <w:p w:rsidR="00512AD7" w:rsidRDefault="00512AD7" w:rsidP="00C62832">
      <w:pPr>
        <w:spacing w:line="276" w:lineRule="auto"/>
        <w:rPr>
          <w:rFonts w:eastAsia="Times New Roman"/>
          <w:noProof/>
          <w:sz w:val="20"/>
          <w:szCs w:val="20"/>
        </w:rPr>
      </w:pPr>
    </w:p>
    <w:p w:rsidR="00D47CDE" w:rsidRPr="00C62832" w:rsidRDefault="00D47CDE" w:rsidP="00D47CDE">
      <w:pPr>
        <w:spacing w:line="276" w:lineRule="auto"/>
        <w:rPr>
          <w:rFonts w:eastAsia="Times New Roman"/>
          <w:noProof/>
          <w:sz w:val="20"/>
          <w:szCs w:val="20"/>
        </w:rPr>
      </w:pPr>
      <w:r w:rsidRPr="00C62832">
        <w:rPr>
          <w:rFonts w:eastAsia="Times New Roman"/>
          <w:noProof/>
          <w:sz w:val="20"/>
          <w:szCs w:val="20"/>
        </w:rPr>
        <w:t>MIZŠ je v letu 2020 organiziral</w:t>
      </w:r>
      <w:r>
        <w:rPr>
          <w:rFonts w:eastAsia="Times New Roman"/>
          <w:noProof/>
          <w:sz w:val="20"/>
          <w:szCs w:val="20"/>
        </w:rPr>
        <w:t>o</w:t>
      </w:r>
      <w:r w:rsidRPr="00C62832">
        <w:rPr>
          <w:rFonts w:eastAsia="Times New Roman"/>
          <w:noProof/>
          <w:sz w:val="20"/>
          <w:szCs w:val="20"/>
        </w:rPr>
        <w:t xml:space="preserve"> in financiral</w:t>
      </w:r>
      <w:r>
        <w:rPr>
          <w:rFonts w:eastAsia="Times New Roman"/>
          <w:noProof/>
          <w:sz w:val="20"/>
          <w:szCs w:val="20"/>
        </w:rPr>
        <w:t>o</w:t>
      </w:r>
      <w:r w:rsidRPr="00C62832">
        <w:rPr>
          <w:rFonts w:eastAsia="Times New Roman"/>
          <w:noProof/>
          <w:sz w:val="20"/>
          <w:szCs w:val="20"/>
        </w:rPr>
        <w:t xml:space="preserve"> dopolnilni pou</w:t>
      </w:r>
      <w:r>
        <w:rPr>
          <w:rFonts w:eastAsia="Times New Roman"/>
          <w:noProof/>
          <w:sz w:val="20"/>
          <w:szCs w:val="20"/>
        </w:rPr>
        <w:t>k slovenščine v več krajih v Bosni in Hercegovini</w:t>
      </w:r>
      <w:r w:rsidRPr="00C62832">
        <w:rPr>
          <w:rFonts w:eastAsia="Times New Roman"/>
          <w:noProof/>
          <w:sz w:val="20"/>
          <w:szCs w:val="20"/>
        </w:rPr>
        <w:t xml:space="preserve">, Srbiji, Severni Makedoniji in v Črni gori. Dopolnilni pouk v regiji poučujejo 4 napotene učiteljice iz </w:t>
      </w:r>
      <w:r>
        <w:rPr>
          <w:rFonts w:eastAsia="Times New Roman"/>
          <w:noProof/>
          <w:sz w:val="20"/>
          <w:szCs w:val="20"/>
        </w:rPr>
        <w:t>RS</w:t>
      </w:r>
      <w:r w:rsidRPr="00C62832">
        <w:rPr>
          <w:rFonts w:eastAsia="Times New Roman"/>
          <w:noProof/>
          <w:sz w:val="20"/>
          <w:szCs w:val="20"/>
        </w:rPr>
        <w:t xml:space="preserve"> in 7 nenapotenih učiteljev/učiteljic. Za dopolnilni pouk slovenskega jezika in kulture na tem območju je MIZŠ v letu 2020 namenil</w:t>
      </w:r>
      <w:r>
        <w:rPr>
          <w:rFonts w:eastAsia="Times New Roman"/>
          <w:noProof/>
          <w:sz w:val="20"/>
          <w:szCs w:val="20"/>
        </w:rPr>
        <w:t>o</w:t>
      </w:r>
      <w:r w:rsidRPr="00C62832">
        <w:rPr>
          <w:rFonts w:eastAsia="Times New Roman"/>
          <w:noProof/>
          <w:sz w:val="20"/>
          <w:szCs w:val="20"/>
        </w:rPr>
        <w:t xml:space="preserve"> cca. 370.000 EUR. Otroci slovenskega rodu iz držav Zahodnega Balkana se lahko udeležijo tradicionalne 14-dnevne poletne šole v </w:t>
      </w:r>
      <w:r>
        <w:rPr>
          <w:rFonts w:eastAsia="Times New Roman"/>
          <w:noProof/>
          <w:sz w:val="20"/>
          <w:szCs w:val="20"/>
        </w:rPr>
        <w:t>RS</w:t>
      </w:r>
      <w:r w:rsidRPr="00C62832">
        <w:rPr>
          <w:rFonts w:eastAsia="Times New Roman"/>
          <w:noProof/>
          <w:sz w:val="20"/>
          <w:szCs w:val="20"/>
        </w:rPr>
        <w:t xml:space="preserve">, ki pa je v 2020 zaradi </w:t>
      </w:r>
      <w:r>
        <w:rPr>
          <w:rFonts w:eastAsia="Times New Roman"/>
          <w:noProof/>
          <w:sz w:val="20"/>
          <w:szCs w:val="20"/>
        </w:rPr>
        <w:t>pandemije Covid-19</w:t>
      </w:r>
      <w:r w:rsidRPr="00C62832">
        <w:rPr>
          <w:rFonts w:eastAsia="Times New Roman"/>
          <w:noProof/>
          <w:sz w:val="20"/>
          <w:szCs w:val="20"/>
        </w:rPr>
        <w:t xml:space="preserve"> odpadla.</w:t>
      </w:r>
    </w:p>
    <w:p w:rsidR="00D47CDE" w:rsidRPr="00C62832" w:rsidRDefault="00D47CDE" w:rsidP="00D47CDE">
      <w:pPr>
        <w:spacing w:line="276" w:lineRule="auto"/>
        <w:rPr>
          <w:rFonts w:eastAsia="Times New Roman"/>
          <w:noProof/>
          <w:sz w:val="20"/>
          <w:szCs w:val="20"/>
        </w:rPr>
      </w:pPr>
    </w:p>
    <w:p w:rsidR="00D47CDE" w:rsidRPr="00C62832" w:rsidRDefault="00D47CDE" w:rsidP="00D47CDE">
      <w:pPr>
        <w:spacing w:line="276" w:lineRule="auto"/>
        <w:rPr>
          <w:rFonts w:eastAsia="Times New Roman"/>
          <w:noProof/>
          <w:sz w:val="20"/>
          <w:szCs w:val="20"/>
        </w:rPr>
      </w:pPr>
      <w:r w:rsidRPr="00C62832">
        <w:rPr>
          <w:rFonts w:eastAsia="Times New Roman"/>
          <w:noProof/>
          <w:sz w:val="20"/>
          <w:szCs w:val="20"/>
        </w:rPr>
        <w:t>MIZŠ sofinancira dopolnilni pouk maternih jezikov in kultur za otroke drugih narodnosti v Sloveniji. V šolskem letu 2019/20 je bil sofinanciran dopolnilni pouk makedonščine, albanščine in srbščine,  hrvaščina se je izvajala, ni pa bila sofinancirana (ni bilo zaprošeno), bosanščina pa se v tem šolskem letu ni izvajala. Srbska stran je v letu 2020 v Slovenijo napotila 8 učiteljev dopolnilnega pouka srbskega jezika in kulture, ki so začeli pouk izvajati v šolskem letu 2020/21. Zaradi izrednih razmer in šolanja na daljavo Zavod RS za šolstvo v letu 2020 ni organiziral strokovnega srečanja in izobraževanja za učitelje dopolnilnega pouka maternih jezikov in kultur. Srečanje je predvideno spomladi 2021.</w:t>
      </w:r>
    </w:p>
    <w:p w:rsidR="00D47CDE" w:rsidRPr="00C62832" w:rsidRDefault="00D47CDE" w:rsidP="00D47CDE">
      <w:pPr>
        <w:spacing w:line="276" w:lineRule="auto"/>
        <w:rPr>
          <w:rFonts w:eastAsia="Times New Roman"/>
          <w:noProof/>
          <w:sz w:val="20"/>
          <w:szCs w:val="20"/>
        </w:rPr>
      </w:pPr>
    </w:p>
    <w:p w:rsidR="00D47CDE" w:rsidRPr="00C62832" w:rsidRDefault="00D47CDE" w:rsidP="00D47CDE">
      <w:pPr>
        <w:spacing w:line="276" w:lineRule="auto"/>
        <w:rPr>
          <w:rFonts w:eastAsia="Times New Roman"/>
          <w:noProof/>
          <w:sz w:val="20"/>
          <w:szCs w:val="20"/>
        </w:rPr>
      </w:pPr>
      <w:r w:rsidRPr="00C62832">
        <w:rPr>
          <w:rFonts w:eastAsia="Times New Roman"/>
          <w:noProof/>
          <w:sz w:val="20"/>
          <w:szCs w:val="20"/>
        </w:rPr>
        <w:t xml:space="preserve">MIZŠ financira tudi tečaj slovenščine dijakom tujcem prvo leto srednješolskega izobraževanja v </w:t>
      </w:r>
      <w:r>
        <w:rPr>
          <w:rFonts w:eastAsia="Times New Roman"/>
          <w:noProof/>
          <w:sz w:val="20"/>
          <w:szCs w:val="20"/>
        </w:rPr>
        <w:t>RS</w:t>
      </w:r>
      <w:r w:rsidRPr="00C62832">
        <w:rPr>
          <w:rFonts w:eastAsia="Times New Roman"/>
          <w:noProof/>
          <w:sz w:val="20"/>
          <w:szCs w:val="20"/>
        </w:rPr>
        <w:t>. V šolskem letu 2019/20 je ministrstvo za tečaj slovenščine za</w:t>
      </w:r>
      <w:r>
        <w:rPr>
          <w:rFonts w:eastAsia="Times New Roman"/>
          <w:noProof/>
          <w:sz w:val="20"/>
          <w:szCs w:val="20"/>
        </w:rPr>
        <w:t xml:space="preserve"> dijake tujce izplačalo 174.055,</w:t>
      </w:r>
      <w:r w:rsidRPr="00C62832">
        <w:rPr>
          <w:rFonts w:eastAsia="Times New Roman"/>
          <w:noProof/>
          <w:sz w:val="20"/>
          <w:szCs w:val="20"/>
        </w:rPr>
        <w:t>20 EUR. Izvedeno je bilo 13.880 ur (vr</w:t>
      </w:r>
      <w:r>
        <w:rPr>
          <w:rFonts w:eastAsia="Times New Roman"/>
          <w:noProof/>
          <w:sz w:val="20"/>
          <w:szCs w:val="20"/>
        </w:rPr>
        <w:t>ednost ure je bila 12,54 EUR, kar</w:t>
      </w:r>
      <w:r w:rsidRPr="00C62832">
        <w:rPr>
          <w:rFonts w:eastAsia="Times New Roman"/>
          <w:noProof/>
          <w:sz w:val="20"/>
          <w:szCs w:val="20"/>
        </w:rPr>
        <w:t xml:space="preserve"> vsebuje vse dajatve).</w:t>
      </w:r>
    </w:p>
    <w:p w:rsidR="00D47CDE" w:rsidRPr="00C62832" w:rsidRDefault="00D47CDE" w:rsidP="00C62832">
      <w:pPr>
        <w:spacing w:line="276" w:lineRule="auto"/>
        <w:rPr>
          <w:rFonts w:eastAsia="Times New Roman"/>
          <w:noProof/>
          <w:sz w:val="20"/>
          <w:szCs w:val="20"/>
        </w:rPr>
      </w:pPr>
    </w:p>
    <w:p w:rsidR="00915E1A" w:rsidRDefault="00967FDA" w:rsidP="00C62832">
      <w:pPr>
        <w:spacing w:line="276" w:lineRule="auto"/>
        <w:rPr>
          <w:rFonts w:eastAsia="Times New Roman"/>
          <w:b/>
          <w:noProof/>
          <w:sz w:val="20"/>
          <w:szCs w:val="20"/>
        </w:rPr>
      </w:pPr>
      <w:r>
        <w:rPr>
          <w:rFonts w:eastAsia="Times New Roman"/>
          <w:b/>
          <w:noProof/>
          <w:sz w:val="20"/>
          <w:szCs w:val="20"/>
        </w:rPr>
        <w:t>ENIC-NARIC center</w:t>
      </w:r>
      <w:r w:rsidR="00512AD7" w:rsidRPr="00915E1A">
        <w:rPr>
          <w:rFonts w:eastAsia="Times New Roman"/>
          <w:b/>
          <w:noProof/>
          <w:sz w:val="20"/>
          <w:szCs w:val="20"/>
        </w:rPr>
        <w:t xml:space="preserve"> </w:t>
      </w:r>
    </w:p>
    <w:p w:rsidR="00967FDA" w:rsidRDefault="00967FDA" w:rsidP="00C62832">
      <w:pPr>
        <w:spacing w:line="276" w:lineRule="auto"/>
        <w:rPr>
          <w:rFonts w:eastAsia="Times New Roman"/>
          <w:noProof/>
          <w:sz w:val="20"/>
          <w:szCs w:val="20"/>
        </w:rPr>
      </w:pPr>
    </w:p>
    <w:p w:rsidR="00512AD7" w:rsidRPr="00C62832" w:rsidRDefault="00915E1A" w:rsidP="00C62832">
      <w:pPr>
        <w:spacing w:line="276" w:lineRule="auto"/>
        <w:rPr>
          <w:rFonts w:eastAsia="Times New Roman"/>
          <w:noProof/>
          <w:sz w:val="20"/>
          <w:szCs w:val="20"/>
        </w:rPr>
      </w:pPr>
      <w:r>
        <w:rPr>
          <w:rFonts w:eastAsia="Times New Roman"/>
          <w:noProof/>
          <w:sz w:val="20"/>
          <w:szCs w:val="20"/>
        </w:rPr>
        <w:t>N</w:t>
      </w:r>
      <w:r w:rsidR="00512AD7" w:rsidRPr="00C62832">
        <w:rPr>
          <w:rFonts w:eastAsia="Times New Roman"/>
          <w:noProof/>
          <w:sz w:val="20"/>
          <w:szCs w:val="20"/>
        </w:rPr>
        <w:t xml:space="preserve">a pobudo Hrvaške se je </w:t>
      </w:r>
      <w:r>
        <w:rPr>
          <w:rFonts w:eastAsia="Times New Roman"/>
          <w:noProof/>
          <w:sz w:val="20"/>
          <w:szCs w:val="20"/>
        </w:rPr>
        <w:t>RS</w:t>
      </w:r>
      <w:r w:rsidR="00512AD7" w:rsidRPr="00C62832">
        <w:rPr>
          <w:rFonts w:eastAsia="Times New Roman"/>
          <w:noProof/>
          <w:sz w:val="20"/>
          <w:szCs w:val="20"/>
        </w:rPr>
        <w:t xml:space="preserve"> v letu 2020 vključila v aktivnosti E+ pro</w:t>
      </w:r>
      <w:r>
        <w:rPr>
          <w:rFonts w:eastAsia="Times New Roman"/>
          <w:noProof/>
          <w:sz w:val="20"/>
          <w:szCs w:val="20"/>
        </w:rPr>
        <w:t>jekta EPER (</w:t>
      </w:r>
      <w:r w:rsidR="00512AD7" w:rsidRPr="00915E1A">
        <w:rPr>
          <w:rFonts w:eastAsia="Times New Roman"/>
          <w:i/>
          <w:noProof/>
          <w:sz w:val="20"/>
          <w:szCs w:val="20"/>
        </w:rPr>
        <w:t>Effective partn</w:t>
      </w:r>
      <w:r w:rsidRPr="00915E1A">
        <w:rPr>
          <w:rFonts w:eastAsia="Times New Roman"/>
          <w:i/>
          <w:noProof/>
          <w:sz w:val="20"/>
          <w:szCs w:val="20"/>
        </w:rPr>
        <w:t>ership for enhanced recognition</w:t>
      </w:r>
      <w:r w:rsidR="00512AD7" w:rsidRPr="00C62832">
        <w:rPr>
          <w:rFonts w:eastAsia="Times New Roman"/>
          <w:noProof/>
          <w:sz w:val="20"/>
          <w:szCs w:val="20"/>
        </w:rPr>
        <w:t>). Projekt je namenjen avtomatskemu priznavanju izobraževanja za namen nadaljevanja izobraževanja.</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Nekatere države Zahodnega Balkana so slabo</w:t>
      </w:r>
      <w:r w:rsidR="00915E1A">
        <w:rPr>
          <w:rFonts w:eastAsia="Times New Roman"/>
          <w:noProof/>
          <w:sz w:val="20"/>
          <w:szCs w:val="20"/>
        </w:rPr>
        <w:t xml:space="preserve"> odzivne oz. neodzivne</w:t>
      </w:r>
      <w:r w:rsidRPr="00C62832">
        <w:rPr>
          <w:rFonts w:eastAsia="Times New Roman"/>
          <w:noProof/>
          <w:sz w:val="20"/>
          <w:szCs w:val="20"/>
        </w:rPr>
        <w:t xml:space="preserve"> pri podaji informacij in pojasnil glede njihovih šolskih sistemov in kvalifikacij. Iz nekaterih držav je opaziti tudi pritok kvalifikacij/prekvalifikacij izrednega izobraževanja, pri katerem je izražen dvom v kakovost poteka izobraževanja in pridobljenega znanja.</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Zaradi pomanjkanja informacij o šolskem sistemu ter listinah o izobraževanju iz Sever</w:t>
      </w:r>
      <w:r w:rsidR="00915E1A">
        <w:rPr>
          <w:rFonts w:eastAsia="Times New Roman"/>
          <w:noProof/>
          <w:sz w:val="20"/>
          <w:szCs w:val="20"/>
        </w:rPr>
        <w:t>ne Makedonije je bil v letu 2020</w:t>
      </w:r>
      <w:r w:rsidRPr="00C62832">
        <w:rPr>
          <w:rFonts w:eastAsia="Times New Roman"/>
          <w:noProof/>
          <w:sz w:val="20"/>
          <w:szCs w:val="20"/>
        </w:rPr>
        <w:t xml:space="preserve"> načrtovan študijski/delovni obisk v Severno Makedonijo, ki bi </w:t>
      </w:r>
      <w:r w:rsidR="00915E1A">
        <w:rPr>
          <w:rFonts w:eastAsia="Times New Roman"/>
          <w:noProof/>
          <w:sz w:val="20"/>
          <w:szCs w:val="20"/>
        </w:rPr>
        <w:t>bil združen</w:t>
      </w:r>
      <w:r w:rsidRPr="00C62832">
        <w:rPr>
          <w:rFonts w:eastAsia="Times New Roman"/>
          <w:noProof/>
          <w:sz w:val="20"/>
          <w:szCs w:val="20"/>
        </w:rPr>
        <w:t xml:space="preserve"> tudi z obiskom </w:t>
      </w:r>
      <w:r w:rsidR="00915E1A">
        <w:rPr>
          <w:rFonts w:eastAsia="Times New Roman"/>
          <w:noProof/>
          <w:sz w:val="20"/>
          <w:szCs w:val="20"/>
        </w:rPr>
        <w:t>na Kosovu</w:t>
      </w:r>
      <w:r w:rsidRPr="00C62832">
        <w:rPr>
          <w:rFonts w:eastAsia="Times New Roman"/>
          <w:noProof/>
          <w:sz w:val="20"/>
          <w:szCs w:val="20"/>
        </w:rPr>
        <w:t xml:space="preserve">. Načrtovana aktivnost zaradi epidemioloških razmer ni bila realizirana. </w:t>
      </w:r>
      <w:r w:rsidR="00915E1A">
        <w:rPr>
          <w:rFonts w:eastAsia="Times New Roman"/>
          <w:noProof/>
          <w:sz w:val="20"/>
          <w:szCs w:val="20"/>
        </w:rPr>
        <w:t>Zaradi slabe odzivnosti p</w:t>
      </w:r>
      <w:r w:rsidRPr="00C62832">
        <w:rPr>
          <w:rFonts w:eastAsia="Times New Roman"/>
          <w:noProof/>
          <w:sz w:val="20"/>
          <w:szCs w:val="20"/>
        </w:rPr>
        <w:t>ristojn</w:t>
      </w:r>
      <w:r w:rsidR="00DF6222">
        <w:rPr>
          <w:rFonts w:eastAsia="Times New Roman"/>
          <w:noProof/>
          <w:sz w:val="20"/>
          <w:szCs w:val="20"/>
        </w:rPr>
        <w:t>e</w:t>
      </w:r>
      <w:r w:rsidRPr="00C62832">
        <w:rPr>
          <w:rFonts w:eastAsia="Times New Roman"/>
          <w:noProof/>
          <w:sz w:val="20"/>
          <w:szCs w:val="20"/>
        </w:rPr>
        <w:t xml:space="preserve"> institucij</w:t>
      </w:r>
      <w:r w:rsidR="00DF6222">
        <w:rPr>
          <w:rFonts w:eastAsia="Times New Roman"/>
          <w:noProof/>
          <w:sz w:val="20"/>
          <w:szCs w:val="20"/>
        </w:rPr>
        <w:t>e</w:t>
      </w:r>
      <w:r w:rsidRPr="00C62832">
        <w:rPr>
          <w:rFonts w:eastAsia="Times New Roman"/>
          <w:noProof/>
          <w:sz w:val="20"/>
          <w:szCs w:val="20"/>
        </w:rPr>
        <w:t xml:space="preserve"> v Severni Makedoniji za posredovanje infor</w:t>
      </w:r>
      <w:r w:rsidR="00915E1A">
        <w:rPr>
          <w:rFonts w:eastAsia="Times New Roman"/>
          <w:noProof/>
          <w:sz w:val="20"/>
          <w:szCs w:val="20"/>
        </w:rPr>
        <w:t>macij s področja izobraževanja (</w:t>
      </w:r>
      <w:r w:rsidRPr="00C62832">
        <w:rPr>
          <w:rFonts w:eastAsia="Times New Roman"/>
          <w:noProof/>
          <w:sz w:val="20"/>
          <w:szCs w:val="20"/>
        </w:rPr>
        <w:t>Informa</w:t>
      </w:r>
      <w:r w:rsidR="00915E1A">
        <w:rPr>
          <w:rFonts w:eastAsia="Times New Roman"/>
          <w:noProof/>
          <w:sz w:val="20"/>
          <w:szCs w:val="20"/>
        </w:rPr>
        <w:t>tivni center)</w:t>
      </w:r>
      <w:r w:rsidRPr="00C62832">
        <w:rPr>
          <w:rFonts w:eastAsia="Times New Roman"/>
          <w:noProof/>
          <w:sz w:val="20"/>
          <w:szCs w:val="20"/>
        </w:rPr>
        <w:t xml:space="preserve"> je bila sprejeta odločitev, da se v posameznih primerih, pri katerih so potrebne dodatne informacije o izobraževanju, </w:t>
      </w:r>
      <w:r w:rsidR="00DF6222">
        <w:rPr>
          <w:rFonts w:eastAsia="Times New Roman"/>
          <w:noProof/>
          <w:sz w:val="20"/>
          <w:szCs w:val="20"/>
        </w:rPr>
        <w:t>slednje</w:t>
      </w:r>
      <w:r w:rsidRPr="00C62832">
        <w:rPr>
          <w:rFonts w:eastAsia="Times New Roman"/>
          <w:noProof/>
          <w:sz w:val="20"/>
          <w:szCs w:val="20"/>
        </w:rPr>
        <w:t xml:space="preserve"> pridobi neposredno pri izobraževalnih institucijah. Zaradi </w:t>
      </w:r>
      <w:r w:rsidRPr="00C62832">
        <w:rPr>
          <w:rFonts w:eastAsia="Times New Roman"/>
          <w:noProof/>
          <w:sz w:val="20"/>
          <w:szCs w:val="20"/>
        </w:rPr>
        <w:lastRenderedPageBreak/>
        <w:t>tre</w:t>
      </w:r>
      <w:r w:rsidR="00F849C1">
        <w:rPr>
          <w:rFonts w:eastAsia="Times New Roman"/>
          <w:noProof/>
          <w:sz w:val="20"/>
          <w:szCs w:val="20"/>
        </w:rPr>
        <w:t>nutne situacije in pan</w:t>
      </w:r>
      <w:r w:rsidR="00915E1A">
        <w:rPr>
          <w:rFonts w:eastAsia="Times New Roman"/>
          <w:noProof/>
          <w:sz w:val="20"/>
          <w:szCs w:val="20"/>
        </w:rPr>
        <w:t>demije Covid</w:t>
      </w:r>
      <w:r w:rsidRPr="00C62832">
        <w:rPr>
          <w:rFonts w:eastAsia="Times New Roman"/>
          <w:noProof/>
          <w:sz w:val="20"/>
          <w:szCs w:val="20"/>
        </w:rPr>
        <w:t>-19 Severna Makedonija v šolskem letu 2019/2020 ni izvedla državne ali mednarodne mature. Zaradi tega so izdali tudi različne vzorce zaključnih diplom. Kljub temu zaključena izobraževanja, v skladu z njihovo šolsko zakonodajo in ob posebnih pogojih, omogočajo nadaljevanje izobraževanja na visokošolskih institucijah.</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Že izpostavljena problematika glede ponare</w:t>
      </w:r>
      <w:r w:rsidR="00915E1A">
        <w:rPr>
          <w:rFonts w:eastAsia="Times New Roman"/>
          <w:noProof/>
          <w:sz w:val="20"/>
          <w:szCs w:val="20"/>
        </w:rPr>
        <w:t>jenih oz. kupljenih diplom v Bosni in Hercegovini</w:t>
      </w:r>
      <w:r w:rsidRPr="00C62832">
        <w:rPr>
          <w:rFonts w:eastAsia="Times New Roman"/>
          <w:noProof/>
          <w:sz w:val="20"/>
          <w:szCs w:val="20"/>
        </w:rPr>
        <w:t xml:space="preserve"> se je v letu 2020 nadaljevala in v določenih kantonih BiH tudi poglobila. Na podlagi objav nekaterih medij</w:t>
      </w:r>
      <w:r w:rsidR="00915E1A">
        <w:rPr>
          <w:rFonts w:eastAsia="Times New Roman"/>
          <w:noProof/>
          <w:sz w:val="20"/>
          <w:szCs w:val="20"/>
        </w:rPr>
        <w:t>ev v Bosni in Hercegovini</w:t>
      </w:r>
      <w:r w:rsidRPr="00C62832">
        <w:rPr>
          <w:rFonts w:eastAsia="Times New Roman"/>
          <w:noProof/>
          <w:sz w:val="20"/>
          <w:szCs w:val="20"/>
        </w:rPr>
        <w:t xml:space="preserve"> je ENI</w:t>
      </w:r>
      <w:r w:rsidR="00915E1A">
        <w:rPr>
          <w:rFonts w:eastAsia="Times New Roman"/>
          <w:noProof/>
          <w:sz w:val="20"/>
          <w:szCs w:val="20"/>
        </w:rPr>
        <w:t>C-NARIC center Slovenija preko M</w:t>
      </w:r>
      <w:r w:rsidRPr="00C62832">
        <w:rPr>
          <w:rFonts w:eastAsia="Times New Roman"/>
          <w:noProof/>
          <w:sz w:val="20"/>
          <w:szCs w:val="20"/>
        </w:rPr>
        <w:t xml:space="preserve">inistrstva za zunanje zadeve </w:t>
      </w:r>
      <w:r w:rsidR="00915E1A">
        <w:rPr>
          <w:rFonts w:eastAsia="Times New Roman"/>
          <w:noProof/>
          <w:sz w:val="20"/>
          <w:szCs w:val="20"/>
        </w:rPr>
        <w:t>RS</w:t>
      </w:r>
      <w:r w:rsidRPr="00C62832">
        <w:rPr>
          <w:rFonts w:eastAsia="Times New Roman"/>
          <w:noProof/>
          <w:sz w:val="20"/>
          <w:szCs w:val="20"/>
        </w:rPr>
        <w:t xml:space="preserve"> zaprosil Vlado Bosne in Hercegovine za posredovanje uradnih informacij v zvezi s statusi določenih izobraževalnih institucij in prejel odgovor, iz katerega izhaja, da je bila konec leta 2019 pričeta preiskava delovanja Centra za izobraževanje odraslih VITA plus Cazin in Mednarodne visoke šole v Cazinu. Obema institucijama je bila izdana odločba o začasni prepovedi izvajanja programov izobraževanja. Iz tega razloga ENIC-NARIC center do zaključka sodnega procesa in sprejema končnih odločitev</w:t>
      </w:r>
      <w:r w:rsidR="00A65371">
        <w:rPr>
          <w:rFonts w:eastAsia="Times New Roman"/>
          <w:noProof/>
          <w:sz w:val="20"/>
          <w:szCs w:val="20"/>
        </w:rPr>
        <w:t xml:space="preserve"> s strani pristojnih organov Bosne in Hercegovine</w:t>
      </w:r>
      <w:r w:rsidRPr="00C62832">
        <w:rPr>
          <w:rFonts w:eastAsia="Times New Roman"/>
          <w:noProof/>
          <w:sz w:val="20"/>
          <w:szCs w:val="20"/>
        </w:rPr>
        <w:t xml:space="preserve"> ne izdaja mnenj o izobraževanju v postopkih vrednotenja izobraževanja iz omenjenih institucij.</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V letu 2020 je bilo še naprej aktualno vprašanje akreditiranosti visokošolskih institucij v Republiki Srbski. Okvirni zakon o visokošolskem izobraževanju v Bosni in Hercegovini, v nadaljevanju: Okvirni zakon BiH, določa pristojnosti Agencije BiH za razvoj visokošolskega izobraževanja in zagotavljanja kvalitete, med njimi tudi glede akreditacij visokošolskih institucij ter vodenja državnega registra akreditiranih visokošolskih institucij za območje celotne Bosne in Hercegovine. Poleg Okvirnega zakona BiH akreditacijske postopke določajo tudi kantonalni visokošolski zakoni. Zato se dogaja, da je visokošolska institucija lahko akreditirana npr. v Republiki Srbski ali Distriktu Brčko, ni pa akreditirana na nivoju celotne Bosne in Hercegovine. V tem primeru ENIC NARIC centri listin o izobraževanju, ki so jih i</w:t>
      </w:r>
      <w:r w:rsidR="00967FDA">
        <w:rPr>
          <w:rFonts w:eastAsia="Times New Roman"/>
          <w:noProof/>
          <w:sz w:val="20"/>
          <w:szCs w:val="20"/>
        </w:rPr>
        <w:t>zdale (na celotnem ozemlju Bosne in Hercegovine</w:t>
      </w:r>
      <w:r w:rsidRPr="00C62832">
        <w:rPr>
          <w:rFonts w:eastAsia="Times New Roman"/>
          <w:noProof/>
          <w:sz w:val="20"/>
          <w:szCs w:val="20"/>
        </w:rPr>
        <w:t xml:space="preserve">) neakreditirane visokošolske institucije, ne morejo vrednotiti. V letu 2020 je imel ENIC NARIC center Slovenija 12 tovrstnih primerov. </w:t>
      </w:r>
      <w:r w:rsidR="00967FDA">
        <w:rPr>
          <w:rFonts w:eastAsia="Times New Roman"/>
          <w:noProof/>
          <w:sz w:val="20"/>
          <w:szCs w:val="20"/>
        </w:rPr>
        <w:t>T</w:t>
      </w:r>
      <w:r w:rsidRPr="00C62832">
        <w:rPr>
          <w:rFonts w:eastAsia="Times New Roman"/>
          <w:noProof/>
          <w:sz w:val="20"/>
          <w:szCs w:val="20"/>
        </w:rPr>
        <w:t xml:space="preserve">udi Evropska komisija poziva BiH, da uredi / vzpostavi polno funkcionalni sistem akreditiranja univerz in programov. </w:t>
      </w:r>
      <w:r w:rsidR="00967FDA">
        <w:rPr>
          <w:rFonts w:eastAsia="Times New Roman"/>
          <w:noProof/>
          <w:sz w:val="20"/>
          <w:szCs w:val="20"/>
        </w:rPr>
        <w:t>I</w:t>
      </w:r>
      <w:r w:rsidRPr="00C62832">
        <w:rPr>
          <w:rFonts w:eastAsia="Times New Roman"/>
          <w:noProof/>
          <w:sz w:val="20"/>
          <w:szCs w:val="20"/>
        </w:rPr>
        <w:t>nformacije o akreditiranosti visokošolskih inst</w:t>
      </w:r>
      <w:r w:rsidR="00967FDA">
        <w:rPr>
          <w:rFonts w:eastAsia="Times New Roman"/>
          <w:noProof/>
          <w:sz w:val="20"/>
          <w:szCs w:val="20"/>
        </w:rPr>
        <w:t>itucij Bosne in Hercegovine so</w:t>
      </w:r>
      <w:r w:rsidRPr="00C62832">
        <w:rPr>
          <w:rFonts w:eastAsia="Times New Roman"/>
          <w:noProof/>
          <w:sz w:val="20"/>
          <w:szCs w:val="20"/>
        </w:rPr>
        <w:t xml:space="preserve"> slabo pregledne, neusklajene, včasih celo neverodostojne oziroma neažurne. O tem </w:t>
      </w:r>
      <w:r w:rsidR="00967FDA">
        <w:rPr>
          <w:rFonts w:eastAsia="Times New Roman"/>
          <w:noProof/>
          <w:sz w:val="20"/>
          <w:szCs w:val="20"/>
        </w:rPr>
        <w:t>je RS obvestila</w:t>
      </w:r>
      <w:r w:rsidRPr="00C62832">
        <w:rPr>
          <w:rFonts w:eastAsia="Times New Roman"/>
          <w:noProof/>
          <w:sz w:val="20"/>
          <w:szCs w:val="20"/>
        </w:rPr>
        <w:t xml:space="preserve"> Center za informiranje in priznavanje – ENIC-NARIC center Bosne in Hercegovine, ki se je zavezal informacije posodobiti.</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Slovenski nacionalni informacijski center ENIC-NARIC v letu 2020 ni uspel organizirati, niti se udeležiti določenih srečanj, saj so se zaradi </w:t>
      </w:r>
      <w:r w:rsidR="00967FDA">
        <w:rPr>
          <w:rFonts w:eastAsia="Times New Roman"/>
          <w:noProof/>
          <w:sz w:val="20"/>
          <w:szCs w:val="20"/>
        </w:rPr>
        <w:t>pandemije Covid</w:t>
      </w:r>
      <w:r w:rsidRPr="00C62832">
        <w:rPr>
          <w:rFonts w:eastAsia="Times New Roman"/>
          <w:noProof/>
          <w:sz w:val="20"/>
          <w:szCs w:val="20"/>
        </w:rPr>
        <w:t>-19 zvrstile številne odpovedi ta</w:t>
      </w:r>
      <w:r w:rsidR="00967FDA">
        <w:rPr>
          <w:rFonts w:eastAsia="Times New Roman"/>
          <w:noProof/>
          <w:sz w:val="20"/>
          <w:szCs w:val="20"/>
        </w:rPr>
        <w:t>kih srečanj ali pa so se izvedla</w:t>
      </w:r>
      <w:r w:rsidRPr="00C62832">
        <w:rPr>
          <w:rFonts w:eastAsia="Times New Roman"/>
          <w:noProof/>
          <w:sz w:val="20"/>
          <w:szCs w:val="20"/>
        </w:rPr>
        <w:t xml:space="preserve"> na daljavo.</w:t>
      </w:r>
    </w:p>
    <w:p w:rsidR="00A31356" w:rsidRDefault="00A31356" w:rsidP="00C62832">
      <w:pPr>
        <w:spacing w:line="276" w:lineRule="auto"/>
        <w:rPr>
          <w:rFonts w:eastAsia="Times New Roman"/>
          <w:b/>
          <w:noProof/>
          <w:sz w:val="20"/>
          <w:szCs w:val="20"/>
        </w:rPr>
      </w:pPr>
    </w:p>
    <w:p w:rsidR="00512AD7" w:rsidRPr="00D47CDE" w:rsidRDefault="00D47CDE" w:rsidP="00C62832">
      <w:pPr>
        <w:spacing w:line="276" w:lineRule="auto"/>
        <w:rPr>
          <w:rFonts w:eastAsia="Times New Roman"/>
          <w:b/>
          <w:noProof/>
          <w:sz w:val="20"/>
          <w:szCs w:val="20"/>
        </w:rPr>
      </w:pPr>
      <w:r w:rsidRPr="00D47CDE">
        <w:rPr>
          <w:rFonts w:eastAsia="Times New Roman"/>
          <w:b/>
          <w:noProof/>
          <w:sz w:val="20"/>
          <w:szCs w:val="20"/>
        </w:rPr>
        <w:t>Sodelovanje na področju mladine</w:t>
      </w:r>
    </w:p>
    <w:p w:rsidR="00D47CDE" w:rsidRPr="00C62832" w:rsidRDefault="00D47CDE" w:rsidP="00C62832">
      <w:pPr>
        <w:spacing w:line="276" w:lineRule="auto"/>
        <w:rPr>
          <w:rFonts w:eastAsia="Times New Roman"/>
          <w:noProof/>
          <w:sz w:val="20"/>
          <w:szCs w:val="20"/>
        </w:rPr>
      </w:pPr>
    </w:p>
    <w:p w:rsidR="00967FDA" w:rsidRPr="00967FDA" w:rsidRDefault="00967FDA" w:rsidP="00512AD7">
      <w:pPr>
        <w:spacing w:line="276" w:lineRule="auto"/>
        <w:rPr>
          <w:rFonts w:eastAsia="Times New Roman"/>
          <w:b/>
          <w:noProof/>
          <w:sz w:val="20"/>
          <w:szCs w:val="20"/>
        </w:rPr>
      </w:pPr>
      <w:r>
        <w:rPr>
          <w:rFonts w:eastAsia="Times New Roman"/>
          <w:b/>
          <w:noProof/>
          <w:sz w:val="20"/>
          <w:szCs w:val="20"/>
        </w:rPr>
        <w:t>SALTO</w:t>
      </w:r>
      <w:r w:rsidRPr="00967FDA">
        <w:rPr>
          <w:rFonts w:eastAsia="Times New Roman"/>
          <w:b/>
          <w:noProof/>
          <w:sz w:val="20"/>
          <w:szCs w:val="20"/>
        </w:rPr>
        <w:t xml:space="preserve"> center za Jugovzhodno Evropo</w:t>
      </w:r>
    </w:p>
    <w:p w:rsidR="00512AD7" w:rsidRPr="00C62832" w:rsidRDefault="00512AD7" w:rsidP="00512AD7">
      <w:pPr>
        <w:spacing w:line="276" w:lineRule="auto"/>
        <w:rPr>
          <w:rFonts w:eastAsia="Times New Roman"/>
          <w:noProof/>
          <w:sz w:val="20"/>
          <w:szCs w:val="20"/>
        </w:rPr>
      </w:pPr>
      <w:r w:rsidRPr="00C62832">
        <w:rPr>
          <w:rFonts w:eastAsia="Times New Roman"/>
          <w:noProof/>
          <w:sz w:val="20"/>
          <w:szCs w:val="20"/>
        </w:rPr>
        <w:t xml:space="preserve">V </w:t>
      </w:r>
      <w:r w:rsidR="00967FDA">
        <w:rPr>
          <w:rFonts w:eastAsia="Times New Roman"/>
          <w:noProof/>
          <w:sz w:val="20"/>
          <w:szCs w:val="20"/>
        </w:rPr>
        <w:t>RS</w:t>
      </w:r>
      <w:r w:rsidRPr="00C62832">
        <w:rPr>
          <w:rFonts w:eastAsia="Times New Roman"/>
          <w:noProof/>
          <w:sz w:val="20"/>
          <w:szCs w:val="20"/>
        </w:rPr>
        <w:t xml:space="preserve"> deluje SALTO center za Jugovzhodno Evropo, ki bistveno prispeva k dojemanju dejanske odprtosti programa za sodelovanje akterjev iz držav JV Evrope in krepi možnosti za njihovo enakopravnejše vključevanje. Podporni center SALTO za JV Evropo, ki deluje v okviru Nacionalne agencije programov Erasmus+: Mladi v akciji in Evropska solidarnostna enota, katerih delovanje podpira tudi </w:t>
      </w:r>
      <w:r w:rsidR="00967FDA">
        <w:rPr>
          <w:rFonts w:eastAsia="Times New Roman"/>
          <w:noProof/>
          <w:sz w:val="20"/>
          <w:szCs w:val="20"/>
        </w:rPr>
        <w:t>Urad RS za mčladino (</w:t>
      </w:r>
      <w:r w:rsidRPr="00C62832">
        <w:rPr>
          <w:rFonts w:eastAsia="Times New Roman"/>
          <w:noProof/>
          <w:sz w:val="20"/>
          <w:szCs w:val="20"/>
        </w:rPr>
        <w:t>URSM</w:t>
      </w:r>
      <w:r w:rsidR="00967FDA">
        <w:rPr>
          <w:rFonts w:eastAsia="Times New Roman"/>
          <w:noProof/>
          <w:sz w:val="20"/>
          <w:szCs w:val="20"/>
        </w:rPr>
        <w:t>)</w:t>
      </w:r>
      <w:r w:rsidRPr="00C62832">
        <w:rPr>
          <w:rFonts w:eastAsia="Times New Roman"/>
          <w:noProof/>
          <w:sz w:val="20"/>
          <w:szCs w:val="20"/>
        </w:rPr>
        <w:t xml:space="preserve">, je v letu 2020 z udeleženci </w:t>
      </w:r>
      <w:r w:rsidRPr="00967FDA">
        <w:rPr>
          <w:rFonts w:eastAsia="Times New Roman"/>
          <w:bCs/>
          <w:noProof/>
          <w:sz w:val="20"/>
          <w:szCs w:val="20"/>
        </w:rPr>
        <w:t>iz držav Zahodnega Balkana</w:t>
      </w:r>
      <w:r w:rsidRPr="00C62832">
        <w:rPr>
          <w:rFonts w:eastAsia="Times New Roman"/>
          <w:noProof/>
          <w:sz w:val="20"/>
          <w:szCs w:val="20"/>
        </w:rPr>
        <w:t xml:space="preserve"> organiziral več različnih mednarodnih aktivnosti.</w:t>
      </w:r>
      <w:r w:rsidR="00B86711">
        <w:rPr>
          <w:rFonts w:eastAsia="Times New Roman"/>
          <w:noProof/>
          <w:sz w:val="20"/>
          <w:szCs w:val="20"/>
        </w:rPr>
        <w:t xml:space="preserve"> </w:t>
      </w:r>
      <w:r w:rsidRPr="00C62832">
        <w:rPr>
          <w:rFonts w:eastAsia="Times New Roman"/>
          <w:noProof/>
          <w:sz w:val="20"/>
          <w:szCs w:val="20"/>
        </w:rPr>
        <w:t xml:space="preserve">Vendar pa, zaradi pandemije </w:t>
      </w:r>
      <w:r w:rsidR="00B86711">
        <w:rPr>
          <w:rFonts w:eastAsia="Times New Roman"/>
          <w:noProof/>
          <w:sz w:val="20"/>
          <w:szCs w:val="20"/>
        </w:rPr>
        <w:t>Covid-19</w:t>
      </w:r>
      <w:r w:rsidRPr="00C62832">
        <w:rPr>
          <w:rFonts w:eastAsia="Times New Roman"/>
          <w:noProof/>
          <w:sz w:val="20"/>
          <w:szCs w:val="20"/>
        </w:rPr>
        <w:t>, številnih mednarodnih aktivnosti ni bilo moč izvesti po prvotnih načrtih. Pandemija je vplivala tudi na razvoj novih programov Erasmus+ in Evropska solidarnostna enota</w:t>
      </w:r>
      <w:r w:rsidR="002903B5">
        <w:rPr>
          <w:rFonts w:eastAsia="Times New Roman"/>
          <w:noProof/>
          <w:sz w:val="20"/>
          <w:szCs w:val="20"/>
        </w:rPr>
        <w:t xml:space="preserve"> (ESE)</w:t>
      </w:r>
      <w:r w:rsidRPr="00C62832">
        <w:rPr>
          <w:rFonts w:eastAsia="Times New Roman"/>
          <w:noProof/>
          <w:sz w:val="20"/>
          <w:szCs w:val="20"/>
        </w:rPr>
        <w:t>. Odločitve in informacije glede novih programov so zamujale, kar je dodatno vplivalo na aktivnosti. Nekatere aktivnosti, ki jih je SALTO center za JV Evropo načrtoval za leto 2020, so bile v celoti odpovedane, nekatere so bile preložene na kasnejši čas, nekatere pa so bile izvedene preko spleta.</w:t>
      </w:r>
    </w:p>
    <w:p w:rsidR="00512AD7" w:rsidRPr="00C62832" w:rsidRDefault="00512AD7" w:rsidP="00512AD7">
      <w:pPr>
        <w:spacing w:line="276" w:lineRule="auto"/>
        <w:rPr>
          <w:rFonts w:eastAsia="Times New Roman"/>
          <w:noProof/>
          <w:sz w:val="20"/>
          <w:szCs w:val="20"/>
        </w:rPr>
      </w:pPr>
    </w:p>
    <w:p w:rsidR="00512AD7" w:rsidRPr="00C62832" w:rsidRDefault="00B86711" w:rsidP="00C62832">
      <w:pPr>
        <w:spacing w:line="276" w:lineRule="auto"/>
        <w:rPr>
          <w:rFonts w:eastAsia="Times New Roman"/>
          <w:noProof/>
          <w:sz w:val="20"/>
          <w:szCs w:val="20"/>
        </w:rPr>
      </w:pPr>
      <w:r>
        <w:rPr>
          <w:rFonts w:eastAsia="Times New Roman"/>
          <w:noProof/>
          <w:sz w:val="20"/>
          <w:szCs w:val="20"/>
        </w:rPr>
        <w:t>Izvedene so bile sledeče aktivnosti</w:t>
      </w:r>
      <w:r w:rsidR="00512AD7" w:rsidRPr="00C62832">
        <w:rPr>
          <w:rFonts w:eastAsia="Times New Roman"/>
          <w:noProof/>
          <w:sz w:val="20"/>
          <w:szCs w:val="20"/>
        </w:rPr>
        <w:t>:</w:t>
      </w:r>
    </w:p>
    <w:p w:rsidR="00512AD7" w:rsidRPr="00C62832" w:rsidRDefault="00512AD7" w:rsidP="00B86711">
      <w:pPr>
        <w:numPr>
          <w:ilvl w:val="0"/>
          <w:numId w:val="21"/>
        </w:numPr>
        <w:spacing w:line="276" w:lineRule="auto"/>
        <w:rPr>
          <w:rFonts w:eastAsia="Times New Roman"/>
          <w:noProof/>
          <w:sz w:val="20"/>
          <w:szCs w:val="20"/>
        </w:rPr>
      </w:pPr>
      <w:r w:rsidRPr="00C62832">
        <w:rPr>
          <w:rFonts w:eastAsia="Times New Roman"/>
          <w:noProof/>
          <w:sz w:val="20"/>
          <w:szCs w:val="20"/>
        </w:rPr>
        <w:lastRenderedPageBreak/>
        <w:t xml:space="preserve">Materiali in rezultati dolgoročnega usposabljanja </w:t>
      </w:r>
      <w:r w:rsidRPr="00B86711">
        <w:rPr>
          <w:rFonts w:eastAsia="Times New Roman"/>
          <w:i/>
          <w:noProof/>
          <w:sz w:val="20"/>
          <w:szCs w:val="20"/>
        </w:rPr>
        <w:t>EUtopia –</w:t>
      </w:r>
      <w:r w:rsidR="00B86711" w:rsidRPr="00B86711">
        <w:rPr>
          <w:rFonts w:eastAsia="Times New Roman"/>
          <w:i/>
          <w:noProof/>
          <w:sz w:val="20"/>
          <w:szCs w:val="20"/>
        </w:rPr>
        <w:t xml:space="preserve"> diversity in a changing Europe</w:t>
      </w:r>
      <w:r w:rsidR="00B86711">
        <w:rPr>
          <w:rFonts w:eastAsia="Times New Roman"/>
          <w:noProof/>
          <w:sz w:val="20"/>
          <w:szCs w:val="20"/>
        </w:rPr>
        <w:t xml:space="preserve"> (</w:t>
      </w:r>
      <w:r w:rsidRPr="00C62832">
        <w:rPr>
          <w:rFonts w:eastAsia="Times New Roman"/>
          <w:noProof/>
          <w:sz w:val="20"/>
          <w:szCs w:val="20"/>
        </w:rPr>
        <w:t>EUtopia – raznolikost v spreminjajoči se Evropi), ki je bilo več let zapored organizirano s strani SALTO centra za JV Evropo v sodelovanju z latvijsko nacionalno agencijo programa Erasmus+: Mladi v akciji, so bili zbrani in objavljeni na posebej za t</w:t>
      </w:r>
      <w:r w:rsidR="00B86711">
        <w:rPr>
          <w:rFonts w:eastAsia="Times New Roman"/>
          <w:noProof/>
          <w:sz w:val="20"/>
          <w:szCs w:val="20"/>
        </w:rPr>
        <w:t>a namen izdelani spletni strani;</w:t>
      </w:r>
    </w:p>
    <w:p w:rsidR="00512AD7" w:rsidRPr="00B86711" w:rsidRDefault="00512AD7" w:rsidP="00B86711">
      <w:pPr>
        <w:numPr>
          <w:ilvl w:val="0"/>
          <w:numId w:val="21"/>
        </w:numPr>
        <w:spacing w:line="276" w:lineRule="auto"/>
        <w:rPr>
          <w:rFonts w:eastAsia="Times New Roman"/>
          <w:bCs/>
          <w:noProof/>
          <w:sz w:val="20"/>
          <w:szCs w:val="20"/>
        </w:rPr>
      </w:pPr>
      <w:r w:rsidRPr="00C62832">
        <w:rPr>
          <w:rFonts w:eastAsia="Times New Roman"/>
          <w:noProof/>
          <w:sz w:val="20"/>
          <w:szCs w:val="20"/>
        </w:rPr>
        <w:t xml:space="preserve">Izobraževanje </w:t>
      </w:r>
      <w:r w:rsidRPr="00B86711">
        <w:rPr>
          <w:rFonts w:eastAsia="Times New Roman"/>
          <w:i/>
          <w:noProof/>
          <w:sz w:val="20"/>
          <w:szCs w:val="20"/>
        </w:rPr>
        <w:t>Cherry on the Cake</w:t>
      </w:r>
      <w:r w:rsidR="00B86711">
        <w:rPr>
          <w:rFonts w:eastAsia="Times New Roman"/>
          <w:noProof/>
          <w:sz w:val="20"/>
          <w:szCs w:val="20"/>
        </w:rPr>
        <w:t xml:space="preserve"> (Češnja na torti</w:t>
      </w:r>
      <w:r w:rsidRPr="00C62832">
        <w:rPr>
          <w:rFonts w:eastAsia="Times New Roman"/>
          <w:noProof/>
          <w:sz w:val="20"/>
          <w:szCs w:val="20"/>
        </w:rPr>
        <w:t>), organizirano skupaj s slovensko Nacionalno agencijo programa Erasmus+: Mladi v akciji, je bilo izvedeno preko spleta. Gre za vsakoletno izobraževanje z namenom dviga kvalitete organiziranih mladinskih izmenjav. Nova in razširjena različica publikacije</w:t>
      </w:r>
      <w:r w:rsidRPr="00C62832">
        <w:rPr>
          <w:rFonts w:eastAsia="Times New Roman"/>
          <w:b/>
          <w:bCs/>
          <w:noProof/>
          <w:sz w:val="20"/>
          <w:szCs w:val="20"/>
        </w:rPr>
        <w:t xml:space="preserve"> </w:t>
      </w:r>
      <w:r w:rsidRPr="00B86711">
        <w:rPr>
          <w:rFonts w:eastAsia="Times New Roman"/>
          <w:bCs/>
          <w:i/>
          <w:noProof/>
          <w:sz w:val="20"/>
          <w:szCs w:val="20"/>
        </w:rPr>
        <w:t>Cherry on the Cake</w:t>
      </w:r>
      <w:r w:rsidR="00B86711">
        <w:rPr>
          <w:rFonts w:eastAsia="Times New Roman"/>
          <w:bCs/>
          <w:noProof/>
          <w:sz w:val="20"/>
          <w:szCs w:val="20"/>
        </w:rPr>
        <w:t xml:space="preserve"> - </w:t>
      </w:r>
      <w:r w:rsidRPr="00B86711">
        <w:rPr>
          <w:rFonts w:eastAsia="Times New Roman"/>
          <w:bCs/>
          <w:noProof/>
          <w:sz w:val="20"/>
          <w:szCs w:val="20"/>
        </w:rPr>
        <w:t>priročnik, ki podpira kakovost načrtovanja in izvajanja mladinskih izmenjav, je bila dokončana in urejena, z namenom pravočasne izdaje za začetek novega Erasmus+ programa.</w:t>
      </w:r>
      <w:r w:rsidR="00B86711">
        <w:rPr>
          <w:rFonts w:eastAsia="Times New Roman"/>
          <w:bCs/>
          <w:noProof/>
          <w:sz w:val="20"/>
          <w:szCs w:val="20"/>
        </w:rPr>
        <w:t>;</w:t>
      </w:r>
    </w:p>
    <w:p w:rsidR="00512AD7" w:rsidRPr="00B86711" w:rsidRDefault="00512AD7" w:rsidP="00B86711">
      <w:pPr>
        <w:numPr>
          <w:ilvl w:val="0"/>
          <w:numId w:val="21"/>
        </w:numPr>
        <w:spacing w:line="276" w:lineRule="auto"/>
        <w:rPr>
          <w:rFonts w:eastAsia="Times New Roman"/>
          <w:bCs/>
          <w:noProof/>
          <w:sz w:val="20"/>
          <w:szCs w:val="20"/>
        </w:rPr>
      </w:pPr>
      <w:r w:rsidRPr="00B86711">
        <w:rPr>
          <w:rFonts w:eastAsia="Times New Roman"/>
          <w:bCs/>
          <w:noProof/>
          <w:sz w:val="20"/>
          <w:szCs w:val="20"/>
        </w:rPr>
        <w:t xml:space="preserve">Tretje mladinsko srečanje Evropa – Zahodni Balkan je bilo organizirano preko spleta s poudarkom na političnem in družbenem učinku projektov, izvedenih v okviru programov Erasmus+ in </w:t>
      </w:r>
      <w:r w:rsidR="002903B5">
        <w:rPr>
          <w:rFonts w:eastAsia="Times New Roman"/>
          <w:bCs/>
          <w:noProof/>
          <w:sz w:val="20"/>
          <w:szCs w:val="20"/>
        </w:rPr>
        <w:t>ESE</w:t>
      </w:r>
      <w:r w:rsidR="00B86711">
        <w:rPr>
          <w:rFonts w:eastAsia="Times New Roman"/>
          <w:bCs/>
          <w:noProof/>
          <w:sz w:val="20"/>
          <w:szCs w:val="20"/>
        </w:rPr>
        <w:t xml:space="preserve"> v preteklih letih;</w:t>
      </w:r>
    </w:p>
    <w:p w:rsidR="00512AD7" w:rsidRPr="00B86711" w:rsidRDefault="00512AD7" w:rsidP="00B86711">
      <w:pPr>
        <w:numPr>
          <w:ilvl w:val="0"/>
          <w:numId w:val="21"/>
        </w:numPr>
        <w:spacing w:line="276" w:lineRule="auto"/>
        <w:rPr>
          <w:rFonts w:eastAsia="Times New Roman"/>
          <w:bCs/>
          <w:noProof/>
          <w:sz w:val="20"/>
          <w:szCs w:val="20"/>
        </w:rPr>
      </w:pPr>
      <w:r w:rsidRPr="00B86711">
        <w:rPr>
          <w:rFonts w:eastAsia="Times New Roman"/>
          <w:bCs/>
          <w:noProof/>
          <w:sz w:val="20"/>
          <w:szCs w:val="20"/>
        </w:rPr>
        <w:t>Dodelava in izdaja spletnega tečaja, namenjenega aktivnemu državljanstvu z evropsko dimenzijo, pripravljenega na osnovi povratnih informacij mladinskih delavcev, pridobljen</w:t>
      </w:r>
      <w:r w:rsidR="00B86711">
        <w:rPr>
          <w:rFonts w:eastAsia="Times New Roman"/>
          <w:bCs/>
          <w:noProof/>
          <w:sz w:val="20"/>
          <w:szCs w:val="20"/>
        </w:rPr>
        <w:t>ih med seminarjem decembra 2019;</w:t>
      </w:r>
      <w:r w:rsidRPr="00B86711">
        <w:rPr>
          <w:rFonts w:eastAsia="Times New Roman"/>
          <w:bCs/>
          <w:noProof/>
          <w:sz w:val="20"/>
          <w:szCs w:val="20"/>
        </w:rPr>
        <w:t xml:space="preserve"> </w:t>
      </w:r>
    </w:p>
    <w:p w:rsidR="00512AD7" w:rsidRPr="00B86711" w:rsidRDefault="00512AD7" w:rsidP="00B86711">
      <w:pPr>
        <w:numPr>
          <w:ilvl w:val="0"/>
          <w:numId w:val="21"/>
        </w:numPr>
        <w:spacing w:line="276" w:lineRule="auto"/>
        <w:rPr>
          <w:rFonts w:eastAsia="Times New Roman"/>
          <w:bCs/>
          <w:noProof/>
          <w:sz w:val="20"/>
          <w:szCs w:val="20"/>
        </w:rPr>
      </w:pPr>
      <w:r w:rsidRPr="00B86711">
        <w:rPr>
          <w:rFonts w:eastAsia="Times New Roman"/>
          <w:bCs/>
          <w:noProof/>
          <w:sz w:val="20"/>
          <w:szCs w:val="20"/>
        </w:rPr>
        <w:t>Nadaljevanje so</w:t>
      </w:r>
      <w:r w:rsidR="00B86711">
        <w:rPr>
          <w:rFonts w:eastAsia="Times New Roman"/>
          <w:bCs/>
          <w:noProof/>
          <w:sz w:val="20"/>
          <w:szCs w:val="20"/>
        </w:rPr>
        <w:t xml:space="preserve">delovanja </w:t>
      </w:r>
      <w:r w:rsidR="002903B5">
        <w:rPr>
          <w:rFonts w:eastAsia="Times New Roman"/>
          <w:bCs/>
          <w:noProof/>
          <w:sz w:val="20"/>
          <w:szCs w:val="20"/>
        </w:rPr>
        <w:t xml:space="preserve">na </w:t>
      </w:r>
      <w:r w:rsidR="00B86711">
        <w:rPr>
          <w:rFonts w:eastAsia="Times New Roman"/>
          <w:bCs/>
          <w:noProof/>
          <w:sz w:val="20"/>
          <w:szCs w:val="20"/>
        </w:rPr>
        <w:t xml:space="preserve">evropskem projektu </w:t>
      </w:r>
      <w:r w:rsidRPr="00B86711">
        <w:rPr>
          <w:rFonts w:eastAsia="Times New Roman"/>
          <w:bCs/>
          <w:noProof/>
          <w:sz w:val="20"/>
          <w:szCs w:val="20"/>
        </w:rPr>
        <w:t>Mladinsko delo proti nasilni radikalizaciji (poteka od leta 2017), zlasti na dveh izobraževalnih aktivnostih, namenjenih iskanju projektnih partnerjev, organiziranih s strani Nemčije in Gruzije, oboje preko spleta, jeseni 2020</w:t>
      </w:r>
      <w:r w:rsidR="00B86711">
        <w:rPr>
          <w:rFonts w:eastAsia="Times New Roman"/>
          <w:bCs/>
          <w:noProof/>
          <w:sz w:val="20"/>
          <w:szCs w:val="20"/>
        </w:rPr>
        <w:t>;</w:t>
      </w:r>
    </w:p>
    <w:p w:rsidR="00B86711" w:rsidRDefault="00512AD7" w:rsidP="00512AD7">
      <w:pPr>
        <w:numPr>
          <w:ilvl w:val="0"/>
          <w:numId w:val="21"/>
        </w:numPr>
        <w:spacing w:line="276" w:lineRule="auto"/>
        <w:rPr>
          <w:rFonts w:eastAsia="Times New Roman"/>
          <w:noProof/>
          <w:sz w:val="20"/>
          <w:szCs w:val="20"/>
        </w:rPr>
      </w:pPr>
      <w:r w:rsidRPr="00B86711">
        <w:rPr>
          <w:rFonts w:eastAsia="Times New Roman"/>
          <w:noProof/>
          <w:sz w:val="20"/>
          <w:szCs w:val="20"/>
        </w:rPr>
        <w:t>Pripravljena je bila serija petih spletnih aktivnosti, ki predstavljajo možnosti za sodelovanje v okviru novih programov, povezanih s tematskimi prednostnimi nalogami. Izvajanje le-teh je bilo treba preložiti na leto 2021, saj informacije o novih programih š</w:t>
      </w:r>
      <w:r w:rsidR="00B86711">
        <w:rPr>
          <w:rFonts w:eastAsia="Times New Roman"/>
          <w:noProof/>
          <w:sz w:val="20"/>
          <w:szCs w:val="20"/>
        </w:rPr>
        <w:t>e niso bile na voljo za javnost;</w:t>
      </w:r>
    </w:p>
    <w:p w:rsidR="00B86711" w:rsidRDefault="00512AD7" w:rsidP="00C62832">
      <w:pPr>
        <w:numPr>
          <w:ilvl w:val="0"/>
          <w:numId w:val="21"/>
        </w:numPr>
        <w:spacing w:line="276" w:lineRule="auto"/>
        <w:rPr>
          <w:rFonts w:eastAsia="Times New Roman"/>
          <w:noProof/>
          <w:sz w:val="20"/>
          <w:szCs w:val="20"/>
        </w:rPr>
      </w:pPr>
      <w:r w:rsidRPr="00B86711">
        <w:rPr>
          <w:rFonts w:eastAsia="Times New Roman"/>
          <w:noProof/>
          <w:sz w:val="20"/>
          <w:szCs w:val="20"/>
        </w:rPr>
        <w:t>SALTO center za JV Evropo je bil član usmerjevalne skupine Evropske konvencije o mladinskem delu, ki sta jo usklajevala nemško zvezno ministrstvo za mladino in nemška nacionalna agencija. SALTO center za JV Evropo je prav tako izbral in pripravil nacionalno delegacijo Kosova in sodeloval na dogodku, ki je pot</w:t>
      </w:r>
      <w:r w:rsidR="00B86711">
        <w:rPr>
          <w:rFonts w:eastAsia="Times New Roman"/>
          <w:noProof/>
          <w:sz w:val="20"/>
          <w:szCs w:val="20"/>
        </w:rPr>
        <w:t>ekal decembra 2020 preko spleta;</w:t>
      </w:r>
    </w:p>
    <w:p w:rsidR="00B86711" w:rsidRDefault="00512AD7" w:rsidP="00512AD7">
      <w:pPr>
        <w:numPr>
          <w:ilvl w:val="0"/>
          <w:numId w:val="21"/>
        </w:numPr>
        <w:spacing w:line="276" w:lineRule="auto"/>
        <w:rPr>
          <w:rFonts w:eastAsia="Times New Roman"/>
          <w:noProof/>
          <w:sz w:val="20"/>
          <w:szCs w:val="20"/>
        </w:rPr>
      </w:pPr>
      <w:r w:rsidRPr="00B86711">
        <w:rPr>
          <w:rFonts w:eastAsia="Times New Roman"/>
          <w:bCs/>
          <w:noProof/>
          <w:sz w:val="20"/>
          <w:szCs w:val="20"/>
        </w:rPr>
        <w:t>Ker je bilo prehodno leto zadnje leto izvajanja trenutnega programa Erasmus+, je SALTO center za JV Evropo ocenil ter nadalje načrtoval podporne ukrepe, skupaj s svojim bazenom trenerjev in strokovnjakov, akrediterjev oz. strokovnjakov za znak kakovosti (</w:t>
      </w:r>
      <w:r w:rsidRPr="00B86711">
        <w:rPr>
          <w:rFonts w:eastAsia="Times New Roman"/>
          <w:bCs/>
          <w:i/>
          <w:noProof/>
          <w:sz w:val="20"/>
          <w:szCs w:val="20"/>
        </w:rPr>
        <w:t>Quality Label</w:t>
      </w:r>
      <w:r w:rsidRPr="00B86711">
        <w:rPr>
          <w:rFonts w:eastAsia="Times New Roman"/>
          <w:bCs/>
          <w:noProof/>
          <w:sz w:val="20"/>
          <w:szCs w:val="20"/>
        </w:rPr>
        <w:t>) in kontaktnimi točkami programa v partnerskih državah Zahodnega Balkana. Ti ukrepi so bili ocenjeni in načrtovani posebej na posvetovalnem sestanku januarja leta 2020, ki je potekal v Severni Makedoniji, z namenom določitve načinov, kako s programom doseči nove organizacije in kako bolje podpirati že vpletene organizacije, ter na evalvacijskem in načrtovalnem sreč</w:t>
      </w:r>
      <w:r w:rsidR="00B86711">
        <w:rPr>
          <w:rFonts w:eastAsia="Times New Roman"/>
          <w:bCs/>
          <w:noProof/>
          <w:sz w:val="20"/>
          <w:szCs w:val="20"/>
        </w:rPr>
        <w:t>anju decembra 2020 preko spleta;</w:t>
      </w:r>
    </w:p>
    <w:p w:rsidR="00B86711" w:rsidRDefault="00512AD7" w:rsidP="00512AD7">
      <w:pPr>
        <w:numPr>
          <w:ilvl w:val="0"/>
          <w:numId w:val="21"/>
        </w:numPr>
        <w:spacing w:line="276" w:lineRule="auto"/>
        <w:rPr>
          <w:rFonts w:eastAsia="Times New Roman"/>
          <w:noProof/>
          <w:sz w:val="20"/>
          <w:szCs w:val="20"/>
        </w:rPr>
      </w:pPr>
      <w:r w:rsidRPr="00B86711">
        <w:rPr>
          <w:rFonts w:eastAsia="Times New Roman"/>
          <w:noProof/>
          <w:sz w:val="20"/>
          <w:szCs w:val="20"/>
        </w:rPr>
        <w:t>Za podporo Evropski solidarnostni enoti (ESE) je SALTO center za JV Evropo nadaljeval z organizacijo in nudenjem podpore prostovoljcem v obliki usposabljanj ob prihodu (</w:t>
      </w:r>
      <w:r w:rsidRPr="00B86711">
        <w:rPr>
          <w:rFonts w:eastAsia="Times New Roman"/>
          <w:i/>
          <w:noProof/>
          <w:sz w:val="20"/>
          <w:szCs w:val="20"/>
        </w:rPr>
        <w:t>On-arrival Trainings</w:t>
      </w:r>
      <w:r w:rsidRPr="00B86711">
        <w:rPr>
          <w:rFonts w:eastAsia="Times New Roman"/>
          <w:noProof/>
          <w:sz w:val="20"/>
          <w:szCs w:val="20"/>
        </w:rPr>
        <w:t>) ter vmesnega vrednotenja (</w:t>
      </w:r>
      <w:r w:rsidRPr="00B86711">
        <w:rPr>
          <w:rFonts w:eastAsia="Times New Roman"/>
          <w:i/>
          <w:noProof/>
          <w:sz w:val="20"/>
          <w:szCs w:val="20"/>
        </w:rPr>
        <w:t>Mid-Term Evaluation</w:t>
      </w:r>
      <w:r w:rsidRPr="00B86711">
        <w:rPr>
          <w:rFonts w:eastAsia="Times New Roman"/>
          <w:noProof/>
          <w:sz w:val="20"/>
          <w:szCs w:val="20"/>
        </w:rPr>
        <w:t>), za udeležence prostovoljskih aktivnostih iz držav Zahodnega Balkana pa je organiziral letno srečanje (</w:t>
      </w:r>
      <w:r w:rsidRPr="00B86711">
        <w:rPr>
          <w:rFonts w:eastAsia="Times New Roman"/>
          <w:i/>
          <w:noProof/>
          <w:sz w:val="20"/>
          <w:szCs w:val="20"/>
        </w:rPr>
        <w:t>Annual ESC Event</w:t>
      </w:r>
      <w:r w:rsidRPr="00B86711">
        <w:rPr>
          <w:rFonts w:eastAsia="Times New Roman"/>
          <w:noProof/>
          <w:sz w:val="20"/>
          <w:szCs w:val="20"/>
        </w:rPr>
        <w:t>). Ravno tako je SALTO center za JV Evropo še naprej izvajal postopke dodeljevanja znaka kakovosti (</w:t>
      </w:r>
      <w:r w:rsidRPr="00B86711">
        <w:rPr>
          <w:rFonts w:eastAsia="Times New Roman"/>
          <w:i/>
          <w:noProof/>
          <w:sz w:val="20"/>
          <w:szCs w:val="20"/>
        </w:rPr>
        <w:t>Quality Label</w:t>
      </w:r>
      <w:r w:rsidR="00B86711">
        <w:rPr>
          <w:rFonts w:eastAsia="Times New Roman"/>
          <w:noProof/>
          <w:sz w:val="20"/>
          <w:szCs w:val="20"/>
        </w:rPr>
        <w:t>) v okviru programa ESE;</w:t>
      </w:r>
    </w:p>
    <w:p w:rsidR="00B86711" w:rsidRDefault="00512AD7" w:rsidP="00512AD7">
      <w:pPr>
        <w:numPr>
          <w:ilvl w:val="0"/>
          <w:numId w:val="21"/>
        </w:numPr>
        <w:spacing w:line="276" w:lineRule="auto"/>
        <w:rPr>
          <w:rFonts w:eastAsia="Times New Roman"/>
          <w:noProof/>
          <w:sz w:val="20"/>
          <w:szCs w:val="20"/>
        </w:rPr>
      </w:pPr>
      <w:r w:rsidRPr="00B86711">
        <w:rPr>
          <w:rFonts w:eastAsia="Times New Roman"/>
          <w:noProof/>
          <w:sz w:val="20"/>
          <w:szCs w:val="20"/>
        </w:rPr>
        <w:t>Za nadaljnjo podporo organizacijam na Zahodnem Balkanu, da bi pripravile in izpeljale prostovoljske projekte, je SALTO center za JV Evropo razvil dv</w:t>
      </w:r>
      <w:r w:rsidR="00B86711" w:rsidRPr="00B86711">
        <w:rPr>
          <w:rFonts w:eastAsia="Times New Roman"/>
          <w:noProof/>
          <w:sz w:val="20"/>
          <w:szCs w:val="20"/>
        </w:rPr>
        <w:t xml:space="preserve">a podporna programa: </w:t>
      </w:r>
      <w:r w:rsidRPr="00B86711">
        <w:rPr>
          <w:rFonts w:eastAsia="Times New Roman"/>
          <w:i/>
          <w:noProof/>
          <w:sz w:val="20"/>
          <w:szCs w:val="20"/>
        </w:rPr>
        <w:t>Buddy support system</w:t>
      </w:r>
      <w:r w:rsidRPr="00B86711">
        <w:rPr>
          <w:rFonts w:eastAsia="Times New Roman"/>
          <w:noProof/>
          <w:sz w:val="20"/>
          <w:szCs w:val="20"/>
        </w:rPr>
        <w:t xml:space="preserve">, kjer </w:t>
      </w:r>
      <w:r w:rsidR="002903B5">
        <w:rPr>
          <w:rFonts w:eastAsia="Times New Roman"/>
          <w:noProof/>
          <w:sz w:val="20"/>
          <w:szCs w:val="20"/>
        </w:rPr>
        <w:t>bolj izkušena</w:t>
      </w:r>
      <w:r w:rsidRPr="00B86711">
        <w:rPr>
          <w:rFonts w:eastAsia="Times New Roman"/>
          <w:noProof/>
          <w:sz w:val="20"/>
          <w:szCs w:val="20"/>
        </w:rPr>
        <w:t>organizacija daljše časovno obdobje podpira orga</w:t>
      </w:r>
      <w:r w:rsidR="00B86711" w:rsidRPr="00B86711">
        <w:rPr>
          <w:rFonts w:eastAsia="Times New Roman"/>
          <w:noProof/>
          <w:sz w:val="20"/>
          <w:szCs w:val="20"/>
        </w:rPr>
        <w:t xml:space="preserve">nizacijo z manj izkušnjami, in </w:t>
      </w:r>
      <w:r w:rsidRPr="00B86711">
        <w:rPr>
          <w:rFonts w:eastAsia="Times New Roman"/>
          <w:i/>
          <w:noProof/>
          <w:sz w:val="20"/>
          <w:szCs w:val="20"/>
        </w:rPr>
        <w:t>Coaching system</w:t>
      </w:r>
      <w:r w:rsidRPr="00B86711">
        <w:rPr>
          <w:rFonts w:eastAsia="Times New Roman"/>
          <w:noProof/>
          <w:sz w:val="20"/>
          <w:szCs w:val="20"/>
        </w:rPr>
        <w:t>, v okviru katerega je strokovnjak, izbran s strani SALTO centra za JV Evropo</w:t>
      </w:r>
      <w:r w:rsidR="00B86711" w:rsidRPr="00B86711">
        <w:rPr>
          <w:rFonts w:eastAsia="Times New Roman"/>
          <w:noProof/>
          <w:sz w:val="20"/>
          <w:szCs w:val="20"/>
        </w:rPr>
        <w:t xml:space="preserve">, </w:t>
      </w:r>
      <w:r w:rsidRPr="00B86711">
        <w:rPr>
          <w:rFonts w:eastAsia="Times New Roman"/>
          <w:noProof/>
          <w:sz w:val="20"/>
          <w:szCs w:val="20"/>
        </w:rPr>
        <w:t>pomagal novi organizaciji pripraviti prijavo za znak kakovosti (</w:t>
      </w:r>
      <w:r w:rsidRPr="00B86711">
        <w:rPr>
          <w:rFonts w:eastAsia="Times New Roman"/>
          <w:i/>
          <w:noProof/>
          <w:sz w:val="20"/>
          <w:szCs w:val="20"/>
        </w:rPr>
        <w:t>Quality Label</w:t>
      </w:r>
      <w:r w:rsidRPr="00B86711">
        <w:rPr>
          <w:rFonts w:eastAsia="Times New Roman"/>
          <w:noProof/>
          <w:sz w:val="20"/>
          <w:szCs w:val="20"/>
        </w:rPr>
        <w:t>) in začeti z ESE projekti. V okviru pilotnega izvajanja obeh programov v letu 2020 je bilo na ta</w:t>
      </w:r>
      <w:r w:rsidR="00B86711" w:rsidRPr="00B86711">
        <w:rPr>
          <w:rFonts w:eastAsia="Times New Roman"/>
          <w:noProof/>
          <w:sz w:val="20"/>
          <w:szCs w:val="20"/>
        </w:rPr>
        <w:t xml:space="preserve"> način podprtih več organizacij;</w:t>
      </w:r>
    </w:p>
    <w:p w:rsidR="00B86711" w:rsidRDefault="00512AD7" w:rsidP="00C62832">
      <w:pPr>
        <w:numPr>
          <w:ilvl w:val="0"/>
          <w:numId w:val="21"/>
        </w:numPr>
        <w:spacing w:line="276" w:lineRule="auto"/>
        <w:rPr>
          <w:rFonts w:eastAsia="Times New Roman"/>
          <w:noProof/>
          <w:sz w:val="20"/>
          <w:szCs w:val="20"/>
        </w:rPr>
      </w:pPr>
      <w:r w:rsidRPr="00B86711">
        <w:rPr>
          <w:rFonts w:eastAsia="Times New Roman"/>
          <w:noProof/>
          <w:sz w:val="20"/>
          <w:szCs w:val="20"/>
        </w:rPr>
        <w:t xml:space="preserve">Pri pripravi naslednjega obdobja evropskih mladinskih programov je SALTO center za JV Evropo skupaj z drugima dvema regionalnima SALTO centroma (Vzhodna Evropa in Kavkaz ter EuroMed) in 8 nacionalnimi agencijami, vključno z MOVIT, pripravil koncept strateškega partnerstva med nacionalnimi agencijami in SALTO centri, z namenom bolj </w:t>
      </w:r>
      <w:r w:rsidR="002903B5">
        <w:rPr>
          <w:rFonts w:eastAsia="Times New Roman"/>
          <w:noProof/>
          <w:sz w:val="20"/>
          <w:szCs w:val="20"/>
        </w:rPr>
        <w:t>strateške podpore sodelovanj</w:t>
      </w:r>
      <w:r w:rsidR="00DF6222">
        <w:rPr>
          <w:rFonts w:eastAsia="Times New Roman"/>
          <w:noProof/>
          <w:sz w:val="20"/>
          <w:szCs w:val="20"/>
        </w:rPr>
        <w:t>u</w:t>
      </w:r>
      <w:r w:rsidR="002903B5">
        <w:rPr>
          <w:rFonts w:eastAsia="Times New Roman"/>
          <w:noProof/>
          <w:sz w:val="20"/>
          <w:szCs w:val="20"/>
        </w:rPr>
        <w:t xml:space="preserve"> </w:t>
      </w:r>
      <w:r w:rsidRPr="00B86711">
        <w:rPr>
          <w:rFonts w:eastAsia="Times New Roman"/>
          <w:noProof/>
          <w:sz w:val="20"/>
          <w:szCs w:val="20"/>
        </w:rPr>
        <w:t>s sosednjimi partnersk</w:t>
      </w:r>
      <w:r w:rsidR="00B86711">
        <w:rPr>
          <w:rFonts w:eastAsia="Times New Roman"/>
          <w:noProof/>
          <w:sz w:val="20"/>
          <w:szCs w:val="20"/>
        </w:rPr>
        <w:t>imi državami v prihodnjih letih;</w:t>
      </w:r>
    </w:p>
    <w:p w:rsidR="00512AD7" w:rsidRPr="00B86711" w:rsidRDefault="00512AD7" w:rsidP="00C62832">
      <w:pPr>
        <w:numPr>
          <w:ilvl w:val="0"/>
          <w:numId w:val="21"/>
        </w:numPr>
        <w:spacing w:line="276" w:lineRule="auto"/>
        <w:rPr>
          <w:rFonts w:eastAsia="Times New Roman"/>
          <w:noProof/>
          <w:sz w:val="20"/>
          <w:szCs w:val="20"/>
        </w:rPr>
      </w:pPr>
      <w:r w:rsidRPr="00B86711">
        <w:rPr>
          <w:rFonts w:eastAsia="Times New Roman"/>
          <w:noProof/>
          <w:sz w:val="20"/>
          <w:szCs w:val="20"/>
        </w:rPr>
        <w:lastRenderedPageBreak/>
        <w:t>SALTO center za JV Evropo je prav tako sodeloval z drugimi SALTO centri, posebej z namenom nadaljnjega razvoja skupnih komunikacijskih kanalov in projektov. Izdelan j</w:t>
      </w:r>
      <w:r w:rsidR="00B86711">
        <w:rPr>
          <w:rFonts w:eastAsia="Times New Roman"/>
          <w:noProof/>
          <w:sz w:val="20"/>
          <w:szCs w:val="20"/>
        </w:rPr>
        <w:t>e bil skupen SALTO e-novičnik,</w:t>
      </w:r>
      <w:r w:rsidRPr="00B86711">
        <w:rPr>
          <w:rFonts w:eastAsia="Times New Roman"/>
          <w:noProof/>
          <w:sz w:val="20"/>
          <w:szCs w:val="20"/>
        </w:rPr>
        <w:t xml:space="preserve"> ki je bil razposlan enkrat mesečno naročnikom vseh prejšnjih SALTO novičnikov. Ob priložnosti 20. obletnice SALTO centrov so bile zbrane zgodbe o življenjskih poteh 20 izbranih oseb, katerih poklicni dosežki so (bili) povezani s SALTO, ter objavljene na</w:t>
      </w:r>
      <w:r w:rsidR="00B86711">
        <w:rPr>
          <w:rFonts w:eastAsia="Times New Roman"/>
          <w:noProof/>
          <w:sz w:val="20"/>
          <w:szCs w:val="20"/>
        </w:rPr>
        <w:t xml:space="preserve"> družbenih omrežjih pod imenom </w:t>
      </w:r>
      <w:r w:rsidRPr="00B86711">
        <w:rPr>
          <w:rFonts w:eastAsia="Times New Roman"/>
          <w:i/>
          <w:noProof/>
          <w:sz w:val="20"/>
          <w:szCs w:val="20"/>
        </w:rPr>
        <w:t>Humans of SALTO</w:t>
      </w:r>
      <w:r w:rsidRPr="00B86711">
        <w:rPr>
          <w:rFonts w:eastAsia="Times New Roman"/>
          <w:noProof/>
          <w:sz w:val="20"/>
          <w:szCs w:val="20"/>
        </w:rPr>
        <w:t>.</w:t>
      </w:r>
    </w:p>
    <w:p w:rsidR="00512AD7" w:rsidRDefault="00512AD7" w:rsidP="00C62832">
      <w:pPr>
        <w:spacing w:line="276" w:lineRule="auto"/>
        <w:rPr>
          <w:rFonts w:eastAsia="Times New Roman"/>
          <w:noProof/>
          <w:sz w:val="20"/>
          <w:szCs w:val="20"/>
        </w:rPr>
      </w:pPr>
    </w:p>
    <w:p w:rsidR="00B86711" w:rsidRPr="00B86711" w:rsidRDefault="00B86711" w:rsidP="00C62832">
      <w:pPr>
        <w:spacing w:line="276" w:lineRule="auto"/>
        <w:rPr>
          <w:rFonts w:eastAsia="Times New Roman"/>
          <w:b/>
          <w:noProof/>
          <w:sz w:val="20"/>
          <w:szCs w:val="20"/>
        </w:rPr>
      </w:pPr>
      <w:r w:rsidRPr="00B86711">
        <w:rPr>
          <w:rFonts w:eastAsia="Times New Roman"/>
          <w:b/>
          <w:noProof/>
          <w:sz w:val="20"/>
          <w:szCs w:val="20"/>
        </w:rPr>
        <w:t>Sodelovanje na področju znanosti</w:t>
      </w:r>
    </w:p>
    <w:p w:rsidR="00B86711" w:rsidRPr="00C62832" w:rsidRDefault="00B86711" w:rsidP="00C62832">
      <w:pPr>
        <w:spacing w:line="276" w:lineRule="auto"/>
        <w:rPr>
          <w:rFonts w:eastAsia="Times New Roman"/>
          <w:noProof/>
          <w:sz w:val="20"/>
          <w:szCs w:val="20"/>
        </w:rPr>
      </w:pPr>
    </w:p>
    <w:p w:rsidR="00512AD7" w:rsidRDefault="00512AD7" w:rsidP="00C62832">
      <w:pPr>
        <w:spacing w:line="276" w:lineRule="auto"/>
        <w:rPr>
          <w:rFonts w:eastAsia="Times New Roman"/>
          <w:noProof/>
          <w:sz w:val="20"/>
          <w:szCs w:val="20"/>
        </w:rPr>
      </w:pPr>
      <w:r w:rsidRPr="00C62832">
        <w:rPr>
          <w:rFonts w:eastAsia="Times New Roman"/>
          <w:noProof/>
          <w:sz w:val="20"/>
          <w:szCs w:val="20"/>
        </w:rPr>
        <w:t xml:space="preserve">Slovenski javni raziskovalni zavodi in druge raziskovalne ustanove uspešno sodelujejo z raziskovalnimi ustanovami držav Zahodnega Balkana v okviru evropskih projektov in programov (Okvirni program EU za raziskave in inovacije OBZORJE 2020,  v programu COST - evropski program sodelovanja v znanosti in tehnologiji in v okviru Srednjeevropske pobude </w:t>
      </w:r>
      <w:r w:rsidR="002903B5">
        <w:rPr>
          <w:rFonts w:eastAsia="Times New Roman"/>
          <w:noProof/>
          <w:sz w:val="20"/>
          <w:szCs w:val="20"/>
        </w:rPr>
        <w:t xml:space="preserve">- </w:t>
      </w:r>
      <w:r w:rsidRPr="00C62832">
        <w:rPr>
          <w:rFonts w:eastAsia="Times New Roman"/>
          <w:noProof/>
          <w:sz w:val="20"/>
          <w:szCs w:val="20"/>
        </w:rPr>
        <w:t xml:space="preserve">SEP). </w:t>
      </w:r>
    </w:p>
    <w:p w:rsidR="00B86711" w:rsidRPr="00C62832" w:rsidRDefault="00B86711" w:rsidP="00C62832">
      <w:pPr>
        <w:spacing w:line="276" w:lineRule="auto"/>
        <w:rPr>
          <w:rFonts w:eastAsia="Times New Roman"/>
          <w:noProof/>
          <w:sz w:val="20"/>
          <w:szCs w:val="20"/>
        </w:rPr>
      </w:pPr>
    </w:p>
    <w:p w:rsidR="00512AD7" w:rsidRDefault="00512AD7" w:rsidP="00C62832">
      <w:pPr>
        <w:spacing w:line="276" w:lineRule="auto"/>
        <w:rPr>
          <w:rFonts w:eastAsia="Times New Roman"/>
          <w:noProof/>
          <w:sz w:val="20"/>
          <w:szCs w:val="20"/>
        </w:rPr>
      </w:pPr>
      <w:r w:rsidRPr="00C62832">
        <w:rPr>
          <w:rFonts w:eastAsia="Times New Roman"/>
          <w:noProof/>
          <w:sz w:val="20"/>
          <w:szCs w:val="20"/>
        </w:rPr>
        <w:t xml:space="preserve">Sodelovanje </w:t>
      </w:r>
      <w:r w:rsidR="00B86711">
        <w:rPr>
          <w:rFonts w:eastAsia="Times New Roman"/>
          <w:noProof/>
          <w:sz w:val="20"/>
          <w:szCs w:val="20"/>
        </w:rPr>
        <w:t>RS</w:t>
      </w:r>
      <w:r w:rsidRPr="00C62832">
        <w:rPr>
          <w:rFonts w:eastAsia="Times New Roman"/>
          <w:noProof/>
          <w:sz w:val="20"/>
          <w:szCs w:val="20"/>
        </w:rPr>
        <w:t xml:space="preserve"> v okvirnem programu Obzorje 2020 z državami Zahodnega Balkana in število projektov:</w:t>
      </w:r>
      <w:r w:rsidR="00B86711">
        <w:rPr>
          <w:rFonts w:eastAsia="Times New Roman"/>
          <w:noProof/>
          <w:sz w:val="20"/>
          <w:szCs w:val="20"/>
        </w:rPr>
        <w:t xml:space="preserve"> Albanija – </w:t>
      </w:r>
      <w:r w:rsidRPr="00C62832">
        <w:rPr>
          <w:rFonts w:eastAsia="Times New Roman"/>
          <w:noProof/>
          <w:sz w:val="20"/>
          <w:szCs w:val="20"/>
        </w:rPr>
        <w:t>15</w:t>
      </w:r>
      <w:r w:rsidR="00B86711">
        <w:rPr>
          <w:rFonts w:eastAsia="Times New Roman"/>
          <w:noProof/>
          <w:sz w:val="20"/>
          <w:szCs w:val="20"/>
        </w:rPr>
        <w:t>, Bosna in Hercegovina –</w:t>
      </w:r>
      <w:r w:rsidRPr="00C62832">
        <w:rPr>
          <w:rFonts w:eastAsia="Times New Roman"/>
          <w:noProof/>
          <w:sz w:val="20"/>
          <w:szCs w:val="20"/>
        </w:rPr>
        <w:t xml:space="preserve"> 18</w:t>
      </w:r>
      <w:r w:rsidR="00B86711">
        <w:rPr>
          <w:rFonts w:eastAsia="Times New Roman"/>
          <w:noProof/>
          <w:sz w:val="20"/>
          <w:szCs w:val="20"/>
        </w:rPr>
        <w:t>, Črna gora –</w:t>
      </w:r>
      <w:r w:rsidRPr="00C62832">
        <w:rPr>
          <w:rFonts w:eastAsia="Times New Roman"/>
          <w:noProof/>
          <w:sz w:val="20"/>
          <w:szCs w:val="20"/>
        </w:rPr>
        <w:t xml:space="preserve"> 15</w:t>
      </w:r>
      <w:r w:rsidR="00B86711">
        <w:rPr>
          <w:rFonts w:eastAsia="Times New Roman"/>
          <w:noProof/>
          <w:sz w:val="20"/>
          <w:szCs w:val="20"/>
        </w:rPr>
        <w:t xml:space="preserve">, </w:t>
      </w:r>
      <w:r w:rsidRPr="00C62832">
        <w:rPr>
          <w:rFonts w:eastAsia="Times New Roman"/>
          <w:noProof/>
          <w:sz w:val="20"/>
          <w:szCs w:val="20"/>
        </w:rPr>
        <w:t>Severna Makedonija</w:t>
      </w:r>
      <w:r w:rsidR="00B86711">
        <w:rPr>
          <w:rFonts w:eastAsia="Times New Roman"/>
          <w:noProof/>
          <w:sz w:val="20"/>
          <w:szCs w:val="20"/>
        </w:rPr>
        <w:t xml:space="preserve"> –</w:t>
      </w:r>
      <w:r w:rsidRPr="00C62832">
        <w:rPr>
          <w:rFonts w:eastAsia="Times New Roman"/>
          <w:noProof/>
          <w:sz w:val="20"/>
          <w:szCs w:val="20"/>
        </w:rPr>
        <w:t xml:space="preserve"> 29</w:t>
      </w:r>
      <w:r w:rsidR="00B86711">
        <w:rPr>
          <w:rFonts w:eastAsia="Times New Roman"/>
          <w:noProof/>
          <w:sz w:val="20"/>
          <w:szCs w:val="20"/>
        </w:rPr>
        <w:t xml:space="preserve"> in </w:t>
      </w:r>
      <w:r w:rsidRPr="00C62832">
        <w:rPr>
          <w:rFonts w:eastAsia="Times New Roman"/>
          <w:noProof/>
          <w:sz w:val="20"/>
          <w:szCs w:val="20"/>
        </w:rPr>
        <w:t>Srbija</w:t>
      </w:r>
      <w:r w:rsidR="00B86711">
        <w:rPr>
          <w:rFonts w:eastAsia="Times New Roman"/>
          <w:noProof/>
          <w:sz w:val="20"/>
          <w:szCs w:val="20"/>
        </w:rPr>
        <w:t xml:space="preserve"> –</w:t>
      </w:r>
      <w:r w:rsidRPr="00C62832">
        <w:rPr>
          <w:rFonts w:eastAsia="Times New Roman"/>
          <w:noProof/>
          <w:sz w:val="20"/>
          <w:szCs w:val="20"/>
        </w:rPr>
        <w:t xml:space="preserve"> 83</w:t>
      </w:r>
      <w:r w:rsidR="00B86711">
        <w:rPr>
          <w:rFonts w:eastAsia="Times New Roman"/>
          <w:noProof/>
          <w:sz w:val="20"/>
          <w:szCs w:val="20"/>
        </w:rPr>
        <w:t xml:space="preserve">. </w:t>
      </w:r>
    </w:p>
    <w:p w:rsidR="00B86711" w:rsidRPr="00C62832" w:rsidRDefault="00B86711"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Sodelovanje med </w:t>
      </w:r>
      <w:r w:rsidR="00614798">
        <w:rPr>
          <w:rFonts w:eastAsia="Times New Roman"/>
          <w:noProof/>
          <w:sz w:val="20"/>
          <w:szCs w:val="20"/>
        </w:rPr>
        <w:t>RS</w:t>
      </w:r>
      <w:r w:rsidRPr="00C62832">
        <w:rPr>
          <w:rFonts w:eastAsia="Times New Roman"/>
          <w:noProof/>
          <w:sz w:val="20"/>
          <w:szCs w:val="20"/>
        </w:rPr>
        <w:t xml:space="preserve"> in državami Zahodnega Balkana poteka tudi v okviru javno-javnih partnerstev, kamor </w:t>
      </w:r>
      <w:r w:rsidR="00614798">
        <w:rPr>
          <w:rFonts w:eastAsia="Times New Roman"/>
          <w:noProof/>
          <w:sz w:val="20"/>
          <w:szCs w:val="20"/>
        </w:rPr>
        <w:t>sodijo</w:t>
      </w:r>
      <w:r w:rsidRPr="00C62832">
        <w:rPr>
          <w:rFonts w:eastAsia="Times New Roman"/>
          <w:noProof/>
          <w:sz w:val="20"/>
          <w:szCs w:val="20"/>
        </w:rPr>
        <w:t xml:space="preserve"> ins</w:t>
      </w:r>
      <w:r w:rsidR="00614798">
        <w:rPr>
          <w:rFonts w:eastAsia="Times New Roman"/>
          <w:noProof/>
          <w:sz w:val="20"/>
          <w:szCs w:val="20"/>
        </w:rPr>
        <w:t>trumenti</w:t>
      </w:r>
      <w:r w:rsidRPr="00C62832">
        <w:rPr>
          <w:rFonts w:eastAsia="Times New Roman"/>
          <w:noProof/>
          <w:sz w:val="20"/>
          <w:szCs w:val="20"/>
        </w:rPr>
        <w:t xml:space="preserve"> ERA-NET, pobude po 185. členu PDEU, JPI (pobude za skupno načrtovanje raziskovalnih programov, kot so podnebne spremembe, staranje prebivalstva, energetske spremembe itd) in instrument EJP (evropsko skupno načrtovanje).</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V letu 2020 so se na podlagi sporazumov o znanstveno-tehnološkem sodelovanju in izvedbenih programov le delno izvajali bilateralni raziskovalni projekti z Bosno in Hercegovino (48 projektov), s Črno goro (30 projektov) in s Srbijo (55 projektov). Zaradi epidemiološke situacije, ki je od marca 2020 naprej onemogočala izmenjave raziskovalcev, </w:t>
      </w:r>
      <w:r w:rsidR="00614798">
        <w:rPr>
          <w:rFonts w:eastAsia="Times New Roman"/>
          <w:noProof/>
          <w:sz w:val="20"/>
          <w:szCs w:val="20"/>
        </w:rPr>
        <w:t>je MIZŠ</w:t>
      </w:r>
      <w:r w:rsidRPr="00C62832">
        <w:rPr>
          <w:rFonts w:eastAsia="Times New Roman"/>
          <w:noProof/>
          <w:sz w:val="20"/>
          <w:szCs w:val="20"/>
        </w:rPr>
        <w:t xml:space="preserve"> z </w:t>
      </w:r>
      <w:r w:rsidR="00614798">
        <w:rPr>
          <w:rFonts w:eastAsia="Times New Roman"/>
          <w:noProof/>
          <w:sz w:val="20"/>
          <w:szCs w:val="20"/>
        </w:rPr>
        <w:t>navedenimi državami ZB podpisalo</w:t>
      </w:r>
      <w:r w:rsidRPr="00C62832">
        <w:rPr>
          <w:rFonts w:eastAsia="Times New Roman"/>
          <w:noProof/>
          <w:sz w:val="20"/>
          <w:szCs w:val="20"/>
        </w:rPr>
        <w:t xml:space="preserve"> anekse k obs</w:t>
      </w:r>
      <w:r w:rsidR="00614798">
        <w:rPr>
          <w:rFonts w:eastAsia="Times New Roman"/>
          <w:noProof/>
          <w:sz w:val="20"/>
          <w:szCs w:val="20"/>
        </w:rPr>
        <w:t>toječim protokolom in podaljšalo</w:t>
      </w:r>
      <w:r w:rsidRPr="00C62832">
        <w:rPr>
          <w:rFonts w:eastAsia="Times New Roman"/>
          <w:noProof/>
          <w:sz w:val="20"/>
          <w:szCs w:val="20"/>
        </w:rPr>
        <w:t xml:space="preserve"> projekte za 1 leto. V okviru projektov </w:t>
      </w:r>
      <w:r w:rsidR="00614798">
        <w:rPr>
          <w:rFonts w:eastAsia="Times New Roman"/>
          <w:noProof/>
          <w:sz w:val="20"/>
          <w:szCs w:val="20"/>
        </w:rPr>
        <w:t xml:space="preserve">RS </w:t>
      </w:r>
      <w:r w:rsidRPr="00C62832">
        <w:rPr>
          <w:rFonts w:eastAsia="Times New Roman"/>
          <w:noProof/>
          <w:sz w:val="20"/>
          <w:szCs w:val="20"/>
        </w:rPr>
        <w:t xml:space="preserve">financira izmenjave raziskovalcev. </w:t>
      </w:r>
    </w:p>
    <w:p w:rsidR="00512AD7" w:rsidRPr="00C62832" w:rsidRDefault="00512AD7" w:rsidP="00C62832">
      <w:pPr>
        <w:spacing w:line="276" w:lineRule="auto"/>
        <w:rPr>
          <w:rFonts w:eastAsia="Times New Roman"/>
          <w:noProof/>
          <w:sz w:val="20"/>
          <w:szCs w:val="20"/>
        </w:rPr>
      </w:pPr>
    </w:p>
    <w:p w:rsidR="00512AD7" w:rsidRPr="00C62832" w:rsidRDefault="00512AD7" w:rsidP="00C62832">
      <w:pPr>
        <w:spacing w:line="276" w:lineRule="auto"/>
        <w:rPr>
          <w:rFonts w:eastAsia="Times New Roman"/>
          <w:noProof/>
          <w:sz w:val="20"/>
          <w:szCs w:val="20"/>
        </w:rPr>
      </w:pPr>
      <w:r w:rsidRPr="00C62832">
        <w:rPr>
          <w:rFonts w:eastAsia="Times New Roman"/>
          <w:noProof/>
          <w:sz w:val="20"/>
          <w:szCs w:val="20"/>
        </w:rPr>
        <w:t xml:space="preserve">Aktivnosti Mednarodnega inštituta za trajnostne tehnologije v </w:t>
      </w:r>
      <w:r w:rsidR="002903B5">
        <w:rPr>
          <w:rFonts w:eastAsia="Times New Roman"/>
          <w:noProof/>
          <w:sz w:val="20"/>
          <w:szCs w:val="20"/>
        </w:rPr>
        <w:t>Jugovzhodni Evropi</w:t>
      </w:r>
      <w:r w:rsidR="002903B5" w:rsidRPr="00C62832">
        <w:rPr>
          <w:rFonts w:eastAsia="Times New Roman"/>
          <w:noProof/>
          <w:sz w:val="20"/>
          <w:szCs w:val="20"/>
        </w:rPr>
        <w:t xml:space="preserve"> </w:t>
      </w:r>
      <w:r w:rsidRPr="00C62832">
        <w:rPr>
          <w:rFonts w:eastAsia="Times New Roman"/>
          <w:noProof/>
          <w:sz w:val="20"/>
          <w:szCs w:val="20"/>
        </w:rPr>
        <w:t xml:space="preserve">(SEEIIST) so se nadaljevale tudi v letu 2020. </w:t>
      </w:r>
      <w:r w:rsidR="002B088B">
        <w:rPr>
          <w:rFonts w:eastAsia="Times New Roman"/>
          <w:noProof/>
          <w:sz w:val="20"/>
          <w:szCs w:val="20"/>
        </w:rPr>
        <w:t>RS</w:t>
      </w:r>
      <w:r w:rsidRPr="00C62832">
        <w:rPr>
          <w:rFonts w:eastAsia="Times New Roman"/>
          <w:noProof/>
          <w:sz w:val="20"/>
          <w:szCs w:val="20"/>
        </w:rPr>
        <w:t xml:space="preserve"> je s svojim predstavnikom s strani MIZŠ sodelovala pri delu usmerjeva</w:t>
      </w:r>
      <w:r w:rsidR="002B088B">
        <w:rPr>
          <w:rFonts w:eastAsia="Times New Roman"/>
          <w:noProof/>
          <w:sz w:val="20"/>
          <w:szCs w:val="20"/>
        </w:rPr>
        <w:t xml:space="preserve">lnega odbora projekta in je 24. </w:t>
      </w:r>
      <w:r w:rsidRPr="00C62832">
        <w:rPr>
          <w:rFonts w:eastAsia="Times New Roman"/>
          <w:noProof/>
          <w:sz w:val="20"/>
          <w:szCs w:val="20"/>
        </w:rPr>
        <w:t>1.</w:t>
      </w:r>
      <w:r w:rsidR="002B088B">
        <w:rPr>
          <w:rFonts w:eastAsia="Times New Roman"/>
          <w:noProof/>
          <w:sz w:val="20"/>
          <w:szCs w:val="20"/>
        </w:rPr>
        <w:t xml:space="preserve"> </w:t>
      </w:r>
      <w:r w:rsidRPr="00C62832">
        <w:rPr>
          <w:rFonts w:eastAsia="Times New Roman"/>
          <w:noProof/>
          <w:sz w:val="20"/>
          <w:szCs w:val="20"/>
        </w:rPr>
        <w:t xml:space="preserve">2020 gostila sedmo zasedanje omenjenega odbora. V aktivnostih intenzivno sodeluje tudi Inženirska akademija Slovenije, ki je bila nosilka dela pripravljalne študije glede poslovnega modela delovanja centra SEEIIST. Za podpis Memoranduma o sodelovanju v regionalni pobudi se </w:t>
      </w:r>
      <w:r w:rsidR="002B088B">
        <w:rPr>
          <w:rFonts w:eastAsia="Times New Roman"/>
          <w:noProof/>
          <w:sz w:val="20"/>
          <w:szCs w:val="20"/>
        </w:rPr>
        <w:t>RS še ni odločila. RS</w:t>
      </w:r>
      <w:r w:rsidRPr="00C62832">
        <w:rPr>
          <w:rFonts w:eastAsia="Times New Roman"/>
          <w:noProof/>
          <w:sz w:val="20"/>
          <w:szCs w:val="20"/>
        </w:rPr>
        <w:t xml:space="preserve"> je sicer naklonjena uvrstitvi pobude SEEIIST na seznam evropskih infrastruktur ESFRI, vendar zaradi proceduralnih razlogov vloge ni podprla s formalno politično podporo.</w:t>
      </w:r>
    </w:p>
    <w:p w:rsidR="00512AD7" w:rsidRPr="00C62832" w:rsidRDefault="00512AD7" w:rsidP="00C62832">
      <w:pPr>
        <w:spacing w:line="276" w:lineRule="auto"/>
        <w:rPr>
          <w:rFonts w:eastAsia="Times New Roman"/>
          <w:noProof/>
          <w:sz w:val="20"/>
          <w:szCs w:val="20"/>
        </w:rPr>
      </w:pPr>
    </w:p>
    <w:p w:rsidR="00D47CDE" w:rsidRPr="00D47CDE" w:rsidRDefault="00D47CDE" w:rsidP="00C62832">
      <w:pPr>
        <w:spacing w:line="276" w:lineRule="auto"/>
        <w:rPr>
          <w:rFonts w:eastAsia="Times New Roman"/>
          <w:b/>
          <w:noProof/>
          <w:sz w:val="20"/>
          <w:szCs w:val="20"/>
        </w:rPr>
      </w:pPr>
      <w:r w:rsidRPr="00D47CDE">
        <w:rPr>
          <w:rFonts w:eastAsia="Times New Roman"/>
          <w:b/>
          <w:noProof/>
          <w:sz w:val="20"/>
          <w:szCs w:val="20"/>
        </w:rPr>
        <w:t>Sodelovanje na področju športa</w:t>
      </w:r>
    </w:p>
    <w:p w:rsidR="00D47CDE" w:rsidRDefault="00D47CDE" w:rsidP="00C62832">
      <w:pPr>
        <w:spacing w:line="276" w:lineRule="auto"/>
        <w:rPr>
          <w:rFonts w:eastAsia="Times New Roman"/>
          <w:noProof/>
          <w:sz w:val="20"/>
          <w:szCs w:val="20"/>
        </w:rPr>
      </w:pPr>
    </w:p>
    <w:p w:rsidR="00512AD7" w:rsidRDefault="00512AD7" w:rsidP="00C62832">
      <w:pPr>
        <w:spacing w:line="276" w:lineRule="auto"/>
        <w:rPr>
          <w:rFonts w:eastAsia="Times New Roman"/>
          <w:noProof/>
          <w:sz w:val="20"/>
          <w:szCs w:val="20"/>
        </w:rPr>
      </w:pPr>
      <w:r w:rsidRPr="00C62832">
        <w:rPr>
          <w:rFonts w:eastAsia="Times New Roman"/>
          <w:noProof/>
          <w:sz w:val="20"/>
          <w:szCs w:val="20"/>
        </w:rPr>
        <w:t xml:space="preserve">Neposredno sodelovanje med </w:t>
      </w:r>
      <w:r w:rsidRPr="002B088B">
        <w:rPr>
          <w:rFonts w:eastAsia="Times New Roman"/>
          <w:b/>
          <w:noProof/>
          <w:sz w:val="20"/>
          <w:szCs w:val="20"/>
        </w:rPr>
        <w:t>športnimi organizacijami</w:t>
      </w:r>
      <w:r w:rsidRPr="00C62832">
        <w:rPr>
          <w:rFonts w:eastAsia="Times New Roman"/>
          <w:noProof/>
          <w:sz w:val="20"/>
          <w:szCs w:val="20"/>
        </w:rPr>
        <w:t xml:space="preserve"> poteka z vsem državami Zahodnega Balkana.</w:t>
      </w:r>
    </w:p>
    <w:p w:rsidR="00D47CDE" w:rsidRDefault="00D47CDE" w:rsidP="00C62832">
      <w:pPr>
        <w:spacing w:line="276" w:lineRule="auto"/>
        <w:rPr>
          <w:rFonts w:eastAsia="Times New Roman"/>
          <w:noProof/>
          <w:sz w:val="20"/>
          <w:szCs w:val="20"/>
        </w:rPr>
      </w:pPr>
    </w:p>
    <w:p w:rsidR="00F00074" w:rsidRPr="00C62832" w:rsidRDefault="00F00074" w:rsidP="00C62832">
      <w:pPr>
        <w:spacing w:line="276" w:lineRule="auto"/>
        <w:rPr>
          <w:rFonts w:eastAsia="Times New Roman"/>
          <w:noProof/>
          <w:sz w:val="20"/>
          <w:szCs w:val="20"/>
        </w:rPr>
      </w:pPr>
    </w:p>
    <w:p w:rsidR="005547B0" w:rsidRPr="00F45F5B" w:rsidRDefault="005547B0" w:rsidP="003B4090">
      <w:pPr>
        <w:pStyle w:val="Heading2"/>
      </w:pPr>
      <w:bookmarkStart w:id="32" w:name="_Toc63241082"/>
      <w:r w:rsidRPr="00F45F5B">
        <w:t>Sodelovanje v kulturi in medkulturni dialog</w:t>
      </w:r>
      <w:bookmarkEnd w:id="32"/>
    </w:p>
    <w:p w:rsidR="005547B0" w:rsidRPr="00BD2090" w:rsidRDefault="005547B0" w:rsidP="003B4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Sodelovanje na področju umetnosti</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Ministrstvo za kulturo je v okviru svojih možnosti </w:t>
      </w:r>
      <w:r w:rsidR="001D5E95">
        <w:rPr>
          <w:rFonts w:eastAsia="Times New Roman"/>
          <w:noProof/>
          <w:sz w:val="20"/>
          <w:szCs w:val="20"/>
        </w:rPr>
        <w:t xml:space="preserve">v letu 2020 </w:t>
      </w:r>
      <w:r w:rsidRPr="00BD2090">
        <w:rPr>
          <w:rFonts w:eastAsia="Times New Roman"/>
          <w:noProof/>
          <w:sz w:val="20"/>
          <w:szCs w:val="20"/>
        </w:rPr>
        <w:t>še naprej podpiralo živahno sodelovanje med javnimi zavodi, kulturnimi organizacijami in ustvarjalci v regiji, tudi v okviru različnih mrež, povezav in dolgoročnejših programov in projektov izmenjav, ki potekajo na vseh področjih umetnosti, kot so na primer mednarodna založniška mreža Traduki.</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Sodelovanje na področju muzejske dejavnosti</w:t>
      </w:r>
    </w:p>
    <w:p w:rsidR="00BD2090" w:rsidRDefault="00BD2090" w:rsidP="00BD2090">
      <w:pPr>
        <w:spacing w:line="276" w:lineRule="auto"/>
        <w:rPr>
          <w:rFonts w:eastAsia="Times New Roman"/>
          <w:noProof/>
          <w:sz w:val="20"/>
          <w:szCs w:val="20"/>
        </w:rPr>
      </w:pPr>
      <w:r w:rsidRPr="00BD2090">
        <w:rPr>
          <w:rFonts w:eastAsia="Times New Roman"/>
          <w:noProof/>
          <w:sz w:val="20"/>
          <w:szCs w:val="20"/>
        </w:rPr>
        <w:lastRenderedPageBreak/>
        <w:t xml:space="preserve">Ministrstvo za kulturo je v okviru letnega financiranja javnih zavodov podprlo izmenjave razstav in medinstitucionalno sodelovanje z območja držav Zahodnega Balkana, vendar je pandemija </w:t>
      </w:r>
      <w:r w:rsidR="001D5E95">
        <w:rPr>
          <w:rFonts w:eastAsia="Times New Roman"/>
          <w:noProof/>
          <w:sz w:val="20"/>
          <w:szCs w:val="20"/>
        </w:rPr>
        <w:t>Covid-19</w:t>
      </w:r>
      <w:r w:rsidRPr="00BD2090">
        <w:rPr>
          <w:rFonts w:eastAsia="Times New Roman"/>
          <w:noProof/>
          <w:sz w:val="20"/>
          <w:szCs w:val="20"/>
        </w:rPr>
        <w:t xml:space="preserve"> onemogočila izvedbo načrtovanih aktivnosti v skoraj celotnem obsegu. Sodelovanje pa je potekalo v okviru obstoječih spletnih možnosti. Po spomladanskem potresu v Zagrebu so slovenski muzeji v potresu prizadetim zagrebškim muzejem ponudili strokovno in materialno pomoč. </w:t>
      </w:r>
    </w:p>
    <w:p w:rsidR="001D5E95" w:rsidRPr="00BD2090" w:rsidRDefault="001D5E95"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Pokrajinski muzej Slovenije je sodeloval s Prirodoslovnim muzejem Reke na področju evidentiranja in foto in video dokumentacije. </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Sodelovanje na področju knjižnične dejavnosti</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Ministrstvo za kulturo je v okviru letnega financiranja državnih javnih zavodov podprlo program dela Narodne in univerzitetne knjižnice, ki med drugim, poleg </w:t>
      </w:r>
      <w:bookmarkStart w:id="33" w:name="_Hlk61438965"/>
      <w:r w:rsidRPr="00BD2090">
        <w:rPr>
          <w:rFonts w:eastAsia="Times New Roman"/>
          <w:noProof/>
          <w:sz w:val="20"/>
          <w:szCs w:val="20"/>
        </w:rPr>
        <w:t>sodelovanja s knjižnicami Zahodnega Balkana pri medknjižnični izposoji in zameni gradiva</w:t>
      </w:r>
      <w:bookmarkEnd w:id="33"/>
      <w:r w:rsidRPr="00BD2090">
        <w:rPr>
          <w:rFonts w:eastAsia="Times New Roman"/>
          <w:noProof/>
          <w:sz w:val="20"/>
          <w:szCs w:val="20"/>
        </w:rPr>
        <w:t xml:space="preserve">, sodeluje tudi pri aktivnostih, povezanih s projektom COBISS.net (nosilec IZUM), kot tudi pri razvoju Europeane na področju vključevanja novih digitalnih vsebin držav </w:t>
      </w:r>
      <w:r w:rsidR="002903B5">
        <w:rPr>
          <w:rFonts w:eastAsia="Times New Roman"/>
          <w:noProof/>
          <w:sz w:val="20"/>
          <w:szCs w:val="20"/>
        </w:rPr>
        <w:t>Jugovzhodne</w:t>
      </w:r>
      <w:r w:rsidR="002903B5" w:rsidRPr="00BD2090">
        <w:rPr>
          <w:rFonts w:eastAsia="Times New Roman"/>
          <w:noProof/>
          <w:sz w:val="20"/>
          <w:szCs w:val="20"/>
        </w:rPr>
        <w:t xml:space="preserve"> </w:t>
      </w:r>
      <w:r w:rsidRPr="00BD2090">
        <w:rPr>
          <w:rFonts w:eastAsia="Times New Roman"/>
          <w:noProof/>
          <w:sz w:val="20"/>
          <w:szCs w:val="20"/>
        </w:rPr>
        <w:t xml:space="preserve">Evrope. </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V letu 2020 je bila ve</w:t>
      </w:r>
      <w:r w:rsidR="00F849C1">
        <w:rPr>
          <w:rFonts w:eastAsia="Times New Roman"/>
          <w:noProof/>
          <w:sz w:val="20"/>
          <w:szCs w:val="20"/>
        </w:rPr>
        <w:t>čina mednarodnih poti zaradi pan</w:t>
      </w:r>
      <w:r w:rsidRPr="00BD2090">
        <w:rPr>
          <w:rFonts w:eastAsia="Times New Roman"/>
          <w:noProof/>
          <w:sz w:val="20"/>
          <w:szCs w:val="20"/>
        </w:rPr>
        <w:t xml:space="preserve">demije </w:t>
      </w:r>
      <w:r w:rsidR="001D5E95">
        <w:rPr>
          <w:rFonts w:eastAsia="Times New Roman"/>
          <w:noProof/>
          <w:sz w:val="20"/>
          <w:szCs w:val="20"/>
        </w:rPr>
        <w:t>Covid</w:t>
      </w:r>
      <w:r w:rsidRPr="00BD2090">
        <w:rPr>
          <w:rFonts w:eastAsia="Times New Roman"/>
          <w:noProof/>
          <w:sz w:val="20"/>
          <w:szCs w:val="20"/>
        </w:rPr>
        <w:t>-19 odpovedana ali prestavljena na poznejši čas (v leto 2021). Nemoteno pa je potekalo sodelovanje med NUK in sodelujočimi knjižnicami Zahodnega Balkana pri medknjižnični izposoji in pri zameni knjig.</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Sodelovanje med arhivi</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Sodelovanje med posameznimi arhivskimi službami pri gostovanju in izmenjavi razstav, dogodkov (predstavitev publikacij, projektov ipd.) ter vzajemnega sodelovanja na arhivskih konferencah in posvetih (predvsem Srbija, Bosna in Hercegovina) je v 2020 potekalo v precej okrnjeni obliki (predvsem </w:t>
      </w:r>
      <w:r w:rsidR="001D5E95">
        <w:rPr>
          <w:rFonts w:eastAsia="Times New Roman"/>
          <w:noProof/>
          <w:sz w:val="20"/>
          <w:szCs w:val="20"/>
        </w:rPr>
        <w:t xml:space="preserve">virtualno, npr. konferenca </w:t>
      </w:r>
      <w:r w:rsidRPr="00BD2090">
        <w:rPr>
          <w:rFonts w:eastAsia="Times New Roman"/>
          <w:noProof/>
          <w:sz w:val="20"/>
          <w:szCs w:val="20"/>
        </w:rPr>
        <w:t>Tehnični in vsebinski problemi klasičnega in elektronskega arhiviranja v Radencih – organizator PAM).</w:t>
      </w:r>
    </w:p>
    <w:p w:rsid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V letu 2018 začeti projekt Gustav Tönnies in sinovi se je v letu 2020 nadaljeval. K projektu je bilo vabljenih več arhivov v tujini (Štajerski deželni arhiv Gradec, Državni arhiv Trst, Hrvatski državni arhiv, Državni arhiv v Zagrebu, Državni arhiv na Reki, Istorijski arhiv Sarajeva, Arhiv BiH in Avstrijski državni arhiv) ter dva slovenska arhiva (Zgodovinski arhiv Ljubljana, Arhiv RS). Podatki se izmenjujejo in raziskovanje se odvija preko elektronskih komunikacij – zato v letu 2020 ni bilo večjih problemov. Ob procesu zbiranja podatkov so se pridružili Arhiv Hercegovačko-neretvanskog kantona v Mostarju, Mestni arhiv Budimpešte ter muzeji: Muzej Crikvenice, Slovenski etnografski muzej, Muzej novejše zgodovine v Ljubljani. Cilj projekt je izdaja tematskega vodnika za družino Tönnies v naštetih državah.</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Festival nitratnega filma v Beogradu (vsakoletno sodelovanje Slovenskega filmskega arhiva pri Arhivu RS) letos ni bilo organizirano. </w:t>
      </w:r>
    </w:p>
    <w:p w:rsidR="00BD2090" w:rsidRPr="00BD2090" w:rsidRDefault="00BD2090" w:rsidP="00BD2090">
      <w:pPr>
        <w:spacing w:line="276" w:lineRule="auto"/>
        <w:rPr>
          <w:rFonts w:eastAsia="Times New Roman"/>
          <w:noProof/>
          <w:sz w:val="20"/>
          <w:szCs w:val="20"/>
        </w:rPr>
      </w:pPr>
    </w:p>
    <w:p w:rsidR="00BD2090" w:rsidRPr="001D5E95" w:rsidRDefault="00BD2090" w:rsidP="00BD2090">
      <w:pPr>
        <w:spacing w:line="276" w:lineRule="auto"/>
        <w:rPr>
          <w:rFonts w:eastAsia="Times New Roman"/>
          <w:b/>
          <w:noProof/>
          <w:sz w:val="20"/>
          <w:szCs w:val="20"/>
        </w:rPr>
      </w:pPr>
      <w:r w:rsidRPr="001D5E95">
        <w:rPr>
          <w:rFonts w:eastAsia="Times New Roman"/>
          <w:b/>
          <w:noProof/>
          <w:sz w:val="20"/>
          <w:szCs w:val="20"/>
        </w:rPr>
        <w:t>Sodelovanje na podlagi Sporazuma o vprašanjih nasledstva - Priloga D (Arhivi)</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Delo Arhiva RS na evidentiranju in kopiranju gradiva v Vojnem arhivu v Beogradu in v Arhivu Jugoslavije, ki se je izvedlo še leta 2019, v letu 2020</w:t>
      </w:r>
      <w:r w:rsidR="002903B5">
        <w:rPr>
          <w:rFonts w:eastAsia="Times New Roman"/>
          <w:noProof/>
          <w:sz w:val="20"/>
          <w:szCs w:val="20"/>
        </w:rPr>
        <w:t>,</w:t>
      </w:r>
      <w:r w:rsidRPr="00BD2090">
        <w:rPr>
          <w:rFonts w:eastAsia="Times New Roman"/>
          <w:noProof/>
          <w:sz w:val="20"/>
          <w:szCs w:val="20"/>
        </w:rPr>
        <w:t xml:space="preserve"> </w:t>
      </w:r>
      <w:r w:rsidR="00F849C1">
        <w:rPr>
          <w:rFonts w:eastAsia="Times New Roman"/>
          <w:noProof/>
          <w:sz w:val="20"/>
          <w:szCs w:val="20"/>
        </w:rPr>
        <w:t>zaradi pan</w:t>
      </w:r>
      <w:r w:rsidR="001D5E95">
        <w:rPr>
          <w:rFonts w:eastAsia="Times New Roman"/>
          <w:noProof/>
          <w:sz w:val="20"/>
          <w:szCs w:val="20"/>
        </w:rPr>
        <w:t>demije C</w:t>
      </w:r>
      <w:r w:rsidRPr="00BD2090">
        <w:rPr>
          <w:rFonts w:eastAsia="Times New Roman"/>
          <w:noProof/>
          <w:sz w:val="20"/>
          <w:szCs w:val="20"/>
        </w:rPr>
        <w:t>ovid-19</w:t>
      </w:r>
      <w:r w:rsidR="002903B5">
        <w:rPr>
          <w:rFonts w:eastAsia="Times New Roman"/>
          <w:noProof/>
          <w:sz w:val="20"/>
          <w:szCs w:val="20"/>
        </w:rPr>
        <w:t>,</w:t>
      </w:r>
      <w:r w:rsidRPr="00BD2090">
        <w:rPr>
          <w:rFonts w:eastAsia="Times New Roman"/>
          <w:noProof/>
          <w:sz w:val="20"/>
          <w:szCs w:val="20"/>
        </w:rPr>
        <w:t xml:space="preserve"> ni bilo izvedeno.</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 xml:space="preserve">Sodelovanje na področju slovenskega jezika – lektorati in študiji slovenščine na univerzah </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 xml:space="preserve">Albanija </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Na albanskih univerzah za sedaj ni študija slovenščine.</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w:t>
      </w: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 xml:space="preserve">Bosna in Hercegovina </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Lektor slovenščine, napoten s strani RS, dela na Filozofski fakulteti Univerze v Sarajevu, slovenščina ima status obveznega izbirnega lektorata in izbirnega lektorata za slaviste, študente Filozofske fakultete in Univerze v Sarajevu ter zunanje, študentov je več kot 60, zanimanja je veliko. Od oktobra 2018 poteka tudi lektorat slovenščine na Filozofski fakulteti v </w:t>
      </w:r>
      <w:r w:rsidR="002903B5">
        <w:rPr>
          <w:rFonts w:eastAsia="Times New Roman"/>
          <w:noProof/>
          <w:sz w:val="20"/>
          <w:szCs w:val="20"/>
        </w:rPr>
        <w:t>Banj</w:t>
      </w:r>
      <w:r w:rsidR="00DF6222">
        <w:rPr>
          <w:rFonts w:eastAsia="Times New Roman"/>
          <w:noProof/>
          <w:sz w:val="20"/>
          <w:szCs w:val="20"/>
        </w:rPr>
        <w:t>a</w:t>
      </w:r>
      <w:r w:rsidR="002903B5">
        <w:rPr>
          <w:rFonts w:eastAsia="Times New Roman"/>
          <w:noProof/>
          <w:sz w:val="20"/>
          <w:szCs w:val="20"/>
        </w:rPr>
        <w:t xml:space="preserve"> Luki</w:t>
      </w:r>
      <w:r w:rsidRPr="00BD2090">
        <w:rPr>
          <w:rFonts w:eastAsia="Times New Roman"/>
          <w:noProof/>
          <w:sz w:val="20"/>
          <w:szCs w:val="20"/>
        </w:rPr>
        <w:t>, ki ga izvaja lektorica preko FF UL po pogodbi. Smiselno bi bilo razmišljati o zaposlitvi lektorja zaradi veliki</w:t>
      </w:r>
      <w:r w:rsidR="002903B5">
        <w:rPr>
          <w:rFonts w:eastAsia="Times New Roman"/>
          <w:noProof/>
          <w:sz w:val="20"/>
          <w:szCs w:val="20"/>
        </w:rPr>
        <w:t>h</w:t>
      </w:r>
      <w:r w:rsidRPr="00BD2090">
        <w:rPr>
          <w:rFonts w:eastAsia="Times New Roman"/>
          <w:noProof/>
          <w:sz w:val="20"/>
          <w:szCs w:val="20"/>
        </w:rPr>
        <w:t xml:space="preserve"> potreb po slovenščini.</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 xml:space="preserve">Črna gora </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Na visokošolskih ustanovah v Črni gori se trenutno ne izvajajo programi učenja slovenskega jezika. </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 xml:space="preserve">Kosovo </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Na Kosovu ne obstaja študij slovenskega jezika. S kosovsko stranjo so potekali pogovori o lektoratu za albanski jezik na Filozofski fakulteti v Ljubljani in nato še o lektoratu slovenskega jezika na Kosovu. Ideja o obeh lektoratih je bila pred leti zamrznjena zaradi pomanjkanja finančnih sredstev. </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 xml:space="preserve">Severna Makedonija </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Slovenščina se poučuje na Filozofski fakulteti Blaže Koneski v Skopju, program izvaja redna profesorica, zaposlena na univerzi v Skopju. Izkazana je potreba po lektorju slovenščine, saj bi njegova prisotnost zaokrožila kvaliteto poučevanja slovenšč</w:t>
      </w:r>
      <w:r w:rsidR="001D5E95">
        <w:rPr>
          <w:rFonts w:eastAsia="Times New Roman"/>
          <w:noProof/>
          <w:sz w:val="20"/>
          <w:szCs w:val="20"/>
        </w:rPr>
        <w:t>ine na univerzi in povezovanja z</w:t>
      </w:r>
      <w:r w:rsidRPr="00BD2090">
        <w:rPr>
          <w:rFonts w:eastAsia="Times New Roman"/>
          <w:noProof/>
          <w:sz w:val="20"/>
          <w:szCs w:val="20"/>
        </w:rPr>
        <w:t xml:space="preserve"> RS na univerzitetni in kulturni ravni.</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 xml:space="preserve">Srbija </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Lektor slovenščine, napoten s strani RS, dela na Filološki fakulteti Univerze v Beogradu. Slovenistika je diplomska in podiplomska študijska smer v okviru Oddelka za splošno jezikoslovje in izbirni lektorat za študente srbistike in drugih študijev Filološke fakultete. Študentov študijske smeri je okoli 60, na lektoratu okoli 30. Poleg tega lahko vsi študenti Filološke fakultete izberejo predmet Slovenska kultura, ki ga izvaja redna profesorica in za katerega je izredno veliko zanimanje – okoli 700 vpisanih študentov vsako leto. Zaradi kadrovske podhranjenosti in velikega števila študentov na vseh ravneh študija je Filološka fakulteta v Beogradu z oktobrom 2018 zaposlila še enega učitelja, prizadevanja za to z obeh strani so bila uspešna. Enoletni obvezni izbirni lektorat slovenščine se izvaja tudi na Filozofski fakulteti Univerze v Novem Sadu, učitelja financira univerza sama, slušateljev pa je okoli 35 letno.</w:t>
      </w:r>
    </w:p>
    <w:p w:rsidR="00BD2090" w:rsidRPr="00BD2090" w:rsidRDefault="00BD2090" w:rsidP="00BD2090">
      <w:pPr>
        <w:spacing w:line="276" w:lineRule="auto"/>
        <w:rPr>
          <w:rFonts w:eastAsia="Times New Roman"/>
          <w:b/>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Regionalno sodelovanje na področju filma</w:t>
      </w:r>
    </w:p>
    <w:p w:rsidR="00BD2090" w:rsidRDefault="00D41E30" w:rsidP="00BD2090">
      <w:pPr>
        <w:spacing w:line="276" w:lineRule="auto"/>
        <w:rPr>
          <w:rFonts w:eastAsia="Times New Roman"/>
          <w:noProof/>
          <w:sz w:val="20"/>
          <w:szCs w:val="20"/>
        </w:rPr>
      </w:pPr>
      <w:r w:rsidRPr="00D41E30">
        <w:rPr>
          <w:rFonts w:eastAsia="Times New Roman"/>
          <w:noProof/>
          <w:sz w:val="20"/>
          <w:szCs w:val="20"/>
        </w:rPr>
        <w:t>RS z državami Zahodnega Balkana in v sodelovanju z drugimi državami članicami EU sodeluje v koprodukcijskem skladu Eurimages pri Svetu Evrope v multilateralnih filmskih koprodukcijah. Skupni nastop na tržnici festivala v Cannesu je v letu 2020 odpadel zaradi objektivnih okoliščin, vezanih na epidemijo nalezljive bolezni COVID-19</w:t>
      </w:r>
    </w:p>
    <w:p w:rsidR="00D41E30" w:rsidRPr="00BD2090" w:rsidRDefault="00D41E3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Kulturni sklad</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Bilateralno kulturno sodelovanje s posameznimi državami je bilo tudi v lanskem letu spodbujano s pomočjo t. i. kulturnega sklada, kjer so posamezna diplomatsko-konzularna predstavništva lahko kandidirala za sredstva, ki sta jih skupaj prispevali ministrstvi za kulturo in zunanje zadeve RS. Cilj takega načina sofinanciranja kulturnih projektov ni samo pomagati pri organizaciji in izvedbi predvsem manjših kulturnih projektov ter sistemsko urediti njihov način financiranja, ampak tudi spodbuditi medkulturni dialog in medkulturno sodelovanje s predstavitvijo odličnosti slovenskih dosežkov v kulturi.</w:t>
      </w:r>
    </w:p>
    <w:p w:rsidR="00DF6222" w:rsidRDefault="00DF6222" w:rsidP="00BD2090">
      <w:pPr>
        <w:spacing w:line="276" w:lineRule="auto"/>
        <w:rPr>
          <w:rFonts w:eastAsia="Times New Roman"/>
          <w:b/>
          <w:noProof/>
          <w:sz w:val="20"/>
          <w:szCs w:val="20"/>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Svet ministrov za kulturo Jugovzhodne Evrope - CoMoCoSEE</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Ministrstvo za kulturo sodeluje v tem regionalnem političnem okviru na področju kulture in kulturne dediščine, v katerem sta združeni dve uspešno delujoči platformi na področju kulturne dediščine - CoMoCoSEE in ministrska konferenca na področju kulturne dediščine v jugovzhodni Evropi pod okriljem UNESCO - pod imenom </w:t>
      </w:r>
      <w:r w:rsidRPr="00DF6222">
        <w:rPr>
          <w:rFonts w:eastAsia="Times New Roman"/>
          <w:i/>
          <w:noProof/>
          <w:sz w:val="20"/>
          <w:szCs w:val="20"/>
        </w:rPr>
        <w:t>Council of Ministers of Culture of South-East Europe – Enhancing Culture for Sustainable Development</w:t>
      </w:r>
      <w:r w:rsidRPr="00BD2090">
        <w:rPr>
          <w:rFonts w:eastAsia="Times New Roman"/>
          <w:noProof/>
          <w:sz w:val="20"/>
          <w:szCs w:val="20"/>
        </w:rPr>
        <w:t xml:space="preserve">. Z državami Jugovzhodne Evrope in v sodelovanju z relevantnimi mednarodnimi organizacijami izvaja ključne aktivnosti v skladu s strategijo regionalnega sodelovanja na področju kulture. </w:t>
      </w:r>
    </w:p>
    <w:p w:rsidR="005D38FD" w:rsidRDefault="005D38FD" w:rsidP="005D38FD">
      <w:pPr>
        <w:spacing w:line="276" w:lineRule="auto"/>
        <w:rPr>
          <w:rFonts w:eastAsia="Times New Roman"/>
          <w:color w:val="000000"/>
          <w:sz w:val="20"/>
          <w:szCs w:val="20"/>
          <w:lang w:eastAsia="sl-SI"/>
        </w:rPr>
      </w:pPr>
    </w:p>
    <w:p w:rsidR="005D38FD" w:rsidRPr="005D38FD" w:rsidRDefault="005D38FD" w:rsidP="005D38FD">
      <w:pPr>
        <w:spacing w:line="276" w:lineRule="auto"/>
        <w:rPr>
          <w:rFonts w:eastAsia="Times New Roman"/>
          <w:color w:val="000000"/>
          <w:sz w:val="20"/>
          <w:szCs w:val="20"/>
          <w:lang w:eastAsia="sl-SI"/>
        </w:rPr>
      </w:pPr>
      <w:r w:rsidRPr="005D38FD">
        <w:rPr>
          <w:rFonts w:eastAsia="Times New Roman"/>
          <w:color w:val="000000"/>
          <w:sz w:val="20"/>
          <w:szCs w:val="20"/>
          <w:lang w:eastAsia="sl-SI"/>
        </w:rPr>
        <w:t>Zadnje ministrsko zasedanje z naslovom Krepitev kulture za trajnost</w:t>
      </w:r>
      <w:r>
        <w:rPr>
          <w:rFonts w:eastAsia="Times New Roman"/>
          <w:color w:val="000000"/>
          <w:sz w:val="20"/>
          <w:szCs w:val="20"/>
          <w:lang w:eastAsia="sl-SI"/>
        </w:rPr>
        <w:t xml:space="preserve">ni razvoj je potekalo na Reki </w:t>
      </w:r>
      <w:r w:rsidRPr="005D38FD">
        <w:rPr>
          <w:rFonts w:eastAsia="Times New Roman"/>
          <w:color w:val="000000"/>
          <w:sz w:val="20"/>
          <w:szCs w:val="20"/>
          <w:lang w:eastAsia="sl-SI"/>
        </w:rPr>
        <w:t>1.</w:t>
      </w:r>
      <w:r>
        <w:rPr>
          <w:rFonts w:eastAsia="Times New Roman"/>
          <w:color w:val="000000"/>
          <w:sz w:val="20"/>
          <w:szCs w:val="20"/>
          <w:lang w:eastAsia="sl-SI"/>
        </w:rPr>
        <w:t xml:space="preserve"> 2. 2020</w:t>
      </w:r>
      <w:r w:rsidRPr="005D38FD">
        <w:rPr>
          <w:rFonts w:eastAsia="Times New Roman"/>
          <w:color w:val="000000"/>
          <w:sz w:val="20"/>
          <w:szCs w:val="20"/>
          <w:lang w:eastAsia="sl-SI"/>
        </w:rPr>
        <w:t xml:space="preserve">, udeležil se ga je tudi slovenski minister za kulturo mag. Zoran Poznič. Na šesti ministrski konferenci je bila posebna pozornost namenjena mobilnosti umetnikov in sodelovanju pri skupnih projektih v jugovzhodni Evropi, zlasti glede izmenjave projektov in del na področju uprizoritvenih </w:t>
      </w:r>
      <w:r w:rsidRPr="005D38FD">
        <w:rPr>
          <w:rFonts w:eastAsia="Times New Roman"/>
          <w:color w:val="000000"/>
          <w:sz w:val="20"/>
          <w:szCs w:val="20"/>
          <w:lang w:eastAsia="sl-SI"/>
        </w:rPr>
        <w:lastRenderedPageBreak/>
        <w:t xml:space="preserve">umetnosti, vizualnih umetnosti, tradicionalnih umetnosti, glasbe, gledališča, kina in literature. Na srečanju je svet ministrov potrdil svojo zavezanost, izraženo v izjavi, sprejeti v Sofiji 17. </w:t>
      </w:r>
      <w:r>
        <w:rPr>
          <w:rFonts w:eastAsia="Times New Roman"/>
          <w:color w:val="000000"/>
          <w:sz w:val="20"/>
          <w:szCs w:val="20"/>
          <w:lang w:eastAsia="sl-SI"/>
        </w:rPr>
        <w:t>5.</w:t>
      </w:r>
      <w:r w:rsidRPr="005D38FD">
        <w:rPr>
          <w:rFonts w:eastAsia="Times New Roman"/>
          <w:color w:val="000000"/>
          <w:sz w:val="20"/>
          <w:szCs w:val="20"/>
          <w:lang w:eastAsia="sl-SI"/>
        </w:rPr>
        <w:t xml:space="preserve"> 2019, da bo v sodelovanju z Unescom razvil sklad za kulturno sodelovanje in oblikoval deklaracijo o </w:t>
      </w:r>
      <w:r>
        <w:rPr>
          <w:rFonts w:eastAsia="Times New Roman"/>
          <w:color w:val="000000"/>
          <w:sz w:val="20"/>
          <w:szCs w:val="20"/>
          <w:lang w:eastAsia="sl-SI"/>
        </w:rPr>
        <w:t>k</w:t>
      </w:r>
      <w:r w:rsidRPr="005D38FD">
        <w:rPr>
          <w:rFonts w:eastAsia="Times New Roman"/>
          <w:color w:val="000000"/>
          <w:sz w:val="20"/>
          <w:szCs w:val="20"/>
          <w:lang w:eastAsia="sl-SI"/>
        </w:rPr>
        <w:t>repitvi kulture za trajnostni razvoj. S tem srečanjem je Hrvaška končala svoje predsedovanje in ga predala Grčiji.</w:t>
      </w:r>
    </w:p>
    <w:p w:rsidR="005D38FD" w:rsidRPr="005D38FD" w:rsidRDefault="005D38FD" w:rsidP="005D38FD">
      <w:pPr>
        <w:jc w:val="left"/>
        <w:rPr>
          <w:rFonts w:ascii="Calibri" w:eastAsia="Times New Roman" w:hAnsi="Calibri" w:cs="Calibri"/>
          <w:sz w:val="22"/>
          <w:szCs w:val="22"/>
        </w:rPr>
      </w:pPr>
    </w:p>
    <w:p w:rsidR="00BD2090" w:rsidRPr="00BD2090" w:rsidRDefault="00BD2090" w:rsidP="00BD2090">
      <w:pPr>
        <w:spacing w:line="276" w:lineRule="auto"/>
        <w:rPr>
          <w:rFonts w:eastAsia="Times New Roman"/>
          <w:b/>
          <w:noProof/>
          <w:sz w:val="20"/>
          <w:szCs w:val="20"/>
        </w:rPr>
      </w:pPr>
      <w:r w:rsidRPr="00BD2090">
        <w:rPr>
          <w:rFonts w:eastAsia="Times New Roman"/>
          <w:b/>
          <w:noProof/>
          <w:sz w:val="20"/>
          <w:szCs w:val="20"/>
        </w:rPr>
        <w:t>Regionalni center za ohranjanje nesnovne kulturne dediščine v Jugovzhodni Evropi</w:t>
      </w: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Ministrstvo za kulturo je, v sodelovanju s Slovenskim etnografskim muzejem (SEM) – koordinatorjem varstva nesnovne kulturne dediščine, aktivno sodelovalo pri delu Regionalnega centra za ohranjanje nesnovne kulturne dediščine v Jugovzhodni Evropi pod okriljem UNESCO (kot center II kategorije UNESCO) s sedežem v Sofiji v Bolgariji. V kontekstu razvoja področja varovanja nesnovne kulturne dediščine v RS je sodelovanje v Regionalnem centru zelo relevantno, saj odpira nove pomembne možnosti neposrednega regionalnega povezovanja, izmenjave strokovnih standardov in skupnih dejavnosti na področju ohranjanja nesnovne dediščine z državami v regiji. </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Po pooblastilu Ministrstva za kulturo se je redne generalne skupščine držav 10.</w:t>
      </w:r>
      <w:r w:rsidR="001D5E95">
        <w:rPr>
          <w:rFonts w:eastAsia="Times New Roman"/>
          <w:noProof/>
          <w:sz w:val="20"/>
          <w:szCs w:val="20"/>
        </w:rPr>
        <w:t xml:space="preserve"> </w:t>
      </w:r>
      <w:r w:rsidRPr="00BD2090">
        <w:rPr>
          <w:rFonts w:eastAsia="Times New Roman"/>
          <w:noProof/>
          <w:sz w:val="20"/>
          <w:szCs w:val="20"/>
        </w:rPr>
        <w:t>12.</w:t>
      </w:r>
      <w:r w:rsidR="001D5E95">
        <w:rPr>
          <w:rFonts w:eastAsia="Times New Roman"/>
          <w:noProof/>
          <w:sz w:val="20"/>
          <w:szCs w:val="20"/>
        </w:rPr>
        <w:t xml:space="preserve"> </w:t>
      </w:r>
      <w:r w:rsidRPr="00BD2090">
        <w:rPr>
          <w:rFonts w:eastAsia="Times New Roman"/>
          <w:noProof/>
          <w:sz w:val="20"/>
          <w:szCs w:val="20"/>
        </w:rPr>
        <w:t xml:space="preserve">2020 udeležila dr. Tanja Roženbergar. Izjemoma je potekala v </w:t>
      </w:r>
      <w:r w:rsidR="001D5E95">
        <w:rPr>
          <w:rFonts w:eastAsia="Times New Roman"/>
          <w:noProof/>
          <w:sz w:val="20"/>
          <w:szCs w:val="20"/>
        </w:rPr>
        <w:t xml:space="preserve">virtualni </w:t>
      </w:r>
      <w:r w:rsidRPr="00BD2090">
        <w:rPr>
          <w:rFonts w:eastAsia="Times New Roman"/>
          <w:noProof/>
          <w:sz w:val="20"/>
          <w:szCs w:val="20"/>
        </w:rPr>
        <w:t xml:space="preserve">obliki in je bila namenjena obravnavi programov dela in finančnih načrtov za 2021 ter potrditvi poročil za 2020. Med izvedenimi projekti so bile delavnice na temo nesnovne kulturne dediščine v času pandemije in v urbanih okoljih, izdaja časopisa Centra Živa dediščina s prispevki slovenskih strokovnjakinj. Program Regionalnega centra za 2021 pa temelji na dveh ključnih usmeritvah, to je vseživljenskem učenju in digitalizaciji nesnovne kulturne dediščine. </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14. srečanje strokovnjakov za nesnovno kulturno dediščino jugovzhodne Evrope pod pokroviteljstvom UNESCO pisarne iz Benetk in v sodelovanju z Regionalnim centrom iz Sofije je potekalo 26.</w:t>
      </w:r>
      <w:r w:rsidR="001D5E95">
        <w:rPr>
          <w:rFonts w:eastAsia="Times New Roman"/>
          <w:noProof/>
          <w:sz w:val="20"/>
          <w:szCs w:val="20"/>
        </w:rPr>
        <w:t xml:space="preserve"> </w:t>
      </w:r>
      <w:r w:rsidRPr="00BD2090">
        <w:rPr>
          <w:rFonts w:eastAsia="Times New Roman"/>
          <w:noProof/>
          <w:sz w:val="20"/>
          <w:szCs w:val="20"/>
        </w:rPr>
        <w:t>6.</w:t>
      </w:r>
      <w:r w:rsidR="001D5E95">
        <w:rPr>
          <w:rFonts w:eastAsia="Times New Roman"/>
          <w:noProof/>
          <w:sz w:val="20"/>
          <w:szCs w:val="20"/>
        </w:rPr>
        <w:t xml:space="preserve"> </w:t>
      </w:r>
      <w:r w:rsidRPr="00BD2090">
        <w:rPr>
          <w:rFonts w:eastAsia="Times New Roman"/>
          <w:noProof/>
          <w:sz w:val="20"/>
          <w:szCs w:val="20"/>
        </w:rPr>
        <w:t>2020. Virtualno srečanje je bilo posvečeno nesnovni kulturni dediščini v krizah, kot je pandemija Covid-19, s predstavitvami pa sta sodelovali tudi strokovnjakinji SEM.</w:t>
      </w:r>
    </w:p>
    <w:p w:rsidR="00BD2090" w:rsidRPr="00BD2090" w:rsidRDefault="00BD2090" w:rsidP="00BD2090">
      <w:pPr>
        <w:spacing w:line="276" w:lineRule="auto"/>
        <w:rPr>
          <w:rFonts w:eastAsia="Times New Roman"/>
          <w:noProof/>
          <w:sz w:val="20"/>
          <w:szCs w:val="20"/>
        </w:rPr>
      </w:pPr>
    </w:p>
    <w:p w:rsidR="00BD2090" w:rsidRPr="00BD2090" w:rsidRDefault="00BD2090" w:rsidP="00BD2090">
      <w:pPr>
        <w:spacing w:line="276" w:lineRule="auto"/>
        <w:rPr>
          <w:rFonts w:eastAsia="Times New Roman"/>
          <w:noProof/>
          <w:sz w:val="20"/>
          <w:szCs w:val="20"/>
        </w:rPr>
      </w:pPr>
      <w:r w:rsidRPr="00BD2090">
        <w:rPr>
          <w:rFonts w:eastAsia="Times New Roman"/>
          <w:noProof/>
          <w:sz w:val="20"/>
          <w:szCs w:val="20"/>
        </w:rPr>
        <w:t xml:space="preserve">Države </w:t>
      </w:r>
      <w:r w:rsidR="00F735E8">
        <w:rPr>
          <w:rFonts w:eastAsia="Times New Roman"/>
          <w:noProof/>
          <w:sz w:val="20"/>
          <w:szCs w:val="20"/>
        </w:rPr>
        <w:t>Jugovzhodne Evrope</w:t>
      </w:r>
      <w:r w:rsidR="00F735E8" w:rsidRPr="00BD2090">
        <w:rPr>
          <w:rFonts w:eastAsia="Times New Roman"/>
          <w:noProof/>
          <w:sz w:val="20"/>
          <w:szCs w:val="20"/>
        </w:rPr>
        <w:t xml:space="preserve"> </w:t>
      </w:r>
      <w:r w:rsidRPr="00BD2090">
        <w:rPr>
          <w:rFonts w:eastAsia="Times New Roman"/>
          <w:noProof/>
          <w:sz w:val="20"/>
          <w:szCs w:val="20"/>
        </w:rPr>
        <w:t>redno sodelujejo pri različnih projektih v okviru multilateralne</w:t>
      </w:r>
      <w:r w:rsidR="001D5E95">
        <w:rPr>
          <w:rFonts w:eastAsia="Times New Roman"/>
          <w:noProof/>
          <w:sz w:val="20"/>
          <w:szCs w:val="20"/>
        </w:rPr>
        <w:t>ga sodelovanja. Med drugim je Ministrstvo za kulturo</w:t>
      </w:r>
      <w:r w:rsidRPr="00BD2090">
        <w:rPr>
          <w:rFonts w:eastAsia="Times New Roman"/>
          <w:noProof/>
          <w:sz w:val="20"/>
          <w:szCs w:val="20"/>
        </w:rPr>
        <w:t xml:space="preserve"> koordiniralo večnacionalno nominacijo tradicij reje lipicancev za UNESCO Reprezentativni seznam nesnovne kulturne dediščine človeštva, v kateri je sodelovalo osem držav (Avstrija, Bosna in Hercegovina, Hrvaška, Italija, Madžarska, Romunija, Slovaš</w:t>
      </w:r>
      <w:r w:rsidR="001D5E95">
        <w:rPr>
          <w:rFonts w:eastAsia="Times New Roman"/>
          <w:noProof/>
          <w:sz w:val="20"/>
          <w:szCs w:val="20"/>
        </w:rPr>
        <w:t>ka, RS). Nominacija, ki jo je Ministrstvo za kulturo</w:t>
      </w:r>
      <w:r w:rsidRPr="00BD2090">
        <w:rPr>
          <w:rFonts w:eastAsia="Times New Roman"/>
          <w:noProof/>
          <w:sz w:val="20"/>
          <w:szCs w:val="20"/>
        </w:rPr>
        <w:t xml:space="preserve"> oddalo marca 2020, bo pred</w:t>
      </w:r>
      <w:r w:rsidR="001D5E95">
        <w:rPr>
          <w:rFonts w:eastAsia="Times New Roman"/>
          <w:noProof/>
          <w:sz w:val="20"/>
          <w:szCs w:val="20"/>
        </w:rPr>
        <w:t>vidoma obravnavana leta 2022. Ministrstvo za kulturo</w:t>
      </w:r>
      <w:r w:rsidRPr="00BD2090">
        <w:rPr>
          <w:rFonts w:eastAsia="Times New Roman"/>
          <w:noProof/>
          <w:sz w:val="20"/>
          <w:szCs w:val="20"/>
        </w:rPr>
        <w:t xml:space="preserve"> tudi sodeluje v skupini držav, ki so na omenjeni seznam vpisale veščine suhozidne gradnje, tehnike in znanja pod vodstvom Grčije, in ki se aktivno povezujejo pri osveščanju in promociji vloge tega elementa nesnovne kulturne dediščine, prenosu znanj, raziskovanju in prispevku k trajnostnemu razvoju.</w:t>
      </w:r>
    </w:p>
    <w:p w:rsidR="00EC22FC" w:rsidRPr="009241D6" w:rsidRDefault="00EC22FC" w:rsidP="003B4090">
      <w:pPr>
        <w:spacing w:line="276" w:lineRule="auto"/>
        <w:rPr>
          <w:sz w:val="20"/>
          <w:szCs w:val="20"/>
          <w:highlight w:val="cyan"/>
        </w:rPr>
      </w:pPr>
    </w:p>
    <w:p w:rsidR="00AC1D64" w:rsidRPr="009241D6" w:rsidRDefault="00AC1D64" w:rsidP="003B4090">
      <w:pPr>
        <w:spacing w:line="276" w:lineRule="auto"/>
        <w:rPr>
          <w:sz w:val="20"/>
          <w:szCs w:val="20"/>
          <w:highlight w:val="cyan"/>
        </w:rPr>
      </w:pPr>
    </w:p>
    <w:p w:rsidR="005547B0" w:rsidRPr="002B088B" w:rsidRDefault="005547B0" w:rsidP="003B4090">
      <w:pPr>
        <w:pStyle w:val="Heading2"/>
      </w:pPr>
      <w:bookmarkStart w:id="34" w:name="_Toc63241083"/>
      <w:r w:rsidRPr="002B088B">
        <w:t>Krepitev in povezovanje slovenske manjšine</w:t>
      </w:r>
      <w:bookmarkEnd w:id="34"/>
    </w:p>
    <w:p w:rsidR="00B673C7" w:rsidRPr="009241D6" w:rsidRDefault="00B673C7" w:rsidP="003B4090">
      <w:pPr>
        <w:spacing w:line="276" w:lineRule="auto"/>
        <w:rPr>
          <w:sz w:val="20"/>
          <w:szCs w:val="20"/>
          <w:highlight w:val="cyan"/>
          <w:lang w:eastAsia="sl-SI"/>
        </w:rPr>
      </w:pPr>
    </w:p>
    <w:p w:rsidR="00F916D1" w:rsidRPr="00F916D1" w:rsidRDefault="00F916D1" w:rsidP="00F916D1">
      <w:pPr>
        <w:spacing w:line="276" w:lineRule="auto"/>
        <w:rPr>
          <w:rFonts w:eastAsia="Times New Roman"/>
          <w:noProof/>
          <w:sz w:val="20"/>
          <w:szCs w:val="20"/>
        </w:rPr>
      </w:pPr>
      <w:r w:rsidRPr="00F916D1">
        <w:rPr>
          <w:rFonts w:eastAsia="Times New Roman"/>
          <w:noProof/>
          <w:sz w:val="20"/>
          <w:szCs w:val="20"/>
        </w:rPr>
        <w:t xml:space="preserve">Urad Vlade RS za Slovence v zamejstvu in po svetu (Urad) v skladu s svojimi pristojnostmi skrbi tudi za Slovence v državah Zahodnega Balkana. </w:t>
      </w:r>
    </w:p>
    <w:p w:rsidR="00F916D1" w:rsidRPr="00F916D1" w:rsidRDefault="00F916D1" w:rsidP="00F916D1">
      <w:pPr>
        <w:spacing w:line="276" w:lineRule="auto"/>
        <w:rPr>
          <w:rFonts w:eastAsia="Times New Roman"/>
          <w:noProof/>
          <w:sz w:val="20"/>
          <w:szCs w:val="20"/>
        </w:rPr>
      </w:pPr>
    </w:p>
    <w:p w:rsidR="00F916D1" w:rsidRPr="00F916D1" w:rsidRDefault="00F916D1" w:rsidP="00F916D1">
      <w:pPr>
        <w:spacing w:line="276" w:lineRule="auto"/>
        <w:rPr>
          <w:rFonts w:eastAsia="Times New Roman"/>
          <w:noProof/>
          <w:sz w:val="20"/>
          <w:szCs w:val="20"/>
        </w:rPr>
      </w:pPr>
      <w:r w:rsidRPr="00F916D1">
        <w:rPr>
          <w:rFonts w:eastAsia="Times New Roman"/>
          <w:noProof/>
          <w:sz w:val="20"/>
          <w:szCs w:val="20"/>
        </w:rPr>
        <w:t>Najštevilčnejša je skupnost v Srbiji (okoli 8.000 slovenskih državljanov - ocena Urad</w:t>
      </w:r>
      <w:r w:rsidR="00A730AD">
        <w:rPr>
          <w:rFonts w:eastAsia="Times New Roman"/>
          <w:noProof/>
          <w:sz w:val="20"/>
          <w:szCs w:val="20"/>
        </w:rPr>
        <w:t>a</w:t>
      </w:r>
      <w:r w:rsidRPr="00F916D1">
        <w:rPr>
          <w:rFonts w:eastAsia="Times New Roman"/>
          <w:noProof/>
          <w:sz w:val="20"/>
          <w:szCs w:val="20"/>
        </w:rPr>
        <w:t xml:space="preserve"> skupno okoli 10.000 državljanov in oseb slovenskega porekla), sledi Bosna in Hercegovina (okoli 3.000 slovenskih državljanov - ocena Urad</w:t>
      </w:r>
      <w:r w:rsidR="00A730AD">
        <w:rPr>
          <w:rFonts w:eastAsia="Times New Roman"/>
          <w:noProof/>
          <w:sz w:val="20"/>
          <w:szCs w:val="20"/>
        </w:rPr>
        <w:t>a</w:t>
      </w:r>
      <w:r w:rsidRPr="00F916D1">
        <w:rPr>
          <w:rFonts w:eastAsia="Times New Roman"/>
          <w:noProof/>
          <w:sz w:val="20"/>
          <w:szCs w:val="20"/>
        </w:rPr>
        <w:t xml:space="preserve"> pa skupno okoli 5.000 državljanov in oseb slovenskega porekla), manjši skupnosti pa sta še v Severni Makedoniji (okoli 1.100 slovenskih državljanov - ocena Urad</w:t>
      </w:r>
      <w:r w:rsidR="00A730AD">
        <w:rPr>
          <w:rFonts w:eastAsia="Times New Roman"/>
          <w:noProof/>
          <w:sz w:val="20"/>
          <w:szCs w:val="20"/>
        </w:rPr>
        <w:t>a</w:t>
      </w:r>
      <w:r w:rsidRPr="00F916D1">
        <w:rPr>
          <w:rFonts w:eastAsia="Times New Roman"/>
          <w:noProof/>
          <w:sz w:val="20"/>
          <w:szCs w:val="20"/>
        </w:rPr>
        <w:t xml:space="preserve"> skupno med 500 in 800 Slovencev in njihovih potomcev) in Črni Gori (okoli 450 slovenskih državljanov - ocena </w:t>
      </w:r>
      <w:r w:rsidR="00A730AD">
        <w:rPr>
          <w:rFonts w:eastAsia="Times New Roman"/>
          <w:noProof/>
          <w:sz w:val="20"/>
          <w:szCs w:val="20"/>
        </w:rPr>
        <w:t xml:space="preserve">Urada </w:t>
      </w:r>
      <w:r w:rsidRPr="00F916D1">
        <w:rPr>
          <w:rFonts w:eastAsia="Times New Roman"/>
          <w:noProof/>
          <w:sz w:val="20"/>
          <w:szCs w:val="20"/>
        </w:rPr>
        <w:t xml:space="preserve">do okoli 500 državljanov in oseb slovenskega porekla). </w:t>
      </w:r>
    </w:p>
    <w:p w:rsidR="00F916D1" w:rsidRPr="00F916D1" w:rsidRDefault="00F916D1" w:rsidP="00F916D1">
      <w:pPr>
        <w:spacing w:line="276" w:lineRule="auto"/>
        <w:rPr>
          <w:rFonts w:eastAsia="Times New Roman"/>
          <w:noProof/>
          <w:sz w:val="20"/>
          <w:szCs w:val="20"/>
        </w:rPr>
      </w:pPr>
    </w:p>
    <w:p w:rsidR="00F916D1" w:rsidRPr="00F916D1" w:rsidRDefault="00F916D1" w:rsidP="00F916D1">
      <w:pPr>
        <w:spacing w:line="276" w:lineRule="auto"/>
        <w:rPr>
          <w:rFonts w:eastAsia="Times New Roman"/>
          <w:noProof/>
          <w:sz w:val="20"/>
          <w:szCs w:val="20"/>
        </w:rPr>
      </w:pPr>
      <w:r w:rsidRPr="00F916D1">
        <w:rPr>
          <w:rFonts w:eastAsia="Times New Roman"/>
          <w:noProof/>
          <w:sz w:val="20"/>
          <w:szCs w:val="20"/>
        </w:rPr>
        <w:t xml:space="preserve">Urad je v letu 2020 v skladu s svojimi pristojnostmi podpiral delovanje slovenskih ustanov in društev na tem območju s sredstvi, razdeljenimi prek javnega razpisa, pa tudi prek interventnih sredstev. Višina </w:t>
      </w:r>
      <w:r w:rsidRPr="00F916D1">
        <w:rPr>
          <w:rFonts w:eastAsia="Times New Roman"/>
          <w:noProof/>
          <w:sz w:val="20"/>
          <w:szCs w:val="20"/>
        </w:rPr>
        <w:lastRenderedPageBreak/>
        <w:t xml:space="preserve">sredstev je bila primerljiva tistim v letu 2019, tudi tokrat s poudarkom na dejavnostih za krepitev slovenske identitete, učenju slovenskega jezika in dela z mladimi. </w:t>
      </w:r>
    </w:p>
    <w:p w:rsidR="00F916D1" w:rsidRPr="00F916D1" w:rsidRDefault="00F916D1" w:rsidP="00F916D1">
      <w:pPr>
        <w:spacing w:line="276" w:lineRule="auto"/>
        <w:rPr>
          <w:rFonts w:eastAsia="Times New Roman"/>
          <w:noProof/>
          <w:sz w:val="20"/>
          <w:szCs w:val="20"/>
        </w:rPr>
      </w:pPr>
    </w:p>
    <w:p w:rsidR="00F916D1" w:rsidRPr="00F916D1" w:rsidRDefault="00F916D1" w:rsidP="00F916D1">
      <w:pPr>
        <w:spacing w:line="276" w:lineRule="auto"/>
        <w:rPr>
          <w:rFonts w:eastAsia="Times New Roman"/>
          <w:noProof/>
          <w:sz w:val="20"/>
          <w:szCs w:val="20"/>
        </w:rPr>
      </w:pPr>
      <w:r w:rsidRPr="00F916D1">
        <w:rPr>
          <w:rFonts w:eastAsia="Times New Roman"/>
          <w:noProof/>
          <w:sz w:val="20"/>
          <w:szCs w:val="20"/>
        </w:rPr>
        <w:t xml:space="preserve">Poučevanje slovenskega jezika usklajuje in izvaja Ministrstvo za izobraževanje, znanost in šport prek napotenih in honorarnih učiteljev, veliko vlogo v tem kontekstu pa imajo tudi lektorati slovenskega jezika na univerzah. Zaradi pandemije Covid-19 se je pouk slovenskega jezika v letu 2020 izvajal pretežno na daljavo. </w:t>
      </w:r>
    </w:p>
    <w:p w:rsidR="00F916D1" w:rsidRPr="00F916D1" w:rsidRDefault="00F916D1" w:rsidP="00F916D1">
      <w:pPr>
        <w:spacing w:line="276" w:lineRule="auto"/>
        <w:rPr>
          <w:rFonts w:eastAsia="Times New Roman"/>
          <w:noProof/>
          <w:sz w:val="20"/>
          <w:szCs w:val="20"/>
        </w:rPr>
      </w:pPr>
    </w:p>
    <w:p w:rsidR="00F916D1" w:rsidRPr="00F916D1" w:rsidRDefault="00F916D1" w:rsidP="00F916D1">
      <w:pPr>
        <w:spacing w:line="276" w:lineRule="auto"/>
        <w:rPr>
          <w:rFonts w:eastAsia="Times New Roman"/>
          <w:noProof/>
          <w:sz w:val="20"/>
          <w:szCs w:val="20"/>
        </w:rPr>
      </w:pPr>
      <w:r w:rsidRPr="00F916D1">
        <w:rPr>
          <w:rFonts w:eastAsia="Times New Roman"/>
          <w:noProof/>
          <w:sz w:val="20"/>
          <w:szCs w:val="20"/>
        </w:rPr>
        <w:t xml:space="preserve">Urad je bil v letu 2020 redno v stiku s slovenskimi organizacijami in društvi v državah Zahodnega Balkana. Kljub pandemiji in omejitvam so uspeli do konca leta izvesti večino načrtovanih projektov, nekatere izvedbe rednega delovanja in projektov pa so prilagodili in jih izvedli v nekoliko drugačni obliki prek spleta, s čimer so našli način, da ostanejo med seboj povezani in dejavni. </w:t>
      </w:r>
      <w:r w:rsidR="00A730AD">
        <w:rPr>
          <w:rFonts w:eastAsia="Times New Roman"/>
          <w:noProof/>
          <w:sz w:val="20"/>
          <w:szCs w:val="20"/>
        </w:rPr>
        <w:t xml:space="preserve">Urad izpostavlja pomen podatkov s strani veleposlaništev v regiji za svoje delo, še posebej zaradi omejitev, ki jih prinaša pandemija Covid-19. </w:t>
      </w:r>
    </w:p>
    <w:p w:rsidR="00F916D1" w:rsidRPr="00F916D1" w:rsidRDefault="00F916D1" w:rsidP="00F916D1">
      <w:pPr>
        <w:spacing w:line="276" w:lineRule="auto"/>
        <w:rPr>
          <w:rFonts w:eastAsia="Times New Roman"/>
          <w:noProof/>
          <w:sz w:val="20"/>
          <w:szCs w:val="20"/>
        </w:rPr>
      </w:pPr>
    </w:p>
    <w:p w:rsidR="00F916D1" w:rsidRPr="00F916D1" w:rsidRDefault="00F916D1" w:rsidP="00F916D1">
      <w:pPr>
        <w:spacing w:line="276" w:lineRule="auto"/>
        <w:rPr>
          <w:rFonts w:eastAsia="Times New Roman"/>
          <w:noProof/>
          <w:sz w:val="20"/>
          <w:szCs w:val="20"/>
        </w:rPr>
      </w:pPr>
      <w:r w:rsidRPr="00F916D1">
        <w:rPr>
          <w:rFonts w:eastAsia="Times New Roman"/>
          <w:noProof/>
          <w:sz w:val="20"/>
          <w:szCs w:val="20"/>
        </w:rPr>
        <w:t xml:space="preserve">Ministrica dr. Jaklitsch se je v oktobru 2020 sestala s predsednikom Nacionalnega sveta (NS) slovenske narodne manjšine v Srbiji Sašo Verbičem. Srečanje je bilo namenjeno predstavitvi aktualnih novic pri delovanju slovenske manjšine v Srbiji  in nadaljnjega sodelovanja v prihodnosti. Še posebej je bil izpostavljen popis prebivalstva, ki naj bi ga izvedla Srbija v letu 2021. Zelo pomembno je, da se čim več Slovencev oz. pripadnikov slovenske skupnosti spodbudi, da se na popisu izrečejo za Slovence. Urad jim je pri tem obljubil tudi pomoč. </w:t>
      </w:r>
    </w:p>
    <w:p w:rsidR="00F916D1" w:rsidRPr="00F916D1" w:rsidRDefault="00F916D1" w:rsidP="00F916D1">
      <w:pPr>
        <w:spacing w:line="276" w:lineRule="auto"/>
        <w:rPr>
          <w:rFonts w:eastAsia="Times New Roman"/>
          <w:noProof/>
          <w:sz w:val="20"/>
          <w:szCs w:val="20"/>
        </w:rPr>
      </w:pPr>
    </w:p>
    <w:p w:rsidR="00F916D1" w:rsidRPr="00F916D1" w:rsidRDefault="00F916D1" w:rsidP="00F916D1">
      <w:pPr>
        <w:spacing w:line="276" w:lineRule="auto"/>
        <w:rPr>
          <w:rFonts w:eastAsia="Times New Roman"/>
          <w:noProof/>
          <w:sz w:val="20"/>
          <w:szCs w:val="20"/>
        </w:rPr>
      </w:pPr>
      <w:r w:rsidRPr="00F916D1">
        <w:rPr>
          <w:rFonts w:eastAsia="Times New Roman"/>
          <w:noProof/>
          <w:sz w:val="20"/>
          <w:szCs w:val="20"/>
        </w:rPr>
        <w:t xml:space="preserve">16. 12. 2020 je potekala tudi seja Sveta Vlade za Slovence po svetu, kjer ima slovenska skupnost na Zahodnem Balkanu dva predstavnika. Ministrica dr. Jaklitsch je na seji, ki jo je vodil predsednik Vlade RS Janez Janša, izpostavila prizadevanja Urada, da bi postal osrednji informacijski center in hkrati povezovalna točka med Slovenci po svetu in institucijami  v Sloveniji. </w:t>
      </w:r>
    </w:p>
    <w:p w:rsidR="002255BE" w:rsidRPr="009241D6" w:rsidRDefault="002255BE" w:rsidP="003B4090">
      <w:pPr>
        <w:spacing w:line="276" w:lineRule="auto"/>
        <w:rPr>
          <w:sz w:val="20"/>
          <w:szCs w:val="20"/>
          <w:highlight w:val="cyan"/>
        </w:rPr>
      </w:pPr>
    </w:p>
    <w:p w:rsidR="0067747A" w:rsidRPr="009241D6" w:rsidRDefault="0067747A" w:rsidP="003B4090">
      <w:pPr>
        <w:spacing w:line="276" w:lineRule="auto"/>
        <w:rPr>
          <w:sz w:val="20"/>
          <w:szCs w:val="20"/>
          <w:highlight w:val="cyan"/>
        </w:rPr>
      </w:pPr>
    </w:p>
    <w:p w:rsidR="005444AE" w:rsidRPr="002E3EF1" w:rsidRDefault="005444AE" w:rsidP="004B4857">
      <w:pPr>
        <w:pStyle w:val="Heading2"/>
        <w:pBdr>
          <w:bottom w:val="single" w:sz="4" w:space="0" w:color="auto"/>
        </w:pBdr>
      </w:pPr>
      <w:bookmarkStart w:id="35" w:name="_Toc63241084"/>
      <w:r w:rsidRPr="002E3EF1">
        <w:t>Krepitev sodelovanja na področju statistike</w:t>
      </w:r>
      <w:bookmarkEnd w:id="35"/>
    </w:p>
    <w:p w:rsidR="005444AE" w:rsidRPr="009241D6" w:rsidRDefault="005444AE" w:rsidP="003B4090">
      <w:pPr>
        <w:spacing w:line="276" w:lineRule="auto"/>
        <w:rPr>
          <w:sz w:val="20"/>
          <w:szCs w:val="20"/>
          <w:highlight w:val="cyan"/>
        </w:rPr>
      </w:pPr>
    </w:p>
    <w:p w:rsidR="004B4857" w:rsidRPr="002E3EF1" w:rsidRDefault="004B4857" w:rsidP="004B4857">
      <w:pPr>
        <w:spacing w:line="276" w:lineRule="auto"/>
        <w:rPr>
          <w:rFonts w:eastAsia="Times New Roman"/>
          <w:noProof/>
          <w:sz w:val="20"/>
          <w:szCs w:val="20"/>
        </w:rPr>
      </w:pPr>
      <w:r w:rsidRPr="002E3EF1">
        <w:rPr>
          <w:rFonts w:eastAsia="Times New Roman"/>
          <w:noProof/>
          <w:sz w:val="20"/>
          <w:szCs w:val="20"/>
        </w:rPr>
        <w:t xml:space="preserve">Statistični urad RS (SURS) že vrsto let dobro sodeluje s statističnimi uradi držav Zahodnega Balkana ter je zelo aktiven tudi pri prenosu znanja in dobrih praks. </w:t>
      </w:r>
    </w:p>
    <w:p w:rsidR="004B4857" w:rsidRPr="002E3EF1" w:rsidRDefault="004B4857" w:rsidP="004B4857">
      <w:pPr>
        <w:spacing w:line="276" w:lineRule="auto"/>
        <w:rPr>
          <w:rFonts w:eastAsia="Times New Roman"/>
          <w:noProof/>
          <w:sz w:val="20"/>
          <w:szCs w:val="20"/>
        </w:rPr>
      </w:pPr>
    </w:p>
    <w:p w:rsidR="00867674" w:rsidRPr="00867674" w:rsidRDefault="00867674" w:rsidP="00867674">
      <w:pPr>
        <w:spacing w:line="276" w:lineRule="auto"/>
        <w:rPr>
          <w:rFonts w:eastAsia="Times New Roman"/>
          <w:noProof/>
          <w:sz w:val="20"/>
          <w:szCs w:val="20"/>
        </w:rPr>
      </w:pPr>
      <w:r w:rsidRPr="00867674">
        <w:rPr>
          <w:rFonts w:eastAsia="Times New Roman"/>
          <w:noProof/>
          <w:sz w:val="20"/>
          <w:szCs w:val="20"/>
        </w:rPr>
        <w:t>Zaradi epidemiološke situacije sta  bili v letu 2020 izvedeni zgolj dve aktivnosti v okviru IPA 2017 večdržavnega programa s področja statistike in sicer:</w:t>
      </w:r>
    </w:p>
    <w:p w:rsidR="00867674" w:rsidRPr="00867674" w:rsidRDefault="00867674" w:rsidP="00867674">
      <w:pPr>
        <w:numPr>
          <w:ilvl w:val="0"/>
          <w:numId w:val="21"/>
        </w:numPr>
        <w:spacing w:line="276" w:lineRule="auto"/>
        <w:rPr>
          <w:rFonts w:eastAsia="Times New Roman"/>
          <w:noProof/>
          <w:sz w:val="20"/>
          <w:szCs w:val="20"/>
        </w:rPr>
      </w:pPr>
      <w:r w:rsidRPr="00867674">
        <w:rPr>
          <w:rFonts w:eastAsia="Times New Roman"/>
          <w:noProof/>
          <w:sz w:val="20"/>
          <w:szCs w:val="20"/>
        </w:rPr>
        <w:t xml:space="preserve"> misija predstavnika SURS v Skopju, ki je bila namenjena oceni kakovosti podatkov t.i. predpopisne baze, proučitvi vsebine in možnosti uporabe dodatnih administrativnih virov ter svetovanju pri integraciji in statističnem procesiranju podatkov - pridobljenih iz različnih podatkovnih virov - za popis pr</w:t>
      </w:r>
      <w:r>
        <w:rPr>
          <w:rFonts w:eastAsia="Times New Roman"/>
          <w:noProof/>
          <w:sz w:val="20"/>
          <w:szCs w:val="20"/>
        </w:rPr>
        <w:t>ebivalstva v Severni Makedoniji;</w:t>
      </w:r>
      <w:r w:rsidRPr="00867674">
        <w:rPr>
          <w:rFonts w:eastAsia="Times New Roman"/>
          <w:noProof/>
          <w:sz w:val="20"/>
          <w:szCs w:val="20"/>
        </w:rPr>
        <w:t xml:space="preserve"> </w:t>
      </w:r>
    </w:p>
    <w:p w:rsidR="00867674" w:rsidRPr="00867674" w:rsidRDefault="00867674" w:rsidP="00867674">
      <w:pPr>
        <w:numPr>
          <w:ilvl w:val="0"/>
          <w:numId w:val="21"/>
        </w:numPr>
        <w:spacing w:line="276" w:lineRule="auto"/>
        <w:rPr>
          <w:rFonts w:eastAsia="Times New Roman"/>
          <w:noProof/>
          <w:sz w:val="20"/>
          <w:szCs w:val="20"/>
        </w:rPr>
      </w:pPr>
      <w:r w:rsidRPr="00867674">
        <w:rPr>
          <w:rFonts w:eastAsia="Calibri"/>
          <w:color w:val="000000"/>
          <w:sz w:val="20"/>
          <w:szCs w:val="20"/>
        </w:rPr>
        <w:t>trimesečno</w:t>
      </w:r>
      <w:r w:rsidRPr="00867674">
        <w:rPr>
          <w:rFonts w:eastAsia="Times New Roman"/>
          <w:noProof/>
          <w:sz w:val="20"/>
          <w:szCs w:val="20"/>
        </w:rPr>
        <w:t xml:space="preserve"> </w:t>
      </w:r>
      <w:r w:rsidRPr="00867674">
        <w:rPr>
          <w:rFonts w:eastAsia="Calibri"/>
          <w:color w:val="000000"/>
          <w:sz w:val="20"/>
          <w:szCs w:val="20"/>
        </w:rPr>
        <w:t>usposabljanje predstavnice Statističnega urada Srbije v Ljubljani na področju popisa prebivalstva</w:t>
      </w:r>
      <w:r>
        <w:rPr>
          <w:rFonts w:eastAsia="Calibri"/>
          <w:color w:val="000000"/>
          <w:sz w:val="20"/>
          <w:szCs w:val="20"/>
        </w:rPr>
        <w:t>.</w:t>
      </w:r>
    </w:p>
    <w:p w:rsidR="004D4FC6" w:rsidRPr="009241D6" w:rsidRDefault="004D4FC6" w:rsidP="003B4090">
      <w:pPr>
        <w:spacing w:line="276" w:lineRule="auto"/>
        <w:rPr>
          <w:sz w:val="20"/>
          <w:szCs w:val="20"/>
          <w:highlight w:val="cyan"/>
        </w:rPr>
      </w:pPr>
    </w:p>
    <w:p w:rsidR="004D4FC6" w:rsidRPr="009241D6" w:rsidRDefault="004D4FC6" w:rsidP="003B4090">
      <w:pPr>
        <w:spacing w:line="276" w:lineRule="auto"/>
        <w:rPr>
          <w:sz w:val="20"/>
          <w:szCs w:val="20"/>
          <w:highlight w:val="cyan"/>
        </w:rPr>
      </w:pPr>
    </w:p>
    <w:p w:rsidR="005547B0" w:rsidRPr="00F45395" w:rsidRDefault="005547B0" w:rsidP="003B4090">
      <w:pPr>
        <w:pStyle w:val="Heading1"/>
        <w:spacing w:before="0" w:after="0"/>
      </w:pPr>
      <w:bookmarkStart w:id="36" w:name="_Toc63241085"/>
      <w:r w:rsidRPr="00F45395">
        <w:t>III. Delovanje koordinatorja in Koordinacijskega odbora za Zahodni Balkan</w:t>
      </w:r>
      <w:bookmarkEnd w:id="36"/>
    </w:p>
    <w:p w:rsidR="00311316" w:rsidRPr="009241D6" w:rsidRDefault="00311316" w:rsidP="003B4090">
      <w:pPr>
        <w:spacing w:line="276" w:lineRule="auto"/>
        <w:rPr>
          <w:sz w:val="20"/>
          <w:szCs w:val="20"/>
          <w:highlight w:val="cyan"/>
        </w:rPr>
      </w:pPr>
    </w:p>
    <w:p w:rsidR="005547B0" w:rsidRPr="00F45395" w:rsidRDefault="005547B0" w:rsidP="003B4090">
      <w:pPr>
        <w:spacing w:line="276" w:lineRule="auto"/>
        <w:rPr>
          <w:sz w:val="20"/>
          <w:szCs w:val="20"/>
        </w:rPr>
      </w:pPr>
      <w:r w:rsidRPr="00F45395">
        <w:rPr>
          <w:sz w:val="20"/>
          <w:szCs w:val="20"/>
        </w:rPr>
        <w:t xml:space="preserve">Koordinacijski odbor je </w:t>
      </w:r>
      <w:r w:rsidR="00F971CD" w:rsidRPr="00F45395">
        <w:rPr>
          <w:sz w:val="20"/>
          <w:szCs w:val="20"/>
        </w:rPr>
        <w:t xml:space="preserve">nadaljeval z delovanjem </w:t>
      </w:r>
      <w:r w:rsidRPr="00F45395">
        <w:rPr>
          <w:sz w:val="20"/>
          <w:szCs w:val="20"/>
        </w:rPr>
        <w:t>kot neformalno telo za izmenjavo stališč in oblikovanje pobud glede delovanja na Zahodnem Balkanu. V odboru so sodelovali predstavniki ministrstev in vladnih služb</w:t>
      </w:r>
      <w:r w:rsidR="00311316" w:rsidRPr="00F45395">
        <w:rPr>
          <w:sz w:val="20"/>
          <w:szCs w:val="20"/>
        </w:rPr>
        <w:t xml:space="preserve">. </w:t>
      </w:r>
      <w:r w:rsidRPr="00F45395">
        <w:rPr>
          <w:sz w:val="20"/>
          <w:szCs w:val="20"/>
        </w:rPr>
        <w:t xml:space="preserve">Koordinacijski odbor je pripravil tudi akcijski načrt dejavnosti in pobud RS do Zahodnega Balkana. </w:t>
      </w:r>
    </w:p>
    <w:p w:rsidR="005547B0" w:rsidRPr="00F45395" w:rsidRDefault="005547B0" w:rsidP="003B4090">
      <w:pPr>
        <w:spacing w:line="276" w:lineRule="auto"/>
        <w:rPr>
          <w:sz w:val="20"/>
          <w:szCs w:val="20"/>
        </w:rPr>
      </w:pPr>
    </w:p>
    <w:p w:rsidR="005547B0" w:rsidRPr="00F45395" w:rsidRDefault="005547B0" w:rsidP="003B4090">
      <w:pPr>
        <w:spacing w:line="276" w:lineRule="auto"/>
        <w:rPr>
          <w:sz w:val="20"/>
          <w:szCs w:val="20"/>
        </w:rPr>
      </w:pPr>
      <w:r w:rsidRPr="00F45395">
        <w:rPr>
          <w:sz w:val="20"/>
          <w:szCs w:val="20"/>
        </w:rPr>
        <w:t xml:space="preserve">V vsebinskem </w:t>
      </w:r>
      <w:r w:rsidR="009A4B44" w:rsidRPr="00F45395">
        <w:rPr>
          <w:sz w:val="20"/>
          <w:szCs w:val="20"/>
        </w:rPr>
        <w:t>smislu</w:t>
      </w:r>
      <w:r w:rsidRPr="00F45395">
        <w:rPr>
          <w:sz w:val="20"/>
          <w:szCs w:val="20"/>
        </w:rPr>
        <w:t xml:space="preserve"> je koordinacijski odbor usklajeval prizadevanja nosilcev različnih dejavnosti, ki jih opravlja RS na Zahodnem Balkanu. Poglavitni namen delovanja je bil</w:t>
      </w:r>
      <w:r w:rsidR="00AF2CE9" w:rsidRPr="00F45395">
        <w:rPr>
          <w:sz w:val="20"/>
          <w:szCs w:val="20"/>
        </w:rPr>
        <w:t xml:space="preserve"> zavarovanje vitalnih interesov RS v regiji,</w:t>
      </w:r>
      <w:r w:rsidRPr="00F45395">
        <w:rPr>
          <w:sz w:val="20"/>
          <w:szCs w:val="20"/>
        </w:rPr>
        <w:t xml:space="preserve"> krepitev </w:t>
      </w:r>
      <w:r w:rsidR="00AF2CE9" w:rsidRPr="00F45395">
        <w:rPr>
          <w:sz w:val="20"/>
          <w:szCs w:val="20"/>
        </w:rPr>
        <w:t xml:space="preserve">sodelovanja </w:t>
      </w:r>
      <w:r w:rsidRPr="00F45395">
        <w:rPr>
          <w:sz w:val="20"/>
          <w:szCs w:val="20"/>
        </w:rPr>
        <w:t xml:space="preserve">z državami regije ter poglobitev regionalnega sodelovanja </w:t>
      </w:r>
      <w:r w:rsidR="00AF2CE9" w:rsidRPr="00F45395">
        <w:rPr>
          <w:sz w:val="20"/>
          <w:szCs w:val="20"/>
        </w:rPr>
        <w:t xml:space="preserve">med </w:t>
      </w:r>
      <w:r w:rsidRPr="00F45395">
        <w:rPr>
          <w:sz w:val="20"/>
          <w:szCs w:val="20"/>
        </w:rPr>
        <w:t xml:space="preserve">državami </w:t>
      </w:r>
      <w:r w:rsidRPr="00F45395">
        <w:rPr>
          <w:sz w:val="20"/>
          <w:szCs w:val="20"/>
        </w:rPr>
        <w:lastRenderedPageBreak/>
        <w:t>regije</w:t>
      </w:r>
      <w:r w:rsidR="00AF2CE9" w:rsidRPr="00F45395">
        <w:rPr>
          <w:sz w:val="20"/>
          <w:szCs w:val="20"/>
        </w:rPr>
        <w:t xml:space="preserve"> in </w:t>
      </w:r>
      <w:r w:rsidR="007A06F5" w:rsidRPr="00F45395">
        <w:rPr>
          <w:sz w:val="20"/>
          <w:szCs w:val="20"/>
        </w:rPr>
        <w:t>RS</w:t>
      </w:r>
      <w:r w:rsidR="00AF2CE9" w:rsidRPr="00F45395">
        <w:rPr>
          <w:sz w:val="20"/>
          <w:szCs w:val="20"/>
        </w:rPr>
        <w:t xml:space="preserve"> ter ostalimi članicami EU.</w:t>
      </w:r>
      <w:r w:rsidRPr="00F45395">
        <w:rPr>
          <w:sz w:val="20"/>
          <w:szCs w:val="20"/>
        </w:rPr>
        <w:t xml:space="preserve"> </w:t>
      </w:r>
      <w:r w:rsidR="00AF2CE9" w:rsidRPr="00F45395">
        <w:rPr>
          <w:sz w:val="20"/>
          <w:szCs w:val="20"/>
        </w:rPr>
        <w:t>Poglavitni cilj je bil</w:t>
      </w:r>
      <w:r w:rsidR="002E451F" w:rsidRPr="00F45395">
        <w:rPr>
          <w:sz w:val="20"/>
          <w:szCs w:val="20"/>
        </w:rPr>
        <w:t xml:space="preserve"> </w:t>
      </w:r>
      <w:r w:rsidRPr="00F45395">
        <w:rPr>
          <w:sz w:val="20"/>
          <w:szCs w:val="20"/>
        </w:rPr>
        <w:t>ustvarjanj</w:t>
      </w:r>
      <w:r w:rsidR="00AF2CE9" w:rsidRPr="00F45395">
        <w:rPr>
          <w:sz w:val="20"/>
          <w:szCs w:val="20"/>
        </w:rPr>
        <w:t>e</w:t>
      </w:r>
      <w:r w:rsidRPr="00F45395">
        <w:rPr>
          <w:sz w:val="20"/>
          <w:szCs w:val="20"/>
        </w:rPr>
        <w:t xml:space="preserve"> medsebojnega tvornega sodelovanja in vzajemne pomoči ter krepitve, ne le evropske perspektive vseh držav regije, temveč tudi njihove pripravljenosti za prevzemanje obveznosti, ki jih nalaga pridružitveni proces.</w:t>
      </w:r>
      <w:r w:rsidR="00F45395">
        <w:rPr>
          <w:sz w:val="20"/>
          <w:szCs w:val="20"/>
        </w:rPr>
        <w:t xml:space="preserve"> Poseben poudarek je bil dan pripravi prioritetnih področij delovanja RS na Zahodnem Balkanu v času predsedovanja Svetu EU. </w:t>
      </w:r>
    </w:p>
    <w:p w:rsidR="00DD24E0" w:rsidRPr="00F45395" w:rsidRDefault="00DD24E0" w:rsidP="003B4090">
      <w:pPr>
        <w:spacing w:line="276" w:lineRule="auto"/>
        <w:rPr>
          <w:sz w:val="20"/>
          <w:szCs w:val="20"/>
        </w:rPr>
      </w:pPr>
    </w:p>
    <w:p w:rsidR="00DD24E0" w:rsidRPr="00F45395" w:rsidRDefault="00DD24E0" w:rsidP="003B4090">
      <w:pPr>
        <w:spacing w:line="276" w:lineRule="auto"/>
        <w:rPr>
          <w:sz w:val="20"/>
          <w:szCs w:val="20"/>
        </w:rPr>
      </w:pPr>
      <w:r w:rsidRPr="00F45395">
        <w:rPr>
          <w:sz w:val="20"/>
          <w:szCs w:val="20"/>
        </w:rPr>
        <w:t>Ministrstvo za zunanje zadeve je v sodelovanju z diplomatskimi predstavništvi in konzulati RS koordiniralo dejavnosti RS na Zahodnem Balkanu. S pripravo Akcijskega načrta za delovanje RS na Zahodnem Balkanu za tekoče leto je pripomoglo k boljši medsebojni obveščenosti ministrstev, vladnih služb, predstavnikov gospodarstva in gospodarskih združenj, nevladnih organizacij in predstavnikov kulture in drugih akterjev. Diplomatska predstavništva in konzulati v regiji so opravljali povezovalno vlogo med akterji na posameznih področjih.</w:t>
      </w:r>
    </w:p>
    <w:p w:rsidR="00710768" w:rsidRPr="009241D6" w:rsidRDefault="00710768" w:rsidP="003B4090">
      <w:pPr>
        <w:spacing w:line="276" w:lineRule="auto"/>
        <w:rPr>
          <w:sz w:val="20"/>
          <w:szCs w:val="20"/>
          <w:highlight w:val="cyan"/>
        </w:rPr>
      </w:pPr>
    </w:p>
    <w:p w:rsidR="007A4B57" w:rsidRPr="009241D6" w:rsidRDefault="007A4B57" w:rsidP="003B4090">
      <w:pPr>
        <w:spacing w:line="276" w:lineRule="auto"/>
        <w:rPr>
          <w:sz w:val="20"/>
          <w:szCs w:val="20"/>
          <w:highlight w:val="cyan"/>
        </w:rPr>
      </w:pPr>
    </w:p>
    <w:p w:rsidR="005547B0" w:rsidRPr="00F45395" w:rsidRDefault="007A4B57" w:rsidP="003B4090">
      <w:pPr>
        <w:pStyle w:val="Heading2"/>
        <w:numPr>
          <w:ilvl w:val="0"/>
          <w:numId w:val="0"/>
        </w:numPr>
      </w:pPr>
      <w:bookmarkStart w:id="37" w:name="_Toc63241086"/>
      <w:r w:rsidRPr="00F45395">
        <w:t xml:space="preserve">1. </w:t>
      </w:r>
      <w:r w:rsidR="005547B0" w:rsidRPr="00F45395">
        <w:t xml:space="preserve">Akcijski načrt za delovanje </w:t>
      </w:r>
      <w:r w:rsidR="007A06F5" w:rsidRPr="00F45395">
        <w:t>RS</w:t>
      </w:r>
      <w:r w:rsidR="005547B0" w:rsidRPr="00F45395">
        <w:t xml:space="preserve"> do Zahodnega Balkana</w:t>
      </w:r>
      <w:bookmarkEnd w:id="37"/>
    </w:p>
    <w:p w:rsidR="005547B0" w:rsidRPr="00F45395" w:rsidRDefault="005547B0" w:rsidP="003B4090">
      <w:pPr>
        <w:spacing w:line="276" w:lineRule="auto"/>
        <w:rPr>
          <w:sz w:val="20"/>
          <w:szCs w:val="20"/>
        </w:rPr>
      </w:pPr>
    </w:p>
    <w:p w:rsidR="005547B0" w:rsidRPr="00F45395" w:rsidRDefault="005547B0" w:rsidP="003B4090">
      <w:pPr>
        <w:spacing w:line="276" w:lineRule="auto"/>
        <w:rPr>
          <w:sz w:val="20"/>
          <w:szCs w:val="20"/>
        </w:rPr>
      </w:pPr>
      <w:r w:rsidRPr="00F45395">
        <w:rPr>
          <w:sz w:val="20"/>
          <w:szCs w:val="20"/>
        </w:rPr>
        <w:t>Koordinacijski odbor je na podlagi prispevkov ministrstev in organov v sestavi pripravil in objavil Akcijski načrt za delovanje RS do Zahodnega Balkana. Akcijski načrt predstavlja celovit pregled delovanja</w:t>
      </w:r>
      <w:r w:rsidR="00F971CD" w:rsidRPr="00F45395">
        <w:rPr>
          <w:sz w:val="20"/>
          <w:szCs w:val="20"/>
        </w:rPr>
        <w:t xml:space="preserve"> </w:t>
      </w:r>
      <w:r w:rsidRPr="00F45395">
        <w:rPr>
          <w:sz w:val="20"/>
          <w:szCs w:val="20"/>
        </w:rPr>
        <w:t>v regiji in posameznih državah Zahodnega Balkana. Podrobno prikazuje delovanje v regionalnih organizacijah in povezavah ter v bilateralnih odnosih s posameznimi državami in opozarja na prioritetna področ</w:t>
      </w:r>
      <w:r w:rsidR="00F971CD" w:rsidRPr="00F45395">
        <w:rPr>
          <w:sz w:val="20"/>
          <w:szCs w:val="20"/>
        </w:rPr>
        <w:t xml:space="preserve">ja in dejavnosti. </w:t>
      </w:r>
      <w:r w:rsidRPr="00F45395">
        <w:rPr>
          <w:sz w:val="20"/>
          <w:szCs w:val="20"/>
        </w:rPr>
        <w:t>Akcijski načrt je strukturiran na način, da omogoča pregled nad uresničevanjem Smernic za delovanje RS do Zahodnega Balkana. Vzpostavlja povezavo med posameznimi cilji, ki jih smernice vzpostavljajo po konkretnih področjih, načrtovanimi dejavnostmi in njihov</w:t>
      </w:r>
      <w:r w:rsidR="00F971CD" w:rsidRPr="00F45395">
        <w:rPr>
          <w:sz w:val="20"/>
          <w:szCs w:val="20"/>
        </w:rPr>
        <w:t>imi nosilci</w:t>
      </w:r>
      <w:r w:rsidRPr="00F45395">
        <w:rPr>
          <w:sz w:val="20"/>
          <w:szCs w:val="20"/>
        </w:rPr>
        <w:t>.</w:t>
      </w:r>
    </w:p>
    <w:p w:rsidR="005547B0" w:rsidRPr="00F45395" w:rsidRDefault="005547B0" w:rsidP="003B4090">
      <w:pPr>
        <w:spacing w:line="276" w:lineRule="auto"/>
        <w:rPr>
          <w:sz w:val="20"/>
          <w:szCs w:val="20"/>
        </w:rPr>
      </w:pPr>
    </w:p>
    <w:p w:rsidR="005547B0" w:rsidRPr="00F45395" w:rsidRDefault="00F971CD" w:rsidP="003B4090">
      <w:pPr>
        <w:spacing w:line="276" w:lineRule="auto"/>
        <w:rPr>
          <w:sz w:val="20"/>
          <w:szCs w:val="20"/>
        </w:rPr>
      </w:pPr>
      <w:r w:rsidRPr="00F45395">
        <w:rPr>
          <w:sz w:val="20"/>
          <w:szCs w:val="20"/>
        </w:rPr>
        <w:t>U</w:t>
      </w:r>
      <w:r w:rsidR="005547B0" w:rsidRPr="00F45395">
        <w:rPr>
          <w:sz w:val="20"/>
          <w:szCs w:val="20"/>
        </w:rPr>
        <w:t>got</w:t>
      </w:r>
      <w:r w:rsidRPr="00F45395">
        <w:rPr>
          <w:sz w:val="20"/>
          <w:szCs w:val="20"/>
        </w:rPr>
        <w:t>avljamo</w:t>
      </w:r>
      <w:r w:rsidR="005547B0" w:rsidRPr="00F45395">
        <w:rPr>
          <w:sz w:val="20"/>
          <w:szCs w:val="20"/>
        </w:rPr>
        <w:t xml:space="preserve"> pozitivne učinke priprave in </w:t>
      </w:r>
      <w:r w:rsidR="003905F5" w:rsidRPr="00F45395">
        <w:rPr>
          <w:sz w:val="20"/>
          <w:szCs w:val="20"/>
        </w:rPr>
        <w:t>koordinacije</w:t>
      </w:r>
      <w:r w:rsidR="005547B0" w:rsidRPr="00F45395">
        <w:rPr>
          <w:sz w:val="20"/>
          <w:szCs w:val="20"/>
        </w:rPr>
        <w:t xml:space="preserve"> akcijskega načrta na usklajenost med dejavnostmi različnih akterjev v razmerju do posamezne države, med celoto dejavnosti, v razmerju med državami in med posameznimi regionalnimi pobudami, kar vodi k dvigu kakovosti izvajanja sodelovanja z regijo na višjo raven. </w:t>
      </w:r>
      <w:r w:rsidRPr="00F45395">
        <w:rPr>
          <w:sz w:val="20"/>
          <w:szCs w:val="20"/>
        </w:rPr>
        <w:t xml:space="preserve">Ravno tako tovrstno usklajeno delovanje pozitivno vpliva na varovanje interesov </w:t>
      </w:r>
      <w:r w:rsidR="007A06F5" w:rsidRPr="00F45395">
        <w:rPr>
          <w:sz w:val="20"/>
          <w:szCs w:val="20"/>
        </w:rPr>
        <w:t>RS</w:t>
      </w:r>
      <w:r w:rsidRPr="00F45395">
        <w:rPr>
          <w:sz w:val="20"/>
          <w:szCs w:val="20"/>
        </w:rPr>
        <w:t xml:space="preserve"> ter krepi vidnost </w:t>
      </w:r>
      <w:r w:rsidR="00F45395">
        <w:rPr>
          <w:sz w:val="20"/>
          <w:szCs w:val="20"/>
        </w:rPr>
        <w:t xml:space="preserve">RS </w:t>
      </w:r>
      <w:r w:rsidRPr="00F45395">
        <w:rPr>
          <w:sz w:val="20"/>
          <w:szCs w:val="20"/>
        </w:rPr>
        <w:t xml:space="preserve">v regiji. Pri tem je bistven vidik tudi vidnost in odmevnost pobud </w:t>
      </w:r>
      <w:r w:rsidR="00F45395">
        <w:rPr>
          <w:sz w:val="20"/>
          <w:szCs w:val="20"/>
        </w:rPr>
        <w:t xml:space="preserve">RS </w:t>
      </w:r>
      <w:r w:rsidRPr="00F45395">
        <w:rPr>
          <w:sz w:val="20"/>
          <w:szCs w:val="20"/>
        </w:rPr>
        <w:t xml:space="preserve">v okviru Evropske unije, kjer je delovanje </w:t>
      </w:r>
      <w:r w:rsidR="007A06F5" w:rsidRPr="00F45395">
        <w:rPr>
          <w:sz w:val="20"/>
          <w:szCs w:val="20"/>
        </w:rPr>
        <w:t>RS</w:t>
      </w:r>
      <w:r w:rsidRPr="00F45395">
        <w:rPr>
          <w:sz w:val="20"/>
          <w:szCs w:val="20"/>
        </w:rPr>
        <w:t xml:space="preserve"> na področju širitve in Zahodnega Balkana prepoznavno. </w:t>
      </w:r>
    </w:p>
    <w:p w:rsidR="005547B0" w:rsidRPr="00F45395" w:rsidRDefault="005547B0" w:rsidP="003B4090">
      <w:pPr>
        <w:spacing w:line="276" w:lineRule="auto"/>
        <w:rPr>
          <w:sz w:val="20"/>
          <w:szCs w:val="20"/>
        </w:rPr>
      </w:pPr>
    </w:p>
    <w:p w:rsidR="005547B0" w:rsidRPr="00F45395" w:rsidRDefault="00F45395" w:rsidP="003B4090">
      <w:pPr>
        <w:spacing w:line="276" w:lineRule="auto"/>
        <w:rPr>
          <w:sz w:val="20"/>
          <w:szCs w:val="20"/>
        </w:rPr>
      </w:pPr>
      <w:r>
        <w:rPr>
          <w:sz w:val="20"/>
          <w:szCs w:val="20"/>
        </w:rPr>
        <w:t>V letu 2020</w:t>
      </w:r>
      <w:r w:rsidR="005547B0" w:rsidRPr="00F45395">
        <w:rPr>
          <w:sz w:val="20"/>
          <w:szCs w:val="20"/>
        </w:rPr>
        <w:t xml:space="preserve"> je koordinacijski odbor pričel tudi s pripravo Akcijskega načrta za delovanje RS na Zahodnem Balkanu za leto 20</w:t>
      </w:r>
      <w:r>
        <w:rPr>
          <w:sz w:val="20"/>
          <w:szCs w:val="20"/>
        </w:rPr>
        <w:t>21</w:t>
      </w:r>
      <w:r w:rsidR="005547B0" w:rsidRPr="00F45395">
        <w:rPr>
          <w:sz w:val="20"/>
          <w:szCs w:val="20"/>
        </w:rPr>
        <w:t>.</w:t>
      </w:r>
    </w:p>
    <w:p w:rsidR="005547B0" w:rsidRPr="009241D6" w:rsidRDefault="005547B0" w:rsidP="003B4090">
      <w:pPr>
        <w:spacing w:line="276" w:lineRule="auto"/>
        <w:rPr>
          <w:sz w:val="20"/>
          <w:szCs w:val="20"/>
          <w:highlight w:val="cyan"/>
        </w:rPr>
      </w:pPr>
    </w:p>
    <w:p w:rsidR="005547B0" w:rsidRPr="009241D6" w:rsidRDefault="005547B0" w:rsidP="003B4090">
      <w:pPr>
        <w:spacing w:line="276" w:lineRule="auto"/>
        <w:rPr>
          <w:sz w:val="20"/>
          <w:szCs w:val="20"/>
          <w:highlight w:val="cyan"/>
        </w:rPr>
      </w:pPr>
    </w:p>
    <w:p w:rsidR="005547B0" w:rsidRPr="00F45395" w:rsidRDefault="007A4B57" w:rsidP="003B4090">
      <w:pPr>
        <w:pStyle w:val="Heading2"/>
        <w:numPr>
          <w:ilvl w:val="0"/>
          <w:numId w:val="0"/>
        </w:numPr>
      </w:pPr>
      <w:bookmarkStart w:id="38" w:name="_Toc63241087"/>
      <w:r w:rsidRPr="00F45395">
        <w:t xml:space="preserve">2. </w:t>
      </w:r>
      <w:r w:rsidR="00311316" w:rsidRPr="00F45395">
        <w:t>Zasedanja K</w:t>
      </w:r>
      <w:r w:rsidR="005547B0" w:rsidRPr="00F45395">
        <w:t>oordinacijskega odbora</w:t>
      </w:r>
      <w:r w:rsidR="00311316" w:rsidRPr="00F45395">
        <w:t xml:space="preserve"> za Zahodni Balkan</w:t>
      </w:r>
      <w:bookmarkEnd w:id="38"/>
    </w:p>
    <w:p w:rsidR="005547B0" w:rsidRPr="009241D6" w:rsidRDefault="005547B0" w:rsidP="003B4090">
      <w:pPr>
        <w:spacing w:line="276" w:lineRule="auto"/>
        <w:rPr>
          <w:sz w:val="20"/>
          <w:szCs w:val="20"/>
          <w:highlight w:val="cyan"/>
        </w:rPr>
      </w:pPr>
    </w:p>
    <w:p w:rsidR="00837821" w:rsidRPr="00C62832" w:rsidRDefault="00837821" w:rsidP="00837821">
      <w:pPr>
        <w:spacing w:line="276" w:lineRule="auto"/>
        <w:rPr>
          <w:sz w:val="20"/>
          <w:szCs w:val="20"/>
        </w:rPr>
      </w:pPr>
      <w:r w:rsidRPr="00C62832">
        <w:rPr>
          <w:sz w:val="20"/>
          <w:szCs w:val="20"/>
        </w:rPr>
        <w:t xml:space="preserve">Ministrstvo za zunanje zadeve je sklicalo dva sestanka Koordinacijskega odbora za Zahodni Balkan. Koordinacijski odbor je pripravil redno letno poročilo in akcijski načrt za delovanje Republike Slovenije na Zahodnem Balkanu ter uskladil prednostne naloge predsedovanja Slovenije Svetu EU v letu 2021.  </w:t>
      </w:r>
    </w:p>
    <w:p w:rsidR="005547B0" w:rsidRPr="009241D6" w:rsidRDefault="005547B0" w:rsidP="003B4090">
      <w:pPr>
        <w:spacing w:line="276" w:lineRule="auto"/>
        <w:rPr>
          <w:sz w:val="20"/>
          <w:szCs w:val="20"/>
          <w:highlight w:val="cyan"/>
        </w:rPr>
      </w:pPr>
    </w:p>
    <w:p w:rsidR="002C79F5" w:rsidRPr="009241D6" w:rsidRDefault="00063B8B" w:rsidP="003B4090">
      <w:pPr>
        <w:spacing w:line="276" w:lineRule="auto"/>
        <w:rPr>
          <w:sz w:val="20"/>
          <w:szCs w:val="20"/>
          <w:highlight w:val="cyan"/>
        </w:rPr>
      </w:pPr>
      <w:r w:rsidRPr="001E5A39">
        <w:rPr>
          <w:sz w:val="20"/>
          <w:szCs w:val="20"/>
        </w:rPr>
        <w:t xml:space="preserve">Na junijskem zasedanju </w:t>
      </w:r>
      <w:r w:rsidR="002F6FCE" w:rsidRPr="001E5A39">
        <w:rPr>
          <w:sz w:val="20"/>
          <w:szCs w:val="20"/>
        </w:rPr>
        <w:t xml:space="preserve">Koordinacijskega odbora za Zahodni Balkan </w:t>
      </w:r>
      <w:r w:rsidRPr="001E5A39">
        <w:rPr>
          <w:sz w:val="20"/>
          <w:szCs w:val="20"/>
        </w:rPr>
        <w:t>so bile obravnavane aktualne raz</w:t>
      </w:r>
      <w:r w:rsidR="00FB3318" w:rsidRPr="001E5A39">
        <w:rPr>
          <w:sz w:val="20"/>
          <w:szCs w:val="20"/>
        </w:rPr>
        <w:t>mere v regiji</w:t>
      </w:r>
      <w:r w:rsidR="00246803" w:rsidRPr="001E5A39">
        <w:rPr>
          <w:sz w:val="20"/>
          <w:szCs w:val="20"/>
        </w:rPr>
        <w:t xml:space="preserve"> in širitveni proces. Ključna tema sestanka je bilo predsedovanje RS Svetu EU 2021 ter določanje potencialnih prioritetnih področij RS na področju Zahodnega Balkana. </w:t>
      </w:r>
      <w:r w:rsidR="001E5A39">
        <w:rPr>
          <w:sz w:val="20"/>
          <w:szCs w:val="20"/>
        </w:rPr>
        <w:t xml:space="preserve">Udeleženci so bili tudi </w:t>
      </w:r>
      <w:r w:rsidR="008166DA">
        <w:rPr>
          <w:sz w:val="20"/>
          <w:szCs w:val="20"/>
        </w:rPr>
        <w:t xml:space="preserve">obveščeni </w:t>
      </w:r>
      <w:r w:rsidR="001E5A39">
        <w:rPr>
          <w:sz w:val="20"/>
          <w:szCs w:val="20"/>
        </w:rPr>
        <w:t xml:space="preserve">o predsedovanju RS Jadransko-jonski pobudi ter stanju na področju nasledstva. </w:t>
      </w:r>
    </w:p>
    <w:p w:rsidR="00246803" w:rsidRPr="009241D6" w:rsidRDefault="00246803" w:rsidP="003B4090">
      <w:pPr>
        <w:spacing w:line="276" w:lineRule="auto"/>
        <w:rPr>
          <w:sz w:val="20"/>
          <w:szCs w:val="20"/>
          <w:highlight w:val="cyan"/>
        </w:rPr>
      </w:pPr>
    </w:p>
    <w:p w:rsidR="001E5A39" w:rsidRPr="001E5A39" w:rsidRDefault="00426A2D" w:rsidP="001E5A39">
      <w:pPr>
        <w:pStyle w:val="NoSpacing"/>
        <w:spacing w:line="276" w:lineRule="auto"/>
        <w:jc w:val="both"/>
        <w:rPr>
          <w:rFonts w:ascii="Arial" w:hAnsi="Arial" w:cs="Arial"/>
          <w:sz w:val="20"/>
          <w:szCs w:val="20"/>
        </w:rPr>
      </w:pPr>
      <w:r w:rsidRPr="001E5A39">
        <w:rPr>
          <w:rFonts w:ascii="Arial" w:hAnsi="Arial" w:cs="Arial"/>
          <w:sz w:val="20"/>
          <w:szCs w:val="20"/>
        </w:rPr>
        <w:t xml:space="preserve">Tudi na </w:t>
      </w:r>
      <w:r w:rsidR="001E5A39" w:rsidRPr="001E5A39">
        <w:rPr>
          <w:rFonts w:ascii="Arial" w:hAnsi="Arial" w:cs="Arial"/>
          <w:sz w:val="20"/>
          <w:szCs w:val="20"/>
        </w:rPr>
        <w:t xml:space="preserve">oktobrskem virtualnem </w:t>
      </w:r>
      <w:r w:rsidRPr="001E5A39">
        <w:rPr>
          <w:rFonts w:ascii="Arial" w:hAnsi="Arial" w:cs="Arial"/>
          <w:sz w:val="20"/>
          <w:szCs w:val="20"/>
        </w:rPr>
        <w:t xml:space="preserve">zasedanju je </w:t>
      </w:r>
      <w:r w:rsidR="00246803" w:rsidRPr="001E5A39">
        <w:rPr>
          <w:rFonts w:ascii="Arial" w:hAnsi="Arial" w:cs="Arial"/>
          <w:sz w:val="20"/>
          <w:szCs w:val="20"/>
        </w:rPr>
        <w:t xml:space="preserve">bilo predstavljeno aktualno stanje v širitvenem procesu EU in razmere v regiji ter stanje na področju nasledstva. </w:t>
      </w:r>
      <w:r w:rsidR="001E5A39" w:rsidRPr="001E5A39">
        <w:rPr>
          <w:rFonts w:ascii="Arial" w:hAnsi="Arial" w:cs="Arial"/>
          <w:sz w:val="20"/>
          <w:szCs w:val="20"/>
        </w:rPr>
        <w:t xml:space="preserve">Sestanek je bil namenjen </w:t>
      </w:r>
      <w:r w:rsidR="001E5A39">
        <w:rPr>
          <w:rFonts w:ascii="Arial" w:hAnsi="Arial" w:cs="Arial"/>
          <w:sz w:val="20"/>
          <w:szCs w:val="20"/>
        </w:rPr>
        <w:t xml:space="preserve">predvsem </w:t>
      </w:r>
      <w:r w:rsidR="001E5A39" w:rsidRPr="001E5A39">
        <w:rPr>
          <w:rFonts w:ascii="Arial" w:hAnsi="Arial" w:cs="Arial"/>
          <w:sz w:val="20"/>
          <w:szCs w:val="20"/>
        </w:rPr>
        <w:t xml:space="preserve">pregledu prioritetnih področij predsedovanja Slovenije Svetu EU na temo Zahodnega Balkana. </w:t>
      </w:r>
      <w:r w:rsidR="001E5A39">
        <w:rPr>
          <w:rFonts w:ascii="Arial" w:hAnsi="Arial" w:cs="Arial"/>
          <w:sz w:val="20"/>
          <w:szCs w:val="20"/>
        </w:rPr>
        <w:t>Pripravljen je bil</w:t>
      </w:r>
      <w:r w:rsidR="001E5A39" w:rsidRPr="001E5A39">
        <w:rPr>
          <w:rFonts w:ascii="Arial" w:hAnsi="Arial" w:cs="Arial"/>
          <w:sz w:val="20"/>
          <w:szCs w:val="20"/>
        </w:rPr>
        <w:t xml:space="preserve"> nabor ključnih področij in projektov, ki bi lahko predstavljali dodano vrednost na Zahodnem Balkanu v času slovenskega predsedovanja EU. </w:t>
      </w:r>
    </w:p>
    <w:p w:rsidR="002C79F5" w:rsidRPr="009241D6" w:rsidRDefault="002C79F5" w:rsidP="003B4090">
      <w:pPr>
        <w:pStyle w:val="NoSpacing"/>
        <w:spacing w:line="276" w:lineRule="auto"/>
        <w:jc w:val="both"/>
        <w:rPr>
          <w:rFonts w:ascii="Arial" w:hAnsi="Arial" w:cs="Arial"/>
          <w:sz w:val="20"/>
          <w:szCs w:val="20"/>
          <w:highlight w:val="cyan"/>
        </w:rPr>
      </w:pPr>
    </w:p>
    <w:p w:rsidR="00063B8B" w:rsidRPr="00F45395" w:rsidRDefault="002C79F5" w:rsidP="00DD275F">
      <w:pPr>
        <w:pStyle w:val="NoSpacing"/>
        <w:spacing w:line="276" w:lineRule="auto"/>
        <w:jc w:val="both"/>
        <w:rPr>
          <w:rFonts w:ascii="Arial" w:hAnsi="Arial" w:cs="Arial"/>
          <w:sz w:val="20"/>
          <w:szCs w:val="20"/>
        </w:rPr>
      </w:pPr>
      <w:r w:rsidRPr="00F45395">
        <w:rPr>
          <w:rFonts w:ascii="Arial" w:hAnsi="Arial" w:cs="Arial"/>
          <w:sz w:val="20"/>
          <w:szCs w:val="20"/>
        </w:rPr>
        <w:lastRenderedPageBreak/>
        <w:t xml:space="preserve">Na obeh zasedanji so vsi v Koordinacijskem odboru za Zahodni Balkan sodelujoči resorji poročali o delovanju na Zahodnem Balkanu po posameznih področjih. </w:t>
      </w:r>
    </w:p>
    <w:p w:rsidR="00DD275F" w:rsidRPr="009241D6" w:rsidRDefault="00DD275F" w:rsidP="00DD275F">
      <w:pPr>
        <w:pStyle w:val="NoSpacing"/>
        <w:spacing w:line="276" w:lineRule="auto"/>
        <w:jc w:val="both"/>
        <w:rPr>
          <w:rFonts w:ascii="Arial" w:hAnsi="Arial" w:cs="Arial"/>
          <w:sz w:val="20"/>
          <w:szCs w:val="20"/>
          <w:highlight w:val="cyan"/>
        </w:rPr>
      </w:pPr>
    </w:p>
    <w:p w:rsidR="00DD275F" w:rsidRPr="009241D6" w:rsidRDefault="00DD275F" w:rsidP="00DD275F">
      <w:pPr>
        <w:pStyle w:val="NoSpacing"/>
        <w:spacing w:line="276" w:lineRule="auto"/>
        <w:jc w:val="both"/>
        <w:rPr>
          <w:rFonts w:ascii="Arial" w:hAnsi="Arial" w:cs="Arial"/>
          <w:sz w:val="20"/>
          <w:szCs w:val="20"/>
          <w:highlight w:val="cyan"/>
        </w:rPr>
      </w:pPr>
    </w:p>
    <w:p w:rsidR="005547B0" w:rsidRPr="001E5A39" w:rsidRDefault="007A4B57" w:rsidP="003B4090">
      <w:pPr>
        <w:pStyle w:val="Heading2"/>
        <w:numPr>
          <w:ilvl w:val="0"/>
          <w:numId w:val="0"/>
        </w:numPr>
      </w:pPr>
      <w:bookmarkStart w:id="39" w:name="_Toc63241088"/>
      <w:r w:rsidRPr="001E5A39">
        <w:t xml:space="preserve">3. </w:t>
      </w:r>
      <w:r w:rsidR="009A4B44" w:rsidRPr="001E5A39">
        <w:t>Pregled ključnih aktivnosti koordinatorja za Zahodni Balkan</w:t>
      </w:r>
      <w:bookmarkEnd w:id="39"/>
      <w:r w:rsidR="00EC4300" w:rsidRPr="001E5A39">
        <w:t xml:space="preserve"> </w:t>
      </w:r>
    </w:p>
    <w:p w:rsidR="00DF6222" w:rsidRDefault="00DF6222" w:rsidP="003B4090">
      <w:pPr>
        <w:spacing w:line="276" w:lineRule="auto"/>
        <w:rPr>
          <w:sz w:val="20"/>
          <w:szCs w:val="20"/>
        </w:rPr>
      </w:pPr>
    </w:p>
    <w:p w:rsidR="006A6AB9" w:rsidRPr="001E5A39" w:rsidRDefault="0068368D" w:rsidP="003B4090">
      <w:pPr>
        <w:spacing w:line="276" w:lineRule="auto"/>
        <w:rPr>
          <w:sz w:val="20"/>
          <w:szCs w:val="20"/>
        </w:rPr>
      </w:pPr>
      <w:r w:rsidRPr="001E5A39">
        <w:rPr>
          <w:sz w:val="20"/>
          <w:szCs w:val="20"/>
        </w:rPr>
        <w:t>Nacionalni koordinator za Z</w:t>
      </w:r>
      <w:r w:rsidR="006A6AB9" w:rsidRPr="001E5A39">
        <w:rPr>
          <w:sz w:val="20"/>
          <w:szCs w:val="20"/>
        </w:rPr>
        <w:t xml:space="preserve">ahodni Balkan </w:t>
      </w:r>
      <w:r w:rsidR="001E5A39" w:rsidRPr="001E5A39">
        <w:rPr>
          <w:sz w:val="20"/>
          <w:szCs w:val="20"/>
        </w:rPr>
        <w:t>je v letu 2020</w:t>
      </w:r>
      <w:r w:rsidR="006A6AB9" w:rsidRPr="001E5A39">
        <w:rPr>
          <w:sz w:val="20"/>
          <w:szCs w:val="20"/>
        </w:rPr>
        <w:t xml:space="preserve"> nadaljeval z implementacijo glavnih vsebinskih smernic in prioritetnih projektov, ki so bili potrjeni s strani Koordinacijskega odbora RS za Zahodni Balkan. </w:t>
      </w:r>
    </w:p>
    <w:p w:rsidR="006A6AB9" w:rsidRPr="009241D6" w:rsidRDefault="006A6AB9" w:rsidP="003B4090">
      <w:pPr>
        <w:spacing w:line="276" w:lineRule="auto"/>
        <w:rPr>
          <w:sz w:val="20"/>
          <w:szCs w:val="20"/>
          <w:highlight w:val="cyan"/>
        </w:rPr>
      </w:pPr>
    </w:p>
    <w:p w:rsidR="003503C6" w:rsidRDefault="001E5A39" w:rsidP="003B4090">
      <w:pPr>
        <w:spacing w:line="276" w:lineRule="auto"/>
        <w:rPr>
          <w:sz w:val="20"/>
          <w:szCs w:val="20"/>
        </w:rPr>
      </w:pPr>
      <w:r w:rsidRPr="001E5A39">
        <w:rPr>
          <w:sz w:val="20"/>
          <w:szCs w:val="20"/>
        </w:rPr>
        <w:t>N</w:t>
      </w:r>
      <w:r w:rsidR="0047358B" w:rsidRPr="001E5A39">
        <w:rPr>
          <w:sz w:val="20"/>
          <w:szCs w:val="20"/>
        </w:rPr>
        <w:t xml:space="preserve">a področju sektorske povezljivosti med EU in regijo </w:t>
      </w:r>
      <w:r w:rsidRPr="001E5A39">
        <w:rPr>
          <w:sz w:val="20"/>
          <w:szCs w:val="20"/>
        </w:rPr>
        <w:t xml:space="preserve">se je </w:t>
      </w:r>
      <w:r w:rsidR="0047358B" w:rsidRPr="001E5A39">
        <w:rPr>
          <w:sz w:val="20"/>
          <w:szCs w:val="20"/>
        </w:rPr>
        <w:t>osredotočil na promocijo in aktivno implementacijo strateških ciljev RS na področju Zahodnega Balkana: trajnostni razvoj</w:t>
      </w:r>
      <w:r w:rsidR="003503C6" w:rsidRPr="001E5A39">
        <w:rPr>
          <w:sz w:val="20"/>
          <w:szCs w:val="20"/>
        </w:rPr>
        <w:t xml:space="preserve">, digitalizacija in </w:t>
      </w:r>
      <w:r w:rsidR="0047358B" w:rsidRPr="001E5A39">
        <w:rPr>
          <w:sz w:val="20"/>
          <w:szCs w:val="20"/>
        </w:rPr>
        <w:t>umetna inteligenca in pozitivna agenda za mlade. V sklopu svojih aktivnosti je aktivno sodeloval pri pripravi stališč in strateških usmeritev RS na zasedanjih Berlinskega procesa</w:t>
      </w:r>
      <w:r>
        <w:rPr>
          <w:sz w:val="20"/>
          <w:szCs w:val="20"/>
        </w:rPr>
        <w:t xml:space="preserve">. </w:t>
      </w:r>
    </w:p>
    <w:p w:rsidR="001E5A39" w:rsidRPr="009241D6" w:rsidRDefault="001E5A39" w:rsidP="003B4090">
      <w:pPr>
        <w:spacing w:line="276" w:lineRule="auto"/>
        <w:rPr>
          <w:sz w:val="20"/>
          <w:szCs w:val="20"/>
          <w:highlight w:val="cyan"/>
        </w:rPr>
      </w:pPr>
    </w:p>
    <w:p w:rsidR="0047358B" w:rsidRPr="001E5A39" w:rsidRDefault="0047358B" w:rsidP="003B4090">
      <w:pPr>
        <w:spacing w:line="276" w:lineRule="auto"/>
        <w:rPr>
          <w:sz w:val="20"/>
          <w:szCs w:val="20"/>
        </w:rPr>
      </w:pPr>
      <w:r w:rsidRPr="001E5A39">
        <w:rPr>
          <w:sz w:val="20"/>
          <w:szCs w:val="20"/>
        </w:rPr>
        <w:t xml:space="preserve">Na področju varnostno političnega sodelovanja med EU in Zahodnim Balkanom je </w:t>
      </w:r>
      <w:r w:rsidR="006A71C7">
        <w:rPr>
          <w:sz w:val="20"/>
          <w:szCs w:val="20"/>
        </w:rPr>
        <w:t>nacionalni koordinator za Zahodni Balkan</w:t>
      </w:r>
      <w:r w:rsidRPr="001E5A39">
        <w:rPr>
          <w:sz w:val="20"/>
          <w:szCs w:val="20"/>
        </w:rPr>
        <w:t xml:space="preserve"> nadaljeval z intenzivnim zasledovanjem slovenskih strateških in vitalnih interesov v regiji, predvsem v kontekstu bolj učinkovitega in hitrega širitvenega procesa ter zagotavljanja varnega in demokratičnega okolja, ki temelji na vladavini prava in človekovih pravicah. </w:t>
      </w:r>
    </w:p>
    <w:p w:rsidR="001E5A39" w:rsidRPr="009241D6" w:rsidRDefault="001E5A39" w:rsidP="003B4090">
      <w:pPr>
        <w:spacing w:line="276" w:lineRule="auto"/>
        <w:rPr>
          <w:sz w:val="20"/>
          <w:szCs w:val="20"/>
          <w:highlight w:val="cyan"/>
        </w:rPr>
      </w:pPr>
    </w:p>
    <w:p w:rsidR="001E5A39" w:rsidRPr="001E5A39" w:rsidRDefault="001E5A39" w:rsidP="001E5A39">
      <w:pPr>
        <w:spacing w:line="276" w:lineRule="auto"/>
        <w:rPr>
          <w:sz w:val="20"/>
          <w:szCs w:val="20"/>
        </w:rPr>
      </w:pPr>
      <w:r w:rsidRPr="001E5A39">
        <w:rPr>
          <w:sz w:val="20"/>
          <w:szCs w:val="20"/>
        </w:rPr>
        <w:t>Po oktobrskem sestanku</w:t>
      </w:r>
      <w:r w:rsidR="006A71C7">
        <w:rPr>
          <w:sz w:val="20"/>
          <w:szCs w:val="20"/>
        </w:rPr>
        <w:t xml:space="preserve"> Koordinacijskega odbora za Zahodni Balkan</w:t>
      </w:r>
      <w:r w:rsidRPr="001E5A39">
        <w:rPr>
          <w:sz w:val="20"/>
          <w:szCs w:val="20"/>
        </w:rPr>
        <w:t xml:space="preserve"> je nacionalni koordinator za Zahodni Balkan</w:t>
      </w:r>
      <w:r w:rsidR="00DF6222">
        <w:rPr>
          <w:sz w:val="20"/>
          <w:szCs w:val="20"/>
        </w:rPr>
        <w:t>, skupaj z resorji,</w:t>
      </w:r>
      <w:r w:rsidRPr="001E5A39">
        <w:rPr>
          <w:sz w:val="20"/>
          <w:szCs w:val="20"/>
        </w:rPr>
        <w:t xml:space="preserve"> pripravil dokument o prioritetnih področjih predsedovanja RS Svetu EU na Zahodnem Balkanu.  </w:t>
      </w:r>
    </w:p>
    <w:p w:rsidR="006A6AB9" w:rsidRPr="009241D6" w:rsidRDefault="006A6AB9" w:rsidP="003B4090">
      <w:pPr>
        <w:spacing w:line="276" w:lineRule="auto"/>
        <w:rPr>
          <w:sz w:val="20"/>
          <w:szCs w:val="20"/>
          <w:highlight w:val="cyan"/>
        </w:rPr>
      </w:pPr>
    </w:p>
    <w:p w:rsidR="001E776B" w:rsidRPr="001E5A39" w:rsidRDefault="006A6AB9" w:rsidP="003B4090">
      <w:pPr>
        <w:spacing w:line="276" w:lineRule="auto"/>
        <w:rPr>
          <w:sz w:val="20"/>
          <w:szCs w:val="20"/>
        </w:rPr>
      </w:pPr>
      <w:r w:rsidRPr="001E5A39">
        <w:rPr>
          <w:sz w:val="20"/>
          <w:szCs w:val="20"/>
        </w:rPr>
        <w:t xml:space="preserve">Obenem je </w:t>
      </w:r>
      <w:r w:rsidR="001E5A39" w:rsidRPr="001E5A39">
        <w:rPr>
          <w:sz w:val="20"/>
          <w:szCs w:val="20"/>
        </w:rPr>
        <w:t>nacionalni koordinator za Zahodni Balkan</w:t>
      </w:r>
      <w:r w:rsidRPr="001E5A39">
        <w:rPr>
          <w:sz w:val="20"/>
          <w:szCs w:val="20"/>
        </w:rPr>
        <w:t xml:space="preserve"> na povabilo organizatorjev sodeloval na številnih okroglih mizah in konferencah, tako doma kot v tujini, in tudi javno promoviral vsebinske cilje in ključne interese RS v regiji. </w:t>
      </w:r>
    </w:p>
    <w:p w:rsidR="00512AD7" w:rsidRPr="009241D6" w:rsidRDefault="00512AD7" w:rsidP="00710768">
      <w:pPr>
        <w:spacing w:line="276" w:lineRule="auto"/>
        <w:rPr>
          <w:sz w:val="20"/>
          <w:szCs w:val="20"/>
          <w:highlight w:val="cyan"/>
        </w:rPr>
      </w:pPr>
    </w:p>
    <w:sectPr w:rsidR="00512AD7" w:rsidRPr="009241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6B" w:rsidRDefault="00571A6B" w:rsidP="00FA2DCA">
      <w:r>
        <w:separator/>
      </w:r>
    </w:p>
  </w:endnote>
  <w:endnote w:type="continuationSeparator" w:id="0">
    <w:p w:rsidR="00571A6B" w:rsidRDefault="00571A6B" w:rsidP="00FA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iriam Fixed">
    <w:charset w:val="B1"/>
    <w:family w:val="modern"/>
    <w:pitch w:val="fixed"/>
    <w:sig w:usb0="00000801" w:usb1="00000000" w:usb2="00000000" w:usb3="00000000" w:csb0="00000020" w:csb1="00000000"/>
  </w:font>
  <w:font w:name="BatangChe">
    <w:charset w:val="81"/>
    <w:family w:val="modern"/>
    <w:pitch w:val="fixed"/>
    <w:sig w:usb0="B00002AF" w:usb1="69D77CFB" w:usb2="00000030" w:usb3="00000000" w:csb0="0008009F" w:csb1="00000000"/>
  </w:font>
  <w:font w:name="CIMIEK+Republik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2E" w:rsidRDefault="006A482E">
    <w:pPr>
      <w:pStyle w:val="Footer"/>
      <w:jc w:val="right"/>
    </w:pPr>
    <w:r>
      <w:fldChar w:fldCharType="begin"/>
    </w:r>
    <w:r>
      <w:instrText xml:space="preserve"> PAGE   \* MERGEFORMAT </w:instrText>
    </w:r>
    <w:r>
      <w:fldChar w:fldCharType="separate"/>
    </w:r>
    <w:r w:rsidR="005B3CBD">
      <w:rPr>
        <w:noProof/>
      </w:rPr>
      <w:t>1</w:t>
    </w:r>
    <w:r>
      <w:rPr>
        <w:noProof/>
      </w:rPr>
      <w:fldChar w:fldCharType="end"/>
    </w:r>
  </w:p>
  <w:p w:rsidR="006A482E" w:rsidRDefault="006A4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6B" w:rsidRDefault="00571A6B" w:rsidP="00FA2DCA">
      <w:r>
        <w:separator/>
      </w:r>
    </w:p>
  </w:footnote>
  <w:footnote w:type="continuationSeparator" w:id="0">
    <w:p w:rsidR="00571A6B" w:rsidRDefault="00571A6B" w:rsidP="00FA2DCA">
      <w:r>
        <w:continuationSeparator/>
      </w:r>
    </w:p>
  </w:footnote>
  <w:footnote w:id="1">
    <w:p w:rsidR="006A482E" w:rsidRPr="00D366E0" w:rsidRDefault="006A482E" w:rsidP="00F407C4">
      <w:pPr>
        <w:pStyle w:val="FootnoteText"/>
      </w:pPr>
      <w:r>
        <w:rPr>
          <w:rStyle w:val="FootnoteReference"/>
        </w:rPr>
        <w:footnoteRef/>
      </w:r>
      <w:r>
        <w:t xml:space="preserve"> </w:t>
      </w:r>
      <w:r w:rsidRPr="00D366E0">
        <w:t>13424/20, Sklepi Sveta o izvajanju makroregionalnih strategij EU z dne 3.12.2020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551"/>
    <w:multiLevelType w:val="hybridMultilevel"/>
    <w:tmpl w:val="5276F2BC"/>
    <w:lvl w:ilvl="0" w:tplc="07301890">
      <w:numFmt w:val="bullet"/>
      <w:lvlText w:val="-"/>
      <w:lvlJc w:val="left"/>
      <w:pPr>
        <w:ind w:left="720" w:hanging="360"/>
      </w:pPr>
      <w:rPr>
        <w:rFonts w:ascii="Arial" w:eastAsia="Calibri" w:hAnsi="Arial" w:cs="Arial" w:hint="default"/>
      </w:rPr>
    </w:lvl>
    <w:lvl w:ilvl="1" w:tplc="D69EFF18">
      <w:numFmt w:val="bullet"/>
      <w:lvlText w:val="•"/>
      <w:lvlJc w:val="left"/>
      <w:pPr>
        <w:ind w:left="1785" w:hanging="70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E31321"/>
    <w:multiLevelType w:val="hybridMultilevel"/>
    <w:tmpl w:val="0F20A9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E913BC"/>
    <w:multiLevelType w:val="hybridMultilevel"/>
    <w:tmpl w:val="A88ECE84"/>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E31EF7"/>
    <w:multiLevelType w:val="hybridMultilevel"/>
    <w:tmpl w:val="61707FFC"/>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0254EE"/>
    <w:multiLevelType w:val="hybridMultilevel"/>
    <w:tmpl w:val="C78A7A82"/>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6A660E"/>
    <w:multiLevelType w:val="hybridMultilevel"/>
    <w:tmpl w:val="029206DE"/>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FF0E71"/>
    <w:multiLevelType w:val="hybridMultilevel"/>
    <w:tmpl w:val="6A92BECA"/>
    <w:lvl w:ilvl="0" w:tplc="49245A4C">
      <w:numFmt w:val="bullet"/>
      <w:lvlText w:val="-"/>
      <w:lvlJc w:val="left"/>
      <w:pPr>
        <w:ind w:left="360" w:hanging="360"/>
      </w:pPr>
      <w:rPr>
        <w:rFonts w:ascii="Myriad Pro" w:eastAsia="Miriam Fixed" w:hAnsi="Myriad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17D686A"/>
    <w:multiLevelType w:val="hybridMultilevel"/>
    <w:tmpl w:val="D8DC22B0"/>
    <w:lvl w:ilvl="0" w:tplc="49245A4C">
      <w:numFmt w:val="bullet"/>
      <w:lvlText w:val="-"/>
      <w:lvlJc w:val="left"/>
      <w:pPr>
        <w:ind w:left="360" w:hanging="360"/>
      </w:pPr>
      <w:rPr>
        <w:rFonts w:ascii="Myriad Pro" w:eastAsia="Miriam Fixed" w:hAnsi="Myriad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36B7F6B"/>
    <w:multiLevelType w:val="hybridMultilevel"/>
    <w:tmpl w:val="1AE2B386"/>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852B53"/>
    <w:multiLevelType w:val="hybridMultilevel"/>
    <w:tmpl w:val="A930174A"/>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D34405"/>
    <w:multiLevelType w:val="hybridMultilevel"/>
    <w:tmpl w:val="7D080EE0"/>
    <w:lvl w:ilvl="0" w:tplc="B49899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3B0A42"/>
    <w:multiLevelType w:val="hybridMultilevel"/>
    <w:tmpl w:val="66E6FAE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B33662E"/>
    <w:multiLevelType w:val="multilevel"/>
    <w:tmpl w:val="9F24C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F83855"/>
    <w:multiLevelType w:val="hybridMultilevel"/>
    <w:tmpl w:val="BE4E3D3C"/>
    <w:lvl w:ilvl="0" w:tplc="0730189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664546"/>
    <w:multiLevelType w:val="hybridMultilevel"/>
    <w:tmpl w:val="BD6A374E"/>
    <w:lvl w:ilvl="0" w:tplc="49245A4C">
      <w:numFmt w:val="bullet"/>
      <w:lvlText w:val="-"/>
      <w:lvlJc w:val="left"/>
      <w:pPr>
        <w:ind w:left="360" w:hanging="360"/>
      </w:pPr>
      <w:rPr>
        <w:rFonts w:ascii="Myriad Pro" w:eastAsia="Miriam Fixed" w:hAnsi="Myriad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56C70EE"/>
    <w:multiLevelType w:val="hybridMultilevel"/>
    <w:tmpl w:val="6FA6C0CE"/>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DD44B8"/>
    <w:multiLevelType w:val="hybridMultilevel"/>
    <w:tmpl w:val="33C0BEE0"/>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6A3FB6"/>
    <w:multiLevelType w:val="hybridMultilevel"/>
    <w:tmpl w:val="DF5455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B1E684B"/>
    <w:multiLevelType w:val="hybridMultilevel"/>
    <w:tmpl w:val="C550382C"/>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1F62C5"/>
    <w:multiLevelType w:val="hybridMultilevel"/>
    <w:tmpl w:val="CA801A88"/>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5B47DF"/>
    <w:multiLevelType w:val="hybridMultilevel"/>
    <w:tmpl w:val="F3BC2968"/>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F23837"/>
    <w:multiLevelType w:val="hybridMultilevel"/>
    <w:tmpl w:val="B14A06B4"/>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FB83A40"/>
    <w:multiLevelType w:val="hybridMultilevel"/>
    <w:tmpl w:val="D74645C0"/>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6AA2DEA"/>
    <w:multiLevelType w:val="hybridMultilevel"/>
    <w:tmpl w:val="353A4D38"/>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E154F9"/>
    <w:multiLevelType w:val="hybridMultilevel"/>
    <w:tmpl w:val="3D1CEEC6"/>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6044DC"/>
    <w:multiLevelType w:val="hybridMultilevel"/>
    <w:tmpl w:val="31E458FA"/>
    <w:lvl w:ilvl="0" w:tplc="0B342C50">
      <w:start w:val="1"/>
      <w:numFmt w:val="decimal"/>
      <w:pStyle w:val="Heading2"/>
      <w:lvlText w:val="%1."/>
      <w:lvlJc w:val="left"/>
      <w:pPr>
        <w:tabs>
          <w:tab w:val="num" w:pos="1211"/>
        </w:tabs>
        <w:ind w:left="1211"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25"/>
  </w:num>
  <w:num w:numId="2">
    <w:abstractNumId w:val="12"/>
  </w:num>
  <w:num w:numId="3">
    <w:abstractNumId w:val="1"/>
  </w:num>
  <w:num w:numId="4">
    <w:abstractNumId w:val="16"/>
  </w:num>
  <w:num w:numId="5">
    <w:abstractNumId w:val="0"/>
  </w:num>
  <w:num w:numId="6">
    <w:abstractNumId w:val="10"/>
  </w:num>
  <w:num w:numId="7">
    <w:abstractNumId w:val="11"/>
  </w:num>
  <w:num w:numId="8">
    <w:abstractNumId w:val="17"/>
  </w:num>
  <w:num w:numId="9">
    <w:abstractNumId w:val="8"/>
  </w:num>
  <w:num w:numId="10">
    <w:abstractNumId w:val="5"/>
  </w:num>
  <w:num w:numId="11">
    <w:abstractNumId w:val="3"/>
  </w:num>
  <w:num w:numId="12">
    <w:abstractNumId w:val="24"/>
  </w:num>
  <w:num w:numId="13">
    <w:abstractNumId w:val="9"/>
  </w:num>
  <w:num w:numId="14">
    <w:abstractNumId w:val="18"/>
  </w:num>
  <w:num w:numId="15">
    <w:abstractNumId w:val="4"/>
  </w:num>
  <w:num w:numId="16">
    <w:abstractNumId w:val="22"/>
  </w:num>
  <w:num w:numId="17">
    <w:abstractNumId w:val="23"/>
  </w:num>
  <w:num w:numId="18">
    <w:abstractNumId w:val="13"/>
  </w:num>
  <w:num w:numId="19">
    <w:abstractNumId w:val="20"/>
  </w:num>
  <w:num w:numId="20">
    <w:abstractNumId w:val="19"/>
  </w:num>
  <w:num w:numId="21">
    <w:abstractNumId w:val="2"/>
  </w:num>
  <w:num w:numId="22">
    <w:abstractNumId w:val="7"/>
  </w:num>
  <w:num w:numId="23">
    <w:abstractNumId w:val="6"/>
  </w:num>
  <w:num w:numId="24">
    <w:abstractNumId w:val="14"/>
  </w:num>
  <w:num w:numId="25">
    <w:abstractNumId w:val="21"/>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B0"/>
    <w:rsid w:val="00002976"/>
    <w:rsid w:val="000069F1"/>
    <w:rsid w:val="000200AD"/>
    <w:rsid w:val="000202E7"/>
    <w:rsid w:val="00024ED4"/>
    <w:rsid w:val="00027F2B"/>
    <w:rsid w:val="00036A11"/>
    <w:rsid w:val="00043F74"/>
    <w:rsid w:val="00053C53"/>
    <w:rsid w:val="00063B8B"/>
    <w:rsid w:val="00063D46"/>
    <w:rsid w:val="00073896"/>
    <w:rsid w:val="0007583D"/>
    <w:rsid w:val="00077E6B"/>
    <w:rsid w:val="00080A51"/>
    <w:rsid w:val="00090FFB"/>
    <w:rsid w:val="000A10F9"/>
    <w:rsid w:val="000A4199"/>
    <w:rsid w:val="000A5885"/>
    <w:rsid w:val="000A60B7"/>
    <w:rsid w:val="000B1B10"/>
    <w:rsid w:val="000B1B15"/>
    <w:rsid w:val="000B3176"/>
    <w:rsid w:val="000B4354"/>
    <w:rsid w:val="000B6709"/>
    <w:rsid w:val="000D1D02"/>
    <w:rsid w:val="000D3750"/>
    <w:rsid w:val="000D3ED1"/>
    <w:rsid w:val="000D4C2A"/>
    <w:rsid w:val="000D62E1"/>
    <w:rsid w:val="000E1BDA"/>
    <w:rsid w:val="000E35ED"/>
    <w:rsid w:val="000E3730"/>
    <w:rsid w:val="000E548F"/>
    <w:rsid w:val="000F3129"/>
    <w:rsid w:val="001019B7"/>
    <w:rsid w:val="0010354C"/>
    <w:rsid w:val="00105837"/>
    <w:rsid w:val="0010642E"/>
    <w:rsid w:val="001117D7"/>
    <w:rsid w:val="001125C5"/>
    <w:rsid w:val="001127EA"/>
    <w:rsid w:val="0011344C"/>
    <w:rsid w:val="001247A1"/>
    <w:rsid w:val="00130CF7"/>
    <w:rsid w:val="0013333C"/>
    <w:rsid w:val="00134BAD"/>
    <w:rsid w:val="0013551A"/>
    <w:rsid w:val="001366F8"/>
    <w:rsid w:val="0013676A"/>
    <w:rsid w:val="00145806"/>
    <w:rsid w:val="001536BA"/>
    <w:rsid w:val="0015505C"/>
    <w:rsid w:val="001610A0"/>
    <w:rsid w:val="0016277D"/>
    <w:rsid w:val="0016554D"/>
    <w:rsid w:val="00167501"/>
    <w:rsid w:val="00170475"/>
    <w:rsid w:val="0017127A"/>
    <w:rsid w:val="001732CC"/>
    <w:rsid w:val="001736A4"/>
    <w:rsid w:val="001736F7"/>
    <w:rsid w:val="001760A1"/>
    <w:rsid w:val="001837EC"/>
    <w:rsid w:val="001844B6"/>
    <w:rsid w:val="0018511F"/>
    <w:rsid w:val="00187DB5"/>
    <w:rsid w:val="00193AF1"/>
    <w:rsid w:val="00193E55"/>
    <w:rsid w:val="001969BA"/>
    <w:rsid w:val="001A0697"/>
    <w:rsid w:val="001A5C55"/>
    <w:rsid w:val="001A6635"/>
    <w:rsid w:val="001A68E9"/>
    <w:rsid w:val="001A76B9"/>
    <w:rsid w:val="001B371C"/>
    <w:rsid w:val="001B5BCA"/>
    <w:rsid w:val="001B613C"/>
    <w:rsid w:val="001B67A3"/>
    <w:rsid w:val="001B77AF"/>
    <w:rsid w:val="001C0560"/>
    <w:rsid w:val="001C3B06"/>
    <w:rsid w:val="001D167A"/>
    <w:rsid w:val="001D4B04"/>
    <w:rsid w:val="001D5E95"/>
    <w:rsid w:val="001E5A39"/>
    <w:rsid w:val="001E776B"/>
    <w:rsid w:val="001F029C"/>
    <w:rsid w:val="001F2016"/>
    <w:rsid w:val="00201708"/>
    <w:rsid w:val="002050DF"/>
    <w:rsid w:val="00205633"/>
    <w:rsid w:val="00207D0C"/>
    <w:rsid w:val="00216248"/>
    <w:rsid w:val="002227A4"/>
    <w:rsid w:val="00222FB5"/>
    <w:rsid w:val="00222FD7"/>
    <w:rsid w:val="002255BE"/>
    <w:rsid w:val="00225902"/>
    <w:rsid w:val="00234FE7"/>
    <w:rsid w:val="00236B0B"/>
    <w:rsid w:val="00244A96"/>
    <w:rsid w:val="00245947"/>
    <w:rsid w:val="00246803"/>
    <w:rsid w:val="00250D1B"/>
    <w:rsid w:val="00252388"/>
    <w:rsid w:val="00256B2B"/>
    <w:rsid w:val="00257DD9"/>
    <w:rsid w:val="00262FDB"/>
    <w:rsid w:val="002671C0"/>
    <w:rsid w:val="00272ACB"/>
    <w:rsid w:val="00275233"/>
    <w:rsid w:val="002864A1"/>
    <w:rsid w:val="00290190"/>
    <w:rsid w:val="002903B5"/>
    <w:rsid w:val="002904D1"/>
    <w:rsid w:val="00290AED"/>
    <w:rsid w:val="00292CD6"/>
    <w:rsid w:val="002935D6"/>
    <w:rsid w:val="00293B06"/>
    <w:rsid w:val="00297396"/>
    <w:rsid w:val="002A2B49"/>
    <w:rsid w:val="002B0015"/>
    <w:rsid w:val="002B088B"/>
    <w:rsid w:val="002B723F"/>
    <w:rsid w:val="002B77BD"/>
    <w:rsid w:val="002C3989"/>
    <w:rsid w:val="002C79F5"/>
    <w:rsid w:val="002D6F65"/>
    <w:rsid w:val="002D75ED"/>
    <w:rsid w:val="002E3EF1"/>
    <w:rsid w:val="002E451F"/>
    <w:rsid w:val="002F435F"/>
    <w:rsid w:val="002F6FCE"/>
    <w:rsid w:val="003046AE"/>
    <w:rsid w:val="003057D6"/>
    <w:rsid w:val="00310A4E"/>
    <w:rsid w:val="00311316"/>
    <w:rsid w:val="0031233A"/>
    <w:rsid w:val="00312730"/>
    <w:rsid w:val="0031319D"/>
    <w:rsid w:val="00313375"/>
    <w:rsid w:val="00316744"/>
    <w:rsid w:val="00322051"/>
    <w:rsid w:val="0032757F"/>
    <w:rsid w:val="00331927"/>
    <w:rsid w:val="003324D5"/>
    <w:rsid w:val="00334033"/>
    <w:rsid w:val="003343BC"/>
    <w:rsid w:val="003423F9"/>
    <w:rsid w:val="003425FA"/>
    <w:rsid w:val="00345D85"/>
    <w:rsid w:val="0034600C"/>
    <w:rsid w:val="003503C6"/>
    <w:rsid w:val="00350633"/>
    <w:rsid w:val="00351DB9"/>
    <w:rsid w:val="00357AF7"/>
    <w:rsid w:val="003608A1"/>
    <w:rsid w:val="003652B3"/>
    <w:rsid w:val="00367AAC"/>
    <w:rsid w:val="00370DF1"/>
    <w:rsid w:val="00372E22"/>
    <w:rsid w:val="00380254"/>
    <w:rsid w:val="00380C9C"/>
    <w:rsid w:val="00384854"/>
    <w:rsid w:val="00386606"/>
    <w:rsid w:val="00390030"/>
    <w:rsid w:val="003905F5"/>
    <w:rsid w:val="00392B8D"/>
    <w:rsid w:val="0039374A"/>
    <w:rsid w:val="00394BF5"/>
    <w:rsid w:val="003B4090"/>
    <w:rsid w:val="003B6B76"/>
    <w:rsid w:val="003C0741"/>
    <w:rsid w:val="003C1CAC"/>
    <w:rsid w:val="003C417F"/>
    <w:rsid w:val="003C4A91"/>
    <w:rsid w:val="003D00CC"/>
    <w:rsid w:val="003D5DBE"/>
    <w:rsid w:val="003E5B85"/>
    <w:rsid w:val="003F0E54"/>
    <w:rsid w:val="003F42D8"/>
    <w:rsid w:val="003F591E"/>
    <w:rsid w:val="003F7530"/>
    <w:rsid w:val="00402C7C"/>
    <w:rsid w:val="0041767E"/>
    <w:rsid w:val="00426920"/>
    <w:rsid w:val="00426A2D"/>
    <w:rsid w:val="0042707C"/>
    <w:rsid w:val="0043017A"/>
    <w:rsid w:val="00431584"/>
    <w:rsid w:val="00434C5C"/>
    <w:rsid w:val="004351C0"/>
    <w:rsid w:val="0043591C"/>
    <w:rsid w:val="00440CA5"/>
    <w:rsid w:val="00443D0D"/>
    <w:rsid w:val="004521BC"/>
    <w:rsid w:val="00454E7C"/>
    <w:rsid w:val="004576CE"/>
    <w:rsid w:val="004614E2"/>
    <w:rsid w:val="004630DA"/>
    <w:rsid w:val="004665BB"/>
    <w:rsid w:val="00470082"/>
    <w:rsid w:val="00471E57"/>
    <w:rsid w:val="00472A43"/>
    <w:rsid w:val="00472D50"/>
    <w:rsid w:val="0047358B"/>
    <w:rsid w:val="00476B74"/>
    <w:rsid w:val="004836D6"/>
    <w:rsid w:val="00483F64"/>
    <w:rsid w:val="0048552C"/>
    <w:rsid w:val="0049071B"/>
    <w:rsid w:val="00496627"/>
    <w:rsid w:val="004A06DD"/>
    <w:rsid w:val="004A0AF1"/>
    <w:rsid w:val="004A0B60"/>
    <w:rsid w:val="004A3119"/>
    <w:rsid w:val="004A36E7"/>
    <w:rsid w:val="004A4849"/>
    <w:rsid w:val="004A74AB"/>
    <w:rsid w:val="004B2541"/>
    <w:rsid w:val="004B4028"/>
    <w:rsid w:val="004B4857"/>
    <w:rsid w:val="004C1EC1"/>
    <w:rsid w:val="004C44C3"/>
    <w:rsid w:val="004C605D"/>
    <w:rsid w:val="004D0C91"/>
    <w:rsid w:val="004D4FC6"/>
    <w:rsid w:val="004D6816"/>
    <w:rsid w:val="004E2181"/>
    <w:rsid w:val="004E2DA7"/>
    <w:rsid w:val="004E4F41"/>
    <w:rsid w:val="004F1C8A"/>
    <w:rsid w:val="004F5BA3"/>
    <w:rsid w:val="005007BE"/>
    <w:rsid w:val="005037FD"/>
    <w:rsid w:val="005127F2"/>
    <w:rsid w:val="00512AD7"/>
    <w:rsid w:val="00524D15"/>
    <w:rsid w:val="00526C3B"/>
    <w:rsid w:val="00530B20"/>
    <w:rsid w:val="00531E05"/>
    <w:rsid w:val="0053669E"/>
    <w:rsid w:val="00536DE7"/>
    <w:rsid w:val="005444AE"/>
    <w:rsid w:val="005454F5"/>
    <w:rsid w:val="0054709F"/>
    <w:rsid w:val="0055252C"/>
    <w:rsid w:val="005547B0"/>
    <w:rsid w:val="00555D74"/>
    <w:rsid w:val="0055648E"/>
    <w:rsid w:val="00560945"/>
    <w:rsid w:val="00563037"/>
    <w:rsid w:val="00565E6C"/>
    <w:rsid w:val="00571A6B"/>
    <w:rsid w:val="00574583"/>
    <w:rsid w:val="005762A5"/>
    <w:rsid w:val="00586712"/>
    <w:rsid w:val="00586B16"/>
    <w:rsid w:val="00593DBC"/>
    <w:rsid w:val="005A1529"/>
    <w:rsid w:val="005A451C"/>
    <w:rsid w:val="005A5800"/>
    <w:rsid w:val="005B3CBD"/>
    <w:rsid w:val="005C22D8"/>
    <w:rsid w:val="005C2B80"/>
    <w:rsid w:val="005C6BE2"/>
    <w:rsid w:val="005D38FD"/>
    <w:rsid w:val="005D6B4F"/>
    <w:rsid w:val="005E06C4"/>
    <w:rsid w:val="005F2D6A"/>
    <w:rsid w:val="0060112E"/>
    <w:rsid w:val="00610259"/>
    <w:rsid w:val="00610A17"/>
    <w:rsid w:val="00610D96"/>
    <w:rsid w:val="00611115"/>
    <w:rsid w:val="00611170"/>
    <w:rsid w:val="006130D6"/>
    <w:rsid w:val="00614798"/>
    <w:rsid w:val="00617DA7"/>
    <w:rsid w:val="00621F5B"/>
    <w:rsid w:val="006222D6"/>
    <w:rsid w:val="00625E12"/>
    <w:rsid w:val="00643B08"/>
    <w:rsid w:val="0064621C"/>
    <w:rsid w:val="006474F5"/>
    <w:rsid w:val="00666A7D"/>
    <w:rsid w:val="00675046"/>
    <w:rsid w:val="006752D6"/>
    <w:rsid w:val="00675B3F"/>
    <w:rsid w:val="006772E9"/>
    <w:rsid w:val="0067747A"/>
    <w:rsid w:val="00680C0C"/>
    <w:rsid w:val="00681800"/>
    <w:rsid w:val="006825A2"/>
    <w:rsid w:val="0068368D"/>
    <w:rsid w:val="00691B88"/>
    <w:rsid w:val="006970C1"/>
    <w:rsid w:val="00697F80"/>
    <w:rsid w:val="006A1FCD"/>
    <w:rsid w:val="006A2DAB"/>
    <w:rsid w:val="006A482E"/>
    <w:rsid w:val="006A648B"/>
    <w:rsid w:val="006A6AB9"/>
    <w:rsid w:val="006A71C7"/>
    <w:rsid w:val="006B26DD"/>
    <w:rsid w:val="006B2BD3"/>
    <w:rsid w:val="006B558F"/>
    <w:rsid w:val="006B65A1"/>
    <w:rsid w:val="006B7829"/>
    <w:rsid w:val="006C4A66"/>
    <w:rsid w:val="006D1BB4"/>
    <w:rsid w:val="006E3ADF"/>
    <w:rsid w:val="006E7B57"/>
    <w:rsid w:val="006F061E"/>
    <w:rsid w:val="006F1532"/>
    <w:rsid w:val="006F4768"/>
    <w:rsid w:val="007015E0"/>
    <w:rsid w:val="00702092"/>
    <w:rsid w:val="00705651"/>
    <w:rsid w:val="00705918"/>
    <w:rsid w:val="00710768"/>
    <w:rsid w:val="00712675"/>
    <w:rsid w:val="00712794"/>
    <w:rsid w:val="007143DB"/>
    <w:rsid w:val="0072189E"/>
    <w:rsid w:val="00727F6E"/>
    <w:rsid w:val="00730A23"/>
    <w:rsid w:val="00730AB5"/>
    <w:rsid w:val="0073461B"/>
    <w:rsid w:val="0073722C"/>
    <w:rsid w:val="0074048E"/>
    <w:rsid w:val="007455B3"/>
    <w:rsid w:val="00746CC5"/>
    <w:rsid w:val="0075040B"/>
    <w:rsid w:val="007514F7"/>
    <w:rsid w:val="00757DB7"/>
    <w:rsid w:val="00762B01"/>
    <w:rsid w:val="007632BB"/>
    <w:rsid w:val="00766F4B"/>
    <w:rsid w:val="0077741B"/>
    <w:rsid w:val="007777A2"/>
    <w:rsid w:val="007811E4"/>
    <w:rsid w:val="00781510"/>
    <w:rsid w:val="00787054"/>
    <w:rsid w:val="00787C73"/>
    <w:rsid w:val="007938F3"/>
    <w:rsid w:val="007948E8"/>
    <w:rsid w:val="007958A6"/>
    <w:rsid w:val="00796FCC"/>
    <w:rsid w:val="007A06F5"/>
    <w:rsid w:val="007A151C"/>
    <w:rsid w:val="007A4B57"/>
    <w:rsid w:val="007B013E"/>
    <w:rsid w:val="007B19E2"/>
    <w:rsid w:val="007D6253"/>
    <w:rsid w:val="007E2996"/>
    <w:rsid w:val="007E3D88"/>
    <w:rsid w:val="007E6325"/>
    <w:rsid w:val="007E68E5"/>
    <w:rsid w:val="007E69C6"/>
    <w:rsid w:val="00803822"/>
    <w:rsid w:val="008048DE"/>
    <w:rsid w:val="00812FAB"/>
    <w:rsid w:val="008166DA"/>
    <w:rsid w:val="00821318"/>
    <w:rsid w:val="00823601"/>
    <w:rsid w:val="0082381E"/>
    <w:rsid w:val="00826576"/>
    <w:rsid w:val="00827506"/>
    <w:rsid w:val="008314AF"/>
    <w:rsid w:val="008332E1"/>
    <w:rsid w:val="008369EF"/>
    <w:rsid w:val="00837821"/>
    <w:rsid w:val="008424FB"/>
    <w:rsid w:val="008434BE"/>
    <w:rsid w:val="00845049"/>
    <w:rsid w:val="0084546C"/>
    <w:rsid w:val="00845D67"/>
    <w:rsid w:val="008471DF"/>
    <w:rsid w:val="0085202E"/>
    <w:rsid w:val="00855CBA"/>
    <w:rsid w:val="008560E8"/>
    <w:rsid w:val="00861A19"/>
    <w:rsid w:val="00863577"/>
    <w:rsid w:val="00863F0A"/>
    <w:rsid w:val="0086523E"/>
    <w:rsid w:val="00865CE1"/>
    <w:rsid w:val="00867674"/>
    <w:rsid w:val="00867B0A"/>
    <w:rsid w:val="008862EA"/>
    <w:rsid w:val="0089237B"/>
    <w:rsid w:val="008951DF"/>
    <w:rsid w:val="008A0575"/>
    <w:rsid w:val="008A2D4D"/>
    <w:rsid w:val="008A680B"/>
    <w:rsid w:val="008B0D1B"/>
    <w:rsid w:val="008B1843"/>
    <w:rsid w:val="008B1A5B"/>
    <w:rsid w:val="008C1734"/>
    <w:rsid w:val="008C3340"/>
    <w:rsid w:val="008C42DC"/>
    <w:rsid w:val="008C6757"/>
    <w:rsid w:val="008C7FBF"/>
    <w:rsid w:val="008D0CD2"/>
    <w:rsid w:val="008D6D23"/>
    <w:rsid w:val="008E2DB6"/>
    <w:rsid w:val="008E3EBD"/>
    <w:rsid w:val="008E6EE7"/>
    <w:rsid w:val="008F3B48"/>
    <w:rsid w:val="008F58B4"/>
    <w:rsid w:val="009006F0"/>
    <w:rsid w:val="00901099"/>
    <w:rsid w:val="00905207"/>
    <w:rsid w:val="0090663D"/>
    <w:rsid w:val="00910CCD"/>
    <w:rsid w:val="00910E97"/>
    <w:rsid w:val="00911596"/>
    <w:rsid w:val="00912AB1"/>
    <w:rsid w:val="00913618"/>
    <w:rsid w:val="00915E1A"/>
    <w:rsid w:val="00915F96"/>
    <w:rsid w:val="00920A10"/>
    <w:rsid w:val="009241D6"/>
    <w:rsid w:val="00925188"/>
    <w:rsid w:val="00925AC7"/>
    <w:rsid w:val="009308BC"/>
    <w:rsid w:val="00930B95"/>
    <w:rsid w:val="00940051"/>
    <w:rsid w:val="0094079B"/>
    <w:rsid w:val="0094497F"/>
    <w:rsid w:val="00945487"/>
    <w:rsid w:val="00945FD9"/>
    <w:rsid w:val="00947880"/>
    <w:rsid w:val="009500B9"/>
    <w:rsid w:val="00953EAF"/>
    <w:rsid w:val="00957909"/>
    <w:rsid w:val="00964B99"/>
    <w:rsid w:val="00967FDA"/>
    <w:rsid w:val="009752BB"/>
    <w:rsid w:val="0097656E"/>
    <w:rsid w:val="009775FD"/>
    <w:rsid w:val="00982A07"/>
    <w:rsid w:val="00986632"/>
    <w:rsid w:val="00986F5E"/>
    <w:rsid w:val="00987D16"/>
    <w:rsid w:val="0099078D"/>
    <w:rsid w:val="00990ED5"/>
    <w:rsid w:val="00993411"/>
    <w:rsid w:val="00993E2E"/>
    <w:rsid w:val="0099488C"/>
    <w:rsid w:val="00995932"/>
    <w:rsid w:val="00996E1A"/>
    <w:rsid w:val="009A06E1"/>
    <w:rsid w:val="009A0EF0"/>
    <w:rsid w:val="009A102A"/>
    <w:rsid w:val="009A4B44"/>
    <w:rsid w:val="009A7D8F"/>
    <w:rsid w:val="009B37F3"/>
    <w:rsid w:val="009B49A1"/>
    <w:rsid w:val="009B4CDE"/>
    <w:rsid w:val="009C5324"/>
    <w:rsid w:val="009C5CF1"/>
    <w:rsid w:val="009D0503"/>
    <w:rsid w:val="009D1326"/>
    <w:rsid w:val="009D24F3"/>
    <w:rsid w:val="009D52AD"/>
    <w:rsid w:val="009E120A"/>
    <w:rsid w:val="009E1B54"/>
    <w:rsid w:val="009E268D"/>
    <w:rsid w:val="009E4074"/>
    <w:rsid w:val="009E4D5C"/>
    <w:rsid w:val="009F3E5E"/>
    <w:rsid w:val="009F6922"/>
    <w:rsid w:val="009F791B"/>
    <w:rsid w:val="009F7E89"/>
    <w:rsid w:val="00A015C0"/>
    <w:rsid w:val="00A0330E"/>
    <w:rsid w:val="00A10845"/>
    <w:rsid w:val="00A109EE"/>
    <w:rsid w:val="00A12A64"/>
    <w:rsid w:val="00A12AE7"/>
    <w:rsid w:val="00A14234"/>
    <w:rsid w:val="00A16E80"/>
    <w:rsid w:val="00A17738"/>
    <w:rsid w:val="00A23423"/>
    <w:rsid w:val="00A24316"/>
    <w:rsid w:val="00A30E0F"/>
    <w:rsid w:val="00A31356"/>
    <w:rsid w:val="00A31E64"/>
    <w:rsid w:val="00A40DBD"/>
    <w:rsid w:val="00A4358A"/>
    <w:rsid w:val="00A44031"/>
    <w:rsid w:val="00A45DD0"/>
    <w:rsid w:val="00A5278F"/>
    <w:rsid w:val="00A6269A"/>
    <w:rsid w:val="00A65371"/>
    <w:rsid w:val="00A71D7E"/>
    <w:rsid w:val="00A72AA2"/>
    <w:rsid w:val="00A72CA4"/>
    <w:rsid w:val="00A730AD"/>
    <w:rsid w:val="00A734E4"/>
    <w:rsid w:val="00A76359"/>
    <w:rsid w:val="00A80E7F"/>
    <w:rsid w:val="00A84D9F"/>
    <w:rsid w:val="00A87208"/>
    <w:rsid w:val="00A87DEA"/>
    <w:rsid w:val="00A9123A"/>
    <w:rsid w:val="00A9370A"/>
    <w:rsid w:val="00A93809"/>
    <w:rsid w:val="00A96AF3"/>
    <w:rsid w:val="00AA0513"/>
    <w:rsid w:val="00AA31F6"/>
    <w:rsid w:val="00AA3E0E"/>
    <w:rsid w:val="00AA676E"/>
    <w:rsid w:val="00AA7333"/>
    <w:rsid w:val="00AB39C1"/>
    <w:rsid w:val="00AB53AA"/>
    <w:rsid w:val="00AB5A9F"/>
    <w:rsid w:val="00AB782E"/>
    <w:rsid w:val="00AC1D64"/>
    <w:rsid w:val="00AC3C36"/>
    <w:rsid w:val="00AC4235"/>
    <w:rsid w:val="00AC4278"/>
    <w:rsid w:val="00AC5998"/>
    <w:rsid w:val="00AC610E"/>
    <w:rsid w:val="00AD08FC"/>
    <w:rsid w:val="00AD181D"/>
    <w:rsid w:val="00AD5DBC"/>
    <w:rsid w:val="00AD7588"/>
    <w:rsid w:val="00AE2B8C"/>
    <w:rsid w:val="00AE3209"/>
    <w:rsid w:val="00AE434A"/>
    <w:rsid w:val="00AF069E"/>
    <w:rsid w:val="00AF2CE9"/>
    <w:rsid w:val="00AF2F33"/>
    <w:rsid w:val="00AF3002"/>
    <w:rsid w:val="00AF6440"/>
    <w:rsid w:val="00AF7884"/>
    <w:rsid w:val="00B01850"/>
    <w:rsid w:val="00B1041C"/>
    <w:rsid w:val="00B113F3"/>
    <w:rsid w:val="00B1658B"/>
    <w:rsid w:val="00B16B91"/>
    <w:rsid w:val="00B2062F"/>
    <w:rsid w:val="00B226EC"/>
    <w:rsid w:val="00B24710"/>
    <w:rsid w:val="00B2679F"/>
    <w:rsid w:val="00B276ED"/>
    <w:rsid w:val="00B30451"/>
    <w:rsid w:val="00B32EAC"/>
    <w:rsid w:val="00B34BA3"/>
    <w:rsid w:val="00B37936"/>
    <w:rsid w:val="00B37BF3"/>
    <w:rsid w:val="00B45E92"/>
    <w:rsid w:val="00B47E0B"/>
    <w:rsid w:val="00B52F39"/>
    <w:rsid w:val="00B61905"/>
    <w:rsid w:val="00B62498"/>
    <w:rsid w:val="00B63B7C"/>
    <w:rsid w:val="00B673C7"/>
    <w:rsid w:val="00B74037"/>
    <w:rsid w:val="00B74A8A"/>
    <w:rsid w:val="00B76A65"/>
    <w:rsid w:val="00B77C0E"/>
    <w:rsid w:val="00B813BF"/>
    <w:rsid w:val="00B81505"/>
    <w:rsid w:val="00B83406"/>
    <w:rsid w:val="00B84361"/>
    <w:rsid w:val="00B84383"/>
    <w:rsid w:val="00B8485F"/>
    <w:rsid w:val="00B85FFC"/>
    <w:rsid w:val="00B86711"/>
    <w:rsid w:val="00B9057D"/>
    <w:rsid w:val="00B91386"/>
    <w:rsid w:val="00B916C7"/>
    <w:rsid w:val="00B919BC"/>
    <w:rsid w:val="00B9309A"/>
    <w:rsid w:val="00B956D2"/>
    <w:rsid w:val="00BA1233"/>
    <w:rsid w:val="00BA2494"/>
    <w:rsid w:val="00BA38C9"/>
    <w:rsid w:val="00BB6D3F"/>
    <w:rsid w:val="00BC233A"/>
    <w:rsid w:val="00BC4657"/>
    <w:rsid w:val="00BC5319"/>
    <w:rsid w:val="00BD2090"/>
    <w:rsid w:val="00BD7617"/>
    <w:rsid w:val="00BE2CBB"/>
    <w:rsid w:val="00BE30E5"/>
    <w:rsid w:val="00BF1624"/>
    <w:rsid w:val="00BF16FD"/>
    <w:rsid w:val="00BF1EFC"/>
    <w:rsid w:val="00BF2118"/>
    <w:rsid w:val="00BF6250"/>
    <w:rsid w:val="00BF677A"/>
    <w:rsid w:val="00C003B2"/>
    <w:rsid w:val="00C009BE"/>
    <w:rsid w:val="00C00B39"/>
    <w:rsid w:val="00C0301B"/>
    <w:rsid w:val="00C03927"/>
    <w:rsid w:val="00C03DE0"/>
    <w:rsid w:val="00C11D2C"/>
    <w:rsid w:val="00C2100F"/>
    <w:rsid w:val="00C2169E"/>
    <w:rsid w:val="00C26C1A"/>
    <w:rsid w:val="00C2721F"/>
    <w:rsid w:val="00C275F8"/>
    <w:rsid w:val="00C30B81"/>
    <w:rsid w:val="00C30CBF"/>
    <w:rsid w:val="00C321A6"/>
    <w:rsid w:val="00C37022"/>
    <w:rsid w:val="00C411CA"/>
    <w:rsid w:val="00C54674"/>
    <w:rsid w:val="00C60012"/>
    <w:rsid w:val="00C61DFE"/>
    <w:rsid w:val="00C62832"/>
    <w:rsid w:val="00C7678A"/>
    <w:rsid w:val="00C82172"/>
    <w:rsid w:val="00C8374C"/>
    <w:rsid w:val="00C864B2"/>
    <w:rsid w:val="00C90E34"/>
    <w:rsid w:val="00C94F64"/>
    <w:rsid w:val="00CA24CB"/>
    <w:rsid w:val="00CA3BE4"/>
    <w:rsid w:val="00CA41F4"/>
    <w:rsid w:val="00CA48F8"/>
    <w:rsid w:val="00CB223A"/>
    <w:rsid w:val="00CB3BD6"/>
    <w:rsid w:val="00CB525E"/>
    <w:rsid w:val="00CB579E"/>
    <w:rsid w:val="00CB6624"/>
    <w:rsid w:val="00CD50F9"/>
    <w:rsid w:val="00CD535C"/>
    <w:rsid w:val="00CD5FA3"/>
    <w:rsid w:val="00CE3EAC"/>
    <w:rsid w:val="00CE5E4B"/>
    <w:rsid w:val="00CF094E"/>
    <w:rsid w:val="00CF0D79"/>
    <w:rsid w:val="00CF6A6D"/>
    <w:rsid w:val="00D0208F"/>
    <w:rsid w:val="00D06F49"/>
    <w:rsid w:val="00D11A4E"/>
    <w:rsid w:val="00D12CE9"/>
    <w:rsid w:val="00D14FCC"/>
    <w:rsid w:val="00D170BF"/>
    <w:rsid w:val="00D213D5"/>
    <w:rsid w:val="00D41E30"/>
    <w:rsid w:val="00D47CDE"/>
    <w:rsid w:val="00D5130B"/>
    <w:rsid w:val="00D53508"/>
    <w:rsid w:val="00D57293"/>
    <w:rsid w:val="00D57832"/>
    <w:rsid w:val="00D57FA0"/>
    <w:rsid w:val="00D603C4"/>
    <w:rsid w:val="00D65304"/>
    <w:rsid w:val="00D8587C"/>
    <w:rsid w:val="00D8683A"/>
    <w:rsid w:val="00D87882"/>
    <w:rsid w:val="00D90803"/>
    <w:rsid w:val="00D9102E"/>
    <w:rsid w:val="00D91067"/>
    <w:rsid w:val="00D9256E"/>
    <w:rsid w:val="00D95682"/>
    <w:rsid w:val="00DA3D6E"/>
    <w:rsid w:val="00DB2F25"/>
    <w:rsid w:val="00DC1F7F"/>
    <w:rsid w:val="00DC561C"/>
    <w:rsid w:val="00DD24E0"/>
    <w:rsid w:val="00DD275F"/>
    <w:rsid w:val="00DD29D2"/>
    <w:rsid w:val="00DD4820"/>
    <w:rsid w:val="00DD58EE"/>
    <w:rsid w:val="00DD5FF3"/>
    <w:rsid w:val="00DD72A0"/>
    <w:rsid w:val="00DE0B3E"/>
    <w:rsid w:val="00DE4B33"/>
    <w:rsid w:val="00DE5BA2"/>
    <w:rsid w:val="00DE685E"/>
    <w:rsid w:val="00DF1300"/>
    <w:rsid w:val="00DF6222"/>
    <w:rsid w:val="00DF66A2"/>
    <w:rsid w:val="00E06F54"/>
    <w:rsid w:val="00E073DC"/>
    <w:rsid w:val="00E1224A"/>
    <w:rsid w:val="00E12F2F"/>
    <w:rsid w:val="00E16ED9"/>
    <w:rsid w:val="00E3457D"/>
    <w:rsid w:val="00E3606E"/>
    <w:rsid w:val="00E44553"/>
    <w:rsid w:val="00E47693"/>
    <w:rsid w:val="00E56D09"/>
    <w:rsid w:val="00E60906"/>
    <w:rsid w:val="00E61B27"/>
    <w:rsid w:val="00E62185"/>
    <w:rsid w:val="00E66A27"/>
    <w:rsid w:val="00E7315A"/>
    <w:rsid w:val="00E7727F"/>
    <w:rsid w:val="00E8110A"/>
    <w:rsid w:val="00E91546"/>
    <w:rsid w:val="00E91CEA"/>
    <w:rsid w:val="00E936DB"/>
    <w:rsid w:val="00E93717"/>
    <w:rsid w:val="00E95A02"/>
    <w:rsid w:val="00EA0CCC"/>
    <w:rsid w:val="00EA1D02"/>
    <w:rsid w:val="00EA30A7"/>
    <w:rsid w:val="00EA30CE"/>
    <w:rsid w:val="00EA4917"/>
    <w:rsid w:val="00EB06BF"/>
    <w:rsid w:val="00EB1062"/>
    <w:rsid w:val="00EB72E9"/>
    <w:rsid w:val="00EB7733"/>
    <w:rsid w:val="00EB7A44"/>
    <w:rsid w:val="00EC1315"/>
    <w:rsid w:val="00EC22FC"/>
    <w:rsid w:val="00EC4300"/>
    <w:rsid w:val="00ED34D6"/>
    <w:rsid w:val="00ED6B22"/>
    <w:rsid w:val="00EE2A67"/>
    <w:rsid w:val="00EE6A96"/>
    <w:rsid w:val="00EF3879"/>
    <w:rsid w:val="00F00074"/>
    <w:rsid w:val="00F00186"/>
    <w:rsid w:val="00F001D3"/>
    <w:rsid w:val="00F019DF"/>
    <w:rsid w:val="00F07841"/>
    <w:rsid w:val="00F07CDE"/>
    <w:rsid w:val="00F07D37"/>
    <w:rsid w:val="00F25828"/>
    <w:rsid w:val="00F26F92"/>
    <w:rsid w:val="00F322A9"/>
    <w:rsid w:val="00F407C4"/>
    <w:rsid w:val="00F40FD7"/>
    <w:rsid w:val="00F43D21"/>
    <w:rsid w:val="00F45395"/>
    <w:rsid w:val="00F45F5B"/>
    <w:rsid w:val="00F51B5B"/>
    <w:rsid w:val="00F57A03"/>
    <w:rsid w:val="00F610DE"/>
    <w:rsid w:val="00F62499"/>
    <w:rsid w:val="00F735E8"/>
    <w:rsid w:val="00F74963"/>
    <w:rsid w:val="00F75A35"/>
    <w:rsid w:val="00F811DC"/>
    <w:rsid w:val="00F849C1"/>
    <w:rsid w:val="00F85998"/>
    <w:rsid w:val="00F86344"/>
    <w:rsid w:val="00F9020B"/>
    <w:rsid w:val="00F916D1"/>
    <w:rsid w:val="00F971CD"/>
    <w:rsid w:val="00FA24EE"/>
    <w:rsid w:val="00FA2DCA"/>
    <w:rsid w:val="00FA2EB0"/>
    <w:rsid w:val="00FA39A9"/>
    <w:rsid w:val="00FA6A1C"/>
    <w:rsid w:val="00FA7D95"/>
    <w:rsid w:val="00FA7DD4"/>
    <w:rsid w:val="00FB0C58"/>
    <w:rsid w:val="00FB3318"/>
    <w:rsid w:val="00FC0FAC"/>
    <w:rsid w:val="00FC115C"/>
    <w:rsid w:val="00FC16D2"/>
    <w:rsid w:val="00FC4CA2"/>
    <w:rsid w:val="00FC7803"/>
    <w:rsid w:val="00FD02F2"/>
    <w:rsid w:val="00FD4E8D"/>
    <w:rsid w:val="00FD6838"/>
    <w:rsid w:val="00FD6E26"/>
    <w:rsid w:val="00FE031E"/>
    <w:rsid w:val="00FE12EB"/>
    <w:rsid w:val="00FE41DD"/>
    <w:rsid w:val="00FE4561"/>
    <w:rsid w:val="00FE46CD"/>
    <w:rsid w:val="00FE5FC3"/>
    <w:rsid w:val="00FE62F6"/>
    <w:rsid w:val="00FF189D"/>
    <w:rsid w:val="00FF51A9"/>
    <w:rsid w:val="00FF7B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34CF-F747-485C-B2CE-21CFE93A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803"/>
    <w:pPr>
      <w:jc w:val="both"/>
    </w:pPr>
    <w:rPr>
      <w:rFonts w:ascii="Arial" w:eastAsia="BatangChe" w:hAnsi="Arial" w:cs="Arial"/>
      <w:sz w:val="24"/>
      <w:szCs w:val="24"/>
      <w:lang w:eastAsia="en-US"/>
    </w:rPr>
  </w:style>
  <w:style w:type="paragraph" w:styleId="Heading1">
    <w:name w:val="heading 1"/>
    <w:basedOn w:val="Normal"/>
    <w:next w:val="Normal"/>
    <w:link w:val="Heading1Char"/>
    <w:uiPriority w:val="9"/>
    <w:qFormat/>
    <w:rsid w:val="00565E6C"/>
    <w:pPr>
      <w:keepNext/>
      <w:pBdr>
        <w:top w:val="single" w:sz="4" w:space="1" w:color="auto"/>
        <w:left w:val="single" w:sz="4" w:space="4" w:color="auto"/>
        <w:bottom w:val="single" w:sz="4" w:space="1" w:color="auto"/>
        <w:right w:val="single" w:sz="4" w:space="4" w:color="auto"/>
      </w:pBdr>
      <w:shd w:val="clear" w:color="auto" w:fill="99FF99"/>
      <w:spacing w:before="240" w:after="60" w:line="276" w:lineRule="auto"/>
      <w:outlineLvl w:val="0"/>
    </w:pPr>
    <w:rPr>
      <w:rFonts w:eastAsia="Times New Roman"/>
      <w:b/>
      <w:bCs/>
      <w:kern w:val="32"/>
      <w:sz w:val="20"/>
      <w:szCs w:val="20"/>
    </w:rPr>
  </w:style>
  <w:style w:type="paragraph" w:styleId="Heading2">
    <w:name w:val="heading 2"/>
    <w:basedOn w:val="Normal"/>
    <w:next w:val="Normal"/>
    <w:link w:val="Heading2Char"/>
    <w:uiPriority w:val="9"/>
    <w:unhideWhenUsed/>
    <w:qFormat/>
    <w:rsid w:val="00565E6C"/>
    <w:pPr>
      <w:numPr>
        <w:numId w:val="1"/>
      </w:numPr>
      <w:pBdr>
        <w:top w:val="single" w:sz="4" w:space="1" w:color="auto"/>
        <w:left w:val="single" w:sz="4" w:space="4" w:color="auto"/>
        <w:bottom w:val="single" w:sz="4" w:space="1" w:color="auto"/>
        <w:right w:val="single" w:sz="4" w:space="4" w:color="auto"/>
      </w:pBdr>
      <w:shd w:val="clear" w:color="auto" w:fill="FFFF66"/>
      <w:tabs>
        <w:tab w:val="clear" w:pos="1211"/>
        <w:tab w:val="num" w:pos="0"/>
      </w:tabs>
      <w:spacing w:line="276" w:lineRule="auto"/>
      <w:ind w:left="0" w:firstLine="0"/>
      <w:outlineLvl w:val="1"/>
    </w:pPr>
    <w:rPr>
      <w:b/>
      <w:sz w:val="20"/>
      <w:szCs w:val="20"/>
    </w:rPr>
  </w:style>
  <w:style w:type="paragraph" w:styleId="Heading3">
    <w:name w:val="heading 3"/>
    <w:basedOn w:val="Normal"/>
    <w:next w:val="Normal"/>
    <w:link w:val="Heading3Char"/>
    <w:uiPriority w:val="9"/>
    <w:unhideWhenUsed/>
    <w:qFormat/>
    <w:rsid w:val="00565E6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76" w:lineRule="auto"/>
      <w:outlineLvl w:val="2"/>
    </w:pPr>
    <w:rPr>
      <w:b/>
      <w:i/>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2935D6"/>
    <w:rPr>
      <w:sz w:val="22"/>
      <w:szCs w:val="22"/>
      <w:lang w:eastAsia="en-US"/>
    </w:rPr>
  </w:style>
  <w:style w:type="paragraph" w:customStyle="1" w:styleId="Pa4">
    <w:name w:val="Pa4"/>
    <w:basedOn w:val="Normal"/>
    <w:next w:val="Normal"/>
    <w:uiPriority w:val="99"/>
    <w:rsid w:val="00AE434A"/>
    <w:pPr>
      <w:autoSpaceDE w:val="0"/>
      <w:autoSpaceDN w:val="0"/>
      <w:adjustRightInd w:val="0"/>
      <w:spacing w:line="201" w:lineRule="atLeast"/>
    </w:pPr>
    <w:rPr>
      <w:rFonts w:ascii="CIMIEK+Republika" w:hAnsi="CIMIEK+Republika"/>
      <w:lang w:eastAsia="sl-SI"/>
    </w:rPr>
  </w:style>
  <w:style w:type="paragraph" w:styleId="ListParagraph">
    <w:name w:val="List Paragraph"/>
    <w:aliases w:val="List Paragraph (numbered (a)),Dot pt,F5 List Paragraph,List Paragraph1,List Paragraph Char Char Char,Indicator Text,Colorful List - Accent 11,Numbered Para 1,Bullet 1,Bullet Points,MAIN CONTENT,List Paragraph11,Recommendatio,Bullet layer,K1"/>
    <w:basedOn w:val="Normal"/>
    <w:link w:val="ListParagraphChar"/>
    <w:uiPriority w:val="34"/>
    <w:qFormat/>
    <w:rsid w:val="00826576"/>
    <w:pPr>
      <w:ind w:left="708"/>
    </w:pPr>
    <w:rPr>
      <w:rFonts w:ascii="Times New Roman" w:eastAsia="Times New Roman" w:hAnsi="Times New Roman"/>
      <w:lang w:eastAsia="sl-SI"/>
    </w:rPr>
  </w:style>
  <w:style w:type="paragraph" w:customStyle="1" w:styleId="datumtevilka">
    <w:name w:val="datum številka"/>
    <w:basedOn w:val="Normal"/>
    <w:qFormat/>
    <w:rsid w:val="00A14234"/>
    <w:pPr>
      <w:tabs>
        <w:tab w:val="left" w:pos="1701"/>
      </w:tabs>
      <w:spacing w:line="260" w:lineRule="exact"/>
    </w:pPr>
    <w:rPr>
      <w:rFonts w:eastAsia="Times New Roman"/>
      <w:sz w:val="20"/>
      <w:szCs w:val="20"/>
      <w:lang w:eastAsia="sl-SI"/>
    </w:rPr>
  </w:style>
  <w:style w:type="character" w:styleId="CommentReference">
    <w:name w:val="annotation reference"/>
    <w:unhideWhenUsed/>
    <w:rsid w:val="00073896"/>
    <w:rPr>
      <w:sz w:val="16"/>
      <w:szCs w:val="16"/>
    </w:rPr>
  </w:style>
  <w:style w:type="paragraph" w:styleId="CommentText">
    <w:name w:val="annotation text"/>
    <w:basedOn w:val="Normal"/>
    <w:link w:val="CommentTextChar"/>
    <w:uiPriority w:val="99"/>
    <w:unhideWhenUsed/>
    <w:rsid w:val="00073896"/>
    <w:rPr>
      <w:sz w:val="20"/>
      <w:szCs w:val="20"/>
    </w:rPr>
  </w:style>
  <w:style w:type="character" w:customStyle="1" w:styleId="CommentTextChar">
    <w:name w:val="Comment Text Char"/>
    <w:link w:val="CommentText"/>
    <w:uiPriority w:val="99"/>
    <w:rsid w:val="00073896"/>
    <w:rPr>
      <w:lang w:eastAsia="en-US"/>
    </w:rPr>
  </w:style>
  <w:style w:type="paragraph" w:styleId="CommentSubject">
    <w:name w:val="annotation subject"/>
    <w:basedOn w:val="CommentText"/>
    <w:next w:val="CommentText"/>
    <w:link w:val="CommentSubjectChar"/>
    <w:uiPriority w:val="99"/>
    <w:semiHidden/>
    <w:unhideWhenUsed/>
    <w:rsid w:val="00073896"/>
    <w:rPr>
      <w:b/>
      <w:bCs/>
    </w:rPr>
  </w:style>
  <w:style w:type="character" w:customStyle="1" w:styleId="CommentSubjectChar">
    <w:name w:val="Comment Subject Char"/>
    <w:link w:val="CommentSubject"/>
    <w:uiPriority w:val="99"/>
    <w:semiHidden/>
    <w:rsid w:val="00073896"/>
    <w:rPr>
      <w:b/>
      <w:bCs/>
      <w:lang w:eastAsia="en-US"/>
    </w:rPr>
  </w:style>
  <w:style w:type="paragraph" w:styleId="BalloonText">
    <w:name w:val="Balloon Text"/>
    <w:basedOn w:val="Normal"/>
    <w:link w:val="BalloonTextChar"/>
    <w:uiPriority w:val="99"/>
    <w:semiHidden/>
    <w:unhideWhenUsed/>
    <w:rsid w:val="00073896"/>
    <w:rPr>
      <w:rFonts w:ascii="Tahoma" w:hAnsi="Tahoma" w:cs="Tahoma"/>
      <w:sz w:val="16"/>
      <w:szCs w:val="16"/>
    </w:rPr>
  </w:style>
  <w:style w:type="character" w:customStyle="1" w:styleId="BalloonTextChar">
    <w:name w:val="Balloon Text Char"/>
    <w:link w:val="BalloonText"/>
    <w:uiPriority w:val="99"/>
    <w:semiHidden/>
    <w:rsid w:val="00073896"/>
    <w:rPr>
      <w:rFonts w:ascii="Tahoma" w:hAnsi="Tahoma" w:cs="Tahoma"/>
      <w:sz w:val="16"/>
      <w:szCs w:val="16"/>
      <w:lang w:eastAsia="en-US"/>
    </w:rPr>
  </w:style>
  <w:style w:type="paragraph" w:customStyle="1" w:styleId="Default">
    <w:name w:val="Default"/>
    <w:rsid w:val="0055252C"/>
    <w:pPr>
      <w:autoSpaceDE w:val="0"/>
      <w:autoSpaceDN w:val="0"/>
      <w:adjustRightInd w:val="0"/>
    </w:pPr>
    <w:rPr>
      <w:rFonts w:ascii="Arial" w:hAnsi="Arial" w:cs="Arial"/>
      <w:color w:val="000000"/>
      <w:sz w:val="24"/>
      <w:szCs w:val="24"/>
    </w:rPr>
  </w:style>
  <w:style w:type="paragraph" w:customStyle="1" w:styleId="podpisi">
    <w:name w:val="podpisi"/>
    <w:basedOn w:val="Normal"/>
    <w:qFormat/>
    <w:rsid w:val="00C2169E"/>
    <w:pPr>
      <w:tabs>
        <w:tab w:val="left" w:pos="3402"/>
      </w:tabs>
      <w:spacing w:line="260" w:lineRule="atLeast"/>
    </w:pPr>
    <w:rPr>
      <w:rFonts w:eastAsia="Times New Roman"/>
      <w:sz w:val="20"/>
      <w:lang w:val="it-IT"/>
    </w:rPr>
  </w:style>
  <w:style w:type="character" w:customStyle="1" w:styleId="ListParagraphChar">
    <w:name w:val="List Paragraph Char"/>
    <w:aliases w:val="List Paragraph (numbered (a)) Char,Dot pt Char,F5 List Paragraph Char,List Paragraph1 Char,List Paragraph Char Char Char Char,Indicator Text Char,Colorful List - Accent 11 Char,Numbered Para 1 Char,Bullet 1 Char,Bullet Points Char"/>
    <w:link w:val="ListParagraph"/>
    <w:uiPriority w:val="34"/>
    <w:qFormat/>
    <w:rsid w:val="00C2169E"/>
    <w:rPr>
      <w:rFonts w:ascii="Times New Roman" w:eastAsia="Times New Roman" w:hAnsi="Times New Roman"/>
      <w:sz w:val="24"/>
      <w:szCs w:val="24"/>
    </w:rPr>
  </w:style>
  <w:style w:type="paragraph" w:styleId="BodyText2">
    <w:name w:val="Body Text 2"/>
    <w:basedOn w:val="Normal"/>
    <w:link w:val="BodyText2Char"/>
    <w:rsid w:val="00C2169E"/>
    <w:rPr>
      <w:rFonts w:ascii="Times New Roman" w:eastAsia="Times New Roman" w:hAnsi="Times New Roman"/>
      <w:lang w:eastAsia="sl-SI"/>
    </w:rPr>
  </w:style>
  <w:style w:type="character" w:customStyle="1" w:styleId="BodyText2Char">
    <w:name w:val="Body Text 2 Char"/>
    <w:link w:val="BodyText2"/>
    <w:rsid w:val="00C2169E"/>
    <w:rPr>
      <w:rFonts w:ascii="Times New Roman" w:eastAsia="Times New Roman" w:hAnsi="Times New Roman"/>
      <w:sz w:val="24"/>
      <w:szCs w:val="24"/>
    </w:rPr>
  </w:style>
  <w:style w:type="paragraph" w:styleId="BodyText3">
    <w:name w:val="Body Text 3"/>
    <w:basedOn w:val="Normal"/>
    <w:link w:val="BodyText3Char"/>
    <w:rsid w:val="00C2169E"/>
    <w:pPr>
      <w:spacing w:after="120"/>
    </w:pPr>
    <w:rPr>
      <w:rFonts w:ascii="Times New Roman" w:eastAsia="Times New Roman" w:hAnsi="Times New Roman"/>
      <w:sz w:val="16"/>
      <w:szCs w:val="16"/>
      <w:lang w:eastAsia="sl-SI"/>
    </w:rPr>
  </w:style>
  <w:style w:type="character" w:customStyle="1" w:styleId="BodyText3Char">
    <w:name w:val="Body Text 3 Char"/>
    <w:link w:val="BodyText3"/>
    <w:rsid w:val="00C2169E"/>
    <w:rPr>
      <w:rFonts w:ascii="Times New Roman" w:eastAsia="Times New Roman" w:hAnsi="Times New Roman"/>
      <w:sz w:val="16"/>
      <w:szCs w:val="16"/>
    </w:rPr>
  </w:style>
  <w:style w:type="character" w:customStyle="1" w:styleId="Heading1Char">
    <w:name w:val="Heading 1 Char"/>
    <w:link w:val="Heading1"/>
    <w:uiPriority w:val="9"/>
    <w:rsid w:val="00565E6C"/>
    <w:rPr>
      <w:rFonts w:ascii="Arial" w:eastAsia="Times New Roman" w:hAnsi="Arial" w:cs="Arial"/>
      <w:b/>
      <w:bCs/>
      <w:kern w:val="32"/>
      <w:shd w:val="clear" w:color="auto" w:fill="99FF99"/>
      <w:lang w:eastAsia="en-US"/>
    </w:rPr>
  </w:style>
  <w:style w:type="character" w:customStyle="1" w:styleId="Heading2Char">
    <w:name w:val="Heading 2 Char"/>
    <w:link w:val="Heading2"/>
    <w:uiPriority w:val="9"/>
    <w:rsid w:val="00565E6C"/>
    <w:rPr>
      <w:rFonts w:ascii="Arial" w:eastAsia="BatangChe" w:hAnsi="Arial" w:cs="Arial"/>
      <w:b/>
      <w:shd w:val="clear" w:color="auto" w:fill="FFFF66"/>
      <w:lang w:eastAsia="en-US"/>
    </w:rPr>
  </w:style>
  <w:style w:type="character" w:customStyle="1" w:styleId="Heading3Char">
    <w:name w:val="Heading 3 Char"/>
    <w:link w:val="Heading3"/>
    <w:uiPriority w:val="9"/>
    <w:rsid w:val="00565E6C"/>
    <w:rPr>
      <w:rFonts w:ascii="Arial" w:eastAsia="BatangChe" w:hAnsi="Arial" w:cs="Arial"/>
      <w:b/>
      <w:i/>
      <w:color w:val="000000"/>
      <w:shd w:val="clear" w:color="auto" w:fill="FFFFCC"/>
      <w:lang w:eastAsia="en-US"/>
    </w:rPr>
  </w:style>
  <w:style w:type="paragraph" w:styleId="TOCHeading">
    <w:name w:val="TOC Heading"/>
    <w:basedOn w:val="Heading1"/>
    <w:next w:val="Normal"/>
    <w:uiPriority w:val="39"/>
    <w:semiHidden/>
    <w:unhideWhenUsed/>
    <w:qFormat/>
    <w:rsid w:val="00812FAB"/>
    <w:pPr>
      <w:keepLines/>
      <w:spacing w:before="480" w:after="0"/>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957909"/>
    <w:pPr>
      <w:tabs>
        <w:tab w:val="left" w:pos="660"/>
        <w:tab w:val="right" w:leader="dot" w:pos="9062"/>
      </w:tabs>
      <w:spacing w:line="288" w:lineRule="auto"/>
      <w:ind w:left="221"/>
    </w:pPr>
    <w:rPr>
      <w:rFonts w:ascii="Calibri" w:eastAsia="MS Mincho" w:hAnsi="Calibri"/>
      <w:lang w:val="en-US" w:eastAsia="ja-JP"/>
    </w:rPr>
  </w:style>
  <w:style w:type="paragraph" w:styleId="TOC1">
    <w:name w:val="toc 1"/>
    <w:basedOn w:val="Normal"/>
    <w:next w:val="Normal"/>
    <w:autoRedefine/>
    <w:uiPriority w:val="39"/>
    <w:unhideWhenUsed/>
    <w:qFormat/>
    <w:rsid w:val="00DB2F25"/>
    <w:pPr>
      <w:tabs>
        <w:tab w:val="right" w:leader="dot" w:pos="9062"/>
      </w:tabs>
    </w:pPr>
    <w:rPr>
      <w:rFonts w:ascii="Calibri" w:eastAsia="MS Mincho" w:hAnsi="Calibri"/>
      <w:lang w:val="en-US" w:eastAsia="ja-JP"/>
    </w:rPr>
  </w:style>
  <w:style w:type="paragraph" w:styleId="TOC3">
    <w:name w:val="toc 3"/>
    <w:basedOn w:val="Normal"/>
    <w:next w:val="Normal"/>
    <w:autoRedefine/>
    <w:uiPriority w:val="39"/>
    <w:unhideWhenUsed/>
    <w:qFormat/>
    <w:rsid w:val="00812FAB"/>
    <w:pPr>
      <w:spacing w:after="100"/>
      <w:ind w:left="440"/>
    </w:pPr>
    <w:rPr>
      <w:rFonts w:ascii="Calibri" w:eastAsia="MS Mincho" w:hAnsi="Calibri"/>
      <w:lang w:val="en-US" w:eastAsia="ja-JP"/>
    </w:rPr>
  </w:style>
  <w:style w:type="character" w:styleId="Hyperlink">
    <w:name w:val="Hyperlink"/>
    <w:uiPriority w:val="99"/>
    <w:unhideWhenUsed/>
    <w:rsid w:val="00D90803"/>
    <w:rPr>
      <w:color w:val="0000FF"/>
      <w:u w:val="single"/>
    </w:rPr>
  </w:style>
  <w:style w:type="paragraph" w:styleId="Header">
    <w:name w:val="header"/>
    <w:basedOn w:val="Normal"/>
    <w:link w:val="HeaderChar"/>
    <w:uiPriority w:val="99"/>
    <w:unhideWhenUsed/>
    <w:rsid w:val="00FA2DCA"/>
    <w:pPr>
      <w:tabs>
        <w:tab w:val="center" w:pos="4536"/>
        <w:tab w:val="right" w:pos="9072"/>
      </w:tabs>
    </w:pPr>
  </w:style>
  <w:style w:type="character" w:customStyle="1" w:styleId="HeaderChar">
    <w:name w:val="Header Char"/>
    <w:link w:val="Header"/>
    <w:uiPriority w:val="99"/>
    <w:rsid w:val="00FA2DCA"/>
    <w:rPr>
      <w:rFonts w:ascii="Arial" w:eastAsia="BatangChe" w:hAnsi="Arial" w:cs="Arial"/>
      <w:sz w:val="24"/>
      <w:szCs w:val="24"/>
      <w:lang w:eastAsia="en-US"/>
    </w:rPr>
  </w:style>
  <w:style w:type="paragraph" w:styleId="Footer">
    <w:name w:val="footer"/>
    <w:basedOn w:val="Normal"/>
    <w:link w:val="FooterChar"/>
    <w:uiPriority w:val="99"/>
    <w:unhideWhenUsed/>
    <w:rsid w:val="00FA2DCA"/>
    <w:pPr>
      <w:tabs>
        <w:tab w:val="center" w:pos="4536"/>
        <w:tab w:val="right" w:pos="9072"/>
      </w:tabs>
    </w:pPr>
  </w:style>
  <w:style w:type="character" w:customStyle="1" w:styleId="FooterChar">
    <w:name w:val="Footer Char"/>
    <w:link w:val="Footer"/>
    <w:uiPriority w:val="99"/>
    <w:rsid w:val="00FA2DCA"/>
    <w:rPr>
      <w:rFonts w:ascii="Arial" w:eastAsia="BatangChe" w:hAnsi="Arial" w:cs="Arial"/>
      <w:sz w:val="24"/>
      <w:szCs w:val="24"/>
      <w:lang w:eastAsia="en-US"/>
    </w:rPr>
  </w:style>
  <w:style w:type="paragraph" w:styleId="BodyText">
    <w:name w:val="Body Text"/>
    <w:basedOn w:val="Normal"/>
    <w:link w:val="BodyTextChar"/>
    <w:uiPriority w:val="99"/>
    <w:semiHidden/>
    <w:unhideWhenUsed/>
    <w:rsid w:val="00372E22"/>
    <w:pPr>
      <w:spacing w:after="120"/>
    </w:pPr>
  </w:style>
  <w:style w:type="character" w:customStyle="1" w:styleId="BodyTextChar">
    <w:name w:val="Body Text Char"/>
    <w:link w:val="BodyText"/>
    <w:uiPriority w:val="99"/>
    <w:semiHidden/>
    <w:rsid w:val="00372E22"/>
    <w:rPr>
      <w:rFonts w:ascii="Arial" w:eastAsia="BatangChe" w:hAnsi="Arial" w:cs="Arial"/>
      <w:sz w:val="24"/>
      <w:szCs w:val="24"/>
      <w:lang w:eastAsia="en-US"/>
    </w:rPr>
  </w:style>
  <w:style w:type="paragraph" w:styleId="HTMLPreformatted">
    <w:name w:val="HTML Preformatted"/>
    <w:basedOn w:val="Normal"/>
    <w:link w:val="HTMLPreformattedChar"/>
    <w:uiPriority w:val="99"/>
    <w:unhideWhenUsed/>
    <w:rsid w:val="0091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l-SI"/>
    </w:rPr>
  </w:style>
  <w:style w:type="character" w:customStyle="1" w:styleId="HTMLPreformattedChar">
    <w:name w:val="HTML Preformatted Char"/>
    <w:link w:val="HTMLPreformatted"/>
    <w:uiPriority w:val="99"/>
    <w:rsid w:val="00913618"/>
    <w:rPr>
      <w:rFonts w:ascii="Courier New" w:eastAsia="Times New Roman" w:hAnsi="Courier New" w:cs="Courier New"/>
    </w:rPr>
  </w:style>
  <w:style w:type="paragraph" w:styleId="FootnoteText">
    <w:name w:val="footnote text"/>
    <w:basedOn w:val="Normal"/>
    <w:link w:val="FootnoteTextChar"/>
    <w:uiPriority w:val="99"/>
    <w:semiHidden/>
    <w:unhideWhenUsed/>
    <w:rsid w:val="00675B3F"/>
    <w:pPr>
      <w:jc w:val="left"/>
    </w:pPr>
    <w:rPr>
      <w:rFonts w:eastAsia="Times New Roman" w:cs="Times New Roman"/>
      <w:sz w:val="20"/>
      <w:szCs w:val="20"/>
    </w:rPr>
  </w:style>
  <w:style w:type="character" w:customStyle="1" w:styleId="FootnoteTextChar">
    <w:name w:val="Footnote Text Char"/>
    <w:link w:val="FootnoteText"/>
    <w:uiPriority w:val="99"/>
    <w:semiHidden/>
    <w:rsid w:val="00675B3F"/>
    <w:rPr>
      <w:rFonts w:ascii="Arial" w:eastAsia="Times New Roman" w:hAnsi="Arial"/>
      <w:lang w:eastAsia="en-US"/>
    </w:rPr>
  </w:style>
  <w:style w:type="character" w:styleId="FootnoteReference">
    <w:name w:val="footnote reference"/>
    <w:aliases w:val="de nota al pie,Ref,fr,Style 13,-E Fußnotenzeichen,(Diplomarbeit FZ),(Diplomarbeit FZ)1,(Diplomarbeit FZ)2,(Diplomarbeit FZ)3,(Diplomarbeit FZ)4,(Diplomarbeit FZ)5,(Diplomarbeit FZ)6,(Diplomarbeit FZ)7,(Diplomarbeit FZ)8,Style 7,註"/>
    <w:uiPriority w:val="99"/>
    <w:unhideWhenUsed/>
    <w:qFormat/>
    <w:rsid w:val="00675B3F"/>
    <w:rPr>
      <w:vertAlign w:val="superscript"/>
    </w:rPr>
  </w:style>
  <w:style w:type="table" w:styleId="TableGrid">
    <w:name w:val="Table Grid"/>
    <w:basedOn w:val="TableNormal"/>
    <w:uiPriority w:val="59"/>
    <w:rsid w:val="00FC7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Normal"/>
    <w:rsid w:val="00DC561C"/>
    <w:pPr>
      <w:spacing w:before="100" w:beforeAutospacing="1" w:after="100" w:afterAutospacing="1"/>
      <w:jc w:val="left"/>
    </w:pPr>
    <w:rPr>
      <w:rFonts w:ascii="Times New Roman" w:eastAsia="Times New Roman" w:hAnsi="Times New Roman" w:cs="Times New Roman"/>
      <w:lang w:eastAsia="sl-SI"/>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locked/>
    <w:rsid w:val="008C3340"/>
    <w:rPr>
      <w:sz w:val="22"/>
      <w:szCs w:val="22"/>
      <w:lang w:eastAsia="en-US"/>
    </w:rPr>
  </w:style>
  <w:style w:type="paragraph" w:customStyle="1" w:styleId="Naslovpredpisa">
    <w:name w:val="Naslov_predpisa"/>
    <w:basedOn w:val="Normal"/>
    <w:link w:val="NaslovpredpisaZnak"/>
    <w:qFormat/>
    <w:rsid w:val="00FD4E8D"/>
    <w:pPr>
      <w:suppressAutoHyphens/>
      <w:overflowPunct w:val="0"/>
      <w:autoSpaceDE w:val="0"/>
      <w:autoSpaceDN w:val="0"/>
      <w:adjustRightInd w:val="0"/>
      <w:spacing w:before="120" w:after="160" w:line="200" w:lineRule="exact"/>
      <w:jc w:val="center"/>
      <w:textAlignment w:val="baseline"/>
    </w:pPr>
    <w:rPr>
      <w:rFonts w:eastAsia="Times New Roman"/>
      <w:b/>
      <w:sz w:val="22"/>
      <w:szCs w:val="22"/>
      <w:lang w:eastAsia="sl-SI"/>
    </w:rPr>
  </w:style>
  <w:style w:type="character" w:customStyle="1" w:styleId="NaslovpredpisaZnak">
    <w:name w:val="Naslov_predpisa Znak"/>
    <w:link w:val="Naslovpredpisa"/>
    <w:rsid w:val="00FD4E8D"/>
    <w:rPr>
      <w:rFonts w:ascii="Arial" w:eastAsia="Times New Roman" w:hAnsi="Arial" w:cs="Arial"/>
      <w:b/>
      <w:sz w:val="22"/>
      <w:szCs w:val="22"/>
    </w:rPr>
  </w:style>
  <w:style w:type="character" w:customStyle="1" w:styleId="fontstyle01">
    <w:name w:val="fontstyle01"/>
    <w:rsid w:val="004A06DD"/>
    <w:rPr>
      <w:rFonts w:ascii="Arial" w:hAnsi="Arial" w:cs="Arial" w:hint="default"/>
      <w:b/>
      <w:bCs/>
      <w:i w:val="0"/>
      <w:iCs w:val="0"/>
      <w:color w:val="000000"/>
      <w:sz w:val="20"/>
      <w:szCs w:val="20"/>
    </w:rPr>
  </w:style>
  <w:style w:type="paragraph" w:styleId="PlainText">
    <w:name w:val="Plain Text"/>
    <w:basedOn w:val="Normal"/>
    <w:link w:val="PlainTextChar"/>
    <w:uiPriority w:val="99"/>
    <w:unhideWhenUsed/>
    <w:rsid w:val="008D0CD2"/>
    <w:pPr>
      <w:jc w:val="left"/>
    </w:pPr>
    <w:rPr>
      <w:rFonts w:ascii="Calibri" w:eastAsia="Calibri" w:hAnsi="Calibri" w:cs="Times New Roman"/>
      <w:sz w:val="22"/>
      <w:szCs w:val="21"/>
    </w:rPr>
  </w:style>
  <w:style w:type="character" w:customStyle="1" w:styleId="PlainTextChar">
    <w:name w:val="Plain Text Char"/>
    <w:link w:val="PlainText"/>
    <w:uiPriority w:val="99"/>
    <w:rsid w:val="008D0CD2"/>
    <w:rPr>
      <w:sz w:val="22"/>
      <w:szCs w:val="21"/>
      <w:lang w:eastAsia="en-US"/>
    </w:rPr>
  </w:style>
  <w:style w:type="paragraph" w:styleId="NormalWeb">
    <w:name w:val="Normal (Web)"/>
    <w:basedOn w:val="Normal"/>
    <w:rsid w:val="00F407C4"/>
    <w:pPr>
      <w:spacing w:before="100" w:beforeAutospacing="1" w:after="100" w:afterAutospacing="1"/>
      <w:jc w:val="left"/>
    </w:pPr>
    <w:rPr>
      <w:rFonts w:ascii="Times New Roman" w:eastAsia="Times New Roman" w:hAnsi="Times New Roman" w:cs="Times New Roman"/>
      <w:lang w:eastAsia="sl-SI"/>
    </w:rPr>
  </w:style>
  <w:style w:type="paragraph" w:customStyle="1" w:styleId="ZADEVA">
    <w:name w:val="ZADEVA"/>
    <w:basedOn w:val="Normal"/>
    <w:qFormat/>
    <w:rsid w:val="00F407C4"/>
    <w:pPr>
      <w:tabs>
        <w:tab w:val="left" w:pos="1701"/>
      </w:tabs>
      <w:spacing w:line="260" w:lineRule="atLeast"/>
      <w:ind w:left="1701" w:hanging="1701"/>
      <w:jc w:val="left"/>
    </w:pPr>
    <w:rPr>
      <w:rFonts w:eastAsia="Times New Roman" w:cs="Times New Roman"/>
      <w:b/>
      <w:sz w:val="20"/>
      <w:lang w:val="it-IT"/>
    </w:rPr>
  </w:style>
  <w:style w:type="character" w:styleId="Strong">
    <w:name w:val="Strong"/>
    <w:qFormat/>
    <w:rsid w:val="00512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4659">
      <w:bodyDiv w:val="1"/>
      <w:marLeft w:val="0"/>
      <w:marRight w:val="0"/>
      <w:marTop w:val="0"/>
      <w:marBottom w:val="0"/>
      <w:divBdr>
        <w:top w:val="none" w:sz="0" w:space="0" w:color="auto"/>
        <w:left w:val="none" w:sz="0" w:space="0" w:color="auto"/>
        <w:bottom w:val="none" w:sz="0" w:space="0" w:color="auto"/>
        <w:right w:val="none" w:sz="0" w:space="0" w:color="auto"/>
      </w:divBdr>
    </w:div>
    <w:div w:id="433551694">
      <w:bodyDiv w:val="1"/>
      <w:marLeft w:val="0"/>
      <w:marRight w:val="0"/>
      <w:marTop w:val="0"/>
      <w:marBottom w:val="0"/>
      <w:divBdr>
        <w:top w:val="none" w:sz="0" w:space="0" w:color="auto"/>
        <w:left w:val="none" w:sz="0" w:space="0" w:color="auto"/>
        <w:bottom w:val="none" w:sz="0" w:space="0" w:color="auto"/>
        <w:right w:val="none" w:sz="0" w:space="0" w:color="auto"/>
      </w:divBdr>
    </w:div>
    <w:div w:id="455757186">
      <w:bodyDiv w:val="1"/>
      <w:marLeft w:val="0"/>
      <w:marRight w:val="0"/>
      <w:marTop w:val="0"/>
      <w:marBottom w:val="0"/>
      <w:divBdr>
        <w:top w:val="none" w:sz="0" w:space="0" w:color="auto"/>
        <w:left w:val="none" w:sz="0" w:space="0" w:color="auto"/>
        <w:bottom w:val="none" w:sz="0" w:space="0" w:color="auto"/>
        <w:right w:val="none" w:sz="0" w:space="0" w:color="auto"/>
      </w:divBdr>
    </w:div>
    <w:div w:id="464203062">
      <w:bodyDiv w:val="1"/>
      <w:marLeft w:val="0"/>
      <w:marRight w:val="0"/>
      <w:marTop w:val="0"/>
      <w:marBottom w:val="0"/>
      <w:divBdr>
        <w:top w:val="none" w:sz="0" w:space="0" w:color="auto"/>
        <w:left w:val="none" w:sz="0" w:space="0" w:color="auto"/>
        <w:bottom w:val="none" w:sz="0" w:space="0" w:color="auto"/>
        <w:right w:val="none" w:sz="0" w:space="0" w:color="auto"/>
      </w:divBdr>
    </w:div>
    <w:div w:id="741413951">
      <w:bodyDiv w:val="1"/>
      <w:marLeft w:val="0"/>
      <w:marRight w:val="0"/>
      <w:marTop w:val="0"/>
      <w:marBottom w:val="0"/>
      <w:divBdr>
        <w:top w:val="none" w:sz="0" w:space="0" w:color="auto"/>
        <w:left w:val="none" w:sz="0" w:space="0" w:color="auto"/>
        <w:bottom w:val="none" w:sz="0" w:space="0" w:color="auto"/>
        <w:right w:val="none" w:sz="0" w:space="0" w:color="auto"/>
      </w:divBdr>
    </w:div>
    <w:div w:id="903688104">
      <w:bodyDiv w:val="1"/>
      <w:marLeft w:val="0"/>
      <w:marRight w:val="0"/>
      <w:marTop w:val="0"/>
      <w:marBottom w:val="0"/>
      <w:divBdr>
        <w:top w:val="none" w:sz="0" w:space="0" w:color="auto"/>
        <w:left w:val="none" w:sz="0" w:space="0" w:color="auto"/>
        <w:bottom w:val="none" w:sz="0" w:space="0" w:color="auto"/>
        <w:right w:val="none" w:sz="0" w:space="0" w:color="auto"/>
      </w:divBdr>
    </w:div>
    <w:div w:id="961031613">
      <w:bodyDiv w:val="1"/>
      <w:marLeft w:val="0"/>
      <w:marRight w:val="0"/>
      <w:marTop w:val="0"/>
      <w:marBottom w:val="0"/>
      <w:divBdr>
        <w:top w:val="none" w:sz="0" w:space="0" w:color="auto"/>
        <w:left w:val="none" w:sz="0" w:space="0" w:color="auto"/>
        <w:bottom w:val="none" w:sz="0" w:space="0" w:color="auto"/>
        <w:right w:val="none" w:sz="0" w:space="0" w:color="auto"/>
      </w:divBdr>
    </w:div>
    <w:div w:id="1005715885">
      <w:bodyDiv w:val="1"/>
      <w:marLeft w:val="0"/>
      <w:marRight w:val="0"/>
      <w:marTop w:val="0"/>
      <w:marBottom w:val="0"/>
      <w:divBdr>
        <w:top w:val="none" w:sz="0" w:space="0" w:color="auto"/>
        <w:left w:val="none" w:sz="0" w:space="0" w:color="auto"/>
        <w:bottom w:val="none" w:sz="0" w:space="0" w:color="auto"/>
        <w:right w:val="none" w:sz="0" w:space="0" w:color="auto"/>
      </w:divBdr>
    </w:div>
    <w:div w:id="1223367981">
      <w:bodyDiv w:val="1"/>
      <w:marLeft w:val="0"/>
      <w:marRight w:val="0"/>
      <w:marTop w:val="0"/>
      <w:marBottom w:val="0"/>
      <w:divBdr>
        <w:top w:val="none" w:sz="0" w:space="0" w:color="auto"/>
        <w:left w:val="none" w:sz="0" w:space="0" w:color="auto"/>
        <w:bottom w:val="none" w:sz="0" w:space="0" w:color="auto"/>
        <w:right w:val="none" w:sz="0" w:space="0" w:color="auto"/>
      </w:divBdr>
    </w:div>
    <w:div w:id="1309169295">
      <w:bodyDiv w:val="1"/>
      <w:marLeft w:val="0"/>
      <w:marRight w:val="0"/>
      <w:marTop w:val="0"/>
      <w:marBottom w:val="0"/>
      <w:divBdr>
        <w:top w:val="none" w:sz="0" w:space="0" w:color="auto"/>
        <w:left w:val="none" w:sz="0" w:space="0" w:color="auto"/>
        <w:bottom w:val="none" w:sz="0" w:space="0" w:color="auto"/>
        <w:right w:val="none" w:sz="0" w:space="0" w:color="auto"/>
      </w:divBdr>
    </w:div>
    <w:div w:id="1536844743">
      <w:bodyDiv w:val="1"/>
      <w:marLeft w:val="0"/>
      <w:marRight w:val="0"/>
      <w:marTop w:val="0"/>
      <w:marBottom w:val="0"/>
      <w:divBdr>
        <w:top w:val="none" w:sz="0" w:space="0" w:color="auto"/>
        <w:left w:val="none" w:sz="0" w:space="0" w:color="auto"/>
        <w:bottom w:val="none" w:sz="0" w:space="0" w:color="auto"/>
        <w:right w:val="none" w:sz="0" w:space="0" w:color="auto"/>
      </w:divBdr>
    </w:div>
    <w:div w:id="17114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2EB5-E1E4-4610-9823-BEBC9120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23848</Words>
  <Characters>135938</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159468</CharactersWithSpaces>
  <SharedDoc>false</SharedDoc>
  <HLinks>
    <vt:vector size="192" baseType="variant">
      <vt:variant>
        <vt:i4>1572925</vt:i4>
      </vt:variant>
      <vt:variant>
        <vt:i4>188</vt:i4>
      </vt:variant>
      <vt:variant>
        <vt:i4>0</vt:i4>
      </vt:variant>
      <vt:variant>
        <vt:i4>5</vt:i4>
      </vt:variant>
      <vt:variant>
        <vt:lpwstr/>
      </vt:variant>
      <vt:variant>
        <vt:lpwstr>_Toc63241088</vt:lpwstr>
      </vt:variant>
      <vt:variant>
        <vt:i4>1507389</vt:i4>
      </vt:variant>
      <vt:variant>
        <vt:i4>182</vt:i4>
      </vt:variant>
      <vt:variant>
        <vt:i4>0</vt:i4>
      </vt:variant>
      <vt:variant>
        <vt:i4>5</vt:i4>
      </vt:variant>
      <vt:variant>
        <vt:lpwstr/>
      </vt:variant>
      <vt:variant>
        <vt:lpwstr>_Toc63241087</vt:lpwstr>
      </vt:variant>
      <vt:variant>
        <vt:i4>1441853</vt:i4>
      </vt:variant>
      <vt:variant>
        <vt:i4>176</vt:i4>
      </vt:variant>
      <vt:variant>
        <vt:i4>0</vt:i4>
      </vt:variant>
      <vt:variant>
        <vt:i4>5</vt:i4>
      </vt:variant>
      <vt:variant>
        <vt:lpwstr/>
      </vt:variant>
      <vt:variant>
        <vt:lpwstr>_Toc63241086</vt:lpwstr>
      </vt:variant>
      <vt:variant>
        <vt:i4>1376317</vt:i4>
      </vt:variant>
      <vt:variant>
        <vt:i4>170</vt:i4>
      </vt:variant>
      <vt:variant>
        <vt:i4>0</vt:i4>
      </vt:variant>
      <vt:variant>
        <vt:i4>5</vt:i4>
      </vt:variant>
      <vt:variant>
        <vt:lpwstr/>
      </vt:variant>
      <vt:variant>
        <vt:lpwstr>_Toc63241085</vt:lpwstr>
      </vt:variant>
      <vt:variant>
        <vt:i4>1310781</vt:i4>
      </vt:variant>
      <vt:variant>
        <vt:i4>164</vt:i4>
      </vt:variant>
      <vt:variant>
        <vt:i4>0</vt:i4>
      </vt:variant>
      <vt:variant>
        <vt:i4>5</vt:i4>
      </vt:variant>
      <vt:variant>
        <vt:lpwstr/>
      </vt:variant>
      <vt:variant>
        <vt:lpwstr>_Toc63241084</vt:lpwstr>
      </vt:variant>
      <vt:variant>
        <vt:i4>1245245</vt:i4>
      </vt:variant>
      <vt:variant>
        <vt:i4>158</vt:i4>
      </vt:variant>
      <vt:variant>
        <vt:i4>0</vt:i4>
      </vt:variant>
      <vt:variant>
        <vt:i4>5</vt:i4>
      </vt:variant>
      <vt:variant>
        <vt:lpwstr/>
      </vt:variant>
      <vt:variant>
        <vt:lpwstr>_Toc63241083</vt:lpwstr>
      </vt:variant>
      <vt:variant>
        <vt:i4>1179709</vt:i4>
      </vt:variant>
      <vt:variant>
        <vt:i4>152</vt:i4>
      </vt:variant>
      <vt:variant>
        <vt:i4>0</vt:i4>
      </vt:variant>
      <vt:variant>
        <vt:i4>5</vt:i4>
      </vt:variant>
      <vt:variant>
        <vt:lpwstr/>
      </vt:variant>
      <vt:variant>
        <vt:lpwstr>_Toc63241082</vt:lpwstr>
      </vt:variant>
      <vt:variant>
        <vt:i4>1114173</vt:i4>
      </vt:variant>
      <vt:variant>
        <vt:i4>146</vt:i4>
      </vt:variant>
      <vt:variant>
        <vt:i4>0</vt:i4>
      </vt:variant>
      <vt:variant>
        <vt:i4>5</vt:i4>
      </vt:variant>
      <vt:variant>
        <vt:lpwstr/>
      </vt:variant>
      <vt:variant>
        <vt:lpwstr>_Toc63241081</vt:lpwstr>
      </vt:variant>
      <vt:variant>
        <vt:i4>1048637</vt:i4>
      </vt:variant>
      <vt:variant>
        <vt:i4>140</vt:i4>
      </vt:variant>
      <vt:variant>
        <vt:i4>0</vt:i4>
      </vt:variant>
      <vt:variant>
        <vt:i4>5</vt:i4>
      </vt:variant>
      <vt:variant>
        <vt:lpwstr/>
      </vt:variant>
      <vt:variant>
        <vt:lpwstr>_Toc63241080</vt:lpwstr>
      </vt:variant>
      <vt:variant>
        <vt:i4>1638450</vt:i4>
      </vt:variant>
      <vt:variant>
        <vt:i4>134</vt:i4>
      </vt:variant>
      <vt:variant>
        <vt:i4>0</vt:i4>
      </vt:variant>
      <vt:variant>
        <vt:i4>5</vt:i4>
      </vt:variant>
      <vt:variant>
        <vt:lpwstr/>
      </vt:variant>
      <vt:variant>
        <vt:lpwstr>_Toc63241079</vt:lpwstr>
      </vt:variant>
      <vt:variant>
        <vt:i4>1572914</vt:i4>
      </vt:variant>
      <vt:variant>
        <vt:i4>128</vt:i4>
      </vt:variant>
      <vt:variant>
        <vt:i4>0</vt:i4>
      </vt:variant>
      <vt:variant>
        <vt:i4>5</vt:i4>
      </vt:variant>
      <vt:variant>
        <vt:lpwstr/>
      </vt:variant>
      <vt:variant>
        <vt:lpwstr>_Toc63241078</vt:lpwstr>
      </vt:variant>
      <vt:variant>
        <vt:i4>1507378</vt:i4>
      </vt:variant>
      <vt:variant>
        <vt:i4>122</vt:i4>
      </vt:variant>
      <vt:variant>
        <vt:i4>0</vt:i4>
      </vt:variant>
      <vt:variant>
        <vt:i4>5</vt:i4>
      </vt:variant>
      <vt:variant>
        <vt:lpwstr/>
      </vt:variant>
      <vt:variant>
        <vt:lpwstr>_Toc63241077</vt:lpwstr>
      </vt:variant>
      <vt:variant>
        <vt:i4>1441842</vt:i4>
      </vt:variant>
      <vt:variant>
        <vt:i4>116</vt:i4>
      </vt:variant>
      <vt:variant>
        <vt:i4>0</vt:i4>
      </vt:variant>
      <vt:variant>
        <vt:i4>5</vt:i4>
      </vt:variant>
      <vt:variant>
        <vt:lpwstr/>
      </vt:variant>
      <vt:variant>
        <vt:lpwstr>_Toc63241076</vt:lpwstr>
      </vt:variant>
      <vt:variant>
        <vt:i4>1376306</vt:i4>
      </vt:variant>
      <vt:variant>
        <vt:i4>110</vt:i4>
      </vt:variant>
      <vt:variant>
        <vt:i4>0</vt:i4>
      </vt:variant>
      <vt:variant>
        <vt:i4>5</vt:i4>
      </vt:variant>
      <vt:variant>
        <vt:lpwstr/>
      </vt:variant>
      <vt:variant>
        <vt:lpwstr>_Toc63241075</vt:lpwstr>
      </vt:variant>
      <vt:variant>
        <vt:i4>1310770</vt:i4>
      </vt:variant>
      <vt:variant>
        <vt:i4>104</vt:i4>
      </vt:variant>
      <vt:variant>
        <vt:i4>0</vt:i4>
      </vt:variant>
      <vt:variant>
        <vt:i4>5</vt:i4>
      </vt:variant>
      <vt:variant>
        <vt:lpwstr/>
      </vt:variant>
      <vt:variant>
        <vt:lpwstr>_Toc63241074</vt:lpwstr>
      </vt:variant>
      <vt:variant>
        <vt:i4>1245234</vt:i4>
      </vt:variant>
      <vt:variant>
        <vt:i4>98</vt:i4>
      </vt:variant>
      <vt:variant>
        <vt:i4>0</vt:i4>
      </vt:variant>
      <vt:variant>
        <vt:i4>5</vt:i4>
      </vt:variant>
      <vt:variant>
        <vt:lpwstr/>
      </vt:variant>
      <vt:variant>
        <vt:lpwstr>_Toc63241073</vt:lpwstr>
      </vt:variant>
      <vt:variant>
        <vt:i4>1179698</vt:i4>
      </vt:variant>
      <vt:variant>
        <vt:i4>92</vt:i4>
      </vt:variant>
      <vt:variant>
        <vt:i4>0</vt:i4>
      </vt:variant>
      <vt:variant>
        <vt:i4>5</vt:i4>
      </vt:variant>
      <vt:variant>
        <vt:lpwstr/>
      </vt:variant>
      <vt:variant>
        <vt:lpwstr>_Toc63241072</vt:lpwstr>
      </vt:variant>
      <vt:variant>
        <vt:i4>1114162</vt:i4>
      </vt:variant>
      <vt:variant>
        <vt:i4>86</vt:i4>
      </vt:variant>
      <vt:variant>
        <vt:i4>0</vt:i4>
      </vt:variant>
      <vt:variant>
        <vt:i4>5</vt:i4>
      </vt:variant>
      <vt:variant>
        <vt:lpwstr/>
      </vt:variant>
      <vt:variant>
        <vt:lpwstr>_Toc63241071</vt:lpwstr>
      </vt:variant>
      <vt:variant>
        <vt:i4>1048626</vt:i4>
      </vt:variant>
      <vt:variant>
        <vt:i4>80</vt:i4>
      </vt:variant>
      <vt:variant>
        <vt:i4>0</vt:i4>
      </vt:variant>
      <vt:variant>
        <vt:i4>5</vt:i4>
      </vt:variant>
      <vt:variant>
        <vt:lpwstr/>
      </vt:variant>
      <vt:variant>
        <vt:lpwstr>_Toc63241070</vt:lpwstr>
      </vt:variant>
      <vt:variant>
        <vt:i4>1638451</vt:i4>
      </vt:variant>
      <vt:variant>
        <vt:i4>74</vt:i4>
      </vt:variant>
      <vt:variant>
        <vt:i4>0</vt:i4>
      </vt:variant>
      <vt:variant>
        <vt:i4>5</vt:i4>
      </vt:variant>
      <vt:variant>
        <vt:lpwstr/>
      </vt:variant>
      <vt:variant>
        <vt:lpwstr>_Toc63241069</vt:lpwstr>
      </vt:variant>
      <vt:variant>
        <vt:i4>1572915</vt:i4>
      </vt:variant>
      <vt:variant>
        <vt:i4>68</vt:i4>
      </vt:variant>
      <vt:variant>
        <vt:i4>0</vt:i4>
      </vt:variant>
      <vt:variant>
        <vt:i4>5</vt:i4>
      </vt:variant>
      <vt:variant>
        <vt:lpwstr/>
      </vt:variant>
      <vt:variant>
        <vt:lpwstr>_Toc63241068</vt:lpwstr>
      </vt:variant>
      <vt:variant>
        <vt:i4>1507379</vt:i4>
      </vt:variant>
      <vt:variant>
        <vt:i4>62</vt:i4>
      </vt:variant>
      <vt:variant>
        <vt:i4>0</vt:i4>
      </vt:variant>
      <vt:variant>
        <vt:i4>5</vt:i4>
      </vt:variant>
      <vt:variant>
        <vt:lpwstr/>
      </vt:variant>
      <vt:variant>
        <vt:lpwstr>_Toc63241067</vt:lpwstr>
      </vt:variant>
      <vt:variant>
        <vt:i4>1441843</vt:i4>
      </vt:variant>
      <vt:variant>
        <vt:i4>56</vt:i4>
      </vt:variant>
      <vt:variant>
        <vt:i4>0</vt:i4>
      </vt:variant>
      <vt:variant>
        <vt:i4>5</vt:i4>
      </vt:variant>
      <vt:variant>
        <vt:lpwstr/>
      </vt:variant>
      <vt:variant>
        <vt:lpwstr>_Toc63241066</vt:lpwstr>
      </vt:variant>
      <vt:variant>
        <vt:i4>1376307</vt:i4>
      </vt:variant>
      <vt:variant>
        <vt:i4>50</vt:i4>
      </vt:variant>
      <vt:variant>
        <vt:i4>0</vt:i4>
      </vt:variant>
      <vt:variant>
        <vt:i4>5</vt:i4>
      </vt:variant>
      <vt:variant>
        <vt:lpwstr/>
      </vt:variant>
      <vt:variant>
        <vt:lpwstr>_Toc63241065</vt:lpwstr>
      </vt:variant>
      <vt:variant>
        <vt:i4>1310771</vt:i4>
      </vt:variant>
      <vt:variant>
        <vt:i4>44</vt:i4>
      </vt:variant>
      <vt:variant>
        <vt:i4>0</vt:i4>
      </vt:variant>
      <vt:variant>
        <vt:i4>5</vt:i4>
      </vt:variant>
      <vt:variant>
        <vt:lpwstr/>
      </vt:variant>
      <vt:variant>
        <vt:lpwstr>_Toc63241064</vt:lpwstr>
      </vt:variant>
      <vt:variant>
        <vt:i4>1245235</vt:i4>
      </vt:variant>
      <vt:variant>
        <vt:i4>38</vt:i4>
      </vt:variant>
      <vt:variant>
        <vt:i4>0</vt:i4>
      </vt:variant>
      <vt:variant>
        <vt:i4>5</vt:i4>
      </vt:variant>
      <vt:variant>
        <vt:lpwstr/>
      </vt:variant>
      <vt:variant>
        <vt:lpwstr>_Toc63241063</vt:lpwstr>
      </vt:variant>
      <vt:variant>
        <vt:i4>1179699</vt:i4>
      </vt:variant>
      <vt:variant>
        <vt:i4>32</vt:i4>
      </vt:variant>
      <vt:variant>
        <vt:i4>0</vt:i4>
      </vt:variant>
      <vt:variant>
        <vt:i4>5</vt:i4>
      </vt:variant>
      <vt:variant>
        <vt:lpwstr/>
      </vt:variant>
      <vt:variant>
        <vt:lpwstr>_Toc63241062</vt:lpwstr>
      </vt:variant>
      <vt:variant>
        <vt:i4>1114163</vt:i4>
      </vt:variant>
      <vt:variant>
        <vt:i4>26</vt:i4>
      </vt:variant>
      <vt:variant>
        <vt:i4>0</vt:i4>
      </vt:variant>
      <vt:variant>
        <vt:i4>5</vt:i4>
      </vt:variant>
      <vt:variant>
        <vt:lpwstr/>
      </vt:variant>
      <vt:variant>
        <vt:lpwstr>_Toc63241061</vt:lpwstr>
      </vt:variant>
      <vt:variant>
        <vt:i4>1048627</vt:i4>
      </vt:variant>
      <vt:variant>
        <vt:i4>20</vt:i4>
      </vt:variant>
      <vt:variant>
        <vt:i4>0</vt:i4>
      </vt:variant>
      <vt:variant>
        <vt:i4>5</vt:i4>
      </vt:variant>
      <vt:variant>
        <vt:lpwstr/>
      </vt:variant>
      <vt:variant>
        <vt:lpwstr>_Toc63241060</vt:lpwstr>
      </vt:variant>
      <vt:variant>
        <vt:i4>1638448</vt:i4>
      </vt:variant>
      <vt:variant>
        <vt:i4>14</vt:i4>
      </vt:variant>
      <vt:variant>
        <vt:i4>0</vt:i4>
      </vt:variant>
      <vt:variant>
        <vt:i4>5</vt:i4>
      </vt:variant>
      <vt:variant>
        <vt:lpwstr/>
      </vt:variant>
      <vt:variant>
        <vt:lpwstr>_Toc63241059</vt:lpwstr>
      </vt:variant>
      <vt:variant>
        <vt:i4>1572912</vt:i4>
      </vt:variant>
      <vt:variant>
        <vt:i4>8</vt:i4>
      </vt:variant>
      <vt:variant>
        <vt:i4>0</vt:i4>
      </vt:variant>
      <vt:variant>
        <vt:i4>5</vt:i4>
      </vt:variant>
      <vt:variant>
        <vt:lpwstr/>
      </vt:variant>
      <vt:variant>
        <vt:lpwstr>_Toc63241058</vt:lpwstr>
      </vt:variant>
      <vt:variant>
        <vt:i4>1507376</vt:i4>
      </vt:variant>
      <vt:variant>
        <vt:i4>2</vt:i4>
      </vt:variant>
      <vt:variant>
        <vt:i4>0</vt:i4>
      </vt:variant>
      <vt:variant>
        <vt:i4>5</vt:i4>
      </vt:variant>
      <vt:variant>
        <vt:lpwstr/>
      </vt:variant>
      <vt:variant>
        <vt:lpwstr>_Toc63241057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a350</dc:creator>
  <cp:keywords/>
  <cp:lastModifiedBy>Rok Hren</cp:lastModifiedBy>
  <cp:revision>2</cp:revision>
  <cp:lastPrinted>2021-02-03T10:26:00Z</cp:lastPrinted>
  <dcterms:created xsi:type="dcterms:W3CDTF">2021-05-04T11:29:00Z</dcterms:created>
  <dcterms:modified xsi:type="dcterms:W3CDTF">2021-05-04T11:29:00Z</dcterms:modified>
</cp:coreProperties>
</file>