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6434" w14:textId="4CB13786" w:rsidR="008F2797" w:rsidRPr="00275139" w:rsidRDefault="008F2797" w:rsidP="00275139">
      <w:pPr>
        <w:jc w:val="center"/>
        <w:rPr>
          <w:b/>
          <w:bCs/>
          <w:lang w:val="en-AU"/>
        </w:rPr>
      </w:pPr>
      <w:r>
        <w:rPr>
          <w:noProof/>
        </w:rPr>
        <w:drawing>
          <wp:inline distT="0" distB="0" distL="0" distR="0" wp14:anchorId="21F0AD48" wp14:editId="45261EE9">
            <wp:extent cx="1625600" cy="1625600"/>
            <wp:effectExtent l="0" t="0" r="0" b="0"/>
            <wp:docPr id="493748248" name="Picture 493748248" descr="A blue and black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748248"/>
                    <pic:cNvPicPr/>
                  </pic:nvPicPr>
                  <pic:blipFill>
                    <a:blip r:embed="rId12">
                      <a:extLst>
                        <a:ext uri="{28A0092B-C50C-407E-A947-70E740481C1C}">
                          <a14:useLocalDpi xmlns:a14="http://schemas.microsoft.com/office/drawing/2010/main" val="0"/>
                        </a:ext>
                      </a:extLst>
                    </a:blip>
                    <a:stretch>
                      <a:fillRect/>
                    </a:stretch>
                  </pic:blipFill>
                  <pic:spPr>
                    <a:xfrm>
                      <a:off x="0" y="0"/>
                      <a:ext cx="1625600" cy="1625600"/>
                    </a:xfrm>
                    <a:prstGeom prst="rect">
                      <a:avLst/>
                    </a:prstGeom>
                  </pic:spPr>
                </pic:pic>
              </a:graphicData>
            </a:graphic>
          </wp:inline>
        </w:drawing>
      </w:r>
    </w:p>
    <w:p w14:paraId="1F44F2CF" w14:textId="2D452225" w:rsidR="00275139" w:rsidRPr="003C7F90" w:rsidRDefault="005471F6" w:rsidP="00275139">
      <w:pPr>
        <w:jc w:val="center"/>
        <w:rPr>
          <w:b/>
          <w:bCs/>
          <w:sz w:val="28"/>
          <w:szCs w:val="28"/>
          <w:u w:val="single"/>
          <w:lang w:val="en-US"/>
        </w:rPr>
      </w:pPr>
      <w:r>
        <w:rPr>
          <w:b/>
          <w:bCs/>
          <w:sz w:val="28"/>
          <w:szCs w:val="28"/>
          <w:u w:val="single"/>
          <w:lang w:val="en-US"/>
        </w:rPr>
        <w:t>NEW</w:t>
      </w:r>
      <w:r w:rsidR="008F2797" w:rsidRPr="003C7F90">
        <w:rPr>
          <w:b/>
          <w:bCs/>
          <w:sz w:val="28"/>
          <w:szCs w:val="28"/>
          <w:u w:val="single"/>
          <w:lang w:val="en-US"/>
        </w:rPr>
        <w:t xml:space="preserve"> date</w:t>
      </w:r>
      <w:r w:rsidR="00275139" w:rsidRPr="003C7F90">
        <w:rPr>
          <w:b/>
          <w:bCs/>
          <w:sz w:val="28"/>
          <w:szCs w:val="28"/>
          <w:u w:val="single"/>
          <w:lang w:val="en-US"/>
        </w:rPr>
        <w:t xml:space="preserve">: </w:t>
      </w:r>
      <w:r w:rsidR="008F2797" w:rsidRPr="003C7F90">
        <w:rPr>
          <w:b/>
          <w:bCs/>
          <w:sz w:val="28"/>
          <w:szCs w:val="28"/>
          <w:u w:val="single"/>
          <w:lang w:val="en-US"/>
        </w:rPr>
        <w:t xml:space="preserve">February </w:t>
      </w:r>
      <w:r>
        <w:rPr>
          <w:b/>
          <w:bCs/>
          <w:sz w:val="28"/>
          <w:szCs w:val="28"/>
          <w:u w:val="single"/>
          <w:lang w:val="en-US"/>
        </w:rPr>
        <w:t>2</w:t>
      </w:r>
      <w:r w:rsidR="008F2797" w:rsidRPr="003C7F90">
        <w:rPr>
          <w:b/>
          <w:bCs/>
          <w:sz w:val="28"/>
          <w:szCs w:val="28"/>
          <w:u w:val="single"/>
          <w:lang w:val="en-US"/>
        </w:rPr>
        <w:t>, 2026</w:t>
      </w:r>
    </w:p>
    <w:p w14:paraId="1BA3BF9D" w14:textId="14829447" w:rsidR="009B470F" w:rsidRPr="003C7F90" w:rsidRDefault="008C1DB4" w:rsidP="00275139">
      <w:pPr>
        <w:jc w:val="center"/>
        <w:rPr>
          <w:b/>
          <w:bCs/>
          <w:sz w:val="28"/>
          <w:szCs w:val="28"/>
          <w:lang w:val="en-US"/>
        </w:rPr>
      </w:pPr>
      <w:r w:rsidRPr="003C7F90">
        <w:rPr>
          <w:b/>
          <w:bCs/>
          <w:sz w:val="28"/>
          <w:szCs w:val="28"/>
          <w:lang w:val="en-US"/>
        </w:rPr>
        <w:t>BID for the Americas</w:t>
      </w:r>
      <w:r w:rsidR="008F2797" w:rsidRPr="003C7F90">
        <w:rPr>
          <w:b/>
          <w:bCs/>
          <w:sz w:val="28"/>
          <w:szCs w:val="28"/>
          <w:lang w:val="en-US"/>
        </w:rPr>
        <w:t xml:space="preserve"> Seminar</w:t>
      </w:r>
      <w:r w:rsidR="00275139" w:rsidRPr="003C7F90">
        <w:rPr>
          <w:b/>
          <w:bCs/>
          <w:sz w:val="28"/>
          <w:szCs w:val="28"/>
          <w:lang w:val="en-US"/>
        </w:rPr>
        <w:t xml:space="preserve"> 2026</w:t>
      </w:r>
      <w:r w:rsidRPr="003C7F90">
        <w:rPr>
          <w:b/>
          <w:bCs/>
          <w:sz w:val="28"/>
          <w:szCs w:val="28"/>
          <w:lang w:val="en-US"/>
        </w:rPr>
        <w:t xml:space="preserve">: </w:t>
      </w:r>
      <w:r w:rsidR="009B470F" w:rsidRPr="003C7F90">
        <w:rPr>
          <w:b/>
          <w:bCs/>
          <w:sz w:val="28"/>
          <w:szCs w:val="28"/>
          <w:lang w:val="en-US"/>
        </w:rPr>
        <w:t>Business opportunities in Latin America and the Caribbean</w:t>
      </w:r>
    </w:p>
    <w:p w14:paraId="4BD52202" w14:textId="529B71A0" w:rsidR="008F2797" w:rsidRPr="003C7F90" w:rsidRDefault="008F2797" w:rsidP="006B4D29">
      <w:pPr>
        <w:jc w:val="both"/>
        <w:rPr>
          <w:sz w:val="28"/>
          <w:szCs w:val="28"/>
          <w:lang w:val="en-US"/>
        </w:rPr>
      </w:pPr>
      <w:r w:rsidRPr="003C7F90">
        <w:rPr>
          <w:b/>
          <w:bCs/>
          <w:sz w:val="28"/>
          <w:szCs w:val="28"/>
          <w:lang w:val="en-US"/>
        </w:rPr>
        <w:t>We cordially invite you to the</w:t>
      </w:r>
      <w:r w:rsidRPr="003C7F90">
        <w:rPr>
          <w:sz w:val="28"/>
          <w:szCs w:val="28"/>
          <w:lang w:val="en-US"/>
        </w:rPr>
        <w:t xml:space="preserve"> </w:t>
      </w:r>
      <w:r w:rsidRPr="003C7F90">
        <w:rPr>
          <w:b/>
          <w:bCs/>
          <w:sz w:val="28"/>
          <w:szCs w:val="28"/>
          <w:lang w:val="en-US"/>
        </w:rPr>
        <w:t xml:space="preserve">BID for the Americas Seminar </w:t>
      </w:r>
      <w:r w:rsidR="00275139" w:rsidRPr="003C7F90">
        <w:rPr>
          <w:b/>
          <w:bCs/>
          <w:sz w:val="28"/>
          <w:szCs w:val="28"/>
          <w:lang w:val="en-US"/>
        </w:rPr>
        <w:t>2026</w:t>
      </w:r>
      <w:r w:rsidR="00275139" w:rsidRPr="003C7F90">
        <w:rPr>
          <w:sz w:val="28"/>
          <w:szCs w:val="28"/>
          <w:lang w:val="en-US"/>
        </w:rPr>
        <w:t xml:space="preserve"> </w:t>
      </w:r>
      <w:r w:rsidRPr="003C7F90">
        <w:rPr>
          <w:sz w:val="28"/>
          <w:szCs w:val="28"/>
          <w:lang w:val="en-US"/>
        </w:rPr>
        <w:t xml:space="preserve">to meet the Inter-American Development Bank Group (IDB Group) and </w:t>
      </w:r>
      <w:r w:rsidR="009B470F" w:rsidRPr="003C7F90">
        <w:rPr>
          <w:sz w:val="28"/>
          <w:szCs w:val="28"/>
          <w:lang w:val="en-US"/>
        </w:rPr>
        <w:t xml:space="preserve">explore business opportunities </w:t>
      </w:r>
      <w:r w:rsidRPr="003C7F90">
        <w:rPr>
          <w:sz w:val="28"/>
          <w:szCs w:val="28"/>
          <w:lang w:val="en-US"/>
        </w:rPr>
        <w:t>in Latin America and the Caribbean</w:t>
      </w:r>
      <w:r w:rsidR="009B470F" w:rsidRPr="003C7F90">
        <w:rPr>
          <w:sz w:val="28"/>
          <w:szCs w:val="28"/>
          <w:lang w:val="en-US"/>
        </w:rPr>
        <w:t xml:space="preserve">. </w:t>
      </w:r>
      <w:r w:rsidR="4691D220" w:rsidRPr="003C7F90">
        <w:rPr>
          <w:sz w:val="28"/>
          <w:szCs w:val="28"/>
          <w:lang w:val="en-US"/>
        </w:rPr>
        <w:t xml:space="preserve"> </w:t>
      </w:r>
    </w:p>
    <w:p w14:paraId="0560FBFA" w14:textId="42027CD3" w:rsidR="008F2797" w:rsidRPr="003C7F90" w:rsidRDefault="00A7240B" w:rsidP="006B4D29">
      <w:pPr>
        <w:jc w:val="both"/>
        <w:rPr>
          <w:sz w:val="28"/>
          <w:szCs w:val="28"/>
          <w:lang w:val="en-US"/>
        </w:rPr>
      </w:pPr>
      <w:hyperlink r:id="rId13" w:history="1">
        <w:r w:rsidR="008F2797" w:rsidRPr="003C7F90">
          <w:rPr>
            <w:rStyle w:val="Hyperlink"/>
            <w:b/>
            <w:bCs/>
            <w:sz w:val="28"/>
            <w:szCs w:val="28"/>
            <w:lang w:val="en-US"/>
          </w:rPr>
          <w:t>IDB Group</w:t>
        </w:r>
      </w:hyperlink>
      <w:r w:rsidR="008F2797" w:rsidRPr="003C7F90">
        <w:rPr>
          <w:sz w:val="28"/>
          <w:szCs w:val="28"/>
          <w:lang w:val="en-US"/>
        </w:rPr>
        <w:t xml:space="preserve"> is the leading source of financing and knowledge for improving lives in Latin America and the Caribbean. It comprises IDB, which works with the region’s public sector and enables the private sector; IDB Invest, which directly supports private companies and projects; and IDB Lab, which spurs entrepreneurial innovation. </w:t>
      </w:r>
    </w:p>
    <w:p w14:paraId="56CC2856" w14:textId="2D904DF7" w:rsidR="006B4D29" w:rsidRPr="003C7F90" w:rsidRDefault="00A7240B" w:rsidP="006B4D29">
      <w:pPr>
        <w:jc w:val="both"/>
        <w:rPr>
          <w:sz w:val="28"/>
          <w:szCs w:val="28"/>
          <w:lang w:val="en-US"/>
        </w:rPr>
      </w:pPr>
      <w:hyperlink r:id="rId14" w:history="1">
        <w:r w:rsidR="00150C74" w:rsidRPr="003C7F90">
          <w:rPr>
            <w:rStyle w:val="Hyperlink"/>
            <w:b/>
            <w:bCs/>
            <w:sz w:val="28"/>
            <w:szCs w:val="28"/>
            <w:lang w:val="en-US"/>
          </w:rPr>
          <w:t>BID for the Americas</w:t>
        </w:r>
      </w:hyperlink>
      <w:r w:rsidR="00150C74" w:rsidRPr="003C7F90">
        <w:rPr>
          <w:sz w:val="28"/>
          <w:szCs w:val="28"/>
          <w:lang w:val="en-US"/>
        </w:rPr>
        <w:t xml:space="preserve"> is </w:t>
      </w:r>
      <w:r w:rsidR="00275139" w:rsidRPr="003C7F90">
        <w:rPr>
          <w:sz w:val="28"/>
          <w:szCs w:val="28"/>
          <w:lang w:val="en-US"/>
        </w:rPr>
        <w:t>IDB’s program designed to foster business opportunities and strengthen economic ties between 26 countries in Latin America and the Caribbean and key partners from Europe, North America, and Asia. The program consists of three pillars: procurement, trade and investment, and co-financing.</w:t>
      </w:r>
    </w:p>
    <w:p w14:paraId="00EB27BA" w14:textId="0A9EA827" w:rsidR="00B022EF" w:rsidRDefault="00B022EF" w:rsidP="006B4D29">
      <w:pPr>
        <w:jc w:val="both"/>
        <w:rPr>
          <w:sz w:val="28"/>
          <w:szCs w:val="28"/>
          <w:lang w:val="en-US"/>
        </w:rPr>
      </w:pPr>
      <w:r w:rsidRPr="00E3301B">
        <w:rPr>
          <w:b/>
          <w:bCs/>
          <w:sz w:val="28"/>
          <w:szCs w:val="28"/>
          <w:lang w:val="en-US"/>
        </w:rPr>
        <w:t>When:</w:t>
      </w:r>
      <w:r>
        <w:rPr>
          <w:sz w:val="28"/>
          <w:szCs w:val="28"/>
          <w:lang w:val="en-US"/>
        </w:rPr>
        <w:t xml:space="preserve"> </w:t>
      </w:r>
      <w:r w:rsidR="0082003D" w:rsidRPr="009160B0">
        <w:rPr>
          <w:b/>
          <w:bCs/>
          <w:sz w:val="28"/>
          <w:szCs w:val="28"/>
          <w:u w:val="single"/>
          <w:lang w:val="en-US"/>
        </w:rPr>
        <w:t>2</w:t>
      </w:r>
      <w:r w:rsidRPr="009160B0">
        <w:rPr>
          <w:b/>
          <w:bCs/>
          <w:sz w:val="28"/>
          <w:szCs w:val="28"/>
          <w:u w:val="single"/>
          <w:lang w:val="en-US"/>
        </w:rPr>
        <w:t>. February 2026 at 3 p.m.</w:t>
      </w:r>
      <w:r w:rsidR="0082003D">
        <w:rPr>
          <w:sz w:val="28"/>
          <w:szCs w:val="28"/>
          <w:lang w:val="en-US"/>
        </w:rPr>
        <w:t xml:space="preserve"> </w:t>
      </w:r>
      <w:r w:rsidR="0082003D" w:rsidRPr="0082003D">
        <w:rPr>
          <w:b/>
          <w:bCs/>
          <w:sz w:val="28"/>
          <w:szCs w:val="28"/>
          <w:lang w:val="en-US"/>
        </w:rPr>
        <w:t>NEW DATE</w:t>
      </w:r>
    </w:p>
    <w:p w14:paraId="4567E647" w14:textId="52B9A4E5" w:rsidR="00B022EF" w:rsidRPr="00C44C43" w:rsidRDefault="00B022EF" w:rsidP="006B4D29">
      <w:pPr>
        <w:jc w:val="both"/>
        <w:rPr>
          <w:sz w:val="28"/>
          <w:szCs w:val="28"/>
          <w:lang w:val="en-GB"/>
        </w:rPr>
      </w:pPr>
      <w:r w:rsidRPr="00C44C43">
        <w:rPr>
          <w:b/>
          <w:bCs/>
          <w:sz w:val="28"/>
          <w:szCs w:val="28"/>
          <w:lang w:val="en-GB"/>
        </w:rPr>
        <w:t>Where:</w:t>
      </w:r>
      <w:r w:rsidRPr="00C44C43">
        <w:rPr>
          <w:sz w:val="28"/>
          <w:szCs w:val="28"/>
          <w:lang w:val="en-GB"/>
        </w:rPr>
        <w:t xml:space="preserve"> Centre of Excellence in Finance, </w:t>
      </w:r>
      <w:proofErr w:type="spellStart"/>
      <w:r w:rsidRPr="00C44C43">
        <w:rPr>
          <w:sz w:val="28"/>
          <w:szCs w:val="28"/>
          <w:lang w:val="en-GB"/>
        </w:rPr>
        <w:t>Cankarjeva</w:t>
      </w:r>
      <w:proofErr w:type="spellEnd"/>
      <w:r w:rsidRPr="00C44C43">
        <w:rPr>
          <w:sz w:val="28"/>
          <w:szCs w:val="28"/>
          <w:lang w:val="en-GB"/>
        </w:rPr>
        <w:t xml:space="preserve"> cesta 18, Ljubljana</w:t>
      </w:r>
    </w:p>
    <w:p w14:paraId="2BDE29A8" w14:textId="79E53903" w:rsidR="009E328B" w:rsidRPr="00C44C43" w:rsidRDefault="009E328B" w:rsidP="006B4D29">
      <w:pPr>
        <w:jc w:val="both"/>
        <w:rPr>
          <w:sz w:val="28"/>
          <w:szCs w:val="28"/>
          <w:lang w:val="en-GB"/>
        </w:rPr>
      </w:pPr>
      <w:r w:rsidRPr="00C44C43">
        <w:rPr>
          <w:sz w:val="28"/>
          <w:szCs w:val="28"/>
          <w:lang w:val="en-GB"/>
        </w:rPr>
        <w:t xml:space="preserve">The </w:t>
      </w:r>
      <w:r w:rsidR="00E3301B" w:rsidRPr="00C44C43">
        <w:rPr>
          <w:sz w:val="28"/>
          <w:szCs w:val="28"/>
          <w:lang w:val="en-GB"/>
        </w:rPr>
        <w:t xml:space="preserve">seminar is free of charge and will be held in English. The </w:t>
      </w:r>
      <w:r w:rsidR="00D83344" w:rsidRPr="00C44C43">
        <w:rPr>
          <w:sz w:val="28"/>
          <w:szCs w:val="28"/>
          <w:lang w:val="en-GB"/>
        </w:rPr>
        <w:t xml:space="preserve">final </w:t>
      </w:r>
      <w:r w:rsidR="00C44C43" w:rsidRPr="00C44C43">
        <w:rPr>
          <w:sz w:val="28"/>
          <w:szCs w:val="28"/>
          <w:lang w:val="en-GB"/>
        </w:rPr>
        <w:t>programme</w:t>
      </w:r>
      <w:r w:rsidR="00186A1C" w:rsidRPr="00C44C43">
        <w:rPr>
          <w:sz w:val="28"/>
          <w:szCs w:val="28"/>
          <w:lang w:val="en-GB"/>
        </w:rPr>
        <w:t xml:space="preserve"> is attached.</w:t>
      </w:r>
      <w:r w:rsidR="00B910AE" w:rsidRPr="00C44C43">
        <w:rPr>
          <w:sz w:val="28"/>
          <w:szCs w:val="28"/>
          <w:lang w:val="en-GB"/>
        </w:rPr>
        <w:t xml:space="preserve"> </w:t>
      </w:r>
      <w:r w:rsidR="002C1D66" w:rsidRPr="002C1D66">
        <w:rPr>
          <w:sz w:val="28"/>
          <w:szCs w:val="28"/>
          <w:lang w:val="en-GB"/>
        </w:rPr>
        <w:t>If you would like a one-on-one meeting with the IDB team on the ground, please indicate this at the time of registration</w:t>
      </w:r>
      <w:r w:rsidR="002C1D66">
        <w:rPr>
          <w:sz w:val="28"/>
          <w:szCs w:val="28"/>
          <w:lang w:val="en-GB"/>
        </w:rPr>
        <w:t xml:space="preserve"> to the seminar.</w:t>
      </w:r>
    </w:p>
    <w:p w14:paraId="2D108C6E" w14:textId="0C908E8E" w:rsidR="009B470F" w:rsidRDefault="00275139" w:rsidP="006B4D29">
      <w:pPr>
        <w:jc w:val="both"/>
        <w:rPr>
          <w:b/>
          <w:bCs/>
          <w:sz w:val="28"/>
          <w:szCs w:val="28"/>
          <w:lang w:val="en-US"/>
        </w:rPr>
      </w:pPr>
      <w:r w:rsidRPr="003C7F90">
        <w:rPr>
          <w:sz w:val="28"/>
          <w:szCs w:val="28"/>
          <w:lang w:val="en-US"/>
        </w:rPr>
        <w:t>Please confirm your participation</w:t>
      </w:r>
      <w:r w:rsidR="00B910AE" w:rsidRPr="003C7F90">
        <w:rPr>
          <w:sz w:val="28"/>
          <w:szCs w:val="28"/>
          <w:lang w:val="en-US"/>
        </w:rPr>
        <w:t xml:space="preserve"> to the e-mail: </w:t>
      </w:r>
      <w:hyperlink r:id="rId15" w:history="1">
        <w:r w:rsidR="00B064D3" w:rsidRPr="001C2CB3">
          <w:rPr>
            <w:rStyle w:val="Hyperlink"/>
            <w:sz w:val="28"/>
            <w:szCs w:val="28"/>
            <w:lang w:val="en-US"/>
          </w:rPr>
          <w:t>barbara.knapic@gov.si</w:t>
        </w:r>
      </w:hyperlink>
      <w:r w:rsidR="00EA420C" w:rsidRPr="00EA420C">
        <w:rPr>
          <w:sz w:val="28"/>
          <w:szCs w:val="28"/>
          <w:lang w:val="en-US"/>
        </w:rPr>
        <w:t xml:space="preserve"> </w:t>
      </w:r>
      <w:r w:rsidR="00EA420C">
        <w:rPr>
          <w:sz w:val="28"/>
          <w:szCs w:val="28"/>
          <w:lang w:val="en-US"/>
        </w:rPr>
        <w:t xml:space="preserve">or by phone +386 1 369 66 81. </w:t>
      </w:r>
      <w:r w:rsidR="00B910AE" w:rsidRPr="003C7F90">
        <w:rPr>
          <w:sz w:val="28"/>
          <w:szCs w:val="28"/>
          <w:lang w:val="en-US"/>
        </w:rPr>
        <w:t>D</w:t>
      </w:r>
      <w:r w:rsidRPr="003C7F90">
        <w:rPr>
          <w:sz w:val="28"/>
          <w:szCs w:val="28"/>
          <w:lang w:val="en-US"/>
        </w:rPr>
        <w:t xml:space="preserve">eadline for registration is </w:t>
      </w:r>
      <w:r w:rsidR="00B910AE" w:rsidRPr="00B064D3">
        <w:rPr>
          <w:b/>
          <w:bCs/>
          <w:sz w:val="28"/>
          <w:szCs w:val="28"/>
          <w:lang w:val="en-US"/>
        </w:rPr>
        <w:t>2</w:t>
      </w:r>
      <w:r w:rsidR="007878CE">
        <w:rPr>
          <w:b/>
          <w:bCs/>
          <w:sz w:val="28"/>
          <w:szCs w:val="28"/>
          <w:lang w:val="en-US"/>
        </w:rPr>
        <w:t>9</w:t>
      </w:r>
      <w:r w:rsidR="00B910AE" w:rsidRPr="00B064D3">
        <w:rPr>
          <w:b/>
          <w:bCs/>
          <w:sz w:val="28"/>
          <w:szCs w:val="28"/>
          <w:lang w:val="en-US"/>
        </w:rPr>
        <w:t>. January 2026.</w:t>
      </w:r>
    </w:p>
    <w:p w14:paraId="53C110C6" w14:textId="7128C71F" w:rsidR="005471F6" w:rsidRPr="00A3605D" w:rsidRDefault="00693FE8" w:rsidP="005471F6">
      <w:pPr>
        <w:rPr>
          <w:b/>
          <w:bCs/>
          <w:sz w:val="24"/>
          <w:szCs w:val="24"/>
          <w:lang w:val="en-AU"/>
        </w:rPr>
      </w:pPr>
      <w:r w:rsidRPr="00A3605D">
        <w:rPr>
          <w:b/>
          <w:bCs/>
          <w:sz w:val="24"/>
          <w:szCs w:val="24"/>
          <w:lang w:val="en-AU"/>
        </w:rPr>
        <w:t>Programme:</w:t>
      </w:r>
    </w:p>
    <w:p w14:paraId="184EAD8E" w14:textId="77777777" w:rsidR="00693FE8" w:rsidRPr="00A3605D" w:rsidRDefault="00693FE8" w:rsidP="00693FE8">
      <w:pPr>
        <w:pStyle w:val="Heading1"/>
        <w:ind w:left="90"/>
        <w:rPr>
          <w:rFonts w:ascii="Aptos" w:hAnsi="Aptos"/>
          <w:b/>
          <w:bCs/>
          <w:i/>
          <w:iCs/>
          <w:w w:val="110"/>
          <w:sz w:val="24"/>
          <w:szCs w:val="24"/>
          <w:lang w:val="en-US"/>
        </w:rPr>
      </w:pPr>
      <w:r w:rsidRPr="00A3605D">
        <w:rPr>
          <w:rFonts w:ascii="Aptos" w:hAnsi="Aptos"/>
          <w:i/>
          <w:iCs/>
          <w:w w:val="110"/>
          <w:sz w:val="24"/>
          <w:szCs w:val="24"/>
          <w:lang w:val="en-US"/>
        </w:rPr>
        <w:lastRenderedPageBreak/>
        <w:t>1</w:t>
      </w:r>
      <w:r w:rsidRPr="00A3605D">
        <w:rPr>
          <w:rFonts w:ascii="Aptos" w:hAnsi="Aptos"/>
          <w:i/>
          <w:iCs/>
          <w:sz w:val="24"/>
          <w:szCs w:val="24"/>
          <w:lang w:val="en-US"/>
        </w:rPr>
        <w:t xml:space="preserve">4:45 </w:t>
      </w:r>
      <w:r w:rsidRPr="00A3605D">
        <w:rPr>
          <w:i/>
          <w:iCs/>
          <w:sz w:val="24"/>
          <w:szCs w:val="24"/>
          <w:lang w:val="en-US"/>
        </w:rPr>
        <w:tab/>
      </w:r>
      <w:r w:rsidRPr="00A3605D">
        <w:rPr>
          <w:rFonts w:ascii="Aptos" w:hAnsi="Aptos"/>
          <w:i/>
          <w:iCs/>
          <w:sz w:val="24"/>
          <w:szCs w:val="24"/>
          <w:lang w:val="en-US"/>
        </w:rPr>
        <w:t>Registration</w:t>
      </w:r>
    </w:p>
    <w:p w14:paraId="414D6E4B" w14:textId="77777777" w:rsidR="00693FE8" w:rsidRPr="00A3605D" w:rsidRDefault="00693FE8" w:rsidP="00693FE8">
      <w:pPr>
        <w:pStyle w:val="Heading1"/>
        <w:ind w:left="90"/>
        <w:rPr>
          <w:rFonts w:ascii="Aptos" w:hAnsi="Aptos"/>
          <w:sz w:val="24"/>
          <w:szCs w:val="24"/>
          <w:lang w:val="en-US"/>
        </w:rPr>
      </w:pPr>
      <w:r w:rsidRPr="00A3605D">
        <w:rPr>
          <w:rFonts w:ascii="Aptos" w:hAnsi="Aptos"/>
          <w:w w:val="110"/>
          <w:sz w:val="24"/>
          <w:szCs w:val="24"/>
          <w:lang w:val="en-US"/>
        </w:rPr>
        <w:t>15:00</w:t>
      </w:r>
      <w:r w:rsidRPr="00A3605D">
        <w:rPr>
          <w:rFonts w:ascii="Aptos" w:hAnsi="Aptos"/>
          <w:sz w:val="24"/>
          <w:szCs w:val="24"/>
          <w:lang w:val="en-US"/>
        </w:rPr>
        <w:tab/>
        <w:t xml:space="preserve">Opening Remarks </w:t>
      </w:r>
    </w:p>
    <w:p w14:paraId="528D0E48" w14:textId="77777777" w:rsidR="00693FE8" w:rsidRPr="00A3605D" w:rsidRDefault="00693FE8" w:rsidP="00693FE8">
      <w:pPr>
        <w:pStyle w:val="BodyText"/>
        <w:spacing w:line="259" w:lineRule="auto"/>
        <w:ind w:left="720" w:firstLine="720"/>
        <w:rPr>
          <w:rFonts w:ascii="Aptos" w:hAnsi="Aptos"/>
          <w:sz w:val="24"/>
          <w:szCs w:val="24"/>
          <w:lang w:val="en-GB"/>
        </w:rPr>
      </w:pPr>
      <w:proofErr w:type="spellStart"/>
      <w:r w:rsidRPr="00A3605D">
        <w:rPr>
          <w:rFonts w:ascii="Aptos" w:hAnsi="Aptos"/>
          <w:b/>
          <w:bCs/>
          <w:sz w:val="24"/>
          <w:szCs w:val="24"/>
          <w:lang w:val="en-GB"/>
        </w:rPr>
        <w:t>Klemen</w:t>
      </w:r>
      <w:proofErr w:type="spellEnd"/>
      <w:r w:rsidRPr="00A3605D">
        <w:rPr>
          <w:rFonts w:ascii="Aptos" w:hAnsi="Aptos"/>
          <w:b/>
          <w:bCs/>
          <w:sz w:val="24"/>
          <w:szCs w:val="24"/>
          <w:lang w:val="en-GB"/>
        </w:rPr>
        <w:t xml:space="preserve"> </w:t>
      </w:r>
      <w:proofErr w:type="spellStart"/>
      <w:r w:rsidRPr="00A3605D">
        <w:rPr>
          <w:rFonts w:ascii="Aptos" w:hAnsi="Aptos"/>
          <w:b/>
          <w:bCs/>
          <w:sz w:val="24"/>
          <w:szCs w:val="24"/>
          <w:lang w:val="en-GB"/>
        </w:rPr>
        <w:t>Boštjančič</w:t>
      </w:r>
      <w:proofErr w:type="spellEnd"/>
      <w:r w:rsidRPr="00A3605D">
        <w:rPr>
          <w:rFonts w:ascii="Aptos" w:hAnsi="Aptos"/>
          <w:sz w:val="24"/>
          <w:szCs w:val="24"/>
          <w:lang w:val="en-GB"/>
        </w:rPr>
        <w:t>, Minister of Finance Slovenia (tbc)</w:t>
      </w:r>
    </w:p>
    <w:p w14:paraId="0869D499" w14:textId="77777777" w:rsidR="00693FE8" w:rsidRPr="00A3605D" w:rsidRDefault="00693FE8" w:rsidP="00693FE8">
      <w:pPr>
        <w:pStyle w:val="BodyText"/>
        <w:ind w:left="720" w:firstLine="720"/>
        <w:rPr>
          <w:rFonts w:ascii="Aptos" w:hAnsi="Aptos"/>
          <w:spacing w:val="-4"/>
          <w:w w:val="105"/>
          <w:sz w:val="24"/>
          <w:szCs w:val="24"/>
        </w:rPr>
      </w:pPr>
      <w:r w:rsidRPr="00A3605D">
        <w:rPr>
          <w:rFonts w:ascii="Aptos" w:hAnsi="Aptos"/>
          <w:b/>
          <w:bCs/>
          <w:w w:val="105"/>
          <w:sz w:val="24"/>
          <w:szCs w:val="24"/>
        </w:rPr>
        <w:t>Luis Jiménez Mc Innis</w:t>
      </w:r>
      <w:r w:rsidRPr="00A3605D">
        <w:rPr>
          <w:rFonts w:ascii="Aptos" w:hAnsi="Aptos"/>
          <w:spacing w:val="-6"/>
          <w:w w:val="105"/>
          <w:sz w:val="24"/>
          <w:szCs w:val="24"/>
        </w:rPr>
        <w:t xml:space="preserve"> </w:t>
      </w:r>
      <w:r w:rsidRPr="00A3605D">
        <w:rPr>
          <w:rFonts w:ascii="Aptos" w:hAnsi="Aptos"/>
          <w:w w:val="105"/>
          <w:sz w:val="24"/>
          <w:szCs w:val="24"/>
        </w:rPr>
        <w:t>–</w:t>
      </w:r>
      <w:r w:rsidRPr="00A3605D">
        <w:rPr>
          <w:rFonts w:ascii="Aptos" w:hAnsi="Aptos"/>
          <w:spacing w:val="-2"/>
          <w:w w:val="105"/>
          <w:sz w:val="24"/>
          <w:szCs w:val="24"/>
        </w:rPr>
        <w:t xml:space="preserve"> </w:t>
      </w:r>
      <w:r w:rsidRPr="00A3605D">
        <w:rPr>
          <w:rFonts w:ascii="Aptos" w:hAnsi="Aptos"/>
          <w:w w:val="105"/>
          <w:sz w:val="24"/>
          <w:szCs w:val="24"/>
        </w:rPr>
        <w:t>IDB</w:t>
      </w:r>
      <w:r w:rsidRPr="00A3605D">
        <w:rPr>
          <w:rFonts w:ascii="Aptos" w:hAnsi="Aptos"/>
          <w:spacing w:val="-4"/>
          <w:w w:val="105"/>
          <w:sz w:val="24"/>
          <w:szCs w:val="24"/>
        </w:rPr>
        <w:t xml:space="preserve"> Group Representative in Europe</w:t>
      </w:r>
    </w:p>
    <w:p w14:paraId="3624ABF1" w14:textId="77777777" w:rsidR="00693FE8" w:rsidRPr="00A3605D" w:rsidRDefault="00693FE8" w:rsidP="00693FE8">
      <w:pPr>
        <w:pStyle w:val="BodyText"/>
        <w:ind w:left="720" w:firstLine="720"/>
        <w:rPr>
          <w:rFonts w:ascii="Aptos" w:hAnsi="Aptos"/>
          <w:sz w:val="24"/>
          <w:szCs w:val="24"/>
        </w:rPr>
      </w:pPr>
    </w:p>
    <w:p w14:paraId="2B0EB047" w14:textId="3F6FDED9" w:rsidR="00693FE8" w:rsidRPr="00A3605D" w:rsidRDefault="00693FE8" w:rsidP="00693FE8">
      <w:pPr>
        <w:pStyle w:val="Heading1"/>
        <w:spacing w:before="0" w:line="240" w:lineRule="auto"/>
        <w:ind w:left="1440" w:hanging="1349"/>
        <w:rPr>
          <w:rFonts w:ascii="Aptos" w:hAnsi="Aptos"/>
          <w:sz w:val="24"/>
          <w:szCs w:val="24"/>
          <w:lang w:val="en-US"/>
        </w:rPr>
      </w:pPr>
      <w:r w:rsidRPr="00A3605D">
        <w:rPr>
          <w:rFonts w:ascii="Aptos" w:hAnsi="Aptos"/>
          <w:w w:val="110"/>
          <w:sz w:val="24"/>
          <w:szCs w:val="24"/>
          <w:lang w:val="en-US"/>
        </w:rPr>
        <w:t>15</w:t>
      </w:r>
      <w:r w:rsidRPr="00A3605D">
        <w:rPr>
          <w:rFonts w:ascii="Aptos" w:hAnsi="Aptos"/>
          <w:sz w:val="24"/>
          <w:szCs w:val="24"/>
          <w:lang w:val="en-US"/>
        </w:rPr>
        <w:t>:15</w:t>
      </w:r>
      <w:r w:rsidRPr="00A3605D">
        <w:rPr>
          <w:sz w:val="24"/>
          <w:szCs w:val="24"/>
          <w:lang w:val="en-US"/>
        </w:rPr>
        <w:tab/>
      </w:r>
      <w:r w:rsidR="00997B85" w:rsidRPr="00A3605D">
        <w:rPr>
          <w:rFonts w:ascii="Aptos" w:hAnsi="Aptos"/>
          <w:sz w:val="24"/>
          <w:szCs w:val="24"/>
          <w:lang w:val="en-US"/>
        </w:rPr>
        <w:t>IDB’s work on Competitiveness, Technology and Innovation</w:t>
      </w:r>
    </w:p>
    <w:p w14:paraId="6D8D4D8F" w14:textId="6ED39400" w:rsidR="00693FE8" w:rsidRPr="00A3605D" w:rsidRDefault="00997B85" w:rsidP="00693FE8">
      <w:pPr>
        <w:pStyle w:val="Heading1"/>
        <w:spacing w:before="0" w:line="240" w:lineRule="auto"/>
        <w:ind w:left="1440" w:hanging="1349"/>
        <w:rPr>
          <w:rFonts w:ascii="Aptos" w:hAnsi="Aptos"/>
          <w:color w:val="000000" w:themeColor="text1"/>
          <w:sz w:val="24"/>
          <w:szCs w:val="24"/>
          <w:lang w:val="en-US"/>
        </w:rPr>
      </w:pPr>
      <w:r w:rsidRPr="00A3605D">
        <w:rPr>
          <w:rFonts w:ascii="Aptos" w:hAnsi="Aptos"/>
          <w:sz w:val="24"/>
          <w:szCs w:val="24"/>
          <w:lang w:val="en-US"/>
        </w:rPr>
        <w:tab/>
      </w:r>
      <w:r w:rsidRPr="00A3605D">
        <w:rPr>
          <w:rFonts w:ascii="Aptos" w:hAnsi="Aptos"/>
          <w:b/>
          <w:bCs/>
          <w:color w:val="000000" w:themeColor="text1"/>
          <w:sz w:val="24"/>
          <w:szCs w:val="24"/>
          <w:lang w:val="en-US"/>
        </w:rPr>
        <w:t>Gonzalo Rivas</w:t>
      </w:r>
      <w:r w:rsidRPr="00A3605D">
        <w:rPr>
          <w:rFonts w:ascii="Aptos" w:hAnsi="Aptos"/>
          <w:color w:val="000000" w:themeColor="text1"/>
          <w:sz w:val="24"/>
          <w:szCs w:val="24"/>
          <w:lang w:val="en-US"/>
        </w:rPr>
        <w:t>, Head of Division Competitiveness, Technology and Innovation (online)</w:t>
      </w:r>
    </w:p>
    <w:p w14:paraId="46132478" w14:textId="77777777" w:rsidR="00340101" w:rsidRPr="00A3605D" w:rsidRDefault="00340101" w:rsidP="00340101">
      <w:pPr>
        <w:pStyle w:val="Heading1"/>
        <w:ind w:left="1440"/>
        <w:rPr>
          <w:rFonts w:ascii="Aptos" w:hAnsi="Aptos"/>
          <w:b/>
          <w:bCs/>
          <w:spacing w:val="-5"/>
          <w:sz w:val="24"/>
          <w:szCs w:val="24"/>
          <w:lang w:val="en-US"/>
        </w:rPr>
      </w:pPr>
      <w:r w:rsidRPr="00A3605D">
        <w:rPr>
          <w:rFonts w:ascii="Aptos" w:hAnsi="Aptos"/>
          <w:spacing w:val="-5"/>
          <w:sz w:val="24"/>
          <w:szCs w:val="24"/>
          <w:lang w:val="en-US"/>
        </w:rPr>
        <w:t>Q&amp;A</w:t>
      </w:r>
    </w:p>
    <w:p w14:paraId="6F87C165" w14:textId="77777777" w:rsidR="00340101" w:rsidRPr="00340101" w:rsidRDefault="00340101" w:rsidP="00340101">
      <w:pPr>
        <w:rPr>
          <w:lang w:val="en-US"/>
        </w:rPr>
      </w:pPr>
    </w:p>
    <w:p w14:paraId="0AAC308D" w14:textId="0D504491" w:rsidR="00997B85" w:rsidRPr="00A3605D" w:rsidRDefault="00997B85" w:rsidP="00E21A3C">
      <w:pPr>
        <w:pStyle w:val="Heading1"/>
        <w:spacing w:before="0" w:line="240" w:lineRule="auto"/>
        <w:ind w:left="1440" w:hanging="1349"/>
        <w:rPr>
          <w:rFonts w:ascii="Aptos" w:hAnsi="Aptos"/>
          <w:sz w:val="24"/>
          <w:szCs w:val="24"/>
          <w:lang w:val="en-US"/>
        </w:rPr>
      </w:pPr>
      <w:r w:rsidRPr="00A3605D">
        <w:rPr>
          <w:rFonts w:ascii="Aptos" w:hAnsi="Aptos"/>
          <w:w w:val="110"/>
          <w:sz w:val="24"/>
          <w:szCs w:val="24"/>
          <w:lang w:val="en-US"/>
        </w:rPr>
        <w:t>15</w:t>
      </w:r>
      <w:r w:rsidRPr="00A3605D">
        <w:rPr>
          <w:rFonts w:ascii="Aptos" w:hAnsi="Aptos"/>
          <w:sz w:val="24"/>
          <w:szCs w:val="24"/>
          <w:lang w:val="en-US"/>
        </w:rPr>
        <w:t>:3</w:t>
      </w:r>
      <w:r w:rsidR="00340101">
        <w:rPr>
          <w:rFonts w:ascii="Aptos" w:hAnsi="Aptos"/>
          <w:sz w:val="24"/>
          <w:szCs w:val="24"/>
          <w:lang w:val="en-US"/>
        </w:rPr>
        <w:t>5</w:t>
      </w:r>
      <w:r w:rsidRPr="00A3605D">
        <w:rPr>
          <w:sz w:val="24"/>
          <w:szCs w:val="24"/>
          <w:lang w:val="en-US"/>
        </w:rPr>
        <w:tab/>
      </w:r>
      <w:r w:rsidR="00E21A3C" w:rsidRPr="00A3605D">
        <w:rPr>
          <w:rFonts w:ascii="Aptos" w:hAnsi="Aptos"/>
          <w:sz w:val="24"/>
          <w:szCs w:val="24"/>
          <w:lang w:val="en-US"/>
        </w:rPr>
        <w:t>BID for the Americas and IDB Procurement +: Opportunities for Slovenian companies in LAC</w:t>
      </w:r>
    </w:p>
    <w:p w14:paraId="4A9CD4A7" w14:textId="77777777" w:rsidR="00E21A3C" w:rsidRPr="00A3605D" w:rsidRDefault="00E21A3C" w:rsidP="00E21A3C">
      <w:pPr>
        <w:pStyle w:val="BodyText"/>
        <w:ind w:left="798" w:firstLine="618"/>
        <w:rPr>
          <w:rFonts w:ascii="Aptos" w:hAnsi="Aptos"/>
          <w:sz w:val="24"/>
          <w:szCs w:val="24"/>
          <w:lang w:val="en-GB"/>
        </w:rPr>
      </w:pPr>
      <w:r w:rsidRPr="00A3605D">
        <w:rPr>
          <w:rFonts w:ascii="Aptos" w:hAnsi="Aptos"/>
          <w:b/>
          <w:bCs/>
          <w:sz w:val="24"/>
          <w:szCs w:val="24"/>
          <w:lang w:val="en-GB"/>
        </w:rPr>
        <w:t>Samuel Moreno</w:t>
      </w:r>
      <w:r w:rsidRPr="00A3605D">
        <w:rPr>
          <w:rFonts w:ascii="Aptos" w:hAnsi="Aptos"/>
          <w:sz w:val="24"/>
          <w:szCs w:val="24"/>
          <w:lang w:val="en-GB"/>
        </w:rPr>
        <w:t>, Productivity, Trade and Innovation Sector (online)</w:t>
      </w:r>
    </w:p>
    <w:p w14:paraId="50F6946B" w14:textId="7D96F13E" w:rsidR="00693FE8" w:rsidRPr="00A3605D" w:rsidRDefault="00E21A3C" w:rsidP="00E21A3C">
      <w:pPr>
        <w:pStyle w:val="BodyText"/>
        <w:ind w:left="1416"/>
        <w:rPr>
          <w:rFonts w:ascii="Aptos" w:hAnsi="Aptos"/>
          <w:sz w:val="24"/>
          <w:szCs w:val="24"/>
          <w:lang w:val="en-GB"/>
        </w:rPr>
      </w:pPr>
      <w:r w:rsidRPr="00A3605D">
        <w:rPr>
          <w:rFonts w:ascii="Aptos" w:hAnsi="Aptos"/>
          <w:b/>
          <w:bCs/>
          <w:sz w:val="24"/>
          <w:szCs w:val="24"/>
          <w:lang w:val="en-GB"/>
        </w:rPr>
        <w:t>Adriana Salazar</w:t>
      </w:r>
      <w:r w:rsidRPr="00A3605D">
        <w:rPr>
          <w:rFonts w:ascii="Aptos" w:hAnsi="Aptos"/>
          <w:sz w:val="24"/>
          <w:szCs w:val="24"/>
          <w:lang w:val="en-GB"/>
        </w:rPr>
        <w:t>, Senior Specialist, Fiduciary Management and Procurement (online)</w:t>
      </w:r>
    </w:p>
    <w:p w14:paraId="56893A78" w14:textId="77777777" w:rsidR="007E64C2" w:rsidRPr="00A3605D" w:rsidRDefault="007E64C2" w:rsidP="007E64C2">
      <w:pPr>
        <w:pStyle w:val="Heading1"/>
        <w:ind w:left="1440"/>
        <w:rPr>
          <w:rFonts w:ascii="Aptos" w:hAnsi="Aptos"/>
          <w:b/>
          <w:bCs/>
          <w:spacing w:val="-5"/>
          <w:sz w:val="24"/>
          <w:szCs w:val="24"/>
          <w:lang w:val="en-US"/>
        </w:rPr>
      </w:pPr>
      <w:r w:rsidRPr="00A3605D">
        <w:rPr>
          <w:rFonts w:ascii="Aptos" w:hAnsi="Aptos"/>
          <w:spacing w:val="-5"/>
          <w:sz w:val="24"/>
          <w:szCs w:val="24"/>
          <w:lang w:val="en-US"/>
        </w:rPr>
        <w:t>Q&amp;A</w:t>
      </w:r>
    </w:p>
    <w:p w14:paraId="49582B7D" w14:textId="77777777" w:rsidR="007E64C2" w:rsidRPr="00A3605D" w:rsidRDefault="007E64C2" w:rsidP="00E21A3C">
      <w:pPr>
        <w:pStyle w:val="BodyText"/>
        <w:ind w:left="1416"/>
        <w:rPr>
          <w:rFonts w:ascii="Aptos" w:hAnsi="Aptos"/>
          <w:sz w:val="24"/>
          <w:szCs w:val="24"/>
          <w:lang w:val="en-GB"/>
        </w:rPr>
      </w:pPr>
    </w:p>
    <w:p w14:paraId="1EA8B626" w14:textId="2D6B7973" w:rsidR="00693FE8" w:rsidRPr="00A3605D" w:rsidRDefault="00693FE8" w:rsidP="00693FE8">
      <w:pPr>
        <w:pStyle w:val="Heading2"/>
        <w:spacing w:before="0" w:line="240" w:lineRule="auto"/>
        <w:ind w:left="1440" w:hanging="1349"/>
        <w:rPr>
          <w:rFonts w:ascii="Aptos" w:hAnsi="Aptos"/>
          <w:sz w:val="24"/>
          <w:szCs w:val="24"/>
          <w:lang w:val="en-US"/>
        </w:rPr>
      </w:pPr>
      <w:r w:rsidRPr="00A3605D">
        <w:rPr>
          <w:rFonts w:ascii="Aptos" w:hAnsi="Aptos"/>
          <w:sz w:val="24"/>
          <w:szCs w:val="24"/>
          <w:lang w:val="en-US"/>
        </w:rPr>
        <w:t>16:</w:t>
      </w:r>
      <w:r w:rsidR="00340101">
        <w:rPr>
          <w:rFonts w:ascii="Aptos" w:hAnsi="Aptos"/>
          <w:sz w:val="24"/>
          <w:szCs w:val="24"/>
          <w:lang w:val="en-US"/>
        </w:rPr>
        <w:t>2</w:t>
      </w:r>
      <w:r w:rsidR="00362ACC">
        <w:rPr>
          <w:rFonts w:ascii="Aptos" w:hAnsi="Aptos"/>
          <w:sz w:val="24"/>
          <w:szCs w:val="24"/>
          <w:lang w:val="en-US"/>
        </w:rPr>
        <w:t>0</w:t>
      </w:r>
      <w:r w:rsidRPr="00A3605D">
        <w:rPr>
          <w:sz w:val="24"/>
          <w:szCs w:val="24"/>
          <w:lang w:val="en-US"/>
        </w:rPr>
        <w:tab/>
      </w:r>
      <w:r w:rsidR="00A83385" w:rsidRPr="00A3605D">
        <w:rPr>
          <w:rFonts w:ascii="Aptos" w:hAnsi="Aptos"/>
          <w:sz w:val="24"/>
          <w:szCs w:val="24"/>
          <w:lang w:val="en-US"/>
        </w:rPr>
        <w:t>Sector focus: Water, rural development and circular economy</w:t>
      </w:r>
    </w:p>
    <w:p w14:paraId="54707AF9" w14:textId="31866535" w:rsidR="00A83385" w:rsidRPr="00A3605D" w:rsidRDefault="00A83385" w:rsidP="00A83385">
      <w:pPr>
        <w:pStyle w:val="BodyText"/>
        <w:ind w:left="798" w:firstLine="618"/>
        <w:rPr>
          <w:rFonts w:ascii="Aptos" w:hAnsi="Aptos"/>
          <w:sz w:val="24"/>
          <w:szCs w:val="24"/>
          <w:lang w:val="en-GB"/>
        </w:rPr>
      </w:pPr>
      <w:r w:rsidRPr="00A3605D">
        <w:rPr>
          <w:rFonts w:ascii="Aptos" w:hAnsi="Aptos"/>
          <w:b/>
          <w:bCs/>
          <w:sz w:val="24"/>
          <w:szCs w:val="24"/>
          <w:lang w:val="en-GB"/>
        </w:rPr>
        <w:t xml:space="preserve">Tania </w:t>
      </w:r>
      <w:proofErr w:type="spellStart"/>
      <w:r w:rsidRPr="00A3605D">
        <w:rPr>
          <w:rFonts w:ascii="Aptos" w:hAnsi="Aptos"/>
          <w:b/>
          <w:bCs/>
          <w:sz w:val="24"/>
          <w:szCs w:val="24"/>
          <w:lang w:val="en-GB"/>
        </w:rPr>
        <w:t>Páez</w:t>
      </w:r>
      <w:proofErr w:type="spellEnd"/>
      <w:r w:rsidRPr="00A3605D">
        <w:rPr>
          <w:rFonts w:ascii="Aptos" w:hAnsi="Aptos"/>
          <w:sz w:val="24"/>
          <w:szCs w:val="24"/>
          <w:lang w:val="en-GB"/>
        </w:rPr>
        <w:t>, Lead Specialist, Water and Sanitation (online)</w:t>
      </w:r>
    </w:p>
    <w:p w14:paraId="6BBD3393" w14:textId="22FE7885" w:rsidR="00A83385" w:rsidRPr="00A3605D" w:rsidRDefault="00A83385" w:rsidP="00A83385">
      <w:pPr>
        <w:pStyle w:val="BodyText"/>
        <w:ind w:left="1416"/>
        <w:rPr>
          <w:sz w:val="24"/>
          <w:szCs w:val="24"/>
          <w:lang w:val="en-GB"/>
        </w:rPr>
      </w:pPr>
      <w:r w:rsidRPr="00A3605D">
        <w:rPr>
          <w:rFonts w:ascii="Aptos" w:hAnsi="Aptos"/>
          <w:b/>
          <w:bCs/>
          <w:sz w:val="24"/>
          <w:szCs w:val="24"/>
          <w:lang w:val="en-GB"/>
        </w:rPr>
        <w:t>Ana Ríos</w:t>
      </w:r>
      <w:r w:rsidRPr="00A3605D">
        <w:rPr>
          <w:rFonts w:ascii="Aptos" w:hAnsi="Aptos"/>
          <w:sz w:val="24"/>
          <w:szCs w:val="24"/>
          <w:lang w:val="en-GB"/>
        </w:rPr>
        <w:t>, Lead Specialist, Agriculture and Rural Development (online)</w:t>
      </w:r>
    </w:p>
    <w:p w14:paraId="50D52A7E" w14:textId="77777777" w:rsidR="00693FE8" w:rsidRPr="00A3605D" w:rsidRDefault="00693FE8" w:rsidP="00322B97">
      <w:pPr>
        <w:pStyle w:val="Heading1"/>
        <w:ind w:left="1440"/>
        <w:rPr>
          <w:rFonts w:ascii="Aptos" w:hAnsi="Aptos"/>
          <w:b/>
          <w:bCs/>
          <w:spacing w:val="-5"/>
          <w:sz w:val="24"/>
          <w:szCs w:val="24"/>
          <w:lang w:val="en-US"/>
        </w:rPr>
      </w:pPr>
      <w:r w:rsidRPr="00A3605D">
        <w:rPr>
          <w:rFonts w:ascii="Aptos" w:hAnsi="Aptos"/>
          <w:spacing w:val="-5"/>
          <w:sz w:val="24"/>
          <w:szCs w:val="24"/>
          <w:lang w:val="en-US"/>
        </w:rPr>
        <w:t>Q&amp;A</w:t>
      </w:r>
    </w:p>
    <w:p w14:paraId="1CCC173E" w14:textId="77777777" w:rsidR="00693FE8" w:rsidRPr="00A3605D" w:rsidRDefault="00693FE8" w:rsidP="00693FE8">
      <w:pPr>
        <w:pStyle w:val="BodyText"/>
        <w:ind w:left="90"/>
        <w:rPr>
          <w:rFonts w:ascii="Aptos" w:hAnsi="Aptos"/>
          <w:sz w:val="24"/>
          <w:szCs w:val="24"/>
        </w:rPr>
      </w:pPr>
    </w:p>
    <w:p w14:paraId="5CA4557A" w14:textId="0C988D87" w:rsidR="00693FE8" w:rsidRPr="00A3605D" w:rsidRDefault="00340101" w:rsidP="00693FE8">
      <w:pPr>
        <w:pStyle w:val="Heading2"/>
        <w:ind w:left="90"/>
        <w:rPr>
          <w:rFonts w:ascii="Aptos" w:hAnsi="Aptos"/>
          <w:i/>
          <w:iCs/>
          <w:sz w:val="24"/>
          <w:szCs w:val="24"/>
          <w:lang w:val="en-US"/>
        </w:rPr>
      </w:pPr>
      <w:r>
        <w:rPr>
          <w:rFonts w:ascii="Aptos" w:hAnsi="Aptos"/>
          <w:w w:val="110"/>
          <w:sz w:val="24"/>
          <w:szCs w:val="24"/>
          <w:lang w:val="en-US"/>
        </w:rPr>
        <w:t>17</w:t>
      </w:r>
      <w:r w:rsidR="00693FE8" w:rsidRPr="00A3605D">
        <w:rPr>
          <w:rFonts w:ascii="Aptos" w:hAnsi="Aptos"/>
          <w:sz w:val="24"/>
          <w:szCs w:val="24"/>
          <w:lang w:val="en-US"/>
        </w:rPr>
        <w:t>:</w:t>
      </w:r>
      <w:r>
        <w:rPr>
          <w:rFonts w:ascii="Aptos" w:hAnsi="Aptos"/>
          <w:sz w:val="24"/>
          <w:szCs w:val="24"/>
          <w:lang w:val="en-US"/>
        </w:rPr>
        <w:t>00</w:t>
      </w:r>
      <w:r w:rsidR="00693FE8" w:rsidRPr="00A3605D">
        <w:rPr>
          <w:sz w:val="24"/>
          <w:szCs w:val="24"/>
          <w:lang w:val="en-US"/>
        </w:rPr>
        <w:tab/>
      </w:r>
      <w:r w:rsidR="00693FE8" w:rsidRPr="00A3605D">
        <w:rPr>
          <w:sz w:val="24"/>
          <w:szCs w:val="24"/>
          <w:lang w:val="en-US"/>
        </w:rPr>
        <w:tab/>
      </w:r>
      <w:r w:rsidR="00693FE8" w:rsidRPr="00A3605D">
        <w:rPr>
          <w:rFonts w:ascii="Aptos" w:hAnsi="Aptos"/>
          <w:sz w:val="24"/>
          <w:szCs w:val="24"/>
          <w:lang w:val="en-US"/>
        </w:rPr>
        <w:t xml:space="preserve">Closing remarks </w:t>
      </w:r>
    </w:p>
    <w:p w14:paraId="1A3384F2" w14:textId="53C30471" w:rsidR="00674247" w:rsidRPr="00674247" w:rsidRDefault="00FC4BF1" w:rsidP="00674247">
      <w:pPr>
        <w:pStyle w:val="BodyText"/>
        <w:ind w:left="1440"/>
        <w:rPr>
          <w:rFonts w:ascii="Aptos" w:hAnsi="Aptos"/>
          <w:sz w:val="24"/>
          <w:szCs w:val="24"/>
        </w:rPr>
      </w:pPr>
      <w:r w:rsidRPr="00FC4BF1">
        <w:rPr>
          <w:rFonts w:ascii="Aptos" w:hAnsi="Aptos"/>
          <w:b/>
          <w:bCs/>
          <w:sz w:val="24"/>
          <w:szCs w:val="24"/>
        </w:rPr>
        <w:t xml:space="preserve">Dr. Melita </w:t>
      </w:r>
      <w:proofErr w:type="spellStart"/>
      <w:r w:rsidRPr="00FC4BF1">
        <w:rPr>
          <w:rFonts w:ascii="Aptos" w:hAnsi="Aptos"/>
          <w:b/>
          <w:bCs/>
          <w:sz w:val="24"/>
          <w:szCs w:val="24"/>
        </w:rPr>
        <w:t>Gabrič</w:t>
      </w:r>
      <w:proofErr w:type="spellEnd"/>
      <w:r w:rsidRPr="00FC4BF1">
        <w:rPr>
          <w:rFonts w:ascii="Aptos" w:hAnsi="Aptos"/>
          <w:sz w:val="24"/>
          <w:szCs w:val="24"/>
        </w:rPr>
        <w:t xml:space="preserve">, </w:t>
      </w:r>
      <w:r w:rsidR="00674247" w:rsidRPr="00674247">
        <w:rPr>
          <w:rFonts w:asciiTheme="minorHAnsi" w:hAnsiTheme="minorHAnsi"/>
          <w:color w:val="111111"/>
          <w:sz w:val="24"/>
          <w:szCs w:val="24"/>
        </w:rPr>
        <w:t>State Secretary for Multilateral Affairs, Political Affairs and Development Cooperation</w:t>
      </w:r>
      <w:r w:rsidR="00674247">
        <w:rPr>
          <w:rFonts w:asciiTheme="minorHAnsi" w:hAnsiTheme="minorHAnsi"/>
          <w:color w:val="111111"/>
          <w:sz w:val="24"/>
          <w:szCs w:val="24"/>
        </w:rPr>
        <w:t xml:space="preserve"> of the </w:t>
      </w:r>
      <w:r w:rsidR="00674247" w:rsidRPr="00674247">
        <w:rPr>
          <w:rFonts w:asciiTheme="minorHAnsi" w:hAnsiTheme="minorHAnsi"/>
          <w:color w:val="111111"/>
          <w:sz w:val="24"/>
          <w:szCs w:val="24"/>
        </w:rPr>
        <w:t>Ministry of Foreign and European Affairs</w:t>
      </w:r>
    </w:p>
    <w:p w14:paraId="10A5FD04" w14:textId="65E3B3BE" w:rsidR="00693FE8" w:rsidRPr="00A3605D" w:rsidRDefault="00693FE8" w:rsidP="00693FE8">
      <w:pPr>
        <w:pStyle w:val="BodyText"/>
        <w:ind w:left="1440"/>
        <w:rPr>
          <w:rFonts w:ascii="Aptos" w:hAnsi="Aptos"/>
          <w:sz w:val="24"/>
          <w:szCs w:val="24"/>
        </w:rPr>
      </w:pPr>
      <w:r w:rsidRPr="00A3605D">
        <w:rPr>
          <w:rFonts w:ascii="Aptos" w:hAnsi="Aptos"/>
          <w:b/>
          <w:bCs/>
          <w:w w:val="105"/>
          <w:sz w:val="24"/>
          <w:szCs w:val="24"/>
        </w:rPr>
        <w:t>Luis Jiménez Mc Innis</w:t>
      </w:r>
      <w:r w:rsidRPr="00A3605D">
        <w:rPr>
          <w:rFonts w:ascii="Aptos" w:hAnsi="Aptos"/>
          <w:spacing w:val="-6"/>
          <w:w w:val="105"/>
          <w:sz w:val="24"/>
          <w:szCs w:val="24"/>
        </w:rPr>
        <w:t xml:space="preserve"> </w:t>
      </w:r>
      <w:r w:rsidRPr="00A3605D">
        <w:rPr>
          <w:rFonts w:ascii="Aptos" w:hAnsi="Aptos"/>
          <w:w w:val="105"/>
          <w:sz w:val="24"/>
          <w:szCs w:val="24"/>
        </w:rPr>
        <w:t>–</w:t>
      </w:r>
      <w:r w:rsidRPr="00A3605D">
        <w:rPr>
          <w:rFonts w:ascii="Aptos" w:hAnsi="Aptos"/>
          <w:spacing w:val="-2"/>
          <w:w w:val="105"/>
          <w:sz w:val="24"/>
          <w:szCs w:val="24"/>
        </w:rPr>
        <w:t xml:space="preserve"> </w:t>
      </w:r>
      <w:r w:rsidRPr="00A3605D">
        <w:rPr>
          <w:rFonts w:ascii="Aptos" w:hAnsi="Aptos"/>
          <w:w w:val="105"/>
          <w:sz w:val="24"/>
          <w:szCs w:val="24"/>
        </w:rPr>
        <w:t>IDB</w:t>
      </w:r>
      <w:r w:rsidRPr="00A3605D">
        <w:rPr>
          <w:rFonts w:ascii="Aptos" w:hAnsi="Aptos"/>
          <w:spacing w:val="-4"/>
          <w:w w:val="105"/>
          <w:sz w:val="24"/>
          <w:szCs w:val="24"/>
        </w:rPr>
        <w:t xml:space="preserve"> Group Representative in Europe</w:t>
      </w:r>
    </w:p>
    <w:p w14:paraId="4AE83F12" w14:textId="77777777" w:rsidR="00693FE8" w:rsidRPr="00A3605D" w:rsidRDefault="00693FE8" w:rsidP="00693FE8">
      <w:pPr>
        <w:pStyle w:val="BodyText"/>
        <w:ind w:left="90"/>
        <w:rPr>
          <w:rFonts w:ascii="Aptos" w:hAnsi="Aptos"/>
          <w:b/>
          <w:sz w:val="24"/>
          <w:szCs w:val="24"/>
        </w:rPr>
      </w:pPr>
    </w:p>
    <w:p w14:paraId="5EE7F8A2" w14:textId="7C8B8DCF" w:rsidR="00693FE8" w:rsidRDefault="00693FE8" w:rsidP="003C1900">
      <w:pPr>
        <w:ind w:left="90"/>
        <w:rPr>
          <w:rFonts w:ascii="Aptos" w:hAnsi="Aptos"/>
          <w:b/>
          <w:bCs/>
          <w:sz w:val="24"/>
          <w:szCs w:val="24"/>
          <w:lang w:val="en-US"/>
        </w:rPr>
      </w:pPr>
      <w:r w:rsidRPr="00A3605D">
        <w:rPr>
          <w:rFonts w:ascii="Aptos" w:hAnsi="Aptos"/>
          <w:b/>
          <w:bCs/>
          <w:w w:val="105"/>
          <w:sz w:val="24"/>
          <w:szCs w:val="24"/>
          <w:lang w:val="en-US"/>
        </w:rPr>
        <w:t>1</w:t>
      </w:r>
      <w:r w:rsidRPr="00A3605D">
        <w:rPr>
          <w:rFonts w:ascii="Aptos" w:hAnsi="Aptos"/>
          <w:b/>
          <w:bCs/>
          <w:sz w:val="24"/>
          <w:szCs w:val="24"/>
          <w:lang w:val="en-US"/>
        </w:rPr>
        <w:t>7.</w:t>
      </w:r>
      <w:r w:rsidR="00222E05">
        <w:rPr>
          <w:rFonts w:ascii="Aptos" w:hAnsi="Aptos"/>
          <w:b/>
          <w:bCs/>
          <w:sz w:val="24"/>
          <w:szCs w:val="24"/>
          <w:lang w:val="en-US"/>
        </w:rPr>
        <w:t>10</w:t>
      </w:r>
      <w:r w:rsidRPr="00A3605D">
        <w:rPr>
          <w:rFonts w:ascii="Aptos" w:hAnsi="Aptos"/>
          <w:b/>
          <w:bCs/>
          <w:sz w:val="24"/>
          <w:szCs w:val="24"/>
          <w:lang w:val="en-US"/>
        </w:rPr>
        <w:t xml:space="preserve"> </w:t>
      </w:r>
      <w:r w:rsidRPr="00A3605D">
        <w:rPr>
          <w:sz w:val="24"/>
          <w:szCs w:val="24"/>
          <w:lang w:val="en-US"/>
        </w:rPr>
        <w:tab/>
      </w:r>
      <w:r w:rsidRPr="00A3605D">
        <w:rPr>
          <w:rFonts w:ascii="Aptos" w:hAnsi="Aptos"/>
          <w:b/>
          <w:bCs/>
          <w:sz w:val="24"/>
          <w:szCs w:val="24"/>
          <w:lang w:val="en-US"/>
        </w:rPr>
        <w:t>Networking and One-on-one meetings</w:t>
      </w:r>
    </w:p>
    <w:p w14:paraId="10CC2694" w14:textId="02F0B04B" w:rsidR="00674247" w:rsidRDefault="00674247" w:rsidP="003C1900">
      <w:pPr>
        <w:ind w:left="90"/>
        <w:rPr>
          <w:sz w:val="24"/>
          <w:szCs w:val="24"/>
          <w:lang w:val="en-AU"/>
        </w:rPr>
      </w:pPr>
    </w:p>
    <w:p w14:paraId="0F1E42D3" w14:textId="77777777" w:rsidR="00674247" w:rsidRPr="00A3605D" w:rsidRDefault="00674247">
      <w:pPr>
        <w:ind w:left="90"/>
        <w:rPr>
          <w:sz w:val="24"/>
          <w:szCs w:val="24"/>
          <w:lang w:val="en-AU"/>
        </w:rPr>
      </w:pPr>
    </w:p>
    <w:sectPr w:rsidR="00674247" w:rsidRPr="00A3605D" w:rsidSect="008D5422">
      <w:headerReference w:type="default" r:id="rId16"/>
      <w:footerReference w:type="default" r:id="rId17"/>
      <w:pgSz w:w="11906" w:h="16838"/>
      <w:pgMar w:top="1417" w:right="1417" w:bottom="1134" w:left="1417" w:header="708" w:footer="2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94D2" w14:textId="77777777" w:rsidR="00FB4FE9" w:rsidRDefault="00FB4FE9" w:rsidP="006B4D29">
      <w:pPr>
        <w:spacing w:after="0" w:line="240" w:lineRule="auto"/>
      </w:pPr>
      <w:r>
        <w:separator/>
      </w:r>
    </w:p>
  </w:endnote>
  <w:endnote w:type="continuationSeparator" w:id="0">
    <w:p w14:paraId="28062833" w14:textId="77777777" w:rsidR="00FB4FE9" w:rsidRDefault="00FB4FE9" w:rsidP="006B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E90A" w14:textId="25F36147" w:rsidR="00BB1711" w:rsidRPr="00BB1711" w:rsidRDefault="00BB1711" w:rsidP="00BB1711">
    <w:pPr>
      <w:pStyle w:val="Footer"/>
      <w:rPr>
        <w:lang w:val="sl-SI"/>
      </w:rPr>
    </w:pPr>
    <w:r w:rsidRPr="00BB1711">
      <w:rPr>
        <w:noProof/>
        <w:lang w:val="sl-SI"/>
      </w:rPr>
      <w:drawing>
        <wp:anchor distT="0" distB="0" distL="114300" distR="114300" simplePos="0" relativeHeight="251672576" behindDoc="0" locked="0" layoutInCell="1" allowOverlap="1" wp14:anchorId="225BAD4A" wp14:editId="66A3A3BC">
          <wp:simplePos x="0" y="0"/>
          <wp:positionH relativeFrom="margin">
            <wp:posOffset>5212715</wp:posOffset>
          </wp:positionH>
          <wp:positionV relativeFrom="paragraph">
            <wp:posOffset>7620</wp:posOffset>
          </wp:positionV>
          <wp:extent cx="1114425" cy="883423"/>
          <wp:effectExtent l="0" t="0" r="0" b="0"/>
          <wp:wrapNone/>
          <wp:docPr id="2063077341" name="Slika 2"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45606" name="Slika 2" descr="Slika, ki vsebuje besede besedilo, pisava, posnetek zaslo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34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5770D9" w14:textId="21C5256E" w:rsidR="00450BEF" w:rsidRDefault="00A472DA">
    <w:pPr>
      <w:pStyle w:val="Footer"/>
    </w:pPr>
    <w:r>
      <w:rPr>
        <w:noProof/>
      </w:rPr>
      <w:drawing>
        <wp:anchor distT="0" distB="0" distL="114300" distR="114300" simplePos="0" relativeHeight="251678720" behindDoc="1" locked="0" layoutInCell="1" allowOverlap="1" wp14:anchorId="311DAAFB" wp14:editId="33C7061C">
          <wp:simplePos x="0" y="0"/>
          <wp:positionH relativeFrom="margin">
            <wp:posOffset>1476375</wp:posOffset>
          </wp:positionH>
          <wp:positionV relativeFrom="paragraph">
            <wp:posOffset>609600</wp:posOffset>
          </wp:positionV>
          <wp:extent cx="1202055" cy="400050"/>
          <wp:effectExtent l="0" t="0" r="0" b="0"/>
          <wp:wrapTight wrapText="bothSides">
            <wp:wrapPolygon edited="0">
              <wp:start x="0" y="0"/>
              <wp:lineTo x="0" y="20571"/>
              <wp:lineTo x="21223" y="20571"/>
              <wp:lineTo x="21223" y="0"/>
              <wp:lineTo x="0" y="0"/>
            </wp:wrapPolygon>
          </wp:wrapTight>
          <wp:docPr id="926452883" name="Picture 3"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66131" name="Picture 3" descr="Slika, ki vsebuje besede besedilo, pisava, logotip, grafik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2055" cy="400050"/>
                  </a:xfrm>
                  <a:prstGeom prst="rect">
                    <a:avLst/>
                  </a:prstGeom>
                  <a:noFill/>
                </pic:spPr>
              </pic:pic>
            </a:graphicData>
          </a:graphic>
          <wp14:sizeRelH relativeFrom="margin">
            <wp14:pctWidth>0</wp14:pctWidth>
          </wp14:sizeRelH>
          <wp14:sizeRelV relativeFrom="margin">
            <wp14:pctHeight>0</wp14:pctHeight>
          </wp14:sizeRelV>
        </wp:anchor>
      </w:drawing>
    </w:r>
    <w:r w:rsidR="008D5422" w:rsidRPr="001A168B">
      <w:rPr>
        <w:noProof/>
      </w:rPr>
      <w:drawing>
        <wp:anchor distT="0" distB="0" distL="114300" distR="114300" simplePos="0" relativeHeight="251680768" behindDoc="1" locked="0" layoutInCell="1" allowOverlap="1" wp14:anchorId="50C5742A" wp14:editId="5DBE632F">
          <wp:simplePos x="0" y="0"/>
          <wp:positionH relativeFrom="margin">
            <wp:posOffset>3338515</wp:posOffset>
          </wp:positionH>
          <wp:positionV relativeFrom="paragraph">
            <wp:posOffset>447675</wp:posOffset>
          </wp:positionV>
          <wp:extent cx="828675" cy="715286"/>
          <wp:effectExtent l="0" t="0" r="0" b="8890"/>
          <wp:wrapTight wrapText="bothSides">
            <wp:wrapPolygon edited="0">
              <wp:start x="0" y="0"/>
              <wp:lineTo x="0" y="21293"/>
              <wp:lineTo x="20855" y="21293"/>
              <wp:lineTo x="20855" y="0"/>
              <wp:lineTo x="0" y="0"/>
            </wp:wrapPolygon>
          </wp:wrapTight>
          <wp:docPr id="991997142" name="Slika 2" descr="Slika, ki vsebuje besede barvitost, krog, pik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28535" name="Slika 2" descr="Slika, ki vsebuje besede barvitost, krog, piks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7152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5E82">
      <w:rPr>
        <w:noProof/>
        <w:sz w:val="20"/>
      </w:rPr>
      <w:drawing>
        <wp:anchor distT="0" distB="0" distL="114300" distR="114300" simplePos="0" relativeHeight="251663360" behindDoc="1" locked="0" layoutInCell="1" allowOverlap="1" wp14:anchorId="1C622AAF" wp14:editId="43D6F3C5">
          <wp:simplePos x="0" y="0"/>
          <wp:positionH relativeFrom="column">
            <wp:posOffset>2781935</wp:posOffset>
          </wp:positionH>
          <wp:positionV relativeFrom="paragraph">
            <wp:posOffset>75565</wp:posOffset>
          </wp:positionV>
          <wp:extent cx="1376045" cy="371475"/>
          <wp:effectExtent l="0" t="0" r="0" b="9525"/>
          <wp:wrapTight wrapText="bothSides">
            <wp:wrapPolygon edited="0">
              <wp:start x="0" y="0"/>
              <wp:lineTo x="0" y="21046"/>
              <wp:lineTo x="21231" y="21046"/>
              <wp:lineTo x="21231" y="0"/>
              <wp:lineTo x="0" y="0"/>
            </wp:wrapPolygon>
          </wp:wrapTight>
          <wp:docPr id="1514114277" name="Picture 2"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26379" name="Picture 2" descr="Slika, ki vsebuje besede besedilo, pisava, logotip, grafika&#10;&#10;Vsebina, ustvarjena z umetno inteligenco, morda ni pravil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604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5E82">
      <w:rPr>
        <w:noProof/>
        <w:sz w:val="20"/>
      </w:rPr>
      <w:drawing>
        <wp:anchor distT="0" distB="0" distL="114300" distR="114300" simplePos="0" relativeHeight="251661312" behindDoc="1" locked="0" layoutInCell="1" allowOverlap="1" wp14:anchorId="6D8B13F0" wp14:editId="39E4C4E1">
          <wp:simplePos x="0" y="0"/>
          <wp:positionH relativeFrom="column">
            <wp:posOffset>1166495</wp:posOffset>
          </wp:positionH>
          <wp:positionV relativeFrom="paragraph">
            <wp:posOffset>37465</wp:posOffset>
          </wp:positionV>
          <wp:extent cx="1548130" cy="390525"/>
          <wp:effectExtent l="0" t="0" r="0" b="9525"/>
          <wp:wrapTight wrapText="bothSides">
            <wp:wrapPolygon edited="0">
              <wp:start x="0" y="0"/>
              <wp:lineTo x="0" y="21073"/>
              <wp:lineTo x="21263" y="21073"/>
              <wp:lineTo x="21263" y="0"/>
              <wp:lineTo x="0" y="0"/>
            </wp:wrapPolygon>
          </wp:wrapTight>
          <wp:docPr id="2109031233" name="Picture 1"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28377" name="Picture 1" descr="Slika, ki vsebuje besede besedilo, pisava, logotip, grafika&#10;&#10;Vsebina, ustvarjena z umetno inteligenco, morda ni pravil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13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5E82">
      <w:rPr>
        <w:noProof/>
        <w:sz w:val="20"/>
      </w:rPr>
      <w:drawing>
        <wp:anchor distT="0" distB="0" distL="114300" distR="114300" simplePos="0" relativeHeight="251665408" behindDoc="1" locked="0" layoutInCell="1" allowOverlap="1" wp14:anchorId="094531A4" wp14:editId="55CAEE4C">
          <wp:simplePos x="0" y="0"/>
          <wp:positionH relativeFrom="margin">
            <wp:posOffset>4192270</wp:posOffset>
          </wp:positionH>
          <wp:positionV relativeFrom="paragraph">
            <wp:posOffset>67310</wp:posOffset>
          </wp:positionV>
          <wp:extent cx="1014095" cy="381000"/>
          <wp:effectExtent l="0" t="0" r="0" b="0"/>
          <wp:wrapTight wrapText="bothSides">
            <wp:wrapPolygon edited="0">
              <wp:start x="0" y="0"/>
              <wp:lineTo x="0" y="20520"/>
              <wp:lineTo x="21100" y="20520"/>
              <wp:lineTo x="21100" y="0"/>
              <wp:lineTo x="0" y="0"/>
            </wp:wrapPolygon>
          </wp:wrapTight>
          <wp:docPr id="155133129" name="Picture 3" descr="Slika, ki vsebuje besede pisava, logotip,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39718" name="Picture 3" descr="Slika, ki vsebuje besede pisava, logotip, besedilo, grafika&#10;&#10;Vsebina, ustvarjena z umetno inteligenco, morda ni pravil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409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5E82">
      <w:rPr>
        <w:noProof/>
      </w:rPr>
      <w:drawing>
        <wp:anchor distT="0" distB="0" distL="114300" distR="114300" simplePos="0" relativeHeight="251669504" behindDoc="0" locked="0" layoutInCell="1" allowOverlap="1" wp14:anchorId="413F9D5A" wp14:editId="4C9A8DB9">
          <wp:simplePos x="0" y="0"/>
          <wp:positionH relativeFrom="column">
            <wp:posOffset>-290195</wp:posOffset>
          </wp:positionH>
          <wp:positionV relativeFrom="paragraph">
            <wp:posOffset>85091</wp:posOffset>
          </wp:positionV>
          <wp:extent cx="1381125" cy="260396"/>
          <wp:effectExtent l="0" t="0" r="0" b="6350"/>
          <wp:wrapNone/>
          <wp:docPr id="1209638457" name="x_Picture 1" descr="A black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73333" name="x_Picture 1" descr="A black letters on a white backgroun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109" cy="2622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FF83" w14:textId="77777777" w:rsidR="00FB4FE9" w:rsidRDefault="00FB4FE9" w:rsidP="006B4D29">
      <w:pPr>
        <w:spacing w:after="0" w:line="240" w:lineRule="auto"/>
      </w:pPr>
      <w:r>
        <w:separator/>
      </w:r>
    </w:p>
  </w:footnote>
  <w:footnote w:type="continuationSeparator" w:id="0">
    <w:p w14:paraId="3439D456" w14:textId="77777777" w:rsidR="00FB4FE9" w:rsidRDefault="00FB4FE9" w:rsidP="006B4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A1AC" w14:textId="626A0EB8" w:rsidR="00243F37" w:rsidRDefault="00243F37" w:rsidP="00243F37">
    <w:pPr>
      <w:pStyle w:val="Header"/>
      <w:tabs>
        <w:tab w:val="clear" w:pos="4680"/>
        <w:tab w:val="clear" w:pos="9360"/>
        <w:tab w:val="right" w:pos="703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024B7"/>
    <w:multiLevelType w:val="hybridMultilevel"/>
    <w:tmpl w:val="6100ABC0"/>
    <w:lvl w:ilvl="0" w:tplc="8F98627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6B6799"/>
    <w:multiLevelType w:val="hybridMultilevel"/>
    <w:tmpl w:val="A8C29806"/>
    <w:lvl w:ilvl="0" w:tplc="8F98627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7C2544"/>
    <w:multiLevelType w:val="hybridMultilevel"/>
    <w:tmpl w:val="4C12E0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0F"/>
    <w:rsid w:val="00010B55"/>
    <w:rsid w:val="00023D07"/>
    <w:rsid w:val="00060162"/>
    <w:rsid w:val="00096222"/>
    <w:rsid w:val="000D728D"/>
    <w:rsid w:val="000F5AFE"/>
    <w:rsid w:val="0012589E"/>
    <w:rsid w:val="001332C1"/>
    <w:rsid w:val="0014429C"/>
    <w:rsid w:val="00150C74"/>
    <w:rsid w:val="00186A1C"/>
    <w:rsid w:val="001D105F"/>
    <w:rsid w:val="001F5293"/>
    <w:rsid w:val="00222E05"/>
    <w:rsid w:val="00243F37"/>
    <w:rsid w:val="00261494"/>
    <w:rsid w:val="00275139"/>
    <w:rsid w:val="002C1D66"/>
    <w:rsid w:val="002C7222"/>
    <w:rsid w:val="002D229D"/>
    <w:rsid w:val="002E3E37"/>
    <w:rsid w:val="002E7F3D"/>
    <w:rsid w:val="0030180B"/>
    <w:rsid w:val="00322B97"/>
    <w:rsid w:val="00340101"/>
    <w:rsid w:val="00342455"/>
    <w:rsid w:val="003525C5"/>
    <w:rsid w:val="00362ACC"/>
    <w:rsid w:val="003A5A77"/>
    <w:rsid w:val="003C1900"/>
    <w:rsid w:val="003C26AE"/>
    <w:rsid w:val="003C7F90"/>
    <w:rsid w:val="00404A96"/>
    <w:rsid w:val="00450BEF"/>
    <w:rsid w:val="00503517"/>
    <w:rsid w:val="005471F6"/>
    <w:rsid w:val="005B17C4"/>
    <w:rsid w:val="00606043"/>
    <w:rsid w:val="0064732E"/>
    <w:rsid w:val="00650A9A"/>
    <w:rsid w:val="00670EA3"/>
    <w:rsid w:val="00674247"/>
    <w:rsid w:val="00681FFA"/>
    <w:rsid w:val="00693FE8"/>
    <w:rsid w:val="00697EC1"/>
    <w:rsid w:val="006B4D29"/>
    <w:rsid w:val="006C06A0"/>
    <w:rsid w:val="007436E5"/>
    <w:rsid w:val="007878CE"/>
    <w:rsid w:val="007A0D43"/>
    <w:rsid w:val="007B0A32"/>
    <w:rsid w:val="007D0F55"/>
    <w:rsid w:val="007E64C2"/>
    <w:rsid w:val="0082003D"/>
    <w:rsid w:val="008201E7"/>
    <w:rsid w:val="0082656D"/>
    <w:rsid w:val="0083047F"/>
    <w:rsid w:val="00850B66"/>
    <w:rsid w:val="0085644E"/>
    <w:rsid w:val="008C1DB4"/>
    <w:rsid w:val="008D5422"/>
    <w:rsid w:val="008E31B4"/>
    <w:rsid w:val="008F2797"/>
    <w:rsid w:val="008F5784"/>
    <w:rsid w:val="00900D91"/>
    <w:rsid w:val="009156C8"/>
    <w:rsid w:val="009160B0"/>
    <w:rsid w:val="00997B85"/>
    <w:rsid w:val="009B470F"/>
    <w:rsid w:val="009C4EB9"/>
    <w:rsid w:val="009E328B"/>
    <w:rsid w:val="00A3605D"/>
    <w:rsid w:val="00A3771C"/>
    <w:rsid w:val="00A472DA"/>
    <w:rsid w:val="00A54168"/>
    <w:rsid w:val="00A83385"/>
    <w:rsid w:val="00A972F2"/>
    <w:rsid w:val="00B022EF"/>
    <w:rsid w:val="00B064D3"/>
    <w:rsid w:val="00B12D05"/>
    <w:rsid w:val="00B25A09"/>
    <w:rsid w:val="00B5590D"/>
    <w:rsid w:val="00B910AE"/>
    <w:rsid w:val="00BB1711"/>
    <w:rsid w:val="00C06FE5"/>
    <w:rsid w:val="00C07E80"/>
    <w:rsid w:val="00C26074"/>
    <w:rsid w:val="00C30E60"/>
    <w:rsid w:val="00C44C43"/>
    <w:rsid w:val="00C76E8A"/>
    <w:rsid w:val="00CC1BA4"/>
    <w:rsid w:val="00CD4D55"/>
    <w:rsid w:val="00CE1E39"/>
    <w:rsid w:val="00D24FF8"/>
    <w:rsid w:val="00D5715D"/>
    <w:rsid w:val="00D83344"/>
    <w:rsid w:val="00E21A3C"/>
    <w:rsid w:val="00E3301B"/>
    <w:rsid w:val="00E65907"/>
    <w:rsid w:val="00EA0E93"/>
    <w:rsid w:val="00EA420C"/>
    <w:rsid w:val="00F105C3"/>
    <w:rsid w:val="00F24311"/>
    <w:rsid w:val="00F6348D"/>
    <w:rsid w:val="00F65E82"/>
    <w:rsid w:val="00F812B1"/>
    <w:rsid w:val="00FA58A1"/>
    <w:rsid w:val="00FB4BB3"/>
    <w:rsid w:val="00FB4FE9"/>
    <w:rsid w:val="00FC4BF1"/>
    <w:rsid w:val="00FE4F1D"/>
    <w:rsid w:val="00FF5DFA"/>
    <w:rsid w:val="015504C9"/>
    <w:rsid w:val="0C2D70E2"/>
    <w:rsid w:val="0FB4915F"/>
    <w:rsid w:val="16F9A75D"/>
    <w:rsid w:val="1AAE3AEC"/>
    <w:rsid w:val="232370AD"/>
    <w:rsid w:val="25DF86E6"/>
    <w:rsid w:val="29D16C66"/>
    <w:rsid w:val="2BF3733E"/>
    <w:rsid w:val="31517411"/>
    <w:rsid w:val="33ECD970"/>
    <w:rsid w:val="3A84CEB7"/>
    <w:rsid w:val="3AABF286"/>
    <w:rsid w:val="3C6C364D"/>
    <w:rsid w:val="4087F17F"/>
    <w:rsid w:val="40F411B6"/>
    <w:rsid w:val="4343FC5F"/>
    <w:rsid w:val="4691D220"/>
    <w:rsid w:val="4F5041B8"/>
    <w:rsid w:val="5828A4AA"/>
    <w:rsid w:val="58AE66E0"/>
    <w:rsid w:val="6949FB85"/>
    <w:rsid w:val="7A5B692D"/>
    <w:rsid w:val="7A8A58F1"/>
    <w:rsid w:val="7ADD2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FA93B"/>
  <w15:chartTrackingRefBased/>
  <w15:docId w15:val="{1AF138D2-AF12-43C3-835A-ECD7741B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70F"/>
  </w:style>
  <w:style w:type="paragraph" w:styleId="Heading1">
    <w:name w:val="heading 1"/>
    <w:basedOn w:val="Normal"/>
    <w:next w:val="Normal"/>
    <w:link w:val="Heading1Char"/>
    <w:uiPriority w:val="9"/>
    <w:qFormat/>
    <w:rsid w:val="009B4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4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7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7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70F"/>
    <w:rPr>
      <w:rFonts w:eastAsiaTheme="majorEastAsia" w:cstheme="majorBidi"/>
      <w:color w:val="272727" w:themeColor="text1" w:themeTint="D8"/>
    </w:rPr>
  </w:style>
  <w:style w:type="paragraph" w:styleId="Title">
    <w:name w:val="Title"/>
    <w:basedOn w:val="Normal"/>
    <w:next w:val="Normal"/>
    <w:link w:val="TitleChar"/>
    <w:uiPriority w:val="10"/>
    <w:qFormat/>
    <w:rsid w:val="009B4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70F"/>
    <w:pPr>
      <w:spacing w:before="160"/>
      <w:jc w:val="center"/>
    </w:pPr>
    <w:rPr>
      <w:i/>
      <w:iCs/>
      <w:color w:val="404040" w:themeColor="text1" w:themeTint="BF"/>
    </w:rPr>
  </w:style>
  <w:style w:type="character" w:customStyle="1" w:styleId="QuoteChar">
    <w:name w:val="Quote Char"/>
    <w:basedOn w:val="DefaultParagraphFont"/>
    <w:link w:val="Quote"/>
    <w:uiPriority w:val="29"/>
    <w:rsid w:val="009B470F"/>
    <w:rPr>
      <w:i/>
      <w:iCs/>
      <w:color w:val="404040" w:themeColor="text1" w:themeTint="BF"/>
    </w:rPr>
  </w:style>
  <w:style w:type="paragraph" w:styleId="ListParagraph">
    <w:name w:val="List Paragraph"/>
    <w:basedOn w:val="Normal"/>
    <w:uiPriority w:val="34"/>
    <w:qFormat/>
    <w:rsid w:val="009B470F"/>
    <w:pPr>
      <w:ind w:left="720"/>
      <w:contextualSpacing/>
    </w:pPr>
  </w:style>
  <w:style w:type="character" w:styleId="IntenseEmphasis">
    <w:name w:val="Intense Emphasis"/>
    <w:basedOn w:val="DefaultParagraphFont"/>
    <w:uiPriority w:val="21"/>
    <w:qFormat/>
    <w:rsid w:val="009B470F"/>
    <w:rPr>
      <w:i/>
      <w:iCs/>
      <w:color w:val="0F4761" w:themeColor="accent1" w:themeShade="BF"/>
    </w:rPr>
  </w:style>
  <w:style w:type="paragraph" w:styleId="IntenseQuote">
    <w:name w:val="Intense Quote"/>
    <w:basedOn w:val="Normal"/>
    <w:next w:val="Normal"/>
    <w:link w:val="IntenseQuoteChar"/>
    <w:uiPriority w:val="30"/>
    <w:qFormat/>
    <w:rsid w:val="009B4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70F"/>
    <w:rPr>
      <w:i/>
      <w:iCs/>
      <w:color w:val="0F4761" w:themeColor="accent1" w:themeShade="BF"/>
    </w:rPr>
  </w:style>
  <w:style w:type="character" w:styleId="IntenseReference">
    <w:name w:val="Intense Reference"/>
    <w:basedOn w:val="DefaultParagraphFont"/>
    <w:uiPriority w:val="32"/>
    <w:qFormat/>
    <w:rsid w:val="009B470F"/>
    <w:rPr>
      <w:b/>
      <w:bCs/>
      <w:smallCaps/>
      <w:color w:val="0F4761" w:themeColor="accent1" w:themeShade="BF"/>
      <w:spacing w:val="5"/>
    </w:rPr>
  </w:style>
  <w:style w:type="paragraph" w:styleId="Revision">
    <w:name w:val="Revision"/>
    <w:hidden/>
    <w:uiPriority w:val="99"/>
    <w:semiHidden/>
    <w:rsid w:val="008C1DB4"/>
    <w:pPr>
      <w:spacing w:after="0" w:line="240" w:lineRule="auto"/>
    </w:pPr>
  </w:style>
  <w:style w:type="paragraph" w:styleId="Header">
    <w:name w:val="header"/>
    <w:basedOn w:val="Normal"/>
    <w:link w:val="HeaderChar"/>
    <w:uiPriority w:val="99"/>
    <w:unhideWhenUsed/>
    <w:rsid w:val="006B4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D29"/>
  </w:style>
  <w:style w:type="paragraph" w:styleId="Footer">
    <w:name w:val="footer"/>
    <w:basedOn w:val="Normal"/>
    <w:link w:val="FooterChar"/>
    <w:uiPriority w:val="99"/>
    <w:unhideWhenUsed/>
    <w:rsid w:val="006B4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D29"/>
  </w:style>
  <w:style w:type="character" w:styleId="Hyperlink">
    <w:name w:val="Hyperlink"/>
    <w:basedOn w:val="DefaultParagraphFont"/>
    <w:uiPriority w:val="99"/>
    <w:unhideWhenUsed/>
    <w:rsid w:val="008F2797"/>
    <w:rPr>
      <w:color w:val="467886" w:themeColor="hyperlink"/>
      <w:u w:val="single"/>
    </w:rPr>
  </w:style>
  <w:style w:type="character" w:styleId="UnresolvedMention">
    <w:name w:val="Unresolved Mention"/>
    <w:basedOn w:val="DefaultParagraphFont"/>
    <w:uiPriority w:val="99"/>
    <w:semiHidden/>
    <w:unhideWhenUsed/>
    <w:rsid w:val="008F2797"/>
    <w:rPr>
      <w:color w:val="605E5C"/>
      <w:shd w:val="clear" w:color="auto" w:fill="E1DFDD"/>
    </w:rPr>
  </w:style>
  <w:style w:type="paragraph" w:styleId="BodyText">
    <w:name w:val="Body Text"/>
    <w:basedOn w:val="Normal"/>
    <w:link w:val="BodyTextChar"/>
    <w:uiPriority w:val="1"/>
    <w:qFormat/>
    <w:rsid w:val="00693FE8"/>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693FE8"/>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11973">
      <w:bodyDiv w:val="1"/>
      <w:marLeft w:val="0"/>
      <w:marRight w:val="0"/>
      <w:marTop w:val="0"/>
      <w:marBottom w:val="0"/>
      <w:divBdr>
        <w:top w:val="none" w:sz="0" w:space="0" w:color="auto"/>
        <w:left w:val="none" w:sz="0" w:space="0" w:color="auto"/>
        <w:bottom w:val="none" w:sz="0" w:space="0" w:color="auto"/>
        <w:right w:val="none" w:sz="0" w:space="0" w:color="auto"/>
      </w:divBdr>
      <w:divsChild>
        <w:div w:id="549540003">
          <w:marLeft w:val="-225"/>
          <w:marRight w:val="-225"/>
          <w:marTop w:val="0"/>
          <w:marBottom w:val="0"/>
          <w:divBdr>
            <w:top w:val="none" w:sz="0" w:space="0" w:color="auto"/>
            <w:left w:val="none" w:sz="0" w:space="0" w:color="auto"/>
            <w:bottom w:val="none" w:sz="0" w:space="0" w:color="auto"/>
            <w:right w:val="none" w:sz="0" w:space="0" w:color="auto"/>
          </w:divBdr>
          <w:divsChild>
            <w:div w:id="1928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57743">
      <w:bodyDiv w:val="1"/>
      <w:marLeft w:val="0"/>
      <w:marRight w:val="0"/>
      <w:marTop w:val="0"/>
      <w:marBottom w:val="0"/>
      <w:divBdr>
        <w:top w:val="none" w:sz="0" w:space="0" w:color="auto"/>
        <w:left w:val="none" w:sz="0" w:space="0" w:color="auto"/>
        <w:bottom w:val="none" w:sz="0" w:space="0" w:color="auto"/>
        <w:right w:val="none" w:sz="0" w:space="0" w:color="auto"/>
      </w:divBdr>
    </w:div>
    <w:div w:id="531765070">
      <w:bodyDiv w:val="1"/>
      <w:marLeft w:val="0"/>
      <w:marRight w:val="0"/>
      <w:marTop w:val="0"/>
      <w:marBottom w:val="0"/>
      <w:divBdr>
        <w:top w:val="none" w:sz="0" w:space="0" w:color="auto"/>
        <w:left w:val="none" w:sz="0" w:space="0" w:color="auto"/>
        <w:bottom w:val="none" w:sz="0" w:space="0" w:color="auto"/>
        <w:right w:val="none" w:sz="0" w:space="0" w:color="auto"/>
      </w:divBdr>
    </w:div>
    <w:div w:id="711464252">
      <w:bodyDiv w:val="1"/>
      <w:marLeft w:val="0"/>
      <w:marRight w:val="0"/>
      <w:marTop w:val="0"/>
      <w:marBottom w:val="0"/>
      <w:divBdr>
        <w:top w:val="none" w:sz="0" w:space="0" w:color="auto"/>
        <w:left w:val="none" w:sz="0" w:space="0" w:color="auto"/>
        <w:bottom w:val="none" w:sz="0" w:space="0" w:color="auto"/>
        <w:right w:val="none" w:sz="0" w:space="0" w:color="auto"/>
      </w:divBdr>
      <w:divsChild>
        <w:div w:id="2090151520">
          <w:marLeft w:val="-225"/>
          <w:marRight w:val="-225"/>
          <w:marTop w:val="0"/>
          <w:marBottom w:val="0"/>
          <w:divBdr>
            <w:top w:val="none" w:sz="0" w:space="0" w:color="auto"/>
            <w:left w:val="none" w:sz="0" w:space="0" w:color="auto"/>
            <w:bottom w:val="none" w:sz="0" w:space="0" w:color="auto"/>
            <w:right w:val="none" w:sz="0" w:space="0" w:color="auto"/>
          </w:divBdr>
          <w:divsChild>
            <w:div w:id="1731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4762">
      <w:bodyDiv w:val="1"/>
      <w:marLeft w:val="0"/>
      <w:marRight w:val="0"/>
      <w:marTop w:val="0"/>
      <w:marBottom w:val="0"/>
      <w:divBdr>
        <w:top w:val="none" w:sz="0" w:space="0" w:color="auto"/>
        <w:left w:val="none" w:sz="0" w:space="0" w:color="auto"/>
        <w:bottom w:val="none" w:sz="0" w:space="0" w:color="auto"/>
        <w:right w:val="none" w:sz="0" w:space="0" w:color="auto"/>
      </w:divBdr>
    </w:div>
    <w:div w:id="1122726796">
      <w:bodyDiv w:val="1"/>
      <w:marLeft w:val="0"/>
      <w:marRight w:val="0"/>
      <w:marTop w:val="0"/>
      <w:marBottom w:val="0"/>
      <w:divBdr>
        <w:top w:val="none" w:sz="0" w:space="0" w:color="auto"/>
        <w:left w:val="none" w:sz="0" w:space="0" w:color="auto"/>
        <w:bottom w:val="none" w:sz="0" w:space="0" w:color="auto"/>
        <w:right w:val="none" w:sz="0" w:space="0" w:color="auto"/>
      </w:divBdr>
      <w:divsChild>
        <w:div w:id="786236037">
          <w:marLeft w:val="-225"/>
          <w:marRight w:val="-225"/>
          <w:marTop w:val="0"/>
          <w:marBottom w:val="0"/>
          <w:divBdr>
            <w:top w:val="none" w:sz="0" w:space="0" w:color="auto"/>
            <w:left w:val="none" w:sz="0" w:space="0" w:color="auto"/>
            <w:bottom w:val="none" w:sz="0" w:space="0" w:color="auto"/>
            <w:right w:val="none" w:sz="0" w:space="0" w:color="auto"/>
          </w:divBdr>
          <w:divsChild>
            <w:div w:id="18506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4269">
      <w:bodyDiv w:val="1"/>
      <w:marLeft w:val="0"/>
      <w:marRight w:val="0"/>
      <w:marTop w:val="0"/>
      <w:marBottom w:val="0"/>
      <w:divBdr>
        <w:top w:val="none" w:sz="0" w:space="0" w:color="auto"/>
        <w:left w:val="none" w:sz="0" w:space="0" w:color="auto"/>
        <w:bottom w:val="none" w:sz="0" w:space="0" w:color="auto"/>
        <w:right w:val="none" w:sz="0" w:space="0" w:color="auto"/>
      </w:divBdr>
      <w:divsChild>
        <w:div w:id="694114986">
          <w:marLeft w:val="-225"/>
          <w:marRight w:val="-225"/>
          <w:marTop w:val="0"/>
          <w:marBottom w:val="0"/>
          <w:divBdr>
            <w:top w:val="none" w:sz="0" w:space="0" w:color="auto"/>
            <w:left w:val="none" w:sz="0" w:space="0" w:color="auto"/>
            <w:bottom w:val="none" w:sz="0" w:space="0" w:color="auto"/>
            <w:right w:val="none" w:sz="0" w:space="0" w:color="auto"/>
          </w:divBdr>
          <w:divsChild>
            <w:div w:id="19207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adb.or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arbara.knapic@gov.si"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adb.org/en/who-we-are/topics/trade/trade-initiatives/bid-america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z-Corporate" ma:contentTypeID="0x0101000308A27134084F4AA40781B2DCA498A5005022CE02524E6F4892F270111C20C8AD" ma:contentTypeVersion="107" ma:contentTypeDescription="The corporate content type from which other content types in the corporate content type track inherit their information." ma:contentTypeScope="" ma:versionID="abb3c3b3f3ba5fa70abb1677d42b0393">
  <xsd:schema xmlns:xsd="http://www.w3.org/2001/XMLSchema" xmlns:xs="http://www.w3.org/2001/XMLSchema" xmlns:p="http://schemas.microsoft.com/office/2006/metadata/properties" xmlns:ns2="cdc7663a-08f0-4737-9e8c-148ce897a09c" targetNamespace="http://schemas.microsoft.com/office/2006/metadata/properties" ma:root="true" ma:fieldsID="14b9b6aed546c8de8b7250c692c73ff2" ns2:_="">
    <xsd:import namespace="cdc7663a-08f0-4737-9e8c-148ce897a09c"/>
    <xsd:element name="properties">
      <xsd:complexType>
        <xsd:sequence>
          <xsd:element name="documentManagement">
            <xsd:complexType>
              <xsd:all>
                <xsd:element ref="ns2:Access_x0020_to_x0020_Information_x00a0_Policy"/>
                <xsd:element ref="ns2:Document_x0020_Author" minOccurs="0"/>
                <xsd:element ref="ns2:Other_x0020_Author" minOccurs="0"/>
                <xsd:element ref="ns2:Division_x0020_or_x0020_Unit" minOccurs="0"/>
                <xsd:element ref="ns2:Document_x0020_Language_x0020_IDB" minOccurs="0"/>
                <xsd:element ref="ns2:From_x003a_" minOccurs="0"/>
                <xsd:element ref="ns2:To_x003a_" minOccurs="0"/>
                <xsd:element ref="ns2:Identifier" minOccurs="0"/>
                <xsd:element ref="ns2:IDBDocs_x0020_Number" minOccurs="0"/>
                <xsd:element ref="ns2:Migration_x0020_Info" minOccurs="0"/>
                <xsd:element ref="ns2:ic46d7e087fd4a108fb86518ca413cc6" minOccurs="0"/>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j65ec2e3a7e44c39a1acebfd2a19200a" minOccurs="0"/>
                <xsd:element ref="ns2:SISCOR_x0020_Number" minOccurs="0"/>
                <xsd:element ref="ns2:Fiscal_x0020_Year_x0020_IDB" minOccurs="0"/>
                <xsd:element ref="ns2:Record_x0020_Number" minOccurs="0"/>
                <xsd:element ref="ns2:Related_x0020_SisCor_x0020_Number" minOccurs="0"/>
                <xsd:element ref="ns2:Extracted_x0020_Keywords"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Access_x0020_to_x0020_Information_x00a0_Policy" ma:index="2" ma:displayName="Access to Information Policy" ma:default="Confidential" ma:format="Dropdown" ma:internalName="Access_x0020_to_x0020_Information_x00A0_Policy">
      <xsd:simpleType>
        <xsd:restriction base="dms:Choice">
          <xsd:enumeration value="Confidential"/>
          <xsd:enumeration value="Disclosed Over Time - 1 years"/>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5" nillable="true" ma:displayName="Document Author" ma:internalName="Document_x0020_Author">
      <xsd:simpleType>
        <xsd:restriction base="dms:Text">
          <xsd:maxLength value="255"/>
        </xsd:restriction>
      </xsd:simpleType>
    </xsd:element>
    <xsd:element name="Other_x0020_Author" ma:index="6" nillable="true" ma:displayName="Other Author" ma:internalName="Other_x0020_Author">
      <xsd:simpleType>
        <xsd:restriction base="dms:Text">
          <xsd:maxLength value="255"/>
        </xsd:restriction>
      </xsd:simpleType>
    </xsd:element>
    <xsd:element name="Division_x0020_or_x0020_Unit" ma:index="8" nillable="true" ma:displayName="Division or Unit" ma:internalName="Division_x0020_or_x0020_Unit">
      <xsd:simpleType>
        <xsd:restriction base="dms:Text">
          <xsd:maxLength value="255"/>
        </xsd:restriction>
      </xsd:simpleType>
    </xsd:element>
    <xsd:element name="Document_x0020_Language_x0020_IDB" ma:index="9"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10" nillable="true" ma:displayName="From:" ma:description="Sender name from email message" ma:internalName="From_x003A_">
      <xsd:simpleType>
        <xsd:restriction base="dms:Text">
          <xsd:maxLength value="255"/>
        </xsd:restriction>
      </xsd:simpleType>
    </xsd:element>
    <xsd:element name="To_x003a_" ma:index="11" nillable="true" ma:displayName="To:" ma:description="Addressee names from email message&#10;" ma:internalName="To_x003A_">
      <xsd:simpleType>
        <xsd:restriction base="dms:Text">
          <xsd:maxLength value="255"/>
        </xsd:restriction>
      </xsd:simpleType>
    </xsd:element>
    <xsd:element name="Identifier" ma:index="12" nillable="true" ma:displayName="Identifier" ma:internalName="Identifier">
      <xsd:simpleType>
        <xsd:restriction base="dms:Text">
          <xsd:maxLength value="255"/>
        </xsd:restriction>
      </xsd:simpleType>
    </xsd:element>
    <xsd:element name="IDBDocs_x0020_Number" ma:index="13" nillable="true" ma:displayName="IDBDocs Number" ma:internalName="IDBDocs_x0020_Number" ma:readOnly="false">
      <xsd:simpleType>
        <xsd:restriction base="dms:Text">
          <xsd:maxLength value="255"/>
        </xsd:restriction>
      </xsd:simpleType>
    </xsd:element>
    <xsd:element name="Migration_x0020_Info" ma:index="14" nillable="true" ma:displayName="Migration Info" ma:internalName="Migration_x0020_Info" ma:readOnly="false">
      <xsd:simpleType>
        <xsd:restriction base="dms:Note"/>
      </xsd:simpleType>
    </xsd:element>
    <xsd:element name="ic46d7e087fd4a108fb86518ca413cc6" ma:index="1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cf0f1ca6d90e4583ad80995bcde0e58a" ma:index="23" nillable="true" ma:taxonomy="true" ma:internalName="cf0f1ca6d90e4583ad80995bcde0e58a" ma:taxonomyFieldName="Function_x0020_Corporate_x0020_IDB" ma:displayName="Function Corporate IDB" ma:readOnly="false" ma:default="3;#7 Public Relations|d23e511c-fa8c-4069-b074-dbe83e1cd122"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a1dbec81-9460-4d75-9633-2071a3e8aba0}" ma:internalName="TaxCatchAll" ma:showField="CatchAllData" ma:web="7d71e89d-ec34-4548-9d14-7a976027f6d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description="" ma:hidden="true" ma:list="{a1dbec81-9460-4d75-9633-2071a3e8aba0}" ma:internalName="TaxCatchAllLabel" ma:readOnly="true" ma:showField="CatchAllDataLabel" ma:web="7d71e89d-ec34-4548-9d14-7a976027f6d9">
      <xsd:complexType>
        <xsd:complexContent>
          <xsd:extension base="dms:MultiChoiceLookup">
            <xsd:sequence>
              <xsd:element name="Value" type="dms:Lookup" maxOccurs="unbounded" minOccurs="0" nillable="true"/>
            </xsd:sequence>
          </xsd:extension>
        </xsd:complexContent>
      </xsd:complexType>
    </xsd:element>
    <xsd:element name="j65ec2e3a7e44c39a1acebfd2a19200a" ma:index="27" nillable="true" ma:taxonomy="true" ma:internalName="j65ec2e3a7e44c39a1acebfd2a19200a" ma:taxonomyFieldName="Series_x0020_Corporate_x0020_IDB" ma:displayName="Series Corporate IDB" ma:readOnly="false" ma:default="11;#PUB-01 General|7311f4cc-f5ce-4dfe-9eb9-47bb213a6a6d"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SISCOR_x0020_Number" ma:index="29" nillable="true" ma:displayName="SISCOR Number" ma:internalName="SISCOR_x0020_Number" ma:readOnly="false">
      <xsd:simpleType>
        <xsd:restriction base="dms:Text">
          <xsd:maxLength value="255"/>
        </xsd:restriction>
      </xsd:simpleType>
    </xsd:element>
    <xsd:element name="Fiscal_x0020_Year_x0020_IDB" ma:index="30" nillable="true" ma:displayName="Fiscal Year IDB" ma:internalName="Fiscal_x0020_Year_x0020_IDB" ma:readOnly="false">
      <xsd:simpleType>
        <xsd:restriction base="dms:Text">
          <xsd:maxLength value="255"/>
        </xsd:restriction>
      </xsd:simpleType>
    </xsd:element>
    <xsd:element name="Record_x0020_Number" ma:index="31" nillable="true" ma:displayName="Record Number" ma:internalName="Record_x0020_Number">
      <xsd:simpleType>
        <xsd:restriction base="dms:Text">
          <xsd:maxLength value="255"/>
        </xsd:restriction>
      </xsd:simpleType>
    </xsd:element>
    <xsd:element name="Related_x0020_SisCor_x0020_Number" ma:index="32" nillable="true" ma:displayName="Related SisCor Number" ma:internalName="Related_x0020_SisCor_x0020_Number">
      <xsd:simpleType>
        <xsd:restriction base="dms:Text">
          <xsd:maxLength value="255"/>
        </xsd:restriction>
      </xsd:simpleType>
    </xsd:element>
    <xsd:element name="Extracted_x0020_Keywords" ma:index="33" nillable="true" ma:displayName="Extracted Keywords" ma:internalName="Extracted_x0020_Keywords">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element name="TaxKeywordTaxHTField" ma:index="34" nillable="true" ma:taxonomy="true" ma:internalName="TaxKeywordTaxHTField" ma:taxonomyFieldName="TaxKeyword" ma:displayName="Tags" ma:fieldId="{23f27201-bee3-471e-b2e7-b64fd8b7ca38}" ma:taxonomyMulti="true" ma:sspId="ae61f9b1-e23d-4f49-b3d7-56b991556c4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Confidential</Access_x0020_to_x0020_Information_x00a0_Policy>
    <SISCOR_x0020_Number xmlns="cdc7663a-08f0-4737-9e8c-148ce897a09c" xsi:nil="true"/>
    <IDBDocs_x0020_Number xmlns="cdc7663a-08f0-4737-9e8c-148ce897a09c" xsi:nil="true"/>
    <ic46d7e087fd4a108fb86518ca413cc6 xmlns="cdc7663a-08f0-4737-9e8c-148ce897a09c">
      <Terms xmlns="http://schemas.microsoft.com/office/infopath/2007/PartnerControls"/>
    </ic46d7e087fd4a108fb86518ca413cc6>
    <Division_x0020_or_x0020_Unit xmlns="cdc7663a-08f0-4737-9e8c-148ce897a09c">GPS/EUR</Division_x0020_or_x0020_Unit>
    <From_x003a_ xmlns="cdc7663a-08f0-4737-9e8c-148ce897a09c" xsi:nil="true"/>
    <Fiscal_x0020_Year_x0020_IDB xmlns="cdc7663a-08f0-4737-9e8c-148ce897a09c">2025</Fiscal_x0020_Year_x0020_IDB>
    <Other_x0020_Author xmlns="cdc7663a-08f0-4737-9e8c-148ce897a09c" xsi:nil="true"/>
    <Migration_x0020_Info xmlns="cdc7663a-08f0-4737-9e8c-148ce897a09c" xsi:nil="true"/>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PUB-01 General</TermName>
          <TermId xmlns="http://schemas.microsoft.com/office/infopath/2007/PartnerControls">7311f4cc-f5ce-4dfe-9eb9-47bb213a6a6d</TermId>
        </TermInfo>
      </Terms>
    </j65ec2e3a7e44c39a1acebfd2a19200a>
    <Document_x0020_Author xmlns="cdc7663a-08f0-4737-9e8c-148ce897a09c">Iosu Iribarren</Document_x0020_Author>
    <Document_x0020_Language_x0020_IDB xmlns="cdc7663a-08f0-4737-9e8c-148ce897a09c" xsi:nil="true"/>
    <Related_x0020_SisCor_x0020_Number xmlns="cdc7663a-08f0-4737-9e8c-148ce897a09c" xsi:nil="true"/>
    <TaxCatchAll xmlns="cdc7663a-08f0-4737-9e8c-148ce897a09c">
      <Value>130</Value>
      <Value>128</Value>
      <Value>127</Value>
      <Value>106</Value>
      <Value>3</Value>
      <Value>11</Value>
      <Value>18</Value>
    </TaxCatchAll>
    <TaxKeywordTaxHTField xmlns="cdc7663a-08f0-4737-9e8c-148ce897a09c">
      <Terms xmlns="http://schemas.microsoft.com/office/infopath/2007/PartnerControls">
        <TermInfo xmlns="http://schemas.microsoft.com/office/infopath/2007/PartnerControls">
          <TermName xmlns="http://schemas.microsoft.com/office/infopath/2007/PartnerControls">orp</TermName>
          <TermId xmlns="http://schemas.microsoft.com/office/infopath/2007/PartnerControls">c399e513-5971-4b46-b6f4-dcc86ccac5e1</TermId>
        </TermInfo>
        <TermInfo xmlns="http://schemas.microsoft.com/office/infopath/2007/PartnerControls">
          <TermName xmlns="http://schemas.microsoft.com/office/infopath/2007/PartnerControls">eur</TermName>
          <TermId xmlns="http://schemas.microsoft.com/office/infopath/2007/PartnerControls">9d7c36f5-3d82-42c3-957a-c9c8bba62491</TermId>
        </TermInfo>
        <TermInfo xmlns="http://schemas.microsoft.com/office/infopath/2007/PartnerControls">
          <TermName xmlns="http://schemas.microsoft.com/office/infopath/2007/PartnerControls">event</TermName>
          <TermId xmlns="http://schemas.microsoft.com/office/infopath/2007/PartnerControls">53953966-42cc-4f60-bd79-1e7785fc18eb</TermId>
        </TermInfo>
        <TermInfo xmlns="http://schemas.microsoft.com/office/infopath/2007/PartnerControls">
          <TermName xmlns="http://schemas.microsoft.com/office/infopath/2007/PartnerControls">partnership</TermName>
          <TermId xmlns="http://schemas.microsoft.com/office/infopath/2007/PartnerControls">43457d1b-0c60-41fa-b2fa-4773805cbf07</TermId>
        </TermInfo>
        <TermInfo xmlns="http://schemas.microsoft.com/office/infopath/2007/PartnerControls">
          <TermName xmlns="http://schemas.microsoft.com/office/infopath/2007/PartnerControls">outreach</TermName>
          <TermId xmlns="http://schemas.microsoft.com/office/infopath/2007/PartnerControls">364ccee6-1714-4393-a912-fc98ed1686c2</TermId>
        </TermInfo>
      </Terms>
    </TaxKeywordTaxHTField>
    <To_x003a_ xmlns="cdc7663a-08f0-4737-9e8c-148ce897a09c" xsi:nil="true"/>
    <Identifier xmlns="cdc7663a-08f0-4737-9e8c-148ce897a09c" xsi:nil="true"/>
    <Record_x0020_Numb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7 Public Relations</TermName>
          <TermId xmlns="http://schemas.microsoft.com/office/infopath/2007/PartnerControls">d23e511c-fa8c-4069-b074-dbe83e1cd122</TermId>
        </TermInfo>
      </Terms>
    </cf0f1ca6d90e4583ad80995bcde0e58a>
    <Extracted_x0020_Keywords xmlns="cdc7663a-08f0-4737-9e8c-148ce897a09c" xsi:nil="true"/>
    <_dlc_DocId xmlns="cdc7663a-08f0-4737-9e8c-148ce897a09c">EZIDB0000565-819673977-71299</_dlc_DocId>
    <_dlc_DocIdUrl xmlns="cdc7663a-08f0-4737-9e8c-148ce897a09c">
      <Url>https://idbg.sharepoint.com/teams/ez-ORP/EUR-FO/_layouts/15/DocIdRedir.aspx?ID=EZIDB0000565-819673977-71299</Url>
      <Description>EZIDB0000565-819673977-71299</Description>
    </_dlc_DocIdUrl>
  </documentManagement>
</p:properties>
</file>

<file path=customXml/item3.xml><?xml version="1.0" encoding="utf-8"?>
<?mso-contentType ?>
<SharedContentType xmlns="Microsoft.SharePoint.Taxonomy.ContentTypeSync" SourceId="ae61f9b1-e23d-4f49-b3d7-56b991556c4b" ContentTypeId="0x0101000308A27134084F4AA40781B2DCA498A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57F81-1EBE-491E-A49E-5EF1B0C5C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89145-46CF-41F5-888A-AA16DBC218CC}">
  <ds:schemaRefs>
    <ds:schemaRef ds:uri="http://schemas.microsoft.com/office/2006/metadata/properties"/>
    <ds:schemaRef ds:uri="http://schemas.microsoft.com/office/infopath/2007/PartnerControls"/>
    <ds:schemaRef ds:uri="cdc7663a-08f0-4737-9e8c-148ce897a09c"/>
  </ds:schemaRefs>
</ds:datastoreItem>
</file>

<file path=customXml/itemProps3.xml><?xml version="1.0" encoding="utf-8"?>
<ds:datastoreItem xmlns:ds="http://schemas.openxmlformats.org/officeDocument/2006/customXml" ds:itemID="{0548CF2E-B09B-42F2-9832-15A31BE1DC14}">
  <ds:schemaRefs>
    <ds:schemaRef ds:uri="Microsoft.SharePoint.Taxonomy.ContentTypeSync"/>
  </ds:schemaRefs>
</ds:datastoreItem>
</file>

<file path=customXml/itemProps4.xml><?xml version="1.0" encoding="utf-8"?>
<ds:datastoreItem xmlns:ds="http://schemas.openxmlformats.org/officeDocument/2006/customXml" ds:itemID="{5EC1AA43-BB3C-4EB4-8856-677E564D6452}">
  <ds:schemaRefs>
    <ds:schemaRef ds:uri="http://schemas.microsoft.com/sharepoint/events"/>
  </ds:schemaRefs>
</ds:datastoreItem>
</file>

<file path=customXml/itemProps5.xml><?xml version="1.0" encoding="utf-8"?>
<ds:datastoreItem xmlns:ds="http://schemas.openxmlformats.org/officeDocument/2006/customXml" ds:itemID="{CCE7B3D3-1231-4F72-8E51-C2FDC73A8CFA}">
  <ds:schemaRefs>
    <ds:schemaRef ds:uri="http://schemas.microsoft.com/sharepoint/v3/contenttype/forms"/>
  </ds:schemaRefs>
</ds:datastoreItem>
</file>

<file path=docMetadata/LabelInfo.xml><?xml version="1.0" encoding="utf-8"?>
<clbl:labelList xmlns:clbl="http://schemas.microsoft.com/office/2020/mipLabelMetadata">
  <clbl:label id="{bb5e2434-0977-4a30-83e6-36a1554e0f95}" enabled="1" method="Privileged" siteId="{7e77266e-8abb-4947-be1a-ce8f3bd5cb4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GTAI</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Netz, Dorothea</dc:creator>
  <cp:keywords>partnership; event; eur; outreach; orp</cp:keywords>
  <dc:description/>
  <cp:lastModifiedBy>Maja Mastnak</cp:lastModifiedBy>
  <cp:revision>2</cp:revision>
  <dcterms:created xsi:type="dcterms:W3CDTF">2026-01-30T14:06:00Z</dcterms:created>
  <dcterms:modified xsi:type="dcterms:W3CDTF">2026-01-30T14:06:00Z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0x0101000308A27134084F4AA40781B2DCA498A5005022CE02524E6F4892F270111C20C8AD</vt:lpwstr>
  </property>
  <property fmtid="{D5CDD505-2E9C-101B-9397-08002B2CF9AE}" pid="3" name="TaxKeyword">
    <vt:lpwstr>18;#orp|c399e513-5971-4b46-b6f4-dcc86ccac5e1;#130;#eur|9d7c36f5-3d82-42c3-957a-c9c8bba62491;#128;#event|53953966-42cc-4f60-bd79-1e7785fc18eb;#106;#partnership|43457d1b-0c60-41fa-b2fa-4773805cbf07;#127;#outreach|364ccee6-1714-4393-a912-fc98ed1686c2</vt:lpwstr>
  </property>
  <property fmtid="{D5CDD505-2E9C-101B-9397-08002B2CF9AE}" pid="4" name="MediaServiceImageTags">
    <vt:lpwstr/>
  </property>
  <property fmtid="{D5CDD505-2E9C-101B-9397-08002B2CF9AE}" pid="5" name="Series_x0020_Corporate_x0020_IDB">
    <vt:lpwstr>11;#PUB-01 General|7311f4cc-f5ce-4dfe-9eb9-47bb213a6a6d</vt:lpwstr>
  </property>
  <property fmtid="{D5CDD505-2E9C-101B-9397-08002B2CF9AE}" pid="6" name="Function_x0020_Corporate_x0020_IDB">
    <vt:lpwstr>3;#7 Public Relations|d23e511c-fa8c-4069-b074-dbe83e1cd122</vt:lpwstr>
  </property>
  <property fmtid="{D5CDD505-2E9C-101B-9397-08002B2CF9AE}" pid="7" name="Country">
    <vt:lpwstr/>
  </property>
  <property fmtid="{D5CDD505-2E9C-101B-9397-08002B2CF9AE}" pid="8" name="Function Corporate IDB">
    <vt:lpwstr>3;#7 Public Relations|d23e511c-fa8c-4069-b074-dbe83e1cd122</vt:lpwstr>
  </property>
  <property fmtid="{D5CDD505-2E9C-101B-9397-08002B2CF9AE}" pid="9" name="Series Corporate IDB">
    <vt:lpwstr>11;#PUB-01 General|7311f4cc-f5ce-4dfe-9eb9-47bb213a6a6d</vt:lpwstr>
  </property>
  <property fmtid="{D5CDD505-2E9C-101B-9397-08002B2CF9AE}" pid="10" name="lcf76f155ced4ddcb4097134ff3c332f">
    <vt:lpwstr/>
  </property>
  <property fmtid="{D5CDD505-2E9C-101B-9397-08002B2CF9AE}" pid="11" name="_dlc_DocIdItemGuid">
    <vt:lpwstr>da0099e1-d0d7-456a-9952-9aa92eccad9b</vt:lpwstr>
  </property>
  <property fmtid="{D5CDD505-2E9C-101B-9397-08002B2CF9AE}" pid="12" name="docLang">
    <vt:lpwstr>en</vt:lpwstr>
  </property>
</Properties>
</file>