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7993D" w14:textId="77777777" w:rsidR="004153B2" w:rsidRPr="00A60788" w:rsidRDefault="004153B2" w:rsidP="00074C5D">
      <w:pPr>
        <w:tabs>
          <w:tab w:val="left" w:pos="1920"/>
        </w:tabs>
        <w:rPr>
          <w:rFonts w:ascii="Arial" w:hAnsi="Arial" w:cs="Arial"/>
        </w:rPr>
        <w:sectPr w:rsidR="004153B2" w:rsidRPr="00A60788" w:rsidSect="00A57005">
          <w:footerReference w:type="even" r:id="rId8"/>
          <w:footerReference w:type="default" r:id="rId9"/>
          <w:headerReference w:type="first" r:id="rId10"/>
          <w:footerReference w:type="first" r:id="rId11"/>
          <w:type w:val="continuous"/>
          <w:pgSz w:w="11906" w:h="16838"/>
          <w:pgMar w:top="1417" w:right="1417" w:bottom="1417" w:left="1417" w:header="708" w:footer="708" w:gutter="0"/>
          <w:pgNumType w:start="1"/>
          <w:cols w:space="708"/>
          <w:formProt w:val="0"/>
          <w:titlePg/>
          <w:docGrid w:linePitch="360"/>
        </w:sectPr>
      </w:pPr>
    </w:p>
    <w:p w14:paraId="166EC248" w14:textId="77777777" w:rsidR="00E858B3" w:rsidRPr="00A60788" w:rsidRDefault="00E858B3" w:rsidP="00E858B3">
      <w:pPr>
        <w:rPr>
          <w:rFonts w:ascii="Arial" w:hAnsi="Arial" w:cs="Arial"/>
          <w:sz w:val="20"/>
          <w:szCs w:val="20"/>
        </w:rPr>
        <w:sectPr w:rsidR="00E858B3" w:rsidRPr="00A60788" w:rsidSect="004153B2">
          <w:type w:val="continuous"/>
          <w:pgSz w:w="11906" w:h="16838"/>
          <w:pgMar w:top="1417" w:right="1417" w:bottom="1417" w:left="1417" w:header="708" w:footer="708" w:gutter="0"/>
          <w:cols w:space="708"/>
          <w:docGrid w:linePitch="360"/>
        </w:sectPr>
      </w:pPr>
    </w:p>
    <w:p w14:paraId="32200738" w14:textId="77777777" w:rsidR="004153B2" w:rsidRPr="00A60788" w:rsidRDefault="004153B2" w:rsidP="00074C5D">
      <w:pPr>
        <w:rPr>
          <w:rFonts w:ascii="Arial" w:hAnsi="Arial" w:cs="Arial"/>
        </w:rPr>
      </w:pPr>
    </w:p>
    <w:p w14:paraId="11C1B8A0" w14:textId="77777777" w:rsidR="00EF23EF" w:rsidRPr="00A60788" w:rsidRDefault="00EF23EF" w:rsidP="00903C3D">
      <w:pPr>
        <w:tabs>
          <w:tab w:val="left" w:pos="7710"/>
          <w:tab w:val="left" w:pos="7995"/>
        </w:tabs>
        <w:ind w:left="360"/>
        <w:rPr>
          <w:rFonts w:ascii="Arial" w:hAnsi="Arial" w:cs="Arial"/>
        </w:rPr>
      </w:pPr>
    </w:p>
    <w:p w14:paraId="4FD49E54" w14:textId="77777777" w:rsidR="004153B2" w:rsidRPr="00A60788" w:rsidRDefault="00392FA8" w:rsidP="00903C3D">
      <w:pPr>
        <w:tabs>
          <w:tab w:val="left" w:pos="7710"/>
          <w:tab w:val="left" w:pos="7995"/>
        </w:tabs>
        <w:ind w:left="360"/>
        <w:rPr>
          <w:rFonts w:ascii="Arial" w:hAnsi="Arial" w:cs="Arial"/>
        </w:rPr>
      </w:pPr>
      <w:r w:rsidRPr="00A60788">
        <w:rPr>
          <w:rFonts w:ascii="Arial" w:hAnsi="Arial" w:cs="Arial"/>
        </w:rPr>
        <w:tab/>
      </w:r>
      <w:r w:rsidR="00903C3D" w:rsidRPr="00A60788">
        <w:rPr>
          <w:rFonts w:ascii="Arial" w:hAnsi="Arial" w:cs="Arial"/>
        </w:rPr>
        <w:tab/>
      </w:r>
    </w:p>
    <w:p w14:paraId="2ACACBF1" w14:textId="77777777" w:rsidR="00D17AC1" w:rsidRPr="00A60788" w:rsidRDefault="00D17AC1" w:rsidP="000924A8">
      <w:pPr>
        <w:rPr>
          <w:rFonts w:ascii="Arial" w:hAnsi="Arial" w:cs="Arial"/>
          <w:b/>
          <w:sz w:val="28"/>
          <w:szCs w:val="28"/>
        </w:rPr>
      </w:pPr>
    </w:p>
    <w:p w14:paraId="40FEA4B5" w14:textId="77777777" w:rsidR="00D17AC1" w:rsidRPr="00A60788" w:rsidRDefault="00D17AC1" w:rsidP="000924A8">
      <w:pPr>
        <w:rPr>
          <w:rFonts w:ascii="Arial" w:hAnsi="Arial" w:cs="Arial"/>
          <w:b/>
          <w:sz w:val="28"/>
          <w:szCs w:val="28"/>
        </w:rPr>
      </w:pPr>
    </w:p>
    <w:p w14:paraId="04018A86" w14:textId="77777777" w:rsidR="00D17AC1" w:rsidRPr="00A60788" w:rsidRDefault="00D17AC1" w:rsidP="000924A8">
      <w:pPr>
        <w:rPr>
          <w:rFonts w:ascii="Arial" w:hAnsi="Arial" w:cs="Arial"/>
          <w:b/>
          <w:sz w:val="28"/>
          <w:szCs w:val="28"/>
        </w:rPr>
      </w:pPr>
    </w:p>
    <w:p w14:paraId="4A2BF731" w14:textId="77777777" w:rsidR="00F4075C" w:rsidRPr="00A60788" w:rsidRDefault="00F4075C" w:rsidP="00F4075C">
      <w:pPr>
        <w:jc w:val="both"/>
        <w:rPr>
          <w:rFonts w:ascii="Calibri" w:eastAsia="Calibri" w:hAnsi="Calibri"/>
          <w:color w:val="595959"/>
          <w:sz w:val="40"/>
          <w:szCs w:val="40"/>
          <w:lang w:eastAsia="en-US"/>
        </w:rPr>
      </w:pPr>
    </w:p>
    <w:p w14:paraId="13B6FBB4" w14:textId="77777777" w:rsidR="00F4075C" w:rsidRPr="00A60788" w:rsidRDefault="00F4075C" w:rsidP="00F4075C">
      <w:pPr>
        <w:jc w:val="both"/>
        <w:rPr>
          <w:rFonts w:ascii="Calibri" w:eastAsia="Calibri" w:hAnsi="Calibri"/>
          <w:color w:val="595959"/>
          <w:sz w:val="40"/>
          <w:szCs w:val="40"/>
          <w:lang w:eastAsia="en-US"/>
        </w:rPr>
      </w:pPr>
    </w:p>
    <w:p w14:paraId="6DE2E741" w14:textId="77777777" w:rsidR="00F4075C" w:rsidRPr="00A60788" w:rsidRDefault="00F4075C" w:rsidP="00F4075C">
      <w:pPr>
        <w:jc w:val="both"/>
        <w:rPr>
          <w:rFonts w:ascii="Calibri" w:eastAsia="Calibri" w:hAnsi="Calibri"/>
          <w:color w:val="595959"/>
          <w:sz w:val="40"/>
          <w:szCs w:val="40"/>
          <w:lang w:eastAsia="en-US"/>
        </w:rPr>
      </w:pPr>
    </w:p>
    <w:p w14:paraId="34CE91AA" w14:textId="77777777" w:rsidR="00074C5D" w:rsidRPr="00A60788" w:rsidRDefault="00074C5D" w:rsidP="00F4075C">
      <w:pPr>
        <w:jc w:val="both"/>
        <w:rPr>
          <w:rFonts w:ascii="Calibri" w:eastAsia="Calibri" w:hAnsi="Calibri"/>
          <w:color w:val="595959"/>
          <w:sz w:val="40"/>
          <w:szCs w:val="40"/>
          <w:lang w:eastAsia="en-US"/>
        </w:rPr>
      </w:pPr>
    </w:p>
    <w:p w14:paraId="73B6F3B5" w14:textId="77777777" w:rsidR="00F4075C" w:rsidRPr="00A60788" w:rsidRDefault="00F4075C" w:rsidP="00F4075C">
      <w:pPr>
        <w:jc w:val="both"/>
        <w:rPr>
          <w:rFonts w:ascii="Calibri" w:eastAsia="Calibri" w:hAnsi="Calibri"/>
          <w:color w:val="595959"/>
          <w:sz w:val="40"/>
          <w:szCs w:val="40"/>
          <w:lang w:eastAsia="en-US"/>
        </w:rPr>
      </w:pPr>
    </w:p>
    <w:p w14:paraId="4CB0557F" w14:textId="77777777" w:rsidR="00F4075C" w:rsidRPr="00A60788" w:rsidRDefault="00F4075C" w:rsidP="00F4075C">
      <w:pPr>
        <w:jc w:val="both"/>
        <w:rPr>
          <w:rFonts w:ascii="Calibri" w:eastAsia="Calibri" w:hAnsi="Calibri"/>
          <w:color w:val="595959"/>
          <w:sz w:val="40"/>
          <w:szCs w:val="40"/>
          <w:lang w:eastAsia="en-US"/>
        </w:rPr>
      </w:pPr>
    </w:p>
    <w:p w14:paraId="23CCD4F6" w14:textId="77777777" w:rsidR="00F4075C" w:rsidRPr="00A60788" w:rsidRDefault="00F4075C" w:rsidP="00F4075C">
      <w:pPr>
        <w:jc w:val="both"/>
        <w:rPr>
          <w:rFonts w:ascii="Calibri" w:eastAsia="Calibri" w:hAnsi="Calibri"/>
          <w:color w:val="595959"/>
          <w:sz w:val="40"/>
          <w:szCs w:val="40"/>
          <w:lang w:eastAsia="en-US"/>
        </w:rPr>
      </w:pPr>
    </w:p>
    <w:p w14:paraId="0412A375" w14:textId="77777777" w:rsidR="00F4075C" w:rsidRPr="00A60788" w:rsidRDefault="00F4075C" w:rsidP="00F4075C">
      <w:pPr>
        <w:jc w:val="both"/>
        <w:rPr>
          <w:rFonts w:ascii="Calibri" w:eastAsia="Calibri" w:hAnsi="Calibri"/>
          <w:color w:val="595959"/>
          <w:sz w:val="40"/>
          <w:szCs w:val="40"/>
          <w:lang w:eastAsia="en-US"/>
        </w:rPr>
      </w:pPr>
    </w:p>
    <w:p w14:paraId="5A157AEC" w14:textId="77777777" w:rsidR="00F4075C" w:rsidRPr="00A60788" w:rsidRDefault="00F4075C" w:rsidP="00F4075C">
      <w:pPr>
        <w:jc w:val="both"/>
        <w:rPr>
          <w:rFonts w:ascii="Calibri" w:eastAsia="Calibri" w:hAnsi="Calibri"/>
          <w:color w:val="595959"/>
          <w:sz w:val="40"/>
          <w:szCs w:val="40"/>
          <w:lang w:eastAsia="en-US"/>
        </w:rPr>
      </w:pPr>
    </w:p>
    <w:p w14:paraId="05198B27" w14:textId="77777777" w:rsidR="00F4075C" w:rsidRPr="00A60788" w:rsidRDefault="00F4075C" w:rsidP="00F4075C">
      <w:pPr>
        <w:jc w:val="both"/>
        <w:rPr>
          <w:rFonts w:ascii="Calibri" w:eastAsia="Calibri" w:hAnsi="Calibri"/>
          <w:color w:val="595959"/>
          <w:sz w:val="40"/>
          <w:szCs w:val="40"/>
          <w:lang w:eastAsia="en-US"/>
        </w:rPr>
      </w:pPr>
    </w:p>
    <w:p w14:paraId="3FFBFB5C" w14:textId="77777777" w:rsidR="00F4075C" w:rsidRPr="00A60788" w:rsidRDefault="00F4075C" w:rsidP="00F4075C">
      <w:pPr>
        <w:jc w:val="both"/>
        <w:rPr>
          <w:rFonts w:ascii="Calibri" w:eastAsia="Calibri" w:hAnsi="Calibri"/>
          <w:color w:val="404040"/>
          <w:sz w:val="40"/>
          <w:szCs w:val="40"/>
          <w:lang w:eastAsia="en-US"/>
        </w:rPr>
      </w:pPr>
    </w:p>
    <w:p w14:paraId="40E6C7FF" w14:textId="77777777" w:rsidR="00074C5D" w:rsidRPr="00A60788" w:rsidRDefault="00074C5D" w:rsidP="00F4075C">
      <w:pPr>
        <w:jc w:val="both"/>
        <w:rPr>
          <w:rFonts w:ascii="Calibri" w:eastAsia="Calibri" w:hAnsi="Calibri"/>
          <w:color w:val="404040"/>
          <w:sz w:val="40"/>
          <w:szCs w:val="40"/>
          <w:lang w:eastAsia="en-US"/>
        </w:rPr>
      </w:pPr>
    </w:p>
    <w:p w14:paraId="709357BA" w14:textId="77777777" w:rsidR="00F4075C" w:rsidRPr="00A60788" w:rsidRDefault="00F4075C" w:rsidP="00F4075C">
      <w:pPr>
        <w:jc w:val="both"/>
        <w:rPr>
          <w:rFonts w:ascii="Calibri" w:eastAsia="Calibri" w:hAnsi="Calibri"/>
          <w:b/>
          <w:color w:val="404040"/>
          <w:sz w:val="48"/>
          <w:szCs w:val="40"/>
          <w:lang w:eastAsia="en-US"/>
        </w:rPr>
      </w:pPr>
      <w:r w:rsidRPr="00A60788">
        <w:rPr>
          <w:rFonts w:ascii="Calibri" w:eastAsia="Calibri" w:hAnsi="Calibri"/>
          <w:b/>
          <w:color w:val="404040"/>
          <w:sz w:val="48"/>
          <w:szCs w:val="40"/>
          <w:lang w:eastAsia="en-US"/>
        </w:rPr>
        <w:t xml:space="preserve">Navodilo  </w:t>
      </w:r>
    </w:p>
    <w:p w14:paraId="5F996F75" w14:textId="77777777" w:rsidR="00074C5D" w:rsidRPr="00A60788" w:rsidRDefault="00F4075C" w:rsidP="0040514C">
      <w:pPr>
        <w:rPr>
          <w:rFonts w:ascii="Calibri" w:eastAsia="Calibri" w:hAnsi="Calibri"/>
          <w:color w:val="404040"/>
          <w:sz w:val="40"/>
          <w:szCs w:val="40"/>
          <w:lang w:eastAsia="en-US"/>
        </w:rPr>
      </w:pPr>
      <w:r w:rsidRPr="00A60788">
        <w:rPr>
          <w:rFonts w:ascii="Calibri" w:eastAsia="Calibri" w:hAnsi="Calibri"/>
          <w:color w:val="404040"/>
          <w:sz w:val="40"/>
          <w:szCs w:val="40"/>
          <w:lang w:eastAsia="en-US"/>
        </w:rPr>
        <w:t xml:space="preserve">proračunskim uporabnikom za poročanje </w:t>
      </w:r>
      <w:r w:rsidR="00637DA5" w:rsidRPr="00A60788">
        <w:rPr>
          <w:rFonts w:ascii="Calibri" w:eastAsia="Calibri" w:hAnsi="Calibri"/>
          <w:color w:val="404040"/>
          <w:sz w:val="40"/>
          <w:szCs w:val="40"/>
          <w:lang w:eastAsia="en-US"/>
        </w:rPr>
        <w:br/>
      </w:r>
      <w:r w:rsidRPr="00A60788">
        <w:rPr>
          <w:rFonts w:ascii="Calibri" w:eastAsia="Calibri" w:hAnsi="Calibri"/>
          <w:color w:val="404040"/>
          <w:sz w:val="40"/>
          <w:szCs w:val="40"/>
          <w:lang w:eastAsia="en-US"/>
        </w:rPr>
        <w:t xml:space="preserve">o </w:t>
      </w:r>
      <w:r w:rsidR="00074C5D" w:rsidRPr="00A60788">
        <w:rPr>
          <w:rFonts w:ascii="Calibri" w:eastAsia="Calibri" w:hAnsi="Calibri"/>
          <w:color w:val="404040"/>
          <w:sz w:val="40"/>
          <w:szCs w:val="40"/>
          <w:lang w:eastAsia="en-US"/>
        </w:rPr>
        <w:t xml:space="preserve">mednarodnem razvojnem sodelovanju </w:t>
      </w:r>
    </w:p>
    <w:p w14:paraId="1C55C322" w14:textId="77777777" w:rsidR="00F4075C" w:rsidRPr="00A60788" w:rsidRDefault="00074C5D" w:rsidP="00F4075C">
      <w:pPr>
        <w:jc w:val="both"/>
        <w:rPr>
          <w:rFonts w:ascii="Calibri" w:eastAsia="Calibri" w:hAnsi="Calibri"/>
          <w:color w:val="404040"/>
          <w:sz w:val="40"/>
          <w:szCs w:val="40"/>
          <w:lang w:eastAsia="en-US"/>
        </w:rPr>
      </w:pPr>
      <w:r w:rsidRPr="00A60788">
        <w:rPr>
          <w:rFonts w:ascii="Calibri" w:eastAsia="Calibri" w:hAnsi="Calibri"/>
          <w:color w:val="404040"/>
          <w:sz w:val="40"/>
          <w:szCs w:val="40"/>
          <w:lang w:eastAsia="en-US"/>
        </w:rPr>
        <w:t>R</w:t>
      </w:r>
      <w:r w:rsidR="00F4075C" w:rsidRPr="00A60788">
        <w:rPr>
          <w:rFonts w:ascii="Calibri" w:eastAsia="Calibri" w:hAnsi="Calibri"/>
          <w:color w:val="404040"/>
          <w:sz w:val="40"/>
          <w:szCs w:val="40"/>
          <w:lang w:eastAsia="en-US"/>
        </w:rPr>
        <w:t>epublike Slovenije</w:t>
      </w:r>
    </w:p>
    <w:p w14:paraId="212BAAD9" w14:textId="77777777" w:rsidR="00F4075C" w:rsidRPr="00A60788" w:rsidRDefault="00F4075C" w:rsidP="00F4075C">
      <w:pPr>
        <w:jc w:val="both"/>
        <w:rPr>
          <w:rFonts w:ascii="Calibri" w:eastAsia="Calibri" w:hAnsi="Calibri"/>
          <w:color w:val="404040"/>
          <w:sz w:val="22"/>
          <w:szCs w:val="22"/>
          <w:lang w:eastAsia="en-US"/>
        </w:rPr>
      </w:pPr>
    </w:p>
    <w:p w14:paraId="234602DA" w14:textId="77777777" w:rsidR="00F4075C" w:rsidRPr="00A60788" w:rsidRDefault="00F4075C" w:rsidP="00F4075C">
      <w:pPr>
        <w:jc w:val="both"/>
        <w:rPr>
          <w:rFonts w:ascii="Calibri" w:eastAsia="Calibri" w:hAnsi="Calibri"/>
          <w:color w:val="404040"/>
          <w:sz w:val="22"/>
          <w:szCs w:val="22"/>
          <w:lang w:eastAsia="en-US"/>
        </w:rPr>
      </w:pPr>
    </w:p>
    <w:p w14:paraId="4FE82BA1" w14:textId="77777777" w:rsidR="00F4075C" w:rsidRPr="00A60788" w:rsidRDefault="00637DA5" w:rsidP="00F4075C">
      <w:pPr>
        <w:jc w:val="both"/>
        <w:rPr>
          <w:rFonts w:ascii="Calibri" w:eastAsia="Calibri" w:hAnsi="Calibri"/>
          <w:color w:val="404040"/>
          <w:sz w:val="36"/>
          <w:szCs w:val="36"/>
          <w:lang w:eastAsia="en-US"/>
        </w:rPr>
      </w:pPr>
      <w:r w:rsidRPr="00A60788">
        <w:rPr>
          <w:rFonts w:ascii="Calibri" w:eastAsia="Calibri" w:hAnsi="Calibri"/>
          <w:color w:val="404040"/>
          <w:sz w:val="36"/>
          <w:szCs w:val="36"/>
          <w:lang w:eastAsia="en-US"/>
        </w:rPr>
        <w:t>Januar</w:t>
      </w:r>
      <w:r w:rsidR="00074C5D" w:rsidRPr="00A60788">
        <w:rPr>
          <w:rFonts w:ascii="Calibri" w:eastAsia="Calibri" w:hAnsi="Calibri"/>
          <w:color w:val="404040"/>
          <w:sz w:val="36"/>
          <w:szCs w:val="36"/>
          <w:lang w:eastAsia="en-US"/>
        </w:rPr>
        <w:t xml:space="preserve"> 202</w:t>
      </w:r>
      <w:r w:rsidR="002B27B7">
        <w:rPr>
          <w:rFonts w:ascii="Calibri" w:eastAsia="Calibri" w:hAnsi="Calibri"/>
          <w:color w:val="404040"/>
          <w:sz w:val="36"/>
          <w:szCs w:val="36"/>
          <w:lang w:eastAsia="en-US"/>
        </w:rPr>
        <w:t>6</w:t>
      </w:r>
      <w:r w:rsidR="00F4075C" w:rsidRPr="00A60788">
        <w:rPr>
          <w:rFonts w:ascii="Calibri" w:eastAsia="Calibri" w:hAnsi="Calibri"/>
          <w:color w:val="404040"/>
          <w:sz w:val="36"/>
          <w:szCs w:val="36"/>
          <w:lang w:eastAsia="en-US"/>
        </w:rPr>
        <w:t xml:space="preserve"> </w:t>
      </w:r>
    </w:p>
    <w:p w14:paraId="18DE8F71" w14:textId="77777777" w:rsidR="00F4075C" w:rsidRPr="00A60788" w:rsidRDefault="00F4075C" w:rsidP="00F4075C">
      <w:pPr>
        <w:jc w:val="both"/>
        <w:rPr>
          <w:rFonts w:ascii="Calibri" w:eastAsia="Calibri" w:hAnsi="Calibri"/>
          <w:color w:val="404040"/>
          <w:sz w:val="22"/>
          <w:szCs w:val="22"/>
          <w:lang w:eastAsia="en-US"/>
        </w:rPr>
      </w:pPr>
    </w:p>
    <w:p w14:paraId="2D318E43" w14:textId="77777777" w:rsidR="00FC1BFD" w:rsidRPr="00A60788" w:rsidRDefault="00FC1BFD" w:rsidP="00750F8A">
      <w:pPr>
        <w:tabs>
          <w:tab w:val="left" w:pos="3015"/>
        </w:tabs>
        <w:ind w:left="360"/>
        <w:rPr>
          <w:rFonts w:ascii="Arial" w:hAnsi="Arial" w:cs="Arial"/>
          <w:b/>
          <w:color w:val="404040"/>
        </w:rPr>
      </w:pPr>
    </w:p>
    <w:p w14:paraId="612B5A42" w14:textId="77777777" w:rsidR="005C2E16" w:rsidRPr="00A60788" w:rsidRDefault="005C2E16" w:rsidP="00750F8A">
      <w:pPr>
        <w:tabs>
          <w:tab w:val="left" w:pos="3015"/>
        </w:tabs>
        <w:ind w:left="360"/>
        <w:rPr>
          <w:rFonts w:ascii="Arial" w:hAnsi="Arial" w:cs="Arial"/>
          <w:b/>
          <w:sz w:val="28"/>
          <w:szCs w:val="28"/>
        </w:rPr>
      </w:pPr>
    </w:p>
    <w:p w14:paraId="57327F79" w14:textId="77777777" w:rsidR="005C2E16" w:rsidRPr="00A60788" w:rsidRDefault="005C2E16" w:rsidP="00750F8A">
      <w:pPr>
        <w:tabs>
          <w:tab w:val="left" w:pos="3015"/>
        </w:tabs>
        <w:ind w:left="360"/>
        <w:rPr>
          <w:rFonts w:ascii="Arial" w:hAnsi="Arial" w:cs="Arial"/>
          <w:b/>
          <w:sz w:val="28"/>
          <w:szCs w:val="28"/>
        </w:rPr>
      </w:pPr>
    </w:p>
    <w:p w14:paraId="47513B92" w14:textId="77777777" w:rsidR="00EC0BCD" w:rsidRPr="00A60788" w:rsidRDefault="00EC0BCD">
      <w:pPr>
        <w:pStyle w:val="TOCHeading"/>
        <w:rPr>
          <w:rFonts w:ascii="Calibri" w:hAnsi="Calibri" w:cs="Calibri"/>
          <w:b/>
          <w:bCs/>
          <w:color w:val="1F3864"/>
          <w:kern w:val="32"/>
        </w:rPr>
      </w:pPr>
      <w:r w:rsidRPr="00A60788">
        <w:rPr>
          <w:rFonts w:ascii="Calibri" w:hAnsi="Calibri" w:cs="Calibri"/>
          <w:b/>
          <w:bCs/>
          <w:color w:val="1F3864"/>
          <w:kern w:val="32"/>
        </w:rPr>
        <w:t>Vsebina</w:t>
      </w:r>
    </w:p>
    <w:p w14:paraId="12671820" w14:textId="77777777" w:rsidR="00EC0BCD" w:rsidRPr="00A60788" w:rsidRDefault="00EC0BCD" w:rsidP="00EC0BCD">
      <w:pPr>
        <w:rPr>
          <w:rFonts w:ascii="Calibri" w:hAnsi="Calibri" w:cs="Calibri"/>
        </w:rPr>
      </w:pPr>
    </w:p>
    <w:p w14:paraId="18152D10" w14:textId="41B54A29" w:rsidR="00671AA3" w:rsidRPr="00B82C45" w:rsidRDefault="00EC0BCD">
      <w:pPr>
        <w:pStyle w:val="TOC1"/>
        <w:rPr>
          <w:rFonts w:cs="Times New Roman"/>
        </w:rPr>
      </w:pPr>
      <w:r w:rsidRPr="00953348">
        <w:rPr>
          <w:color w:val="404040"/>
        </w:rPr>
        <w:fldChar w:fldCharType="begin"/>
      </w:r>
      <w:r w:rsidRPr="00953348">
        <w:rPr>
          <w:color w:val="404040"/>
        </w:rPr>
        <w:instrText xml:space="preserve"> TOC \o "1-3" \h \z \u </w:instrText>
      </w:r>
      <w:r w:rsidRPr="00953348">
        <w:rPr>
          <w:color w:val="404040"/>
        </w:rPr>
        <w:fldChar w:fldCharType="separate"/>
      </w:r>
      <w:hyperlink w:anchor="_Toc220007838" w:history="1">
        <w:r w:rsidR="00671AA3" w:rsidRPr="00B10928">
          <w:rPr>
            <w:rStyle w:val="Hyperlink"/>
          </w:rPr>
          <w:t>1.</w:t>
        </w:r>
        <w:r w:rsidR="00671AA3" w:rsidRPr="00B82C45">
          <w:rPr>
            <w:rFonts w:cs="Times New Roman"/>
          </w:rPr>
          <w:tab/>
        </w:r>
        <w:r w:rsidR="00671AA3" w:rsidRPr="00B10928">
          <w:rPr>
            <w:rStyle w:val="Hyperlink"/>
          </w:rPr>
          <w:t>Uvod in pravna podlaga</w:t>
        </w:r>
        <w:r w:rsidR="00671AA3">
          <w:rPr>
            <w:webHidden/>
          </w:rPr>
          <w:tab/>
        </w:r>
        <w:r w:rsidR="00671AA3">
          <w:rPr>
            <w:webHidden/>
          </w:rPr>
          <w:fldChar w:fldCharType="begin"/>
        </w:r>
        <w:r w:rsidR="00671AA3">
          <w:rPr>
            <w:webHidden/>
          </w:rPr>
          <w:instrText xml:space="preserve"> PAGEREF _Toc220007838 \h </w:instrText>
        </w:r>
        <w:r w:rsidR="00671AA3">
          <w:rPr>
            <w:webHidden/>
          </w:rPr>
        </w:r>
        <w:r w:rsidR="00671AA3">
          <w:rPr>
            <w:webHidden/>
          </w:rPr>
          <w:fldChar w:fldCharType="separate"/>
        </w:r>
        <w:r w:rsidR="006C2BB2">
          <w:rPr>
            <w:webHidden/>
          </w:rPr>
          <w:t>3</w:t>
        </w:r>
        <w:r w:rsidR="00671AA3">
          <w:rPr>
            <w:webHidden/>
          </w:rPr>
          <w:fldChar w:fldCharType="end"/>
        </w:r>
      </w:hyperlink>
    </w:p>
    <w:p w14:paraId="7F6E8371" w14:textId="2D0EED6E" w:rsidR="00671AA3" w:rsidRPr="00B82C45" w:rsidRDefault="00000000">
      <w:pPr>
        <w:pStyle w:val="TOC1"/>
        <w:rPr>
          <w:rFonts w:cs="Times New Roman"/>
        </w:rPr>
      </w:pPr>
      <w:hyperlink w:anchor="_Toc220007839" w:history="1">
        <w:r w:rsidR="00671AA3" w:rsidRPr="00B10928">
          <w:rPr>
            <w:rStyle w:val="Hyperlink"/>
          </w:rPr>
          <w:t>2.</w:t>
        </w:r>
        <w:r w:rsidR="00671AA3" w:rsidRPr="00B82C45">
          <w:rPr>
            <w:rFonts w:cs="Times New Roman"/>
          </w:rPr>
          <w:tab/>
        </w:r>
        <w:r w:rsidR="00671AA3" w:rsidRPr="00B10928">
          <w:rPr>
            <w:rStyle w:val="Hyperlink"/>
          </w:rPr>
          <w:t>Navodilo za poročanje in opredelitev temeljnih pojmov</w:t>
        </w:r>
        <w:r w:rsidR="00671AA3">
          <w:rPr>
            <w:webHidden/>
          </w:rPr>
          <w:tab/>
        </w:r>
        <w:r w:rsidR="00671AA3">
          <w:rPr>
            <w:webHidden/>
          </w:rPr>
          <w:fldChar w:fldCharType="begin"/>
        </w:r>
        <w:r w:rsidR="00671AA3">
          <w:rPr>
            <w:webHidden/>
          </w:rPr>
          <w:instrText xml:space="preserve"> PAGEREF _Toc220007839 \h </w:instrText>
        </w:r>
        <w:r w:rsidR="00671AA3">
          <w:rPr>
            <w:webHidden/>
          </w:rPr>
        </w:r>
        <w:r w:rsidR="00671AA3">
          <w:rPr>
            <w:webHidden/>
          </w:rPr>
          <w:fldChar w:fldCharType="separate"/>
        </w:r>
        <w:r w:rsidR="006C2BB2">
          <w:rPr>
            <w:webHidden/>
          </w:rPr>
          <w:t>3</w:t>
        </w:r>
        <w:r w:rsidR="00671AA3">
          <w:rPr>
            <w:webHidden/>
          </w:rPr>
          <w:fldChar w:fldCharType="end"/>
        </w:r>
      </w:hyperlink>
    </w:p>
    <w:p w14:paraId="4DB594F0" w14:textId="1F2B2F99" w:rsidR="00671AA3" w:rsidRPr="00B82C45" w:rsidRDefault="00000000">
      <w:pPr>
        <w:pStyle w:val="TOC1"/>
        <w:rPr>
          <w:rFonts w:cs="Times New Roman"/>
        </w:rPr>
      </w:pPr>
      <w:hyperlink w:anchor="_Toc220007840" w:history="1">
        <w:r w:rsidR="00671AA3" w:rsidRPr="00B10928">
          <w:rPr>
            <w:rStyle w:val="Hyperlink"/>
            <w:rFonts w:cs="Arial"/>
          </w:rPr>
          <w:t>2.1</w:t>
        </w:r>
        <w:r w:rsidR="00671AA3" w:rsidRPr="00B82C45">
          <w:rPr>
            <w:rFonts w:cs="Times New Roman"/>
          </w:rPr>
          <w:tab/>
        </w:r>
        <w:r w:rsidR="00671AA3" w:rsidRPr="00B10928">
          <w:rPr>
            <w:rStyle w:val="Hyperlink"/>
          </w:rPr>
          <w:t>Navodilo za poročanje</w:t>
        </w:r>
        <w:r w:rsidR="00671AA3">
          <w:rPr>
            <w:webHidden/>
          </w:rPr>
          <w:tab/>
        </w:r>
        <w:r w:rsidR="00671AA3">
          <w:rPr>
            <w:webHidden/>
          </w:rPr>
          <w:fldChar w:fldCharType="begin"/>
        </w:r>
        <w:r w:rsidR="00671AA3">
          <w:rPr>
            <w:webHidden/>
          </w:rPr>
          <w:instrText xml:space="preserve"> PAGEREF _Toc220007840 \h </w:instrText>
        </w:r>
        <w:r w:rsidR="00671AA3">
          <w:rPr>
            <w:webHidden/>
          </w:rPr>
        </w:r>
        <w:r w:rsidR="00671AA3">
          <w:rPr>
            <w:webHidden/>
          </w:rPr>
          <w:fldChar w:fldCharType="separate"/>
        </w:r>
        <w:r w:rsidR="006C2BB2">
          <w:rPr>
            <w:webHidden/>
          </w:rPr>
          <w:t>3</w:t>
        </w:r>
        <w:r w:rsidR="00671AA3">
          <w:rPr>
            <w:webHidden/>
          </w:rPr>
          <w:fldChar w:fldCharType="end"/>
        </w:r>
      </w:hyperlink>
    </w:p>
    <w:p w14:paraId="4A1FA403" w14:textId="4A9D8E9A" w:rsidR="00671AA3" w:rsidRPr="00B82C45" w:rsidRDefault="00000000">
      <w:pPr>
        <w:pStyle w:val="TOC1"/>
        <w:rPr>
          <w:rFonts w:cs="Times New Roman"/>
        </w:rPr>
      </w:pPr>
      <w:hyperlink w:anchor="_Toc220007841" w:history="1">
        <w:r w:rsidR="00671AA3" w:rsidRPr="00B10928">
          <w:rPr>
            <w:rStyle w:val="Hyperlink"/>
            <w:rFonts w:cs="Arial"/>
          </w:rPr>
          <w:t>2.2</w:t>
        </w:r>
        <w:r w:rsidR="00671AA3" w:rsidRPr="00B82C45">
          <w:rPr>
            <w:rFonts w:cs="Times New Roman"/>
          </w:rPr>
          <w:tab/>
        </w:r>
        <w:r w:rsidR="00671AA3" w:rsidRPr="00B10928">
          <w:rPr>
            <w:rStyle w:val="Hyperlink"/>
          </w:rPr>
          <w:t>Kaj je mednarodno razvojno sodelovanje</w:t>
        </w:r>
        <w:r w:rsidR="00671AA3">
          <w:rPr>
            <w:webHidden/>
          </w:rPr>
          <w:tab/>
        </w:r>
        <w:r w:rsidR="00671AA3">
          <w:rPr>
            <w:webHidden/>
          </w:rPr>
          <w:fldChar w:fldCharType="begin"/>
        </w:r>
        <w:r w:rsidR="00671AA3">
          <w:rPr>
            <w:webHidden/>
          </w:rPr>
          <w:instrText xml:space="preserve"> PAGEREF _Toc220007841 \h </w:instrText>
        </w:r>
        <w:r w:rsidR="00671AA3">
          <w:rPr>
            <w:webHidden/>
          </w:rPr>
        </w:r>
        <w:r w:rsidR="00671AA3">
          <w:rPr>
            <w:webHidden/>
          </w:rPr>
          <w:fldChar w:fldCharType="separate"/>
        </w:r>
        <w:r w:rsidR="006C2BB2">
          <w:rPr>
            <w:webHidden/>
          </w:rPr>
          <w:t>4</w:t>
        </w:r>
        <w:r w:rsidR="00671AA3">
          <w:rPr>
            <w:webHidden/>
          </w:rPr>
          <w:fldChar w:fldCharType="end"/>
        </w:r>
      </w:hyperlink>
    </w:p>
    <w:p w14:paraId="3AE3E55A" w14:textId="38BC3B06" w:rsidR="00671AA3" w:rsidRPr="00B82C45" w:rsidRDefault="00000000">
      <w:pPr>
        <w:pStyle w:val="TOC1"/>
        <w:rPr>
          <w:rFonts w:cs="Times New Roman"/>
        </w:rPr>
      </w:pPr>
      <w:hyperlink w:anchor="_Toc220007842" w:history="1">
        <w:r w:rsidR="00671AA3" w:rsidRPr="00B10928">
          <w:rPr>
            <w:rStyle w:val="Hyperlink"/>
            <w:rFonts w:cs="Arial"/>
          </w:rPr>
          <w:t>2.3</w:t>
        </w:r>
        <w:r w:rsidR="00671AA3" w:rsidRPr="00B82C45">
          <w:rPr>
            <w:rFonts w:cs="Times New Roman"/>
          </w:rPr>
          <w:tab/>
        </w:r>
        <w:r w:rsidR="00671AA3" w:rsidRPr="00B10928">
          <w:rPr>
            <w:rStyle w:val="Hyperlink"/>
          </w:rPr>
          <w:t>Kaj je uradna razvojna pomoč</w:t>
        </w:r>
        <w:r w:rsidR="00671AA3">
          <w:rPr>
            <w:webHidden/>
          </w:rPr>
          <w:tab/>
        </w:r>
        <w:r w:rsidR="00671AA3">
          <w:rPr>
            <w:webHidden/>
          </w:rPr>
          <w:fldChar w:fldCharType="begin"/>
        </w:r>
        <w:r w:rsidR="00671AA3">
          <w:rPr>
            <w:webHidden/>
          </w:rPr>
          <w:instrText xml:space="preserve"> PAGEREF _Toc220007842 \h </w:instrText>
        </w:r>
        <w:r w:rsidR="00671AA3">
          <w:rPr>
            <w:webHidden/>
          </w:rPr>
        </w:r>
        <w:r w:rsidR="00671AA3">
          <w:rPr>
            <w:webHidden/>
          </w:rPr>
          <w:fldChar w:fldCharType="separate"/>
        </w:r>
        <w:r w:rsidR="006C2BB2">
          <w:rPr>
            <w:webHidden/>
          </w:rPr>
          <w:t>5</w:t>
        </w:r>
        <w:r w:rsidR="00671AA3">
          <w:rPr>
            <w:webHidden/>
          </w:rPr>
          <w:fldChar w:fldCharType="end"/>
        </w:r>
      </w:hyperlink>
    </w:p>
    <w:p w14:paraId="53E27480" w14:textId="41AF9A0E" w:rsidR="00671AA3" w:rsidRPr="00B82C45" w:rsidRDefault="00000000">
      <w:pPr>
        <w:pStyle w:val="TOC1"/>
        <w:rPr>
          <w:rFonts w:cs="Times New Roman"/>
        </w:rPr>
      </w:pPr>
      <w:hyperlink w:anchor="_Toc220007843" w:history="1">
        <w:r w:rsidR="00671AA3" w:rsidRPr="00B10928">
          <w:rPr>
            <w:rStyle w:val="Hyperlink"/>
            <w:rFonts w:cs="Arial"/>
          </w:rPr>
          <w:t>2.4</w:t>
        </w:r>
        <w:r w:rsidR="00671AA3" w:rsidRPr="00B82C45">
          <w:rPr>
            <w:rFonts w:cs="Times New Roman"/>
          </w:rPr>
          <w:tab/>
        </w:r>
        <w:r w:rsidR="00671AA3" w:rsidRPr="00B10928">
          <w:rPr>
            <w:rStyle w:val="Hyperlink"/>
          </w:rPr>
          <w:t>Opredelitve izbranih kategorij uradne razvojne pomoči</w:t>
        </w:r>
        <w:r w:rsidR="00671AA3">
          <w:rPr>
            <w:webHidden/>
          </w:rPr>
          <w:tab/>
        </w:r>
        <w:r w:rsidR="00671AA3">
          <w:rPr>
            <w:webHidden/>
          </w:rPr>
          <w:fldChar w:fldCharType="begin"/>
        </w:r>
        <w:r w:rsidR="00671AA3">
          <w:rPr>
            <w:webHidden/>
          </w:rPr>
          <w:instrText xml:space="preserve"> PAGEREF _Toc220007843 \h </w:instrText>
        </w:r>
        <w:r w:rsidR="00671AA3">
          <w:rPr>
            <w:webHidden/>
          </w:rPr>
        </w:r>
        <w:r w:rsidR="00671AA3">
          <w:rPr>
            <w:webHidden/>
          </w:rPr>
          <w:fldChar w:fldCharType="separate"/>
        </w:r>
        <w:r w:rsidR="006C2BB2">
          <w:rPr>
            <w:webHidden/>
          </w:rPr>
          <w:t>6</w:t>
        </w:r>
        <w:r w:rsidR="00671AA3">
          <w:rPr>
            <w:webHidden/>
          </w:rPr>
          <w:fldChar w:fldCharType="end"/>
        </w:r>
      </w:hyperlink>
    </w:p>
    <w:p w14:paraId="319C454B" w14:textId="1DF6539F" w:rsidR="00671AA3" w:rsidRPr="00B82C45" w:rsidRDefault="00000000">
      <w:pPr>
        <w:pStyle w:val="TOC1"/>
        <w:rPr>
          <w:rFonts w:cs="Times New Roman"/>
        </w:rPr>
      </w:pPr>
      <w:hyperlink w:anchor="_Toc220007844" w:history="1">
        <w:r w:rsidR="00671AA3" w:rsidRPr="00B10928">
          <w:rPr>
            <w:rStyle w:val="Hyperlink"/>
          </w:rPr>
          <w:t>3.</w:t>
        </w:r>
        <w:r w:rsidR="00671AA3" w:rsidRPr="00B82C45">
          <w:rPr>
            <w:rFonts w:cs="Times New Roman"/>
          </w:rPr>
          <w:tab/>
        </w:r>
        <w:r w:rsidR="00671AA3" w:rsidRPr="00B10928">
          <w:rPr>
            <w:rStyle w:val="Hyperlink"/>
          </w:rPr>
          <w:t>Vnos podatkov</w:t>
        </w:r>
        <w:r w:rsidR="00671AA3">
          <w:rPr>
            <w:webHidden/>
          </w:rPr>
          <w:tab/>
        </w:r>
        <w:r w:rsidR="00671AA3">
          <w:rPr>
            <w:webHidden/>
          </w:rPr>
          <w:fldChar w:fldCharType="begin"/>
        </w:r>
        <w:r w:rsidR="00671AA3">
          <w:rPr>
            <w:webHidden/>
          </w:rPr>
          <w:instrText xml:space="preserve"> PAGEREF _Toc220007844 \h </w:instrText>
        </w:r>
        <w:r w:rsidR="00671AA3">
          <w:rPr>
            <w:webHidden/>
          </w:rPr>
        </w:r>
        <w:r w:rsidR="00671AA3">
          <w:rPr>
            <w:webHidden/>
          </w:rPr>
          <w:fldChar w:fldCharType="separate"/>
        </w:r>
        <w:r w:rsidR="006C2BB2">
          <w:rPr>
            <w:webHidden/>
          </w:rPr>
          <w:t>10</w:t>
        </w:r>
        <w:r w:rsidR="00671AA3">
          <w:rPr>
            <w:webHidden/>
          </w:rPr>
          <w:fldChar w:fldCharType="end"/>
        </w:r>
      </w:hyperlink>
    </w:p>
    <w:p w14:paraId="531B0C36" w14:textId="22B620C4" w:rsidR="00671AA3" w:rsidRPr="00B82C45" w:rsidRDefault="00000000">
      <w:pPr>
        <w:pStyle w:val="TOC1"/>
        <w:rPr>
          <w:rFonts w:cs="Times New Roman"/>
        </w:rPr>
      </w:pPr>
      <w:hyperlink w:anchor="_Toc220007845" w:history="1">
        <w:r w:rsidR="00671AA3" w:rsidRPr="00B10928">
          <w:rPr>
            <w:rStyle w:val="Hyperlink"/>
          </w:rPr>
          <w:t xml:space="preserve">3.1 </w:t>
        </w:r>
        <w:r w:rsidR="00671AA3" w:rsidRPr="00B82C45">
          <w:rPr>
            <w:rFonts w:cs="Times New Roman"/>
          </w:rPr>
          <w:tab/>
        </w:r>
        <w:r w:rsidR="00671AA3" w:rsidRPr="00B10928">
          <w:rPr>
            <w:rStyle w:val="Hyperlink"/>
          </w:rPr>
          <w:t>Obrazec DVOSTRANSKO MRS</w:t>
        </w:r>
        <w:r w:rsidR="00671AA3">
          <w:rPr>
            <w:webHidden/>
          </w:rPr>
          <w:tab/>
        </w:r>
        <w:r w:rsidR="00671AA3">
          <w:rPr>
            <w:webHidden/>
          </w:rPr>
          <w:fldChar w:fldCharType="begin"/>
        </w:r>
        <w:r w:rsidR="00671AA3">
          <w:rPr>
            <w:webHidden/>
          </w:rPr>
          <w:instrText xml:space="preserve"> PAGEREF _Toc220007845 \h </w:instrText>
        </w:r>
        <w:r w:rsidR="00671AA3">
          <w:rPr>
            <w:webHidden/>
          </w:rPr>
        </w:r>
        <w:r w:rsidR="00671AA3">
          <w:rPr>
            <w:webHidden/>
          </w:rPr>
          <w:fldChar w:fldCharType="separate"/>
        </w:r>
        <w:r w:rsidR="006C2BB2">
          <w:rPr>
            <w:webHidden/>
          </w:rPr>
          <w:t>10</w:t>
        </w:r>
        <w:r w:rsidR="00671AA3">
          <w:rPr>
            <w:webHidden/>
          </w:rPr>
          <w:fldChar w:fldCharType="end"/>
        </w:r>
      </w:hyperlink>
    </w:p>
    <w:p w14:paraId="4FB055C6" w14:textId="1813B2CF" w:rsidR="00671AA3" w:rsidRPr="00B82C45" w:rsidRDefault="00000000">
      <w:pPr>
        <w:pStyle w:val="TOC1"/>
        <w:rPr>
          <w:rFonts w:cs="Times New Roman"/>
        </w:rPr>
      </w:pPr>
      <w:hyperlink w:anchor="_Toc220007846" w:history="1">
        <w:r w:rsidR="00671AA3" w:rsidRPr="00B10928">
          <w:rPr>
            <w:rStyle w:val="Hyperlink"/>
          </w:rPr>
          <w:t>3.2</w:t>
        </w:r>
        <w:r w:rsidR="00671AA3" w:rsidRPr="00B82C45">
          <w:rPr>
            <w:rFonts w:cs="Times New Roman"/>
          </w:rPr>
          <w:tab/>
        </w:r>
        <w:r w:rsidR="00671AA3" w:rsidRPr="00B10928">
          <w:rPr>
            <w:rStyle w:val="Hyperlink"/>
          </w:rPr>
          <w:t>Obrazec VEČSTRANSKO MRS</w:t>
        </w:r>
        <w:r w:rsidR="00671AA3">
          <w:rPr>
            <w:webHidden/>
          </w:rPr>
          <w:tab/>
        </w:r>
        <w:r w:rsidR="00671AA3">
          <w:rPr>
            <w:webHidden/>
          </w:rPr>
          <w:fldChar w:fldCharType="begin"/>
        </w:r>
        <w:r w:rsidR="00671AA3">
          <w:rPr>
            <w:webHidden/>
          </w:rPr>
          <w:instrText xml:space="preserve"> PAGEREF _Toc220007846 \h </w:instrText>
        </w:r>
        <w:r w:rsidR="00671AA3">
          <w:rPr>
            <w:webHidden/>
          </w:rPr>
        </w:r>
        <w:r w:rsidR="00671AA3">
          <w:rPr>
            <w:webHidden/>
          </w:rPr>
          <w:fldChar w:fldCharType="separate"/>
        </w:r>
        <w:r w:rsidR="006C2BB2">
          <w:rPr>
            <w:webHidden/>
          </w:rPr>
          <w:t>19</w:t>
        </w:r>
        <w:r w:rsidR="00671AA3">
          <w:rPr>
            <w:webHidden/>
          </w:rPr>
          <w:fldChar w:fldCharType="end"/>
        </w:r>
      </w:hyperlink>
    </w:p>
    <w:p w14:paraId="3AD764D2" w14:textId="1EFB67B1" w:rsidR="00671AA3" w:rsidRPr="00B82C45" w:rsidRDefault="00000000">
      <w:pPr>
        <w:pStyle w:val="TOC1"/>
        <w:rPr>
          <w:rFonts w:cs="Times New Roman"/>
        </w:rPr>
      </w:pPr>
      <w:hyperlink w:anchor="_Toc220007847" w:history="1">
        <w:r w:rsidR="00671AA3" w:rsidRPr="00B10928">
          <w:rPr>
            <w:rStyle w:val="Hyperlink"/>
          </w:rPr>
          <w:t>3.3</w:t>
        </w:r>
        <w:r w:rsidR="00671AA3" w:rsidRPr="00B82C45">
          <w:rPr>
            <w:rFonts w:cs="Times New Roman"/>
          </w:rPr>
          <w:tab/>
        </w:r>
        <w:r w:rsidR="00671AA3" w:rsidRPr="00B10928">
          <w:rPr>
            <w:rStyle w:val="Hyperlink"/>
          </w:rPr>
          <w:t>Obrazec ADMINISTRACIJA</w:t>
        </w:r>
        <w:r w:rsidR="00671AA3">
          <w:rPr>
            <w:webHidden/>
          </w:rPr>
          <w:tab/>
        </w:r>
        <w:r w:rsidR="00671AA3">
          <w:rPr>
            <w:webHidden/>
          </w:rPr>
          <w:fldChar w:fldCharType="begin"/>
        </w:r>
        <w:r w:rsidR="00671AA3">
          <w:rPr>
            <w:webHidden/>
          </w:rPr>
          <w:instrText xml:space="preserve"> PAGEREF _Toc220007847 \h </w:instrText>
        </w:r>
        <w:r w:rsidR="00671AA3">
          <w:rPr>
            <w:webHidden/>
          </w:rPr>
        </w:r>
        <w:r w:rsidR="00671AA3">
          <w:rPr>
            <w:webHidden/>
          </w:rPr>
          <w:fldChar w:fldCharType="separate"/>
        </w:r>
        <w:r w:rsidR="006C2BB2">
          <w:rPr>
            <w:webHidden/>
          </w:rPr>
          <w:t>19</w:t>
        </w:r>
        <w:r w:rsidR="00671AA3">
          <w:rPr>
            <w:webHidden/>
          </w:rPr>
          <w:fldChar w:fldCharType="end"/>
        </w:r>
      </w:hyperlink>
    </w:p>
    <w:p w14:paraId="7443A899" w14:textId="19724FFD" w:rsidR="00671AA3" w:rsidRPr="00B82C45" w:rsidRDefault="00000000">
      <w:pPr>
        <w:pStyle w:val="TOC1"/>
        <w:rPr>
          <w:rFonts w:cs="Times New Roman"/>
        </w:rPr>
      </w:pPr>
      <w:hyperlink w:anchor="_Toc220007848" w:history="1">
        <w:r w:rsidR="00671AA3" w:rsidRPr="00B10928">
          <w:rPr>
            <w:rStyle w:val="Hyperlink"/>
          </w:rPr>
          <w:t>4.</w:t>
        </w:r>
        <w:r w:rsidR="00671AA3" w:rsidRPr="00B82C45">
          <w:rPr>
            <w:rFonts w:cs="Times New Roman"/>
          </w:rPr>
          <w:tab/>
        </w:r>
        <w:r w:rsidR="00671AA3" w:rsidRPr="00B10928">
          <w:rPr>
            <w:rStyle w:val="Hyperlink"/>
          </w:rPr>
          <w:t>Drugi uradni tokovi</w:t>
        </w:r>
        <w:r w:rsidR="00671AA3">
          <w:rPr>
            <w:webHidden/>
          </w:rPr>
          <w:tab/>
        </w:r>
        <w:r w:rsidR="00671AA3">
          <w:rPr>
            <w:webHidden/>
          </w:rPr>
          <w:fldChar w:fldCharType="begin"/>
        </w:r>
        <w:r w:rsidR="00671AA3">
          <w:rPr>
            <w:webHidden/>
          </w:rPr>
          <w:instrText xml:space="preserve"> PAGEREF _Toc220007848 \h </w:instrText>
        </w:r>
        <w:r w:rsidR="00671AA3">
          <w:rPr>
            <w:webHidden/>
          </w:rPr>
        </w:r>
        <w:r w:rsidR="00671AA3">
          <w:rPr>
            <w:webHidden/>
          </w:rPr>
          <w:fldChar w:fldCharType="separate"/>
        </w:r>
        <w:r w:rsidR="006C2BB2">
          <w:rPr>
            <w:webHidden/>
          </w:rPr>
          <w:t>20</w:t>
        </w:r>
        <w:r w:rsidR="00671AA3">
          <w:rPr>
            <w:webHidden/>
          </w:rPr>
          <w:fldChar w:fldCharType="end"/>
        </w:r>
      </w:hyperlink>
    </w:p>
    <w:p w14:paraId="62A7ED64" w14:textId="2285B0E4" w:rsidR="00671AA3" w:rsidRPr="00B82C45" w:rsidRDefault="00000000">
      <w:pPr>
        <w:pStyle w:val="TOC1"/>
        <w:rPr>
          <w:rFonts w:cs="Times New Roman"/>
        </w:rPr>
      </w:pPr>
      <w:hyperlink w:anchor="_Toc220007849" w:history="1">
        <w:r w:rsidR="00671AA3" w:rsidRPr="00B10928">
          <w:rPr>
            <w:rStyle w:val="Hyperlink"/>
          </w:rPr>
          <w:t>5.</w:t>
        </w:r>
        <w:r w:rsidR="00671AA3" w:rsidRPr="00B82C45">
          <w:rPr>
            <w:rFonts w:cs="Times New Roman"/>
          </w:rPr>
          <w:tab/>
        </w:r>
        <w:r w:rsidR="00671AA3" w:rsidRPr="00B10928">
          <w:rPr>
            <w:rStyle w:val="Hyperlink"/>
          </w:rPr>
          <w:t>Skupna uradna podpora trajnostnemu razvoju</w:t>
        </w:r>
        <w:r w:rsidR="00671AA3">
          <w:rPr>
            <w:webHidden/>
          </w:rPr>
          <w:tab/>
        </w:r>
        <w:r w:rsidR="00671AA3">
          <w:rPr>
            <w:webHidden/>
          </w:rPr>
          <w:fldChar w:fldCharType="begin"/>
        </w:r>
        <w:r w:rsidR="00671AA3">
          <w:rPr>
            <w:webHidden/>
          </w:rPr>
          <w:instrText xml:space="preserve"> PAGEREF _Toc220007849 \h </w:instrText>
        </w:r>
        <w:r w:rsidR="00671AA3">
          <w:rPr>
            <w:webHidden/>
          </w:rPr>
        </w:r>
        <w:r w:rsidR="00671AA3">
          <w:rPr>
            <w:webHidden/>
          </w:rPr>
          <w:fldChar w:fldCharType="separate"/>
        </w:r>
        <w:r w:rsidR="006C2BB2">
          <w:rPr>
            <w:webHidden/>
          </w:rPr>
          <w:t>20</w:t>
        </w:r>
        <w:r w:rsidR="00671AA3">
          <w:rPr>
            <w:webHidden/>
          </w:rPr>
          <w:fldChar w:fldCharType="end"/>
        </w:r>
      </w:hyperlink>
    </w:p>
    <w:p w14:paraId="5F4B0040" w14:textId="1627E5F7" w:rsidR="00671AA3" w:rsidRPr="00B82C45" w:rsidRDefault="00000000">
      <w:pPr>
        <w:pStyle w:val="TOC1"/>
        <w:rPr>
          <w:rFonts w:cs="Times New Roman"/>
        </w:rPr>
      </w:pPr>
      <w:hyperlink w:anchor="_Toc220007850" w:history="1">
        <w:r w:rsidR="00671AA3" w:rsidRPr="00B10928">
          <w:rPr>
            <w:rStyle w:val="Hyperlink"/>
          </w:rPr>
          <w:t xml:space="preserve">5.1 </w:t>
        </w:r>
        <w:r w:rsidR="00671AA3" w:rsidRPr="00B82C45">
          <w:rPr>
            <w:rFonts w:cs="Times New Roman"/>
          </w:rPr>
          <w:tab/>
        </w:r>
        <w:r w:rsidR="00671AA3" w:rsidRPr="00B10928">
          <w:rPr>
            <w:rStyle w:val="Hyperlink"/>
          </w:rPr>
          <w:t>Opredelitev TOSSD</w:t>
        </w:r>
        <w:r w:rsidR="00671AA3">
          <w:rPr>
            <w:webHidden/>
          </w:rPr>
          <w:tab/>
        </w:r>
        <w:r w:rsidR="00671AA3">
          <w:rPr>
            <w:webHidden/>
          </w:rPr>
          <w:fldChar w:fldCharType="begin"/>
        </w:r>
        <w:r w:rsidR="00671AA3">
          <w:rPr>
            <w:webHidden/>
          </w:rPr>
          <w:instrText xml:space="preserve"> PAGEREF _Toc220007850 \h </w:instrText>
        </w:r>
        <w:r w:rsidR="00671AA3">
          <w:rPr>
            <w:webHidden/>
          </w:rPr>
        </w:r>
        <w:r w:rsidR="00671AA3">
          <w:rPr>
            <w:webHidden/>
          </w:rPr>
          <w:fldChar w:fldCharType="separate"/>
        </w:r>
        <w:r w:rsidR="006C2BB2">
          <w:rPr>
            <w:webHidden/>
          </w:rPr>
          <w:t>20</w:t>
        </w:r>
        <w:r w:rsidR="00671AA3">
          <w:rPr>
            <w:webHidden/>
          </w:rPr>
          <w:fldChar w:fldCharType="end"/>
        </w:r>
      </w:hyperlink>
    </w:p>
    <w:p w14:paraId="5B5578CE" w14:textId="77777777" w:rsidR="00953348" w:rsidRDefault="00EC0BCD" w:rsidP="00F244DD">
      <w:pPr>
        <w:rPr>
          <w:rFonts w:ascii="Calibri" w:hAnsi="Calibri" w:cs="Calibri"/>
          <w:b/>
          <w:bCs/>
          <w:color w:val="404040"/>
          <w:sz w:val="22"/>
          <w:szCs w:val="22"/>
        </w:rPr>
      </w:pPr>
      <w:r w:rsidRPr="00953348">
        <w:rPr>
          <w:rFonts w:ascii="Calibri" w:hAnsi="Calibri" w:cs="Calibri"/>
          <w:color w:val="404040"/>
          <w:sz w:val="22"/>
          <w:szCs w:val="22"/>
        </w:rPr>
        <w:fldChar w:fldCharType="end"/>
      </w:r>
    </w:p>
    <w:p w14:paraId="790863B4" w14:textId="77777777" w:rsidR="00EC0BCD" w:rsidRPr="00A60788" w:rsidRDefault="00953348" w:rsidP="00F244DD">
      <w:pPr>
        <w:rPr>
          <w:rFonts w:ascii="Calibri" w:hAnsi="Calibri" w:cs="Calibri"/>
          <w:b/>
          <w:bCs/>
          <w:color w:val="404040"/>
        </w:rPr>
      </w:pPr>
      <w:r>
        <w:rPr>
          <w:rFonts w:ascii="Calibri" w:hAnsi="Calibri" w:cs="Calibri"/>
          <w:b/>
          <w:bCs/>
          <w:color w:val="404040"/>
          <w:sz w:val="22"/>
          <w:szCs w:val="22"/>
        </w:rPr>
        <w:br w:type="page"/>
      </w:r>
    </w:p>
    <w:p w14:paraId="51E5EDAC" w14:textId="77777777" w:rsidR="00F4075C" w:rsidRPr="00A60788" w:rsidRDefault="00F4075C" w:rsidP="002A2311">
      <w:pPr>
        <w:pStyle w:val="Heading1"/>
        <w:numPr>
          <w:ilvl w:val="0"/>
          <w:numId w:val="12"/>
        </w:numPr>
        <w:spacing w:before="0" w:after="0" w:line="264" w:lineRule="auto"/>
        <w:ind w:left="567" w:hanging="567"/>
        <w:rPr>
          <w:rFonts w:ascii="Calibri" w:hAnsi="Calibri" w:cs="Calibri"/>
          <w:color w:val="1F3864"/>
        </w:rPr>
      </w:pPr>
      <w:bookmarkStart w:id="0" w:name="_Toc220007838"/>
      <w:r w:rsidRPr="00A60788">
        <w:rPr>
          <w:rFonts w:ascii="Calibri" w:hAnsi="Calibri" w:cs="Calibri"/>
          <w:color w:val="1F3864"/>
        </w:rPr>
        <w:lastRenderedPageBreak/>
        <w:t>Uvod in pravna podlaga</w:t>
      </w:r>
      <w:bookmarkEnd w:id="0"/>
    </w:p>
    <w:p w14:paraId="7CDBADEE" w14:textId="77777777" w:rsidR="00F4075C" w:rsidRPr="00A60788" w:rsidRDefault="00F4075C" w:rsidP="006D5EB6">
      <w:pPr>
        <w:spacing w:line="264" w:lineRule="auto"/>
        <w:jc w:val="both"/>
        <w:rPr>
          <w:rFonts w:ascii="Calibri" w:hAnsi="Calibri" w:cs="Calibri"/>
          <w:color w:val="404040"/>
          <w:sz w:val="22"/>
          <w:szCs w:val="22"/>
        </w:rPr>
      </w:pPr>
    </w:p>
    <w:p w14:paraId="12AC8A7C" w14:textId="77777777" w:rsidR="002407C4" w:rsidRPr="00A60788" w:rsidRDefault="002407C4" w:rsidP="002407C4">
      <w:pPr>
        <w:pStyle w:val="rkovnatokazaodstavkom1"/>
        <w:ind w:left="0" w:firstLine="0"/>
        <w:rPr>
          <w:rFonts w:ascii="Calibri" w:hAnsi="Calibri" w:cs="Calibri"/>
          <w:color w:val="404040"/>
        </w:rPr>
      </w:pPr>
      <w:r w:rsidRPr="00A60788">
        <w:rPr>
          <w:rFonts w:ascii="Calibri" w:hAnsi="Calibri" w:cs="Calibri"/>
          <w:color w:val="404040"/>
        </w:rPr>
        <w:t xml:space="preserve">Mednarodno razvojno sodelovanje (MRS) je delovanje izvajalcev ali izvajalk na vseh področjih, ki prispevajo k odpravi revščine, zmanjševanju neenakosti in pospeševanju trajnostnega razvoja v partnerskih državah, ter vključuje uradno razvojno pomoč, skupaj z ozaveščanjem javnosti, druge uradne tokove in zasebne tokove, ki jih ti spodbudijo. Humanitarna pomoč so odzivni ukrepi in dejavnosti na podlagi ugotovljenih potreb ob naravnih in drugih nesrečah ali oboroženem spopadu ali v drugih nujnih primerih v partnerski državi, kadar je to potrebno, če so oblasti in lokalni akterji nezmožni ali niso pripravljeni ukrepati. V nadaljnjem besedilu se kratica MRS uporablja enotno za mednarodno razvojno sodelovanje in humanitarno pomoč. </w:t>
      </w:r>
    </w:p>
    <w:p w14:paraId="004976D1" w14:textId="77777777" w:rsidR="002407C4" w:rsidRPr="00A60788" w:rsidRDefault="002407C4" w:rsidP="002407C4">
      <w:pPr>
        <w:pStyle w:val="rkovnatokazaodstavkom1"/>
        <w:ind w:left="0" w:firstLine="0"/>
        <w:rPr>
          <w:rFonts w:ascii="Calibri" w:hAnsi="Calibri" w:cs="Calibri"/>
          <w:color w:val="404040"/>
        </w:rPr>
      </w:pPr>
    </w:p>
    <w:p w14:paraId="1D5FD325" w14:textId="77777777" w:rsidR="002407C4" w:rsidRPr="00A60788" w:rsidRDefault="002407C4" w:rsidP="002407C4">
      <w:pPr>
        <w:pStyle w:val="rkovnatokazaodstavkom1"/>
        <w:ind w:left="0" w:firstLine="0"/>
        <w:rPr>
          <w:rFonts w:ascii="Calibri" w:hAnsi="Calibri" w:cs="Calibri"/>
          <w:color w:val="404040"/>
        </w:rPr>
      </w:pPr>
      <w:r w:rsidRPr="00A60788">
        <w:rPr>
          <w:rFonts w:ascii="Calibri" w:hAnsi="Calibri" w:cs="Calibri"/>
          <w:color w:val="404040"/>
        </w:rPr>
        <w:t>Seznam partnerskih držav MRS in seznam mednarodnih organizacij, ki izvajajo MRS, določa Odbor za razvojno pomoč Organizacije za gospodarsko sodelovanje in razvoj (OECD DAC)</w:t>
      </w:r>
      <w:r w:rsidR="00637DA5" w:rsidRPr="00A60788">
        <w:rPr>
          <w:rFonts w:ascii="Calibri" w:hAnsi="Calibri" w:cs="Calibri"/>
          <w:color w:val="404040"/>
        </w:rPr>
        <w:t>.</w:t>
      </w:r>
      <w:r w:rsidR="00FE431B" w:rsidRPr="00A60788">
        <w:rPr>
          <w:rStyle w:val="FootnoteReference"/>
          <w:rFonts w:ascii="Calibri" w:hAnsi="Calibri" w:cs="Calibri"/>
          <w:color w:val="404040"/>
        </w:rPr>
        <w:footnoteReference w:id="1"/>
      </w:r>
    </w:p>
    <w:p w14:paraId="0033F429" w14:textId="77777777" w:rsidR="002407C4" w:rsidRPr="00A60788" w:rsidRDefault="002407C4" w:rsidP="006D5EB6">
      <w:pPr>
        <w:spacing w:line="264" w:lineRule="auto"/>
        <w:jc w:val="both"/>
        <w:rPr>
          <w:rFonts w:ascii="Calibri" w:hAnsi="Calibri" w:cs="Calibri"/>
          <w:color w:val="404040"/>
          <w:sz w:val="22"/>
          <w:szCs w:val="22"/>
        </w:rPr>
      </w:pPr>
    </w:p>
    <w:p w14:paraId="642A6FDB" w14:textId="77777777" w:rsidR="00AC7E0C" w:rsidRPr="00A60788" w:rsidRDefault="00AC7E0C"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Ta navodila s</w:t>
      </w:r>
      <w:r w:rsidR="00970EF9" w:rsidRPr="00A60788">
        <w:rPr>
          <w:rFonts w:ascii="Calibri" w:hAnsi="Calibri" w:cs="Calibri"/>
          <w:color w:val="404040"/>
          <w:sz w:val="22"/>
          <w:szCs w:val="22"/>
        </w:rPr>
        <w:t xml:space="preserve">o namenjena </w:t>
      </w:r>
      <w:r w:rsidRPr="00A60788">
        <w:rPr>
          <w:rFonts w:ascii="Calibri" w:hAnsi="Calibri" w:cs="Calibri"/>
          <w:color w:val="404040"/>
          <w:sz w:val="22"/>
          <w:szCs w:val="22"/>
        </w:rPr>
        <w:t>proračunsk</w:t>
      </w:r>
      <w:r w:rsidR="00970EF9" w:rsidRPr="00A60788">
        <w:rPr>
          <w:rFonts w:ascii="Calibri" w:hAnsi="Calibri" w:cs="Calibri"/>
          <w:color w:val="404040"/>
          <w:sz w:val="22"/>
          <w:szCs w:val="22"/>
        </w:rPr>
        <w:t>im</w:t>
      </w:r>
      <w:r w:rsidRPr="00A60788">
        <w:rPr>
          <w:rFonts w:ascii="Calibri" w:hAnsi="Calibri" w:cs="Calibri"/>
          <w:color w:val="404040"/>
          <w:sz w:val="22"/>
          <w:szCs w:val="22"/>
        </w:rPr>
        <w:t xml:space="preserve"> uporabnik</w:t>
      </w:r>
      <w:r w:rsidR="00970EF9" w:rsidRPr="00A60788">
        <w:rPr>
          <w:rFonts w:ascii="Calibri" w:hAnsi="Calibri" w:cs="Calibri"/>
          <w:color w:val="404040"/>
          <w:sz w:val="22"/>
          <w:szCs w:val="22"/>
        </w:rPr>
        <w:t>om</w:t>
      </w:r>
      <w:r w:rsidRPr="00A60788">
        <w:rPr>
          <w:rFonts w:ascii="Calibri" w:hAnsi="Calibri" w:cs="Calibri"/>
          <w:color w:val="404040"/>
          <w:sz w:val="22"/>
          <w:szCs w:val="22"/>
        </w:rPr>
        <w:t xml:space="preserve"> v Republiki Sloveniji, ki so skl</w:t>
      </w:r>
      <w:r w:rsidR="00621438" w:rsidRPr="00A60788">
        <w:rPr>
          <w:rFonts w:ascii="Calibri" w:hAnsi="Calibri" w:cs="Calibri"/>
          <w:color w:val="404040"/>
          <w:sz w:val="22"/>
          <w:szCs w:val="22"/>
        </w:rPr>
        <w:t>a</w:t>
      </w:r>
      <w:r w:rsidRPr="00A60788">
        <w:rPr>
          <w:rFonts w:ascii="Calibri" w:hAnsi="Calibri" w:cs="Calibri"/>
          <w:color w:val="404040"/>
          <w:sz w:val="22"/>
          <w:szCs w:val="22"/>
        </w:rPr>
        <w:t xml:space="preserve">dno </w:t>
      </w:r>
      <w:r w:rsidR="002407C4" w:rsidRPr="00A60788">
        <w:rPr>
          <w:rFonts w:ascii="Calibri" w:hAnsi="Calibri" w:cs="Calibri"/>
          <w:color w:val="404040"/>
          <w:sz w:val="22"/>
          <w:szCs w:val="22"/>
        </w:rPr>
        <w:t>s prvim odstavkom 15</w:t>
      </w:r>
      <w:r w:rsidRPr="00A60788">
        <w:rPr>
          <w:rFonts w:ascii="Calibri" w:hAnsi="Calibri" w:cs="Calibri"/>
          <w:color w:val="404040"/>
          <w:sz w:val="22"/>
          <w:szCs w:val="22"/>
        </w:rPr>
        <w:t xml:space="preserve">. člena </w:t>
      </w:r>
      <w:r w:rsidR="002407C4" w:rsidRPr="00A60788">
        <w:rPr>
          <w:rFonts w:ascii="Calibri" w:hAnsi="Calibri" w:cs="Calibri"/>
          <w:color w:val="404040"/>
          <w:sz w:val="22"/>
          <w:szCs w:val="22"/>
        </w:rPr>
        <w:t xml:space="preserve">Zakona o mednarodnem razvojnem sodelovanju in humanitarni pomoči Republike Slovenije (Uradni list RS, št. 30/18, </w:t>
      </w:r>
      <w:r w:rsidR="00970EF9" w:rsidRPr="00A60788">
        <w:rPr>
          <w:rFonts w:ascii="Calibri" w:hAnsi="Calibri" w:cs="Calibri"/>
          <w:color w:val="404040"/>
          <w:sz w:val="22"/>
          <w:szCs w:val="22"/>
        </w:rPr>
        <w:t>ZMRS</w:t>
      </w:r>
      <w:r w:rsidR="002407C4" w:rsidRPr="00A60788">
        <w:rPr>
          <w:rFonts w:ascii="Calibri" w:hAnsi="Calibri" w:cs="Calibri"/>
          <w:color w:val="404040"/>
          <w:sz w:val="22"/>
          <w:szCs w:val="22"/>
        </w:rPr>
        <w:t>HP)</w:t>
      </w:r>
      <w:r w:rsidR="00970EF9" w:rsidRPr="00A60788">
        <w:rPr>
          <w:rFonts w:ascii="Calibri" w:hAnsi="Calibri" w:cs="Calibri"/>
          <w:color w:val="404040"/>
          <w:sz w:val="22"/>
          <w:szCs w:val="22"/>
        </w:rPr>
        <w:t xml:space="preserve"> </w:t>
      </w:r>
      <w:r w:rsidR="00184FD1" w:rsidRPr="00A60788">
        <w:rPr>
          <w:rFonts w:ascii="Calibri" w:hAnsi="Calibri" w:cs="Calibri"/>
          <w:color w:val="404040"/>
          <w:sz w:val="22"/>
          <w:szCs w:val="22"/>
        </w:rPr>
        <w:t>podatke</w:t>
      </w:r>
      <w:r w:rsidR="006F2BAB" w:rsidRPr="00A60788">
        <w:rPr>
          <w:rFonts w:ascii="Calibri" w:hAnsi="Calibri" w:cs="Calibri"/>
          <w:color w:val="404040"/>
          <w:sz w:val="22"/>
          <w:szCs w:val="22"/>
        </w:rPr>
        <w:t xml:space="preserve"> o porabi sredstev za </w:t>
      </w:r>
      <w:r w:rsidR="002407C4" w:rsidRPr="00A60788">
        <w:rPr>
          <w:rFonts w:ascii="Calibri" w:hAnsi="Calibri" w:cs="Calibri"/>
          <w:color w:val="404040"/>
          <w:sz w:val="22"/>
          <w:szCs w:val="22"/>
        </w:rPr>
        <w:t>MRS</w:t>
      </w:r>
      <w:r w:rsidR="00184FD1" w:rsidRPr="00A60788">
        <w:rPr>
          <w:rFonts w:ascii="Calibri" w:hAnsi="Calibri" w:cs="Calibri"/>
          <w:color w:val="404040"/>
          <w:sz w:val="22"/>
          <w:szCs w:val="22"/>
        </w:rPr>
        <w:t xml:space="preserve"> dolžni sporočati </w:t>
      </w:r>
      <w:r w:rsidRPr="00A60788">
        <w:rPr>
          <w:rFonts w:ascii="Calibri" w:hAnsi="Calibri" w:cs="Calibri"/>
          <w:color w:val="404040"/>
          <w:sz w:val="22"/>
          <w:szCs w:val="22"/>
        </w:rPr>
        <w:t>Ministrstv</w:t>
      </w:r>
      <w:r w:rsidR="00184FD1" w:rsidRPr="00A60788">
        <w:rPr>
          <w:rFonts w:ascii="Calibri" w:hAnsi="Calibri" w:cs="Calibri"/>
          <w:color w:val="404040"/>
          <w:sz w:val="22"/>
          <w:szCs w:val="22"/>
        </w:rPr>
        <w:t>u</w:t>
      </w:r>
      <w:r w:rsidRPr="00A60788">
        <w:rPr>
          <w:rFonts w:ascii="Calibri" w:hAnsi="Calibri" w:cs="Calibri"/>
          <w:color w:val="404040"/>
          <w:sz w:val="22"/>
          <w:szCs w:val="22"/>
        </w:rPr>
        <w:t xml:space="preserve"> za zunanje </w:t>
      </w:r>
      <w:r w:rsidR="0092276C">
        <w:rPr>
          <w:rFonts w:ascii="Calibri" w:hAnsi="Calibri" w:cs="Calibri"/>
          <w:color w:val="404040"/>
          <w:sz w:val="22"/>
          <w:szCs w:val="22"/>
        </w:rPr>
        <w:t xml:space="preserve">in evropske </w:t>
      </w:r>
      <w:r w:rsidRPr="00A60788">
        <w:rPr>
          <w:rFonts w:ascii="Calibri" w:hAnsi="Calibri" w:cs="Calibri"/>
          <w:color w:val="404040"/>
          <w:sz w:val="22"/>
          <w:szCs w:val="22"/>
        </w:rPr>
        <w:t>zadeve</w:t>
      </w:r>
      <w:r w:rsidR="009B7FAE" w:rsidRPr="00A60788">
        <w:rPr>
          <w:rFonts w:ascii="Calibri" w:hAnsi="Calibri" w:cs="Calibri"/>
          <w:color w:val="404040"/>
          <w:sz w:val="22"/>
          <w:szCs w:val="22"/>
        </w:rPr>
        <w:t xml:space="preserve"> (MZ</w:t>
      </w:r>
      <w:r w:rsidR="0092276C">
        <w:rPr>
          <w:rFonts w:ascii="Calibri" w:hAnsi="Calibri" w:cs="Calibri"/>
          <w:color w:val="404040"/>
          <w:sz w:val="22"/>
          <w:szCs w:val="22"/>
        </w:rPr>
        <w:t>E</w:t>
      </w:r>
      <w:r w:rsidR="009B7FAE" w:rsidRPr="00A60788">
        <w:rPr>
          <w:rFonts w:ascii="Calibri" w:hAnsi="Calibri" w:cs="Calibri"/>
          <w:color w:val="404040"/>
          <w:sz w:val="22"/>
          <w:szCs w:val="22"/>
        </w:rPr>
        <w:t>Z)</w:t>
      </w:r>
      <w:r w:rsidR="002407C4" w:rsidRPr="00A60788">
        <w:rPr>
          <w:rFonts w:ascii="Calibri" w:hAnsi="Calibri" w:cs="Calibri"/>
          <w:color w:val="404040"/>
          <w:sz w:val="22"/>
          <w:szCs w:val="22"/>
        </w:rPr>
        <w:t xml:space="preserve"> kot nacionalnemu koordina</w:t>
      </w:r>
      <w:r w:rsidR="00074C5D" w:rsidRPr="00A60788">
        <w:rPr>
          <w:rFonts w:ascii="Calibri" w:hAnsi="Calibri" w:cs="Calibri"/>
          <w:color w:val="404040"/>
          <w:sz w:val="22"/>
          <w:szCs w:val="22"/>
        </w:rPr>
        <w:t>t</w:t>
      </w:r>
      <w:r w:rsidR="002407C4" w:rsidRPr="00A60788">
        <w:rPr>
          <w:rFonts w:ascii="Calibri" w:hAnsi="Calibri" w:cs="Calibri"/>
          <w:color w:val="404040"/>
          <w:sz w:val="22"/>
          <w:szCs w:val="22"/>
        </w:rPr>
        <w:t>orju</w:t>
      </w:r>
      <w:r w:rsidR="00184FD1" w:rsidRPr="00A60788">
        <w:rPr>
          <w:rFonts w:ascii="Calibri" w:hAnsi="Calibri" w:cs="Calibri"/>
          <w:color w:val="404040"/>
          <w:sz w:val="22"/>
          <w:szCs w:val="22"/>
        </w:rPr>
        <w:t>.</w:t>
      </w:r>
      <w:r w:rsidRPr="00A60788">
        <w:rPr>
          <w:rFonts w:ascii="Calibri" w:hAnsi="Calibri" w:cs="Calibri"/>
          <w:color w:val="404040"/>
          <w:sz w:val="22"/>
          <w:szCs w:val="22"/>
        </w:rPr>
        <w:t xml:space="preserve"> </w:t>
      </w:r>
      <w:r w:rsidR="000759FA" w:rsidRPr="00A60788">
        <w:rPr>
          <w:rFonts w:ascii="Calibri" w:hAnsi="Calibri" w:cs="Calibri"/>
          <w:color w:val="404040"/>
          <w:sz w:val="22"/>
          <w:szCs w:val="22"/>
        </w:rPr>
        <w:t xml:space="preserve">Seznam </w:t>
      </w:r>
      <w:r w:rsidR="00514468" w:rsidRPr="00A60788">
        <w:rPr>
          <w:rFonts w:ascii="Calibri" w:hAnsi="Calibri" w:cs="Calibri"/>
          <w:color w:val="404040"/>
          <w:sz w:val="22"/>
          <w:szCs w:val="22"/>
        </w:rPr>
        <w:t xml:space="preserve">vseh </w:t>
      </w:r>
      <w:r w:rsidR="000759FA" w:rsidRPr="00A60788">
        <w:rPr>
          <w:rFonts w:ascii="Calibri" w:hAnsi="Calibri" w:cs="Calibri"/>
          <w:color w:val="404040"/>
          <w:sz w:val="22"/>
          <w:szCs w:val="22"/>
        </w:rPr>
        <w:t xml:space="preserve">neposrednih in posrednih proračunskih uporabnikov </w:t>
      </w:r>
      <w:r w:rsidR="00074C5D" w:rsidRPr="00A60788">
        <w:rPr>
          <w:rFonts w:ascii="Calibri" w:hAnsi="Calibri" w:cs="Calibri"/>
          <w:color w:val="404040"/>
          <w:sz w:val="22"/>
          <w:szCs w:val="22"/>
        </w:rPr>
        <w:t xml:space="preserve">vodi </w:t>
      </w:r>
      <w:hyperlink r:id="rId12" w:history="1">
        <w:r w:rsidR="000759FA" w:rsidRPr="00A60788">
          <w:rPr>
            <w:rFonts w:ascii="Calibri" w:hAnsi="Calibri" w:cs="Calibri"/>
            <w:color w:val="404040"/>
            <w:sz w:val="22"/>
            <w:szCs w:val="22"/>
          </w:rPr>
          <w:t>Uprav</w:t>
        </w:r>
        <w:r w:rsidR="00970EF9" w:rsidRPr="00A60788">
          <w:rPr>
            <w:rFonts w:ascii="Calibri" w:hAnsi="Calibri" w:cs="Calibri"/>
            <w:color w:val="404040"/>
            <w:sz w:val="22"/>
            <w:szCs w:val="22"/>
          </w:rPr>
          <w:t>a</w:t>
        </w:r>
        <w:r w:rsidR="000759FA" w:rsidRPr="00A60788">
          <w:rPr>
            <w:rFonts w:ascii="Calibri" w:hAnsi="Calibri" w:cs="Calibri"/>
            <w:color w:val="404040"/>
            <w:sz w:val="22"/>
            <w:szCs w:val="22"/>
          </w:rPr>
          <w:t xml:space="preserve"> Republike Slovenije za javna plačila</w:t>
        </w:r>
      </w:hyperlink>
      <w:r w:rsidR="00603F10">
        <w:rPr>
          <w:rFonts w:ascii="Calibri" w:hAnsi="Calibri" w:cs="Calibri"/>
          <w:color w:val="404040"/>
          <w:sz w:val="22"/>
          <w:szCs w:val="22"/>
        </w:rPr>
        <w:t>.</w:t>
      </w:r>
      <w:r w:rsidR="004C7023" w:rsidRPr="00A60788">
        <w:rPr>
          <w:rStyle w:val="FootnoteReference"/>
          <w:rFonts w:ascii="Calibri" w:hAnsi="Calibri" w:cs="Calibri"/>
          <w:color w:val="404040"/>
          <w:sz w:val="22"/>
          <w:szCs w:val="22"/>
        </w:rPr>
        <w:footnoteReference w:id="2"/>
      </w:r>
    </w:p>
    <w:p w14:paraId="4B120FC8" w14:textId="77777777" w:rsidR="00EF23EF" w:rsidRPr="00A60788" w:rsidRDefault="00EF23EF" w:rsidP="006D5EB6">
      <w:pPr>
        <w:spacing w:line="264" w:lineRule="auto"/>
        <w:jc w:val="both"/>
        <w:rPr>
          <w:rFonts w:ascii="Calibri" w:hAnsi="Calibri" w:cs="Calibri"/>
          <w:color w:val="404040"/>
          <w:sz w:val="22"/>
          <w:szCs w:val="22"/>
          <w:u w:val="single"/>
        </w:rPr>
      </w:pPr>
    </w:p>
    <w:p w14:paraId="0EF4511D" w14:textId="77777777" w:rsidR="00EF23EF" w:rsidRPr="00A60788" w:rsidRDefault="00241C92" w:rsidP="002A2311">
      <w:pPr>
        <w:pStyle w:val="Heading1"/>
        <w:numPr>
          <w:ilvl w:val="0"/>
          <w:numId w:val="12"/>
        </w:numPr>
        <w:spacing w:before="0" w:after="0" w:line="264" w:lineRule="auto"/>
        <w:ind w:left="567" w:hanging="567"/>
        <w:rPr>
          <w:rFonts w:ascii="Calibri" w:hAnsi="Calibri" w:cs="Calibri"/>
          <w:color w:val="1F3864"/>
        </w:rPr>
      </w:pPr>
      <w:bookmarkStart w:id="1" w:name="_Toc220007839"/>
      <w:r w:rsidRPr="00A60788">
        <w:rPr>
          <w:rFonts w:ascii="Calibri" w:hAnsi="Calibri" w:cs="Calibri"/>
          <w:color w:val="1F3864"/>
        </w:rPr>
        <w:t xml:space="preserve">Navodilo za poročanje </w:t>
      </w:r>
      <w:r w:rsidR="00EF23EF" w:rsidRPr="00A60788">
        <w:rPr>
          <w:rFonts w:ascii="Calibri" w:hAnsi="Calibri" w:cs="Calibri"/>
          <w:color w:val="1F3864"/>
        </w:rPr>
        <w:t>in opredelitev temeljnih pojmov</w:t>
      </w:r>
      <w:bookmarkEnd w:id="1"/>
    </w:p>
    <w:p w14:paraId="4DD876C3" w14:textId="77777777" w:rsidR="005C2E16" w:rsidRPr="00A60788" w:rsidRDefault="00F4075C" w:rsidP="002A2311">
      <w:pPr>
        <w:pStyle w:val="Title"/>
        <w:numPr>
          <w:ilvl w:val="1"/>
          <w:numId w:val="12"/>
        </w:numPr>
        <w:spacing w:before="0" w:after="0" w:line="264" w:lineRule="auto"/>
        <w:ind w:left="567" w:hanging="567"/>
        <w:jc w:val="left"/>
        <w:rPr>
          <w:rFonts w:ascii="Calibri" w:hAnsi="Calibri" w:cs="Calibri"/>
          <w:color w:val="1F3864"/>
          <w:sz w:val="28"/>
          <w:szCs w:val="28"/>
        </w:rPr>
      </w:pPr>
      <w:r w:rsidRPr="00A60788">
        <w:rPr>
          <w:rFonts w:ascii="Calibri" w:hAnsi="Calibri" w:cs="Calibri"/>
          <w:color w:val="1F3864"/>
          <w:sz w:val="28"/>
          <w:szCs w:val="28"/>
        </w:rPr>
        <w:t xml:space="preserve"> </w:t>
      </w:r>
      <w:bookmarkStart w:id="2" w:name="_Toc220007840"/>
      <w:r w:rsidR="00241C92" w:rsidRPr="00A60788">
        <w:rPr>
          <w:rFonts w:ascii="Calibri" w:hAnsi="Calibri" w:cs="Calibri"/>
          <w:color w:val="1F3864"/>
          <w:sz w:val="28"/>
          <w:szCs w:val="28"/>
        </w:rPr>
        <w:t>N</w:t>
      </w:r>
      <w:r w:rsidR="005C2E16" w:rsidRPr="00A60788">
        <w:rPr>
          <w:rFonts w:ascii="Calibri" w:hAnsi="Calibri" w:cs="Calibri"/>
          <w:color w:val="1F3864"/>
          <w:sz w:val="28"/>
          <w:szCs w:val="28"/>
        </w:rPr>
        <w:t>avodil</w:t>
      </w:r>
      <w:r w:rsidR="00241C92" w:rsidRPr="00A60788">
        <w:rPr>
          <w:rFonts w:ascii="Calibri" w:hAnsi="Calibri" w:cs="Calibri"/>
          <w:color w:val="1F3864"/>
          <w:sz w:val="28"/>
          <w:szCs w:val="28"/>
        </w:rPr>
        <w:t>o za poročanje</w:t>
      </w:r>
      <w:bookmarkEnd w:id="2"/>
    </w:p>
    <w:p w14:paraId="0450FDA5" w14:textId="77777777" w:rsidR="005C2E16" w:rsidRPr="00A60788" w:rsidRDefault="005C2E16" w:rsidP="006D5EB6">
      <w:pPr>
        <w:spacing w:line="264" w:lineRule="auto"/>
        <w:jc w:val="both"/>
        <w:rPr>
          <w:rFonts w:ascii="Calibri" w:hAnsi="Calibri" w:cs="Calibri"/>
          <w:color w:val="404040"/>
          <w:sz w:val="22"/>
          <w:szCs w:val="22"/>
        </w:rPr>
      </w:pPr>
    </w:p>
    <w:p w14:paraId="321F5E83" w14:textId="77777777" w:rsidR="005C2E16" w:rsidRPr="00A60788" w:rsidRDefault="005C2E16"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Podatki o </w:t>
      </w:r>
      <w:r w:rsidR="00074C5D" w:rsidRPr="00A60788">
        <w:rPr>
          <w:rFonts w:ascii="Calibri" w:hAnsi="Calibri" w:cs="Calibri"/>
          <w:color w:val="404040"/>
          <w:sz w:val="22"/>
          <w:szCs w:val="22"/>
        </w:rPr>
        <w:t xml:space="preserve">mednarodnem razvojnem sodelovanju </w:t>
      </w:r>
      <w:r w:rsidRPr="00A60788">
        <w:rPr>
          <w:rFonts w:ascii="Calibri" w:hAnsi="Calibri" w:cs="Calibri"/>
          <w:color w:val="404040"/>
          <w:sz w:val="22"/>
          <w:szCs w:val="22"/>
        </w:rPr>
        <w:t>se zbirajo elektronsko</w:t>
      </w:r>
      <w:r w:rsidR="00514468" w:rsidRPr="00A60788">
        <w:rPr>
          <w:rFonts w:ascii="Calibri" w:hAnsi="Calibri" w:cs="Calibri"/>
          <w:color w:val="404040"/>
          <w:sz w:val="22"/>
          <w:szCs w:val="22"/>
        </w:rPr>
        <w:t xml:space="preserve">, </w:t>
      </w:r>
      <w:r w:rsidR="000C3D06" w:rsidRPr="00A60788">
        <w:rPr>
          <w:rFonts w:ascii="Calibri" w:hAnsi="Calibri" w:cs="Calibri"/>
          <w:color w:val="404040"/>
          <w:sz w:val="22"/>
          <w:szCs w:val="22"/>
        </w:rPr>
        <w:t>na predhodno pripravljenih obrazcih</w:t>
      </w:r>
      <w:r w:rsidR="00514468" w:rsidRPr="00A60788">
        <w:rPr>
          <w:rFonts w:ascii="Calibri" w:hAnsi="Calibri" w:cs="Calibri"/>
          <w:color w:val="404040"/>
          <w:sz w:val="22"/>
          <w:szCs w:val="22"/>
        </w:rPr>
        <w:t xml:space="preserve"> </w:t>
      </w:r>
      <w:r w:rsidR="00074C5D" w:rsidRPr="00A60788">
        <w:rPr>
          <w:rFonts w:ascii="Calibri" w:hAnsi="Calibri" w:cs="Calibri"/>
          <w:color w:val="404040"/>
          <w:sz w:val="22"/>
          <w:szCs w:val="22"/>
        </w:rPr>
        <w:t>v excelu</w:t>
      </w:r>
      <w:r w:rsidR="006B1287" w:rsidRPr="00A60788">
        <w:rPr>
          <w:rFonts w:ascii="Calibri" w:hAnsi="Calibri" w:cs="Calibri"/>
          <w:color w:val="404040"/>
          <w:sz w:val="22"/>
          <w:szCs w:val="22"/>
        </w:rPr>
        <w:t>, ki obsegajo</w:t>
      </w:r>
      <w:r w:rsidRPr="00A60788">
        <w:rPr>
          <w:rFonts w:ascii="Calibri" w:hAnsi="Calibri" w:cs="Calibri"/>
          <w:color w:val="404040"/>
          <w:sz w:val="22"/>
          <w:szCs w:val="22"/>
        </w:rPr>
        <w:t>:</w:t>
      </w:r>
      <w:r w:rsidR="00E91DF9" w:rsidRPr="00A60788">
        <w:rPr>
          <w:rFonts w:ascii="Calibri" w:hAnsi="Calibri" w:cs="Calibri"/>
          <w:color w:val="404040"/>
          <w:sz w:val="22"/>
          <w:szCs w:val="22"/>
        </w:rPr>
        <w:t xml:space="preserve"> </w:t>
      </w:r>
    </w:p>
    <w:p w14:paraId="78798A93" w14:textId="77777777" w:rsidR="006B1287" w:rsidRPr="00A60788" w:rsidRDefault="005C2E16" w:rsidP="006B1287">
      <w:pPr>
        <w:numPr>
          <w:ilvl w:val="0"/>
          <w:numId w:val="18"/>
        </w:numPr>
        <w:spacing w:line="264" w:lineRule="auto"/>
        <w:ind w:left="284" w:hanging="284"/>
        <w:jc w:val="both"/>
        <w:rPr>
          <w:rFonts w:ascii="Calibri" w:hAnsi="Calibri" w:cs="Calibri"/>
          <w:color w:val="404040"/>
          <w:sz w:val="22"/>
          <w:szCs w:val="22"/>
        </w:rPr>
      </w:pPr>
      <w:r w:rsidRPr="00A60788">
        <w:rPr>
          <w:rFonts w:ascii="Calibri" w:hAnsi="Calibri" w:cs="Calibri"/>
          <w:color w:val="404040"/>
          <w:sz w:val="22"/>
          <w:szCs w:val="22"/>
        </w:rPr>
        <w:t xml:space="preserve">obrazec </w:t>
      </w:r>
      <w:r w:rsidR="006B1287" w:rsidRPr="00A60788">
        <w:rPr>
          <w:rFonts w:ascii="Calibri" w:hAnsi="Calibri" w:cs="Calibri"/>
          <w:color w:val="404040"/>
          <w:sz w:val="22"/>
          <w:szCs w:val="22"/>
        </w:rPr>
        <w:t xml:space="preserve">1 </w:t>
      </w:r>
      <w:r w:rsidRPr="00A60788">
        <w:rPr>
          <w:rFonts w:ascii="Calibri" w:hAnsi="Calibri" w:cs="Calibri"/>
          <w:color w:val="404040"/>
          <w:sz w:val="22"/>
          <w:szCs w:val="22"/>
        </w:rPr>
        <w:t xml:space="preserve">za poročanje </w:t>
      </w:r>
      <w:r w:rsidR="007A7414" w:rsidRPr="00A60788">
        <w:rPr>
          <w:rFonts w:ascii="Calibri" w:hAnsi="Calibri" w:cs="Calibri"/>
          <w:color w:val="404040"/>
          <w:sz w:val="22"/>
          <w:szCs w:val="22"/>
        </w:rPr>
        <w:t xml:space="preserve">o </w:t>
      </w:r>
      <w:r w:rsidR="002407C4" w:rsidRPr="00A60788">
        <w:rPr>
          <w:rFonts w:ascii="Calibri" w:hAnsi="Calibri" w:cs="Calibri"/>
          <w:color w:val="404040"/>
          <w:sz w:val="22"/>
          <w:szCs w:val="22"/>
          <w:u w:val="single"/>
        </w:rPr>
        <w:t xml:space="preserve">dvostranskem </w:t>
      </w:r>
      <w:r w:rsidR="006B1287" w:rsidRPr="00A60788">
        <w:rPr>
          <w:rFonts w:ascii="Calibri" w:hAnsi="Calibri" w:cs="Calibri"/>
          <w:color w:val="404040"/>
          <w:sz w:val="22"/>
          <w:szCs w:val="22"/>
          <w:u w:val="single"/>
        </w:rPr>
        <w:t>MRS</w:t>
      </w:r>
      <w:r w:rsidR="006B1287" w:rsidRPr="00A60788">
        <w:rPr>
          <w:rFonts w:ascii="Calibri" w:hAnsi="Calibri" w:cs="Calibri"/>
          <w:color w:val="404040"/>
          <w:sz w:val="22"/>
          <w:szCs w:val="22"/>
        </w:rPr>
        <w:t>;</w:t>
      </w:r>
    </w:p>
    <w:p w14:paraId="69C61213" w14:textId="77777777" w:rsidR="006B1287" w:rsidRPr="00A60788" w:rsidRDefault="005C2E16" w:rsidP="006B1287">
      <w:pPr>
        <w:numPr>
          <w:ilvl w:val="0"/>
          <w:numId w:val="18"/>
        </w:numPr>
        <w:spacing w:line="264" w:lineRule="auto"/>
        <w:ind w:left="284" w:hanging="284"/>
        <w:jc w:val="both"/>
        <w:rPr>
          <w:rFonts w:ascii="Calibri" w:hAnsi="Calibri" w:cs="Calibri"/>
          <w:color w:val="404040"/>
          <w:sz w:val="22"/>
          <w:szCs w:val="22"/>
        </w:rPr>
      </w:pPr>
      <w:r w:rsidRPr="00A60788">
        <w:rPr>
          <w:rFonts w:ascii="Calibri" w:hAnsi="Calibri" w:cs="Calibri"/>
          <w:color w:val="404040"/>
          <w:sz w:val="22"/>
          <w:szCs w:val="22"/>
        </w:rPr>
        <w:t xml:space="preserve">obrazec </w:t>
      </w:r>
      <w:r w:rsidR="006B1287" w:rsidRPr="00A60788">
        <w:rPr>
          <w:rFonts w:ascii="Calibri" w:hAnsi="Calibri" w:cs="Calibri"/>
          <w:color w:val="404040"/>
          <w:sz w:val="22"/>
          <w:szCs w:val="22"/>
        </w:rPr>
        <w:t>2</w:t>
      </w:r>
      <w:r w:rsidR="000C3D06" w:rsidRPr="00A60788">
        <w:rPr>
          <w:rFonts w:ascii="Calibri" w:hAnsi="Calibri" w:cs="Calibri"/>
          <w:color w:val="404040"/>
          <w:sz w:val="22"/>
          <w:szCs w:val="22"/>
        </w:rPr>
        <w:t xml:space="preserve"> </w:t>
      </w:r>
      <w:r w:rsidRPr="00A60788">
        <w:rPr>
          <w:rFonts w:ascii="Calibri" w:hAnsi="Calibri" w:cs="Calibri"/>
          <w:color w:val="404040"/>
          <w:sz w:val="22"/>
          <w:szCs w:val="22"/>
        </w:rPr>
        <w:t xml:space="preserve">za poročanje </w:t>
      </w:r>
      <w:r w:rsidR="007A7414" w:rsidRPr="00A60788">
        <w:rPr>
          <w:rFonts w:ascii="Calibri" w:hAnsi="Calibri" w:cs="Calibri"/>
          <w:color w:val="404040"/>
          <w:sz w:val="22"/>
          <w:szCs w:val="22"/>
        </w:rPr>
        <w:t xml:space="preserve">o </w:t>
      </w:r>
      <w:r w:rsidR="006B1287" w:rsidRPr="00A60788">
        <w:rPr>
          <w:rFonts w:ascii="Calibri" w:hAnsi="Calibri" w:cs="Calibri"/>
          <w:color w:val="404040"/>
          <w:sz w:val="22"/>
          <w:szCs w:val="22"/>
          <w:u w:val="single"/>
        </w:rPr>
        <w:t xml:space="preserve">večstranskem MRS; </w:t>
      </w:r>
      <w:r w:rsidRPr="00A60788">
        <w:rPr>
          <w:rFonts w:ascii="Calibri" w:hAnsi="Calibri" w:cs="Calibri"/>
          <w:color w:val="404040"/>
          <w:sz w:val="22"/>
          <w:szCs w:val="22"/>
        </w:rPr>
        <w:t xml:space="preserve"> </w:t>
      </w:r>
    </w:p>
    <w:p w14:paraId="6EB059A9" w14:textId="77777777" w:rsidR="005C2E16" w:rsidRPr="00A60788" w:rsidRDefault="005C2E16" w:rsidP="006B1287">
      <w:pPr>
        <w:numPr>
          <w:ilvl w:val="0"/>
          <w:numId w:val="18"/>
        </w:numPr>
        <w:spacing w:line="264" w:lineRule="auto"/>
        <w:ind w:left="284" w:hanging="284"/>
        <w:jc w:val="both"/>
        <w:rPr>
          <w:rFonts w:ascii="Calibri" w:hAnsi="Calibri" w:cs="Calibri"/>
          <w:color w:val="404040"/>
          <w:sz w:val="22"/>
          <w:szCs w:val="22"/>
        </w:rPr>
      </w:pPr>
      <w:r w:rsidRPr="00A60788">
        <w:rPr>
          <w:rFonts w:ascii="Calibri" w:hAnsi="Calibri" w:cs="Calibri"/>
          <w:color w:val="404040"/>
          <w:sz w:val="22"/>
          <w:szCs w:val="22"/>
        </w:rPr>
        <w:t xml:space="preserve">obrazec </w:t>
      </w:r>
      <w:r w:rsidR="006B1287" w:rsidRPr="00A60788">
        <w:rPr>
          <w:rFonts w:ascii="Calibri" w:hAnsi="Calibri" w:cs="Calibri"/>
          <w:color w:val="404040"/>
          <w:sz w:val="22"/>
          <w:szCs w:val="22"/>
        </w:rPr>
        <w:t>3</w:t>
      </w:r>
      <w:r w:rsidR="000C3D06" w:rsidRPr="00A60788">
        <w:rPr>
          <w:rFonts w:ascii="Calibri" w:hAnsi="Calibri" w:cs="Calibri"/>
          <w:color w:val="404040"/>
          <w:sz w:val="22"/>
          <w:szCs w:val="22"/>
        </w:rPr>
        <w:t xml:space="preserve"> </w:t>
      </w:r>
      <w:r w:rsidRPr="00A60788">
        <w:rPr>
          <w:rFonts w:ascii="Calibri" w:hAnsi="Calibri" w:cs="Calibri"/>
          <w:color w:val="404040"/>
          <w:sz w:val="22"/>
          <w:szCs w:val="22"/>
        </w:rPr>
        <w:t>za poročanje</w:t>
      </w:r>
      <w:r w:rsidR="006F2BAB" w:rsidRPr="00A60788">
        <w:rPr>
          <w:rFonts w:ascii="Calibri" w:hAnsi="Calibri" w:cs="Calibri"/>
          <w:color w:val="404040"/>
          <w:sz w:val="22"/>
          <w:szCs w:val="22"/>
        </w:rPr>
        <w:t xml:space="preserve"> o</w:t>
      </w:r>
      <w:r w:rsidR="000C5197" w:rsidRPr="00A60788">
        <w:rPr>
          <w:rFonts w:ascii="Calibri" w:hAnsi="Calibri" w:cs="Calibri"/>
          <w:color w:val="404040"/>
          <w:sz w:val="22"/>
          <w:szCs w:val="22"/>
        </w:rPr>
        <w:t xml:space="preserve"> </w:t>
      </w:r>
      <w:r w:rsidR="000C5197" w:rsidRPr="00A60788">
        <w:rPr>
          <w:rFonts w:ascii="Calibri" w:hAnsi="Calibri" w:cs="Calibri"/>
          <w:color w:val="404040"/>
          <w:sz w:val="22"/>
          <w:szCs w:val="22"/>
          <w:u w:val="single"/>
        </w:rPr>
        <w:t>administrativnih strošk</w:t>
      </w:r>
      <w:r w:rsidR="006F2BAB" w:rsidRPr="00A60788">
        <w:rPr>
          <w:rFonts w:ascii="Calibri" w:hAnsi="Calibri" w:cs="Calibri"/>
          <w:color w:val="404040"/>
          <w:sz w:val="22"/>
          <w:szCs w:val="22"/>
          <w:u w:val="single"/>
        </w:rPr>
        <w:t>ih</w:t>
      </w:r>
      <w:r w:rsidR="000C5197" w:rsidRPr="00A60788">
        <w:rPr>
          <w:rFonts w:ascii="Calibri" w:hAnsi="Calibri" w:cs="Calibri"/>
          <w:color w:val="404040"/>
          <w:sz w:val="22"/>
          <w:szCs w:val="22"/>
          <w:u w:val="single"/>
        </w:rPr>
        <w:t>,</w:t>
      </w:r>
      <w:r w:rsidR="007A7414" w:rsidRPr="00A60788">
        <w:rPr>
          <w:rFonts w:ascii="Calibri" w:hAnsi="Calibri" w:cs="Calibri"/>
          <w:color w:val="404040"/>
          <w:sz w:val="22"/>
          <w:szCs w:val="22"/>
        </w:rPr>
        <w:t xml:space="preserve"> </w:t>
      </w:r>
      <w:r w:rsidR="000C5197" w:rsidRPr="00A60788">
        <w:rPr>
          <w:rFonts w:ascii="Calibri" w:hAnsi="Calibri" w:cs="Calibri"/>
          <w:color w:val="404040"/>
          <w:sz w:val="22"/>
          <w:szCs w:val="22"/>
        </w:rPr>
        <w:t>ki niso del programov ali projektov (</w:t>
      </w:r>
      <w:r w:rsidRPr="00A60788">
        <w:rPr>
          <w:rFonts w:ascii="Calibri" w:hAnsi="Calibri" w:cs="Calibri"/>
          <w:color w:val="404040"/>
          <w:sz w:val="22"/>
          <w:szCs w:val="22"/>
        </w:rPr>
        <w:t>niso</w:t>
      </w:r>
      <w:r w:rsidR="00520C74" w:rsidRPr="00A60788">
        <w:rPr>
          <w:rFonts w:ascii="Calibri" w:hAnsi="Calibri" w:cs="Calibri"/>
          <w:color w:val="404040"/>
          <w:sz w:val="22"/>
          <w:szCs w:val="22"/>
        </w:rPr>
        <w:t xml:space="preserve"> </w:t>
      </w:r>
      <w:r w:rsidRPr="00A60788">
        <w:rPr>
          <w:rFonts w:ascii="Calibri" w:hAnsi="Calibri" w:cs="Calibri"/>
          <w:color w:val="404040"/>
          <w:sz w:val="22"/>
          <w:szCs w:val="22"/>
        </w:rPr>
        <w:t xml:space="preserve">del </w:t>
      </w:r>
      <w:r w:rsidR="009B7FAE" w:rsidRPr="00A60788">
        <w:rPr>
          <w:rFonts w:ascii="Calibri" w:hAnsi="Calibri" w:cs="Calibri"/>
          <w:color w:val="404040"/>
          <w:sz w:val="22"/>
          <w:szCs w:val="22"/>
        </w:rPr>
        <w:t xml:space="preserve">klasičnih razvojnih aktivnosti po državah in vsebinah </w:t>
      </w:r>
      <w:r w:rsidRPr="00A60788">
        <w:rPr>
          <w:rFonts w:ascii="Calibri" w:hAnsi="Calibri" w:cs="Calibri"/>
          <w:color w:val="404040"/>
          <w:sz w:val="22"/>
          <w:szCs w:val="22"/>
        </w:rPr>
        <w:t>(program/projekt/ostalo),</w:t>
      </w:r>
      <w:r w:rsidR="00520C74" w:rsidRPr="00A60788">
        <w:rPr>
          <w:rFonts w:ascii="Calibri" w:hAnsi="Calibri" w:cs="Calibri"/>
          <w:color w:val="404040"/>
          <w:sz w:val="22"/>
          <w:szCs w:val="22"/>
        </w:rPr>
        <w:t xml:space="preserve"> </w:t>
      </w:r>
      <w:r w:rsidR="009B7FAE" w:rsidRPr="00A60788">
        <w:rPr>
          <w:rFonts w:ascii="Calibri" w:hAnsi="Calibri" w:cs="Calibri"/>
          <w:color w:val="404040"/>
          <w:sz w:val="22"/>
          <w:szCs w:val="22"/>
        </w:rPr>
        <w:t xml:space="preserve">s čimer bi bili </w:t>
      </w:r>
      <w:r w:rsidRPr="00A60788">
        <w:rPr>
          <w:rFonts w:ascii="Calibri" w:hAnsi="Calibri" w:cs="Calibri"/>
          <w:color w:val="404040"/>
          <w:sz w:val="22"/>
          <w:szCs w:val="22"/>
        </w:rPr>
        <w:t xml:space="preserve">zajeti v poročanje </w:t>
      </w:r>
      <w:r w:rsidR="009B7FAE" w:rsidRPr="00A60788">
        <w:rPr>
          <w:rFonts w:ascii="Calibri" w:hAnsi="Calibri" w:cs="Calibri"/>
          <w:color w:val="404040"/>
          <w:sz w:val="22"/>
          <w:szCs w:val="22"/>
        </w:rPr>
        <w:t>na</w:t>
      </w:r>
      <w:r w:rsidRPr="00A60788">
        <w:rPr>
          <w:rFonts w:ascii="Calibri" w:hAnsi="Calibri" w:cs="Calibri"/>
          <w:color w:val="404040"/>
          <w:sz w:val="22"/>
          <w:szCs w:val="22"/>
        </w:rPr>
        <w:t xml:space="preserve"> obrazcu </w:t>
      </w:r>
      <w:r w:rsidR="006B1287" w:rsidRPr="00A60788">
        <w:rPr>
          <w:rFonts w:ascii="Calibri" w:hAnsi="Calibri" w:cs="Calibri"/>
          <w:color w:val="404040"/>
          <w:sz w:val="22"/>
          <w:szCs w:val="22"/>
        </w:rPr>
        <w:t>1</w:t>
      </w:r>
      <w:r w:rsidR="000C5197" w:rsidRPr="00A60788">
        <w:rPr>
          <w:rFonts w:ascii="Calibri" w:hAnsi="Calibri" w:cs="Calibri"/>
          <w:color w:val="404040"/>
          <w:sz w:val="22"/>
          <w:szCs w:val="22"/>
        </w:rPr>
        <w:t>)</w:t>
      </w:r>
      <w:r w:rsidR="006B1287" w:rsidRPr="00A60788">
        <w:rPr>
          <w:rFonts w:ascii="Calibri" w:hAnsi="Calibri" w:cs="Calibri"/>
          <w:color w:val="404040"/>
          <w:sz w:val="22"/>
          <w:szCs w:val="22"/>
        </w:rPr>
        <w:t>;</w:t>
      </w:r>
    </w:p>
    <w:p w14:paraId="7E6CA4C6" w14:textId="77777777" w:rsidR="00682BDF" w:rsidRPr="00A60788" w:rsidRDefault="00682BDF"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 </w:t>
      </w:r>
      <w:r w:rsidR="00860574" w:rsidRPr="00A60788">
        <w:rPr>
          <w:rFonts w:ascii="Calibri" w:hAnsi="Calibri" w:cs="Calibri"/>
          <w:color w:val="404040"/>
          <w:sz w:val="22"/>
          <w:szCs w:val="22"/>
        </w:rPr>
        <w:t xml:space="preserve">priloga </w:t>
      </w:r>
      <w:r w:rsidRPr="00A60788">
        <w:rPr>
          <w:rFonts w:ascii="Calibri" w:hAnsi="Calibri" w:cs="Calibri"/>
          <w:color w:val="404040"/>
          <w:sz w:val="22"/>
          <w:szCs w:val="22"/>
        </w:rPr>
        <w:t xml:space="preserve">1: </w:t>
      </w:r>
      <w:r w:rsidR="006B1287" w:rsidRPr="00A60788">
        <w:rPr>
          <w:rFonts w:ascii="Calibri" w:hAnsi="Calibri" w:cs="Calibri"/>
          <w:color w:val="404040"/>
          <w:sz w:val="22"/>
          <w:szCs w:val="22"/>
        </w:rPr>
        <w:t xml:space="preserve">partnerske države MRS, regije in </w:t>
      </w:r>
      <w:r w:rsidR="003316C4" w:rsidRPr="00A60788">
        <w:rPr>
          <w:rFonts w:ascii="Calibri" w:hAnsi="Calibri" w:cs="Calibri"/>
          <w:color w:val="404040"/>
          <w:sz w:val="22"/>
          <w:szCs w:val="22"/>
        </w:rPr>
        <w:t>ozemlja</w:t>
      </w:r>
      <w:r w:rsidR="006B1287" w:rsidRPr="00A60788">
        <w:rPr>
          <w:rFonts w:ascii="Calibri" w:hAnsi="Calibri" w:cs="Calibri"/>
          <w:color w:val="404040"/>
          <w:sz w:val="22"/>
          <w:szCs w:val="22"/>
        </w:rPr>
        <w:t>, upravičeni do uradne razvojne pomoči;</w:t>
      </w:r>
    </w:p>
    <w:p w14:paraId="28FA2DDA" w14:textId="77777777" w:rsidR="00682BDF" w:rsidRPr="00A60788" w:rsidRDefault="00682BDF"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 </w:t>
      </w:r>
      <w:r w:rsidR="00860574" w:rsidRPr="00A60788">
        <w:rPr>
          <w:rFonts w:ascii="Calibri" w:hAnsi="Calibri" w:cs="Calibri"/>
          <w:color w:val="404040"/>
          <w:sz w:val="22"/>
          <w:szCs w:val="22"/>
        </w:rPr>
        <w:t xml:space="preserve">priloga </w:t>
      </w:r>
      <w:r w:rsidRPr="00A60788">
        <w:rPr>
          <w:rFonts w:ascii="Calibri" w:hAnsi="Calibri" w:cs="Calibri"/>
          <w:color w:val="404040"/>
          <w:sz w:val="22"/>
          <w:szCs w:val="22"/>
        </w:rPr>
        <w:t xml:space="preserve">2: </w:t>
      </w:r>
      <w:r w:rsidR="006B1287" w:rsidRPr="00A60788">
        <w:rPr>
          <w:rFonts w:ascii="Calibri" w:hAnsi="Calibri" w:cs="Calibri"/>
          <w:color w:val="404040"/>
          <w:sz w:val="22"/>
          <w:szCs w:val="22"/>
        </w:rPr>
        <w:t xml:space="preserve">seznam </w:t>
      </w:r>
      <w:r w:rsidR="001F7228" w:rsidRPr="00A60788">
        <w:rPr>
          <w:rFonts w:ascii="Calibri" w:hAnsi="Calibri" w:cs="Calibri"/>
          <w:color w:val="404040"/>
          <w:sz w:val="22"/>
          <w:szCs w:val="22"/>
        </w:rPr>
        <w:t>modalitet</w:t>
      </w:r>
      <w:r w:rsidR="006B1287" w:rsidRPr="00A60788">
        <w:rPr>
          <w:rFonts w:ascii="Calibri" w:hAnsi="Calibri" w:cs="Calibri"/>
          <w:color w:val="404040"/>
          <w:sz w:val="22"/>
          <w:szCs w:val="22"/>
        </w:rPr>
        <w:t xml:space="preserve"> MRS;</w:t>
      </w:r>
    </w:p>
    <w:p w14:paraId="20BDC9A8" w14:textId="77777777" w:rsidR="00682BDF" w:rsidRPr="00A60788" w:rsidRDefault="00682BDF"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 </w:t>
      </w:r>
      <w:r w:rsidR="00860574" w:rsidRPr="00A60788">
        <w:rPr>
          <w:rFonts w:ascii="Calibri" w:hAnsi="Calibri" w:cs="Calibri"/>
          <w:color w:val="404040"/>
          <w:sz w:val="22"/>
          <w:szCs w:val="22"/>
        </w:rPr>
        <w:t xml:space="preserve">priloga </w:t>
      </w:r>
      <w:r w:rsidRPr="00A60788">
        <w:rPr>
          <w:rFonts w:ascii="Calibri" w:hAnsi="Calibri" w:cs="Calibri"/>
          <w:color w:val="404040"/>
          <w:sz w:val="22"/>
          <w:szCs w:val="22"/>
        </w:rPr>
        <w:t>3:</w:t>
      </w:r>
      <w:r w:rsidR="00860574" w:rsidRPr="00A60788">
        <w:rPr>
          <w:rFonts w:ascii="Calibri" w:hAnsi="Calibri" w:cs="Calibri"/>
          <w:color w:val="404040"/>
          <w:sz w:val="22"/>
          <w:szCs w:val="22"/>
        </w:rPr>
        <w:t xml:space="preserve"> </w:t>
      </w:r>
      <w:r w:rsidR="006B1287" w:rsidRPr="00A60788">
        <w:rPr>
          <w:rFonts w:ascii="Calibri" w:hAnsi="Calibri" w:cs="Calibri"/>
          <w:color w:val="404040"/>
          <w:sz w:val="22"/>
          <w:szCs w:val="22"/>
        </w:rPr>
        <w:t>seznam vsebinskih opredelitev MRS;</w:t>
      </w:r>
    </w:p>
    <w:p w14:paraId="2BEDF41F" w14:textId="77777777" w:rsidR="006B1287" w:rsidRPr="00A60788" w:rsidRDefault="00B038E1"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 priloga 4: </w:t>
      </w:r>
      <w:r w:rsidR="006B1287" w:rsidRPr="00A60788">
        <w:rPr>
          <w:rFonts w:ascii="Calibri" w:hAnsi="Calibri" w:cs="Calibri"/>
          <w:color w:val="404040"/>
          <w:sz w:val="22"/>
          <w:szCs w:val="22"/>
        </w:rPr>
        <w:t xml:space="preserve">seznam kod neposrednih prejemnikov </w:t>
      </w:r>
      <w:r w:rsidR="005B1A31" w:rsidRPr="00A60788">
        <w:rPr>
          <w:rFonts w:ascii="Calibri" w:hAnsi="Calibri" w:cs="Calibri"/>
          <w:color w:val="404040"/>
          <w:sz w:val="22"/>
          <w:szCs w:val="22"/>
        </w:rPr>
        <w:t xml:space="preserve">sredstev </w:t>
      </w:r>
      <w:r w:rsidR="006B1287" w:rsidRPr="00A60788">
        <w:rPr>
          <w:rFonts w:ascii="Calibri" w:hAnsi="Calibri" w:cs="Calibri"/>
          <w:color w:val="404040"/>
          <w:sz w:val="22"/>
          <w:szCs w:val="22"/>
        </w:rPr>
        <w:t>(</w:t>
      </w:r>
      <w:r w:rsidR="005B1A31" w:rsidRPr="00A60788">
        <w:rPr>
          <w:rFonts w:ascii="Calibri" w:hAnsi="Calibri" w:cs="Calibri"/>
          <w:color w:val="404040"/>
          <w:sz w:val="22"/>
          <w:szCs w:val="22"/>
        </w:rPr>
        <w:t xml:space="preserve">pogosto </w:t>
      </w:r>
      <w:r w:rsidR="006B1287" w:rsidRPr="00A60788">
        <w:rPr>
          <w:rFonts w:ascii="Calibri" w:hAnsi="Calibri" w:cs="Calibri"/>
          <w:color w:val="404040"/>
          <w:sz w:val="22"/>
          <w:szCs w:val="22"/>
        </w:rPr>
        <w:t>izvajalcev);</w:t>
      </w:r>
    </w:p>
    <w:p w14:paraId="62BB04AE" w14:textId="77777777" w:rsidR="00682BDF" w:rsidRPr="00A60788" w:rsidRDefault="00682BDF"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 </w:t>
      </w:r>
      <w:r w:rsidR="00860574" w:rsidRPr="00A60788">
        <w:rPr>
          <w:rFonts w:ascii="Calibri" w:hAnsi="Calibri" w:cs="Calibri"/>
          <w:color w:val="404040"/>
          <w:sz w:val="22"/>
          <w:szCs w:val="22"/>
        </w:rPr>
        <w:t xml:space="preserve">priloga </w:t>
      </w:r>
      <w:r w:rsidR="006B1287" w:rsidRPr="00A60788">
        <w:rPr>
          <w:rFonts w:ascii="Calibri" w:hAnsi="Calibri" w:cs="Calibri"/>
          <w:color w:val="404040"/>
          <w:sz w:val="22"/>
          <w:szCs w:val="22"/>
        </w:rPr>
        <w:t>5</w:t>
      </w:r>
      <w:r w:rsidRPr="00A60788">
        <w:rPr>
          <w:rFonts w:ascii="Calibri" w:hAnsi="Calibri" w:cs="Calibri"/>
          <w:color w:val="404040"/>
          <w:sz w:val="22"/>
          <w:szCs w:val="22"/>
        </w:rPr>
        <w:t>:</w:t>
      </w:r>
      <w:r w:rsidR="00860574" w:rsidRPr="00A60788">
        <w:rPr>
          <w:rFonts w:ascii="Calibri" w:hAnsi="Calibri" w:cs="Calibri"/>
          <w:color w:val="404040"/>
          <w:sz w:val="22"/>
          <w:szCs w:val="22"/>
        </w:rPr>
        <w:t xml:space="preserve"> </w:t>
      </w:r>
      <w:r w:rsidR="006B1287" w:rsidRPr="00A60788">
        <w:rPr>
          <w:rFonts w:ascii="Calibri" w:hAnsi="Calibri" w:cs="Calibri"/>
          <w:color w:val="404040"/>
          <w:sz w:val="22"/>
          <w:szCs w:val="22"/>
        </w:rPr>
        <w:t>seznam vrednosti zaznamovalcev;</w:t>
      </w:r>
    </w:p>
    <w:p w14:paraId="3BAF62A0" w14:textId="77777777" w:rsidR="0047673C" w:rsidRPr="00A60788" w:rsidRDefault="00682BDF"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 </w:t>
      </w:r>
      <w:r w:rsidR="00860574" w:rsidRPr="00A60788">
        <w:rPr>
          <w:rFonts w:ascii="Calibri" w:hAnsi="Calibri" w:cs="Calibri"/>
          <w:color w:val="404040"/>
          <w:sz w:val="22"/>
          <w:szCs w:val="22"/>
        </w:rPr>
        <w:t xml:space="preserve">priloga </w:t>
      </w:r>
      <w:r w:rsidR="006B1287" w:rsidRPr="00A60788">
        <w:rPr>
          <w:rFonts w:ascii="Calibri" w:hAnsi="Calibri" w:cs="Calibri"/>
          <w:color w:val="404040"/>
          <w:sz w:val="22"/>
          <w:szCs w:val="22"/>
        </w:rPr>
        <w:t>6</w:t>
      </w:r>
      <w:r w:rsidRPr="00A60788">
        <w:rPr>
          <w:rFonts w:ascii="Calibri" w:hAnsi="Calibri" w:cs="Calibri"/>
          <w:color w:val="404040"/>
          <w:sz w:val="22"/>
          <w:szCs w:val="22"/>
        </w:rPr>
        <w:t>:</w:t>
      </w:r>
      <w:r w:rsidR="00860574" w:rsidRPr="00A60788">
        <w:rPr>
          <w:rFonts w:ascii="Calibri" w:hAnsi="Calibri" w:cs="Calibri"/>
          <w:color w:val="404040"/>
          <w:sz w:val="22"/>
          <w:szCs w:val="22"/>
        </w:rPr>
        <w:t xml:space="preserve"> </w:t>
      </w:r>
      <w:r w:rsidR="0047673C" w:rsidRPr="00A60788">
        <w:rPr>
          <w:rFonts w:ascii="Calibri" w:hAnsi="Calibri" w:cs="Calibri"/>
          <w:color w:val="404040"/>
          <w:sz w:val="22"/>
          <w:szCs w:val="22"/>
        </w:rPr>
        <w:t>seznam (pod)ciljev trajnostnega razvoja iz Agende 2030 za trajnostni razvoj do leta 2030</w:t>
      </w:r>
      <w:r w:rsidR="00AA1B0D" w:rsidRPr="00A60788">
        <w:rPr>
          <w:rFonts w:ascii="Calibri" w:hAnsi="Calibri" w:cs="Calibri"/>
          <w:color w:val="404040"/>
          <w:sz w:val="22"/>
          <w:szCs w:val="22"/>
        </w:rPr>
        <w:t>.</w:t>
      </w:r>
    </w:p>
    <w:p w14:paraId="52675EAE" w14:textId="77777777" w:rsidR="00682BDF" w:rsidRPr="00A60788" w:rsidRDefault="00682BDF" w:rsidP="006D5EB6">
      <w:pPr>
        <w:spacing w:line="264" w:lineRule="auto"/>
        <w:jc w:val="both"/>
        <w:rPr>
          <w:rFonts w:ascii="Calibri" w:hAnsi="Calibri" w:cs="Calibri"/>
          <w:color w:val="404040"/>
          <w:sz w:val="22"/>
          <w:szCs w:val="22"/>
        </w:rPr>
      </w:pPr>
    </w:p>
    <w:p w14:paraId="62A808C8" w14:textId="77777777" w:rsidR="006F2BAB" w:rsidRPr="00A60788" w:rsidRDefault="006B1287"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Pripravljen je po en obrazec za dvostransko in večstransko MRS.</w:t>
      </w:r>
      <w:r w:rsidR="00682BDF" w:rsidRPr="00A60788">
        <w:rPr>
          <w:rFonts w:ascii="Calibri" w:hAnsi="Calibri" w:cs="Calibri"/>
          <w:color w:val="404040"/>
          <w:sz w:val="22"/>
          <w:szCs w:val="22"/>
        </w:rPr>
        <w:t xml:space="preserve"> </w:t>
      </w:r>
      <w:r w:rsidR="00860574" w:rsidRPr="00A60788">
        <w:rPr>
          <w:rFonts w:ascii="Calibri" w:hAnsi="Calibri" w:cs="Calibri"/>
          <w:color w:val="404040"/>
          <w:sz w:val="22"/>
          <w:szCs w:val="22"/>
        </w:rPr>
        <w:t>V</w:t>
      </w:r>
      <w:r w:rsidR="005C2E16" w:rsidRPr="00A60788">
        <w:rPr>
          <w:rFonts w:ascii="Calibri" w:hAnsi="Calibri" w:cs="Calibri"/>
          <w:color w:val="404040"/>
          <w:sz w:val="22"/>
          <w:szCs w:val="22"/>
        </w:rPr>
        <w:t xml:space="preserve">sako </w:t>
      </w:r>
      <w:r w:rsidRPr="00A60788">
        <w:rPr>
          <w:rFonts w:ascii="Calibri" w:hAnsi="Calibri" w:cs="Calibri"/>
          <w:color w:val="404040"/>
          <w:sz w:val="22"/>
          <w:szCs w:val="22"/>
        </w:rPr>
        <w:t xml:space="preserve">dvostransko in večstransko aktivnost </w:t>
      </w:r>
      <w:r w:rsidR="005C2E16" w:rsidRPr="00A60788">
        <w:rPr>
          <w:rFonts w:ascii="Calibri" w:hAnsi="Calibri" w:cs="Calibri"/>
          <w:color w:val="404040"/>
          <w:sz w:val="22"/>
          <w:szCs w:val="22"/>
        </w:rPr>
        <w:t>(članarina, prispevek</w:t>
      </w:r>
      <w:r w:rsidR="00822649" w:rsidRPr="00A60788">
        <w:rPr>
          <w:rFonts w:ascii="Calibri" w:hAnsi="Calibri" w:cs="Calibri"/>
          <w:color w:val="404040"/>
          <w:sz w:val="22"/>
          <w:szCs w:val="22"/>
        </w:rPr>
        <w:t>, vplačilo kapitala</w:t>
      </w:r>
      <w:r w:rsidR="00A60788">
        <w:rPr>
          <w:rFonts w:ascii="Calibri" w:hAnsi="Calibri" w:cs="Calibri"/>
          <w:color w:val="404040"/>
          <w:sz w:val="22"/>
          <w:szCs w:val="22"/>
        </w:rPr>
        <w:t>, odpis dolga</w:t>
      </w:r>
      <w:r w:rsidR="005C2E16" w:rsidRPr="00A60788">
        <w:rPr>
          <w:rFonts w:ascii="Calibri" w:hAnsi="Calibri" w:cs="Calibri"/>
          <w:color w:val="404040"/>
          <w:sz w:val="22"/>
          <w:szCs w:val="22"/>
        </w:rPr>
        <w:t>) se</w:t>
      </w:r>
      <w:r w:rsidR="009B7FAE" w:rsidRPr="00A60788">
        <w:rPr>
          <w:rFonts w:ascii="Calibri" w:hAnsi="Calibri" w:cs="Calibri"/>
          <w:color w:val="404040"/>
          <w:sz w:val="22"/>
          <w:szCs w:val="22"/>
        </w:rPr>
        <w:t xml:space="preserve"> obvezno</w:t>
      </w:r>
      <w:r w:rsidR="005C2E16" w:rsidRPr="00A60788">
        <w:rPr>
          <w:rFonts w:ascii="Calibri" w:hAnsi="Calibri" w:cs="Calibri"/>
          <w:color w:val="404040"/>
          <w:sz w:val="22"/>
          <w:szCs w:val="22"/>
        </w:rPr>
        <w:t xml:space="preserve"> </w:t>
      </w:r>
      <w:r w:rsidR="003316C4" w:rsidRPr="00A60788">
        <w:rPr>
          <w:rFonts w:ascii="Calibri" w:hAnsi="Calibri" w:cs="Calibri"/>
          <w:color w:val="404040"/>
          <w:sz w:val="22"/>
          <w:szCs w:val="22"/>
        </w:rPr>
        <w:t>vpiše</w:t>
      </w:r>
      <w:r w:rsidR="00860574" w:rsidRPr="00A60788">
        <w:rPr>
          <w:rFonts w:ascii="Calibri" w:hAnsi="Calibri" w:cs="Calibri"/>
          <w:color w:val="404040"/>
          <w:sz w:val="22"/>
          <w:szCs w:val="22"/>
        </w:rPr>
        <w:t xml:space="preserve"> v svoj</w:t>
      </w:r>
      <w:r w:rsidRPr="00A60788">
        <w:rPr>
          <w:rFonts w:ascii="Calibri" w:hAnsi="Calibri" w:cs="Calibri"/>
          <w:color w:val="404040"/>
          <w:sz w:val="22"/>
          <w:szCs w:val="22"/>
        </w:rPr>
        <w:t xml:space="preserve"> obrazec. Z</w:t>
      </w:r>
      <w:r w:rsidR="00621CC2" w:rsidRPr="00A60788">
        <w:rPr>
          <w:rFonts w:ascii="Calibri" w:hAnsi="Calibri" w:cs="Calibri"/>
          <w:color w:val="404040"/>
          <w:sz w:val="22"/>
          <w:szCs w:val="22"/>
        </w:rPr>
        <w:t xml:space="preserve"> uporabo funkcije kopiraj/prilepi </w:t>
      </w:r>
      <w:r w:rsidRPr="00A60788">
        <w:rPr>
          <w:rFonts w:ascii="Calibri" w:hAnsi="Calibri" w:cs="Calibri"/>
          <w:color w:val="404040"/>
          <w:sz w:val="22"/>
          <w:szCs w:val="22"/>
        </w:rPr>
        <w:t xml:space="preserve">se v isti zavihek </w:t>
      </w:r>
      <w:r w:rsidR="00621CC2" w:rsidRPr="00A60788">
        <w:rPr>
          <w:rFonts w:ascii="Calibri" w:hAnsi="Calibri" w:cs="Calibri"/>
          <w:color w:val="404040"/>
          <w:sz w:val="22"/>
          <w:szCs w:val="22"/>
        </w:rPr>
        <w:t>doda</w:t>
      </w:r>
      <w:r w:rsidRPr="00A60788">
        <w:rPr>
          <w:rFonts w:ascii="Calibri" w:hAnsi="Calibri" w:cs="Calibri"/>
          <w:color w:val="404040"/>
          <w:sz w:val="22"/>
          <w:szCs w:val="22"/>
        </w:rPr>
        <w:t>ja</w:t>
      </w:r>
      <w:r w:rsidR="00621CC2" w:rsidRPr="00A60788">
        <w:rPr>
          <w:rFonts w:ascii="Calibri" w:hAnsi="Calibri" w:cs="Calibri"/>
          <w:color w:val="404040"/>
          <w:sz w:val="22"/>
          <w:szCs w:val="22"/>
        </w:rPr>
        <w:t xml:space="preserve"> dodatne </w:t>
      </w:r>
      <w:r w:rsidRPr="00A60788">
        <w:rPr>
          <w:rFonts w:ascii="Calibri" w:hAnsi="Calibri" w:cs="Calibri"/>
          <w:color w:val="404040"/>
          <w:sz w:val="22"/>
          <w:szCs w:val="22"/>
        </w:rPr>
        <w:t>obrazce</w:t>
      </w:r>
      <w:r w:rsidR="00621CC2" w:rsidRPr="00A60788">
        <w:rPr>
          <w:rFonts w:ascii="Calibri" w:hAnsi="Calibri" w:cs="Calibri"/>
          <w:color w:val="404040"/>
          <w:sz w:val="22"/>
          <w:szCs w:val="22"/>
        </w:rPr>
        <w:t xml:space="preserve">. </w:t>
      </w:r>
    </w:p>
    <w:p w14:paraId="6365DD1C" w14:textId="77777777" w:rsidR="006F2BAB" w:rsidRPr="00A60788" w:rsidRDefault="006F2BAB" w:rsidP="006D5EB6">
      <w:pPr>
        <w:spacing w:line="264" w:lineRule="auto"/>
        <w:jc w:val="both"/>
        <w:rPr>
          <w:rFonts w:ascii="Calibri" w:hAnsi="Calibri" w:cs="Calibri"/>
          <w:color w:val="404040"/>
          <w:sz w:val="22"/>
          <w:szCs w:val="22"/>
        </w:rPr>
      </w:pPr>
    </w:p>
    <w:p w14:paraId="55E0700F" w14:textId="77777777" w:rsidR="009B7FAE" w:rsidRPr="00A60788" w:rsidRDefault="00822649"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Vse administrativne stroške, ki niso del </w:t>
      </w:r>
      <w:r w:rsidR="006B1287" w:rsidRPr="00A60788">
        <w:rPr>
          <w:rFonts w:ascii="Calibri" w:hAnsi="Calibri" w:cs="Calibri"/>
          <w:color w:val="404040"/>
          <w:sz w:val="22"/>
          <w:szCs w:val="22"/>
        </w:rPr>
        <w:t xml:space="preserve">dvostranskih </w:t>
      </w:r>
      <w:r w:rsidR="009B7FAE" w:rsidRPr="00A60788">
        <w:rPr>
          <w:rFonts w:ascii="Calibri" w:hAnsi="Calibri" w:cs="Calibri"/>
          <w:color w:val="404040"/>
          <w:sz w:val="22"/>
          <w:szCs w:val="22"/>
        </w:rPr>
        <w:t>aktivnost</w:t>
      </w:r>
      <w:r w:rsidRPr="00A60788">
        <w:rPr>
          <w:rFonts w:ascii="Calibri" w:hAnsi="Calibri" w:cs="Calibri"/>
          <w:color w:val="404040"/>
          <w:sz w:val="22"/>
          <w:szCs w:val="22"/>
        </w:rPr>
        <w:t xml:space="preserve">i (glej </w:t>
      </w:r>
      <w:r w:rsidR="003316C4" w:rsidRPr="00A60788">
        <w:rPr>
          <w:rFonts w:ascii="Calibri" w:hAnsi="Calibri" w:cs="Calibri"/>
          <w:color w:val="404040"/>
          <w:sz w:val="22"/>
          <w:szCs w:val="22"/>
        </w:rPr>
        <w:t>opredelitev</w:t>
      </w:r>
      <w:r w:rsidR="006B1287" w:rsidRPr="00A60788">
        <w:rPr>
          <w:rFonts w:ascii="Calibri" w:hAnsi="Calibri" w:cs="Calibri"/>
          <w:color w:val="404040"/>
          <w:sz w:val="22"/>
          <w:szCs w:val="22"/>
        </w:rPr>
        <w:t xml:space="preserve"> </w:t>
      </w:r>
      <w:r w:rsidR="00611E98" w:rsidRPr="00A60788">
        <w:rPr>
          <w:rFonts w:ascii="Calibri" w:hAnsi="Calibri" w:cs="Calibri"/>
          <w:color w:val="404040"/>
          <w:sz w:val="22"/>
          <w:szCs w:val="22"/>
        </w:rPr>
        <w:t>v poglavju 2.</w:t>
      </w:r>
      <w:r w:rsidR="00AA1B0D" w:rsidRPr="00A60788">
        <w:rPr>
          <w:rFonts w:ascii="Calibri" w:hAnsi="Calibri" w:cs="Calibri"/>
          <w:color w:val="404040"/>
          <w:sz w:val="22"/>
          <w:szCs w:val="22"/>
        </w:rPr>
        <w:t>3</w:t>
      </w:r>
      <w:r w:rsidRPr="00A60788">
        <w:rPr>
          <w:rFonts w:ascii="Calibri" w:hAnsi="Calibri" w:cs="Calibri"/>
          <w:color w:val="404040"/>
          <w:sz w:val="22"/>
          <w:szCs w:val="22"/>
        </w:rPr>
        <w:t>), se navede na enem obrazcu (zavihek ADMINISTRA</w:t>
      </w:r>
      <w:r w:rsidR="006B1287" w:rsidRPr="00A60788">
        <w:rPr>
          <w:rFonts w:ascii="Calibri" w:hAnsi="Calibri" w:cs="Calibri"/>
          <w:color w:val="404040"/>
          <w:sz w:val="22"/>
          <w:szCs w:val="22"/>
        </w:rPr>
        <w:t>TIVNI STROŠKI)</w:t>
      </w:r>
      <w:r w:rsidRPr="00A60788">
        <w:rPr>
          <w:rFonts w:ascii="Calibri" w:hAnsi="Calibri" w:cs="Calibri"/>
          <w:color w:val="404040"/>
          <w:sz w:val="22"/>
          <w:szCs w:val="22"/>
        </w:rPr>
        <w:t>.</w:t>
      </w:r>
      <w:r w:rsidR="009B7FAE" w:rsidRPr="00A60788">
        <w:rPr>
          <w:rFonts w:ascii="Calibri" w:hAnsi="Calibri" w:cs="Calibri"/>
          <w:color w:val="404040"/>
          <w:sz w:val="22"/>
          <w:szCs w:val="22"/>
        </w:rPr>
        <w:t xml:space="preserve"> </w:t>
      </w:r>
    </w:p>
    <w:p w14:paraId="1E37D714" w14:textId="77777777" w:rsidR="009B7FAE" w:rsidRPr="00A60788" w:rsidRDefault="009B7FAE" w:rsidP="006D5EB6">
      <w:pPr>
        <w:spacing w:line="264" w:lineRule="auto"/>
        <w:jc w:val="both"/>
        <w:rPr>
          <w:rFonts w:ascii="Calibri" w:hAnsi="Calibri" w:cs="Calibri"/>
          <w:color w:val="404040"/>
          <w:sz w:val="22"/>
          <w:szCs w:val="22"/>
        </w:rPr>
      </w:pPr>
    </w:p>
    <w:p w14:paraId="5F42D5C2" w14:textId="77777777" w:rsidR="006F2BAB" w:rsidRPr="00A60788" w:rsidRDefault="00621CC2"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Obrazce se i</w:t>
      </w:r>
      <w:r w:rsidR="005C2E16" w:rsidRPr="00A60788">
        <w:rPr>
          <w:rFonts w:ascii="Calibri" w:hAnsi="Calibri" w:cs="Calibri"/>
          <w:color w:val="404040"/>
          <w:sz w:val="22"/>
          <w:szCs w:val="22"/>
        </w:rPr>
        <w:t>zpolnjuje</w:t>
      </w:r>
      <w:r w:rsidR="00514468" w:rsidRPr="00A60788">
        <w:rPr>
          <w:rFonts w:ascii="Calibri" w:hAnsi="Calibri" w:cs="Calibri"/>
          <w:color w:val="404040"/>
          <w:sz w:val="22"/>
          <w:szCs w:val="22"/>
        </w:rPr>
        <w:t xml:space="preserve"> </w:t>
      </w:r>
      <w:r w:rsidR="005C2E16" w:rsidRPr="00A60788">
        <w:rPr>
          <w:rFonts w:ascii="Calibri" w:hAnsi="Calibri" w:cs="Calibri"/>
          <w:color w:val="404040"/>
          <w:sz w:val="22"/>
          <w:szCs w:val="22"/>
        </w:rPr>
        <w:t>po metodologiji OECD</w:t>
      </w:r>
      <w:r w:rsidR="00D34EE2" w:rsidRPr="00A60788">
        <w:rPr>
          <w:rFonts w:ascii="Calibri" w:hAnsi="Calibri" w:cs="Calibri"/>
          <w:color w:val="404040"/>
          <w:sz w:val="22"/>
          <w:szCs w:val="22"/>
        </w:rPr>
        <w:t>-DAC</w:t>
      </w:r>
      <w:r w:rsidR="00637DA5" w:rsidRPr="00A60788">
        <w:rPr>
          <w:rFonts w:ascii="Calibri" w:hAnsi="Calibri" w:cs="Calibri"/>
          <w:color w:val="404040"/>
          <w:sz w:val="22"/>
          <w:szCs w:val="22"/>
        </w:rPr>
        <w:t>.</w:t>
      </w:r>
      <w:r w:rsidR="005C2E16" w:rsidRPr="00A60788">
        <w:rPr>
          <w:rStyle w:val="FootnoteReference"/>
          <w:rFonts w:ascii="Calibri" w:hAnsi="Calibri" w:cs="Calibri"/>
          <w:color w:val="404040"/>
          <w:sz w:val="22"/>
          <w:szCs w:val="22"/>
        </w:rPr>
        <w:footnoteReference w:id="3"/>
      </w:r>
      <w:r w:rsidR="005C2E16" w:rsidRPr="00A60788">
        <w:rPr>
          <w:rFonts w:ascii="Calibri" w:hAnsi="Calibri" w:cs="Calibri"/>
          <w:color w:val="404040"/>
          <w:sz w:val="22"/>
          <w:szCs w:val="22"/>
        </w:rPr>
        <w:t xml:space="preserve"> </w:t>
      </w:r>
      <w:r w:rsidR="003F6BF0" w:rsidRPr="00A60788">
        <w:rPr>
          <w:rFonts w:ascii="Calibri" w:hAnsi="Calibri" w:cs="Calibri"/>
          <w:color w:val="404040"/>
          <w:sz w:val="22"/>
          <w:szCs w:val="22"/>
        </w:rPr>
        <w:t>I</w:t>
      </w:r>
      <w:r w:rsidR="005C2E16" w:rsidRPr="00A60788">
        <w:rPr>
          <w:rFonts w:ascii="Calibri" w:hAnsi="Calibri" w:cs="Calibri"/>
          <w:color w:val="404040"/>
          <w:sz w:val="22"/>
          <w:szCs w:val="22"/>
        </w:rPr>
        <w:t>zpolni</w:t>
      </w:r>
      <w:r w:rsidR="006827D4" w:rsidRPr="00A60788">
        <w:rPr>
          <w:rFonts w:ascii="Calibri" w:hAnsi="Calibri" w:cs="Calibri"/>
          <w:color w:val="404040"/>
          <w:sz w:val="22"/>
          <w:szCs w:val="22"/>
        </w:rPr>
        <w:t xml:space="preserve"> </w:t>
      </w:r>
      <w:r w:rsidR="003F6BF0" w:rsidRPr="00A60788">
        <w:rPr>
          <w:rFonts w:ascii="Calibri" w:hAnsi="Calibri" w:cs="Calibri"/>
          <w:color w:val="404040"/>
          <w:sz w:val="22"/>
          <w:szCs w:val="22"/>
        </w:rPr>
        <w:t xml:space="preserve">se </w:t>
      </w:r>
      <w:r w:rsidR="005C2E16" w:rsidRPr="00A60788">
        <w:rPr>
          <w:rFonts w:ascii="Calibri" w:hAnsi="Calibri" w:cs="Calibri"/>
          <w:color w:val="404040"/>
          <w:sz w:val="22"/>
          <w:szCs w:val="22"/>
        </w:rPr>
        <w:t>vs</w:t>
      </w:r>
      <w:r w:rsidR="003F6BF0" w:rsidRPr="00A60788">
        <w:rPr>
          <w:rFonts w:ascii="Calibri" w:hAnsi="Calibri" w:cs="Calibri"/>
          <w:color w:val="404040"/>
          <w:sz w:val="22"/>
          <w:szCs w:val="22"/>
        </w:rPr>
        <w:t xml:space="preserve">a polja, </w:t>
      </w:r>
      <w:r w:rsidR="006827D4" w:rsidRPr="00A60788">
        <w:rPr>
          <w:rFonts w:ascii="Calibri" w:hAnsi="Calibri" w:cs="Calibri"/>
          <w:color w:val="404040"/>
          <w:sz w:val="22"/>
          <w:szCs w:val="22"/>
        </w:rPr>
        <w:t>pri čem</w:t>
      </w:r>
      <w:r w:rsidR="009B7FAE" w:rsidRPr="00A60788">
        <w:rPr>
          <w:rFonts w:ascii="Calibri" w:hAnsi="Calibri" w:cs="Calibri"/>
          <w:color w:val="404040"/>
          <w:sz w:val="22"/>
          <w:szCs w:val="22"/>
        </w:rPr>
        <w:t>e</w:t>
      </w:r>
      <w:r w:rsidR="006827D4" w:rsidRPr="00A60788">
        <w:rPr>
          <w:rFonts w:ascii="Calibri" w:hAnsi="Calibri" w:cs="Calibri"/>
          <w:color w:val="404040"/>
          <w:sz w:val="22"/>
          <w:szCs w:val="22"/>
        </w:rPr>
        <w:t xml:space="preserve">r </w:t>
      </w:r>
      <w:r w:rsidR="003F6BF0" w:rsidRPr="00A60788">
        <w:rPr>
          <w:rFonts w:ascii="Calibri" w:hAnsi="Calibri" w:cs="Calibri"/>
          <w:color w:val="404040"/>
          <w:sz w:val="22"/>
          <w:szCs w:val="22"/>
        </w:rPr>
        <w:t>so pri nekaterih navedene možnosti v spustnih seznamih in omogočajo v</w:t>
      </w:r>
      <w:r w:rsidR="005C2E16" w:rsidRPr="00A60788">
        <w:rPr>
          <w:rFonts w:ascii="Calibri" w:hAnsi="Calibri" w:cs="Calibri"/>
          <w:color w:val="404040"/>
          <w:sz w:val="22"/>
          <w:szCs w:val="22"/>
        </w:rPr>
        <w:t xml:space="preserve">nos le enega opisa. </w:t>
      </w:r>
      <w:r w:rsidR="00AA1B0D" w:rsidRPr="00A60788">
        <w:rPr>
          <w:rFonts w:ascii="Calibri" w:hAnsi="Calibri" w:cs="Calibri"/>
          <w:color w:val="404040"/>
          <w:sz w:val="22"/>
          <w:szCs w:val="22"/>
        </w:rPr>
        <w:t>Če bi želeli za</w:t>
      </w:r>
      <w:r w:rsidR="005C2E16" w:rsidRPr="00A60788">
        <w:rPr>
          <w:rFonts w:ascii="Calibri" w:hAnsi="Calibri" w:cs="Calibri"/>
          <w:color w:val="404040"/>
          <w:sz w:val="22"/>
          <w:szCs w:val="22"/>
        </w:rPr>
        <w:t xml:space="preserve"> posamezn</w:t>
      </w:r>
      <w:r w:rsidR="00AA1B0D" w:rsidRPr="00A60788">
        <w:rPr>
          <w:rFonts w:ascii="Calibri" w:hAnsi="Calibri" w:cs="Calibri"/>
          <w:color w:val="404040"/>
          <w:sz w:val="22"/>
          <w:szCs w:val="22"/>
        </w:rPr>
        <w:t>o</w:t>
      </w:r>
      <w:r w:rsidR="005C2E16" w:rsidRPr="00A60788">
        <w:rPr>
          <w:rFonts w:ascii="Calibri" w:hAnsi="Calibri" w:cs="Calibri"/>
          <w:color w:val="404040"/>
          <w:sz w:val="22"/>
          <w:szCs w:val="22"/>
        </w:rPr>
        <w:t xml:space="preserve"> </w:t>
      </w:r>
      <w:r w:rsidR="009B7FAE" w:rsidRPr="00A60788">
        <w:rPr>
          <w:rFonts w:ascii="Calibri" w:hAnsi="Calibri" w:cs="Calibri"/>
          <w:color w:val="404040"/>
          <w:sz w:val="22"/>
          <w:szCs w:val="22"/>
        </w:rPr>
        <w:t>aktivnost</w:t>
      </w:r>
      <w:r w:rsidR="005C2E16" w:rsidRPr="00A60788">
        <w:rPr>
          <w:rFonts w:ascii="Calibri" w:hAnsi="Calibri" w:cs="Calibri"/>
          <w:color w:val="404040"/>
          <w:sz w:val="22"/>
          <w:szCs w:val="22"/>
        </w:rPr>
        <w:t>i</w:t>
      </w:r>
      <w:r w:rsidR="005C2E16" w:rsidRPr="00A60788" w:rsidDel="00A42111">
        <w:rPr>
          <w:rFonts w:ascii="Calibri" w:hAnsi="Calibri" w:cs="Calibri"/>
          <w:color w:val="404040"/>
          <w:sz w:val="22"/>
          <w:szCs w:val="22"/>
        </w:rPr>
        <w:t xml:space="preserve"> </w:t>
      </w:r>
      <w:r w:rsidR="00AA1B0D" w:rsidRPr="00A60788">
        <w:rPr>
          <w:rFonts w:ascii="Calibri" w:hAnsi="Calibri" w:cs="Calibri"/>
          <w:color w:val="404040"/>
          <w:sz w:val="22"/>
          <w:szCs w:val="22"/>
        </w:rPr>
        <w:t xml:space="preserve">izjemoma </w:t>
      </w:r>
      <w:r w:rsidR="005C2E16" w:rsidRPr="00A60788">
        <w:rPr>
          <w:rFonts w:ascii="Calibri" w:hAnsi="Calibri" w:cs="Calibri"/>
          <w:color w:val="404040"/>
          <w:sz w:val="22"/>
          <w:szCs w:val="22"/>
        </w:rPr>
        <w:t xml:space="preserve">podati več </w:t>
      </w:r>
      <w:r w:rsidR="00000CFC" w:rsidRPr="00A60788">
        <w:rPr>
          <w:rFonts w:ascii="Calibri" w:hAnsi="Calibri" w:cs="Calibri"/>
          <w:color w:val="404040"/>
          <w:sz w:val="22"/>
          <w:szCs w:val="22"/>
        </w:rPr>
        <w:t xml:space="preserve">opisov </w:t>
      </w:r>
      <w:r w:rsidR="005C2E16" w:rsidRPr="00A60788">
        <w:rPr>
          <w:rFonts w:ascii="Calibri" w:hAnsi="Calibri" w:cs="Calibri"/>
          <w:color w:val="404040"/>
          <w:sz w:val="22"/>
          <w:szCs w:val="22"/>
        </w:rPr>
        <w:t xml:space="preserve">(npr. </w:t>
      </w:r>
      <w:r w:rsidR="00AA1B0D" w:rsidRPr="00A60788">
        <w:rPr>
          <w:rFonts w:ascii="Calibri" w:hAnsi="Calibri" w:cs="Calibri"/>
          <w:color w:val="404040"/>
          <w:sz w:val="22"/>
          <w:szCs w:val="22"/>
        </w:rPr>
        <w:t xml:space="preserve">več </w:t>
      </w:r>
      <w:r w:rsidR="005C2E16" w:rsidRPr="00A60788">
        <w:rPr>
          <w:rFonts w:ascii="Calibri" w:hAnsi="Calibri" w:cs="Calibri"/>
          <w:color w:val="404040"/>
          <w:sz w:val="22"/>
          <w:szCs w:val="22"/>
        </w:rPr>
        <w:t>vsebinsk</w:t>
      </w:r>
      <w:r w:rsidR="006827D4" w:rsidRPr="00A60788">
        <w:rPr>
          <w:rFonts w:ascii="Calibri" w:hAnsi="Calibri" w:cs="Calibri"/>
          <w:color w:val="404040"/>
          <w:sz w:val="22"/>
          <w:szCs w:val="22"/>
        </w:rPr>
        <w:t>i</w:t>
      </w:r>
      <w:r w:rsidR="00AA1B0D" w:rsidRPr="00A60788">
        <w:rPr>
          <w:rFonts w:ascii="Calibri" w:hAnsi="Calibri" w:cs="Calibri"/>
          <w:color w:val="404040"/>
          <w:sz w:val="22"/>
          <w:szCs w:val="22"/>
        </w:rPr>
        <w:t>h</w:t>
      </w:r>
      <w:r w:rsidR="005C2E16" w:rsidRPr="00A60788">
        <w:rPr>
          <w:rFonts w:ascii="Calibri" w:hAnsi="Calibri" w:cs="Calibri"/>
          <w:color w:val="404040"/>
          <w:sz w:val="22"/>
          <w:szCs w:val="22"/>
        </w:rPr>
        <w:t xml:space="preserve"> opredelit</w:t>
      </w:r>
      <w:r w:rsidR="00AA1B0D" w:rsidRPr="00A60788">
        <w:rPr>
          <w:rFonts w:ascii="Calibri" w:hAnsi="Calibri" w:cs="Calibri"/>
          <w:color w:val="404040"/>
          <w:sz w:val="22"/>
          <w:szCs w:val="22"/>
        </w:rPr>
        <w:t>e</w:t>
      </w:r>
      <w:r w:rsidR="005C2E16" w:rsidRPr="00A60788">
        <w:rPr>
          <w:rFonts w:ascii="Calibri" w:hAnsi="Calibri" w:cs="Calibri"/>
          <w:color w:val="404040"/>
          <w:sz w:val="22"/>
          <w:szCs w:val="22"/>
        </w:rPr>
        <w:t xml:space="preserve">v </w:t>
      </w:r>
      <w:r w:rsidR="009B7FAE" w:rsidRPr="00A60788">
        <w:rPr>
          <w:rFonts w:ascii="Calibri" w:hAnsi="Calibri" w:cs="Calibri"/>
          <w:color w:val="404040"/>
          <w:sz w:val="22"/>
          <w:szCs w:val="22"/>
        </w:rPr>
        <w:t>aktivnost</w:t>
      </w:r>
      <w:r w:rsidR="005C2E16" w:rsidRPr="00A60788">
        <w:rPr>
          <w:rFonts w:ascii="Calibri" w:hAnsi="Calibri" w:cs="Calibri"/>
          <w:color w:val="404040"/>
          <w:sz w:val="22"/>
          <w:szCs w:val="22"/>
        </w:rPr>
        <w:t xml:space="preserve">i), </w:t>
      </w:r>
      <w:r w:rsidR="00AA1B0D" w:rsidRPr="00A60788">
        <w:rPr>
          <w:rFonts w:ascii="Calibri" w:hAnsi="Calibri" w:cs="Calibri"/>
          <w:color w:val="404040"/>
          <w:sz w:val="22"/>
          <w:szCs w:val="22"/>
        </w:rPr>
        <w:t xml:space="preserve">dodatne vsebinske kode vnesete v opombe. </w:t>
      </w:r>
      <w:r w:rsidR="005C2E16" w:rsidRPr="00A60788">
        <w:rPr>
          <w:rFonts w:ascii="Calibri" w:hAnsi="Calibri" w:cs="Calibri"/>
          <w:color w:val="404040"/>
          <w:sz w:val="22"/>
          <w:szCs w:val="22"/>
        </w:rPr>
        <w:t xml:space="preserve"> </w:t>
      </w:r>
    </w:p>
    <w:p w14:paraId="220F55DC" w14:textId="77777777" w:rsidR="006F2BAB" w:rsidRPr="00A60788" w:rsidRDefault="006F2BAB" w:rsidP="006D5EB6">
      <w:pPr>
        <w:spacing w:line="264" w:lineRule="auto"/>
        <w:jc w:val="both"/>
        <w:rPr>
          <w:rFonts w:ascii="Calibri" w:hAnsi="Calibri" w:cs="Calibri"/>
          <w:color w:val="404040"/>
          <w:sz w:val="22"/>
          <w:szCs w:val="22"/>
        </w:rPr>
      </w:pPr>
    </w:p>
    <w:p w14:paraId="415D9F5B" w14:textId="77777777" w:rsidR="00DA2C36" w:rsidRPr="00A60788" w:rsidRDefault="005C2E16" w:rsidP="00DA2C3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Do nabora </w:t>
      </w:r>
      <w:r w:rsidR="003F6BF0" w:rsidRPr="00A60788">
        <w:rPr>
          <w:rFonts w:ascii="Calibri" w:hAnsi="Calibri" w:cs="Calibri"/>
          <w:color w:val="404040"/>
          <w:sz w:val="22"/>
          <w:szCs w:val="22"/>
        </w:rPr>
        <w:t xml:space="preserve">vnaprej omejenih </w:t>
      </w:r>
      <w:r w:rsidRPr="00A60788">
        <w:rPr>
          <w:rFonts w:ascii="Calibri" w:hAnsi="Calibri" w:cs="Calibri"/>
          <w:color w:val="404040"/>
          <w:sz w:val="22"/>
          <w:szCs w:val="22"/>
        </w:rPr>
        <w:t xml:space="preserve">možnih odgovorov </w:t>
      </w:r>
      <w:r w:rsidR="00520C74" w:rsidRPr="00A60788">
        <w:rPr>
          <w:rFonts w:ascii="Calibri" w:hAnsi="Calibri" w:cs="Calibri"/>
          <w:color w:val="404040"/>
          <w:sz w:val="22"/>
          <w:szCs w:val="22"/>
        </w:rPr>
        <w:t xml:space="preserve">se </w:t>
      </w:r>
      <w:r w:rsidR="003F6BF0" w:rsidRPr="00A60788">
        <w:rPr>
          <w:rFonts w:ascii="Calibri" w:hAnsi="Calibri" w:cs="Calibri"/>
          <w:color w:val="404040"/>
          <w:sz w:val="22"/>
          <w:szCs w:val="22"/>
        </w:rPr>
        <w:t>d</w:t>
      </w:r>
      <w:r w:rsidRPr="00A60788">
        <w:rPr>
          <w:rFonts w:ascii="Calibri" w:hAnsi="Calibri" w:cs="Calibri"/>
          <w:color w:val="404040"/>
          <w:sz w:val="22"/>
          <w:szCs w:val="22"/>
        </w:rPr>
        <w:t>ostopa z uporabo drsnika desno od polja za vnos</w:t>
      </w:r>
      <w:r w:rsidR="00DA2C36" w:rsidRPr="00A60788">
        <w:rPr>
          <w:rFonts w:ascii="Calibri" w:hAnsi="Calibri" w:cs="Calibri"/>
          <w:color w:val="404040"/>
          <w:sz w:val="22"/>
          <w:szCs w:val="22"/>
        </w:rPr>
        <w:t>.</w:t>
      </w:r>
      <w:r w:rsidRPr="00A60788">
        <w:rPr>
          <w:rFonts w:ascii="Calibri" w:hAnsi="Calibri" w:cs="Calibri"/>
          <w:color w:val="404040"/>
          <w:sz w:val="22"/>
          <w:szCs w:val="22"/>
        </w:rPr>
        <w:t xml:space="preserve"> </w:t>
      </w:r>
      <w:r w:rsidR="00DA2C36" w:rsidRPr="00A60788">
        <w:rPr>
          <w:rFonts w:ascii="Calibri" w:hAnsi="Calibri" w:cs="Calibri"/>
          <w:color w:val="404040"/>
          <w:sz w:val="22"/>
          <w:szCs w:val="22"/>
        </w:rPr>
        <w:t xml:space="preserve">Nabori možnih odgovorov so hkrati </w:t>
      </w:r>
      <w:r w:rsidR="005B1A31" w:rsidRPr="00A60788">
        <w:rPr>
          <w:rFonts w:ascii="Calibri" w:hAnsi="Calibri" w:cs="Calibri"/>
          <w:color w:val="404040"/>
          <w:sz w:val="22"/>
          <w:szCs w:val="22"/>
        </w:rPr>
        <w:t xml:space="preserve">za večjo preglednost </w:t>
      </w:r>
      <w:r w:rsidR="00DA2C36" w:rsidRPr="00A60788">
        <w:rPr>
          <w:rFonts w:ascii="Calibri" w:hAnsi="Calibri" w:cs="Calibri"/>
          <w:color w:val="404040"/>
          <w:sz w:val="22"/>
          <w:szCs w:val="22"/>
        </w:rPr>
        <w:t>ločeno podani v prilogah (zavihkih) k obrazcem (glej sliko 1).</w:t>
      </w:r>
    </w:p>
    <w:p w14:paraId="3FB73602" w14:textId="77777777" w:rsidR="00DA2C36" w:rsidRPr="00A60788" w:rsidRDefault="00DA2C36" w:rsidP="006D5EB6">
      <w:pPr>
        <w:spacing w:line="264" w:lineRule="auto"/>
        <w:jc w:val="both"/>
        <w:rPr>
          <w:rFonts w:ascii="Calibri" w:hAnsi="Calibri" w:cs="Calibri"/>
          <w:color w:val="404040"/>
          <w:sz w:val="22"/>
          <w:szCs w:val="22"/>
        </w:rPr>
      </w:pPr>
    </w:p>
    <w:p w14:paraId="729FBD4B" w14:textId="77777777" w:rsidR="00DA2C36" w:rsidRPr="00A60788" w:rsidRDefault="00DA2C36"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Slika 1:</w:t>
      </w:r>
    </w:p>
    <w:p w14:paraId="752DECE4" w14:textId="6AE75075" w:rsidR="00BA2541" w:rsidRPr="00A60788" w:rsidRDefault="00E918FF" w:rsidP="00BA2541">
      <w:pPr>
        <w:spacing w:line="264" w:lineRule="auto"/>
        <w:jc w:val="center"/>
        <w:rPr>
          <w:rFonts w:ascii="Calibri" w:hAnsi="Calibri" w:cs="Calibri"/>
          <w:color w:val="7F7F7F"/>
          <w:sz w:val="22"/>
          <w:szCs w:val="22"/>
        </w:rPr>
      </w:pPr>
      <w:r w:rsidRPr="00A60788">
        <w:rPr>
          <w:rFonts w:ascii="Calibri" w:hAnsi="Calibri" w:cs="Calibri"/>
          <w:noProof/>
          <w:color w:val="7F7F7F"/>
          <w:sz w:val="22"/>
          <w:szCs w:val="22"/>
        </w:rPr>
        <w:drawing>
          <wp:inline distT="0" distB="0" distL="0" distR="0" wp14:anchorId="7310BC37" wp14:editId="70060A8B">
            <wp:extent cx="4524375" cy="2952750"/>
            <wp:effectExtent l="0" t="0" r="0" b="0"/>
            <wp:docPr id="3" name="Picture 1" descr="Slika 1 je pojasnjena v prvih dveh odstavkih besedila na strani štiri tega dokum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lika 1 je pojasnjena v prvih dveh odstavkih besedila na strani štiri tega dokument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24375" cy="2952750"/>
                    </a:xfrm>
                    <a:prstGeom prst="rect">
                      <a:avLst/>
                    </a:prstGeom>
                    <a:noFill/>
                    <a:ln>
                      <a:noFill/>
                    </a:ln>
                  </pic:spPr>
                </pic:pic>
              </a:graphicData>
            </a:graphic>
          </wp:inline>
        </w:drawing>
      </w:r>
    </w:p>
    <w:p w14:paraId="7DE5D066" w14:textId="77777777" w:rsidR="00BA2541" w:rsidRPr="00A60788" w:rsidRDefault="00BA2541" w:rsidP="00BA2541">
      <w:pPr>
        <w:spacing w:line="264" w:lineRule="auto"/>
        <w:rPr>
          <w:rFonts w:ascii="Calibri" w:hAnsi="Calibri" w:cs="Calibri"/>
          <w:color w:val="7F7F7F"/>
          <w:sz w:val="22"/>
          <w:szCs w:val="22"/>
        </w:rPr>
      </w:pPr>
    </w:p>
    <w:p w14:paraId="7478D6B5" w14:textId="77777777" w:rsidR="005C2E16" w:rsidRPr="00A60788" w:rsidRDefault="00E31B7D" w:rsidP="00A60788">
      <w:pPr>
        <w:pBdr>
          <w:top w:val="single" w:sz="4" w:space="1" w:color="auto"/>
          <w:left w:val="single" w:sz="4" w:space="4" w:color="auto"/>
          <w:bottom w:val="single" w:sz="4" w:space="1" w:color="auto"/>
          <w:right w:val="single" w:sz="4" w:space="4" w:color="auto"/>
        </w:pBdr>
        <w:spacing w:line="264" w:lineRule="auto"/>
        <w:jc w:val="both"/>
        <w:rPr>
          <w:rFonts w:ascii="Calibri" w:hAnsi="Calibri" w:cs="Calibri"/>
          <w:b/>
          <w:color w:val="404040"/>
          <w:sz w:val="22"/>
          <w:szCs w:val="22"/>
        </w:rPr>
      </w:pPr>
      <w:r w:rsidRPr="00A60788">
        <w:rPr>
          <w:rFonts w:ascii="Calibri" w:hAnsi="Calibri" w:cs="Calibri"/>
          <w:b/>
          <w:color w:val="404040"/>
          <w:sz w:val="22"/>
          <w:szCs w:val="22"/>
        </w:rPr>
        <w:t>Izpolnjene obrazce</w:t>
      </w:r>
      <w:r w:rsidR="005C2E16" w:rsidRPr="00A60788">
        <w:rPr>
          <w:rFonts w:ascii="Calibri" w:hAnsi="Calibri" w:cs="Calibri"/>
          <w:b/>
          <w:color w:val="404040"/>
          <w:sz w:val="22"/>
          <w:szCs w:val="22"/>
        </w:rPr>
        <w:t xml:space="preserve"> se </w:t>
      </w:r>
      <w:r w:rsidR="00801EDF" w:rsidRPr="00A60788">
        <w:rPr>
          <w:rFonts w:ascii="Calibri" w:hAnsi="Calibri" w:cs="Calibri"/>
          <w:b/>
          <w:color w:val="404040"/>
          <w:sz w:val="22"/>
          <w:szCs w:val="22"/>
        </w:rPr>
        <w:t>s pripisom »P</w:t>
      </w:r>
      <w:r w:rsidR="00621438" w:rsidRPr="00A60788">
        <w:rPr>
          <w:rFonts w:ascii="Calibri" w:hAnsi="Calibri" w:cs="Calibri"/>
          <w:b/>
          <w:color w:val="404040"/>
          <w:sz w:val="22"/>
          <w:szCs w:val="22"/>
        </w:rPr>
        <w:t>ORO</w:t>
      </w:r>
      <w:r w:rsidR="001D048C">
        <w:rPr>
          <w:rFonts w:ascii="Calibri" w:hAnsi="Calibri" w:cs="Calibri"/>
          <w:b/>
          <w:color w:val="404040"/>
          <w:sz w:val="22"/>
          <w:szCs w:val="22"/>
        </w:rPr>
        <w:t>Č</w:t>
      </w:r>
      <w:r w:rsidR="00621438" w:rsidRPr="00A60788">
        <w:rPr>
          <w:rFonts w:ascii="Calibri" w:hAnsi="Calibri" w:cs="Calibri"/>
          <w:b/>
          <w:color w:val="404040"/>
          <w:sz w:val="22"/>
          <w:szCs w:val="22"/>
        </w:rPr>
        <w:t xml:space="preserve">ILO </w:t>
      </w:r>
      <w:r w:rsidR="00801EDF" w:rsidRPr="00A60788">
        <w:rPr>
          <w:rFonts w:ascii="Calibri" w:hAnsi="Calibri" w:cs="Calibri"/>
          <w:b/>
          <w:color w:val="404040"/>
          <w:sz w:val="22"/>
          <w:szCs w:val="22"/>
        </w:rPr>
        <w:t xml:space="preserve">o </w:t>
      </w:r>
      <w:r w:rsidR="003B3C15" w:rsidRPr="00A60788">
        <w:rPr>
          <w:rFonts w:ascii="Calibri" w:hAnsi="Calibri" w:cs="Calibri"/>
          <w:b/>
          <w:color w:val="404040"/>
          <w:sz w:val="22"/>
          <w:szCs w:val="22"/>
        </w:rPr>
        <w:t xml:space="preserve">MRS </w:t>
      </w:r>
      <w:r w:rsidR="00B038E1" w:rsidRPr="00A60788">
        <w:rPr>
          <w:rFonts w:ascii="Calibri" w:hAnsi="Calibri" w:cs="Calibri"/>
          <w:b/>
          <w:color w:val="404040"/>
          <w:sz w:val="22"/>
          <w:szCs w:val="22"/>
        </w:rPr>
        <w:t>20</w:t>
      </w:r>
      <w:r w:rsidRPr="00A60788">
        <w:rPr>
          <w:rFonts w:ascii="Calibri" w:hAnsi="Calibri" w:cs="Calibri"/>
          <w:b/>
          <w:color w:val="404040"/>
          <w:sz w:val="22"/>
          <w:szCs w:val="22"/>
        </w:rPr>
        <w:t>2</w:t>
      </w:r>
      <w:r w:rsidR="001D048C">
        <w:rPr>
          <w:rFonts w:ascii="Calibri" w:hAnsi="Calibri" w:cs="Calibri"/>
          <w:b/>
          <w:color w:val="404040"/>
          <w:sz w:val="22"/>
          <w:szCs w:val="22"/>
        </w:rPr>
        <w:t>5</w:t>
      </w:r>
      <w:r w:rsidR="00801EDF" w:rsidRPr="00A60788">
        <w:rPr>
          <w:rFonts w:ascii="Calibri" w:hAnsi="Calibri" w:cs="Calibri"/>
          <w:b/>
          <w:color w:val="404040"/>
          <w:sz w:val="22"/>
          <w:szCs w:val="22"/>
        </w:rPr>
        <w:t xml:space="preserve">« </w:t>
      </w:r>
      <w:r w:rsidR="005C2E16" w:rsidRPr="00A60788">
        <w:rPr>
          <w:rFonts w:ascii="Calibri" w:hAnsi="Calibri" w:cs="Calibri"/>
          <w:b/>
          <w:color w:val="404040"/>
          <w:sz w:val="22"/>
          <w:szCs w:val="22"/>
        </w:rPr>
        <w:t xml:space="preserve">v </w:t>
      </w:r>
      <w:r w:rsidRPr="00A60788">
        <w:rPr>
          <w:rFonts w:ascii="Calibri" w:hAnsi="Calibri" w:cs="Calibri"/>
          <w:b/>
          <w:color w:val="404040"/>
          <w:sz w:val="22"/>
          <w:szCs w:val="22"/>
        </w:rPr>
        <w:t>formatu *.</w:t>
      </w:r>
      <w:proofErr w:type="spellStart"/>
      <w:r w:rsidRPr="00A60788">
        <w:rPr>
          <w:rFonts w:ascii="Calibri" w:hAnsi="Calibri" w:cs="Calibri"/>
          <w:b/>
          <w:color w:val="404040"/>
          <w:sz w:val="22"/>
          <w:szCs w:val="22"/>
        </w:rPr>
        <w:t>xlsx</w:t>
      </w:r>
      <w:proofErr w:type="spellEnd"/>
      <w:r w:rsidR="005C2E16" w:rsidRPr="00A60788">
        <w:rPr>
          <w:rFonts w:ascii="Calibri" w:hAnsi="Calibri" w:cs="Calibri"/>
          <w:b/>
          <w:color w:val="404040"/>
          <w:sz w:val="22"/>
          <w:szCs w:val="22"/>
        </w:rPr>
        <w:t xml:space="preserve"> </w:t>
      </w:r>
      <w:r w:rsidR="00801EDF" w:rsidRPr="00A60788">
        <w:rPr>
          <w:rFonts w:ascii="Calibri" w:hAnsi="Calibri" w:cs="Calibri"/>
          <w:b/>
          <w:color w:val="404040"/>
          <w:sz w:val="22"/>
          <w:szCs w:val="22"/>
        </w:rPr>
        <w:t xml:space="preserve">posreduje na elektronski naslov </w:t>
      </w:r>
      <w:hyperlink r:id="rId14" w:history="1">
        <w:r w:rsidR="001D048C" w:rsidRPr="00E9469D">
          <w:rPr>
            <w:rStyle w:val="Hyperlink"/>
            <w:rFonts w:ascii="Calibri" w:hAnsi="Calibri" w:cs="Calibri"/>
            <w:b/>
            <w:sz w:val="22"/>
            <w:szCs w:val="22"/>
          </w:rPr>
          <w:t>razvoj.mzez@gov.si</w:t>
        </w:r>
      </w:hyperlink>
      <w:r w:rsidR="00A60788">
        <w:rPr>
          <w:rFonts w:ascii="Calibri" w:hAnsi="Calibri" w:cs="Calibri"/>
          <w:b/>
          <w:color w:val="404040"/>
          <w:sz w:val="22"/>
          <w:szCs w:val="22"/>
          <w:u w:val="single"/>
        </w:rPr>
        <w:t xml:space="preserve"> </w:t>
      </w:r>
      <w:r w:rsidR="00A60788" w:rsidRPr="00A60788">
        <w:rPr>
          <w:rFonts w:ascii="Calibri" w:hAnsi="Calibri" w:cs="Calibri"/>
          <w:b/>
          <w:color w:val="404040"/>
          <w:sz w:val="22"/>
          <w:szCs w:val="22"/>
        </w:rPr>
        <w:t xml:space="preserve">do najkasneje </w:t>
      </w:r>
      <w:r w:rsidR="004E03F8">
        <w:rPr>
          <w:rFonts w:ascii="Calibri" w:hAnsi="Calibri" w:cs="Calibri"/>
          <w:b/>
          <w:color w:val="404040"/>
          <w:sz w:val="22"/>
          <w:szCs w:val="22"/>
          <w:u w:val="single"/>
        </w:rPr>
        <w:t>2</w:t>
      </w:r>
      <w:r w:rsidR="001D048C">
        <w:rPr>
          <w:rFonts w:ascii="Calibri" w:hAnsi="Calibri" w:cs="Calibri"/>
          <w:b/>
          <w:color w:val="404040"/>
          <w:sz w:val="22"/>
          <w:szCs w:val="22"/>
          <w:u w:val="single"/>
        </w:rPr>
        <w:t>0</w:t>
      </w:r>
      <w:r w:rsidR="00A60788" w:rsidRPr="00A60788">
        <w:rPr>
          <w:rFonts w:ascii="Calibri" w:hAnsi="Calibri" w:cs="Calibri"/>
          <w:b/>
          <w:color w:val="404040"/>
          <w:sz w:val="22"/>
          <w:szCs w:val="22"/>
          <w:u w:val="single"/>
        </w:rPr>
        <w:t>. februarja 202</w:t>
      </w:r>
      <w:r w:rsidR="001D048C">
        <w:rPr>
          <w:rFonts w:ascii="Calibri" w:hAnsi="Calibri" w:cs="Calibri"/>
          <w:b/>
          <w:color w:val="404040"/>
          <w:sz w:val="22"/>
          <w:szCs w:val="22"/>
          <w:u w:val="single"/>
        </w:rPr>
        <w:t>6</w:t>
      </w:r>
      <w:r w:rsidR="00801EDF" w:rsidRPr="00A60788">
        <w:rPr>
          <w:rFonts w:ascii="Calibri" w:hAnsi="Calibri" w:cs="Calibri"/>
          <w:b/>
          <w:color w:val="404040"/>
          <w:sz w:val="22"/>
          <w:szCs w:val="22"/>
        </w:rPr>
        <w:t>.</w:t>
      </w:r>
      <w:r w:rsidR="005C2E16" w:rsidRPr="00A60788">
        <w:rPr>
          <w:rFonts w:ascii="Calibri" w:hAnsi="Calibri" w:cs="Calibri"/>
          <w:b/>
          <w:color w:val="404040"/>
          <w:sz w:val="22"/>
          <w:szCs w:val="22"/>
        </w:rPr>
        <w:t xml:space="preserve"> </w:t>
      </w:r>
    </w:p>
    <w:p w14:paraId="5AD1CF1E" w14:textId="77777777" w:rsidR="00603F10" w:rsidRDefault="00603F10" w:rsidP="0099374A"/>
    <w:p w14:paraId="3E03AB5C" w14:textId="77777777" w:rsidR="00074C5D" w:rsidRPr="00A60788" w:rsidRDefault="00074C5D" w:rsidP="00A60788">
      <w:pPr>
        <w:pStyle w:val="Title"/>
        <w:numPr>
          <w:ilvl w:val="1"/>
          <w:numId w:val="12"/>
        </w:numPr>
        <w:spacing w:before="0" w:after="0" w:line="264" w:lineRule="auto"/>
        <w:ind w:left="567" w:hanging="567"/>
        <w:jc w:val="left"/>
        <w:rPr>
          <w:rFonts w:ascii="Calibri" w:hAnsi="Calibri" w:cs="Calibri"/>
          <w:color w:val="1F3864"/>
          <w:sz w:val="28"/>
          <w:szCs w:val="28"/>
        </w:rPr>
      </w:pPr>
      <w:bookmarkStart w:id="3" w:name="_Toc220007841"/>
      <w:r w:rsidRPr="00A60788">
        <w:rPr>
          <w:rFonts w:ascii="Calibri" w:hAnsi="Calibri" w:cs="Calibri"/>
          <w:color w:val="1F3864"/>
          <w:sz w:val="28"/>
          <w:szCs w:val="28"/>
        </w:rPr>
        <w:t>Kaj je mednarodno razvojno sodelovanje</w:t>
      </w:r>
      <w:bookmarkEnd w:id="3"/>
    </w:p>
    <w:p w14:paraId="2DD1ACC2" w14:textId="77777777" w:rsidR="00074C5D" w:rsidRPr="00A60788" w:rsidRDefault="00074C5D" w:rsidP="0099374A"/>
    <w:p w14:paraId="5FDD5B20" w14:textId="77777777" w:rsidR="00074C5D" w:rsidRPr="00A60788" w:rsidRDefault="009D3580" w:rsidP="009D3580">
      <w:pPr>
        <w:spacing w:line="264" w:lineRule="auto"/>
        <w:jc w:val="both"/>
        <w:rPr>
          <w:rFonts w:ascii="Calibri" w:hAnsi="Calibri" w:cs="Calibri"/>
          <w:color w:val="404040"/>
          <w:sz w:val="22"/>
          <w:szCs w:val="22"/>
        </w:rPr>
      </w:pPr>
      <w:r w:rsidRPr="00A60788">
        <w:rPr>
          <w:rFonts w:ascii="Calibri" w:hAnsi="Calibri" w:cs="Calibri"/>
          <w:color w:val="404040"/>
          <w:sz w:val="22"/>
          <w:szCs w:val="22"/>
        </w:rPr>
        <w:t>Mednarodno razvojno sodelovanje (MRS) je delovanje izvajalcev ali izvajalk na vseh področjih, ki prispevajo k odpravi revščine, zmanjševanju neenakosti in pospeševanju trajnostnega razvoja v partnerskih državah, ter vključuje uradno razvojno pomoč, skupaj z ozaveščanjem javnosti, druge uradne tokove in zasebne tokove, ki jih ti spodbudijo.</w:t>
      </w:r>
    </w:p>
    <w:p w14:paraId="49FDD3DC" w14:textId="77777777" w:rsidR="00074C5D" w:rsidRPr="00A60788" w:rsidRDefault="009E44A2" w:rsidP="0099374A">
      <w:r w:rsidRPr="00A60788">
        <w:t xml:space="preserve"> </w:t>
      </w:r>
    </w:p>
    <w:p w14:paraId="29B574B7" w14:textId="77777777" w:rsidR="00EF23EF" w:rsidRPr="00A60788" w:rsidRDefault="00953348" w:rsidP="002A2311">
      <w:pPr>
        <w:pStyle w:val="Title"/>
        <w:numPr>
          <w:ilvl w:val="1"/>
          <w:numId w:val="12"/>
        </w:numPr>
        <w:spacing w:before="0" w:after="0" w:line="264" w:lineRule="auto"/>
        <w:ind w:left="567" w:hanging="567"/>
        <w:jc w:val="left"/>
        <w:rPr>
          <w:rFonts w:ascii="Calibri" w:hAnsi="Calibri" w:cs="Calibri"/>
          <w:b w:val="0"/>
        </w:rPr>
      </w:pPr>
      <w:r>
        <w:rPr>
          <w:rFonts w:ascii="Calibri" w:hAnsi="Calibri" w:cs="Calibri"/>
          <w:color w:val="1F3864"/>
          <w:sz w:val="28"/>
          <w:szCs w:val="28"/>
        </w:rPr>
        <w:br w:type="page"/>
      </w:r>
      <w:bookmarkStart w:id="4" w:name="_Toc220007842"/>
      <w:r w:rsidR="00074C5D" w:rsidRPr="00A60788">
        <w:rPr>
          <w:rFonts w:ascii="Calibri" w:hAnsi="Calibri" w:cs="Calibri"/>
          <w:color w:val="1F3864"/>
          <w:sz w:val="28"/>
          <w:szCs w:val="28"/>
        </w:rPr>
        <w:lastRenderedPageBreak/>
        <w:t>Kaj je uradna razvojna pomoč</w:t>
      </w:r>
      <w:bookmarkEnd w:id="4"/>
      <w:r w:rsidR="00CF58C1" w:rsidRPr="00A60788">
        <w:rPr>
          <w:rFonts w:ascii="Calibri" w:hAnsi="Calibri" w:cs="Calibri"/>
          <w:color w:val="1F3864"/>
          <w:sz w:val="28"/>
          <w:szCs w:val="28"/>
        </w:rPr>
        <w:t xml:space="preserve"> </w:t>
      </w:r>
    </w:p>
    <w:p w14:paraId="314B697F" w14:textId="427B8306" w:rsidR="00EF23EF" w:rsidRPr="00A60788" w:rsidRDefault="00EF23EF" w:rsidP="006D5EB6">
      <w:pPr>
        <w:spacing w:line="264" w:lineRule="auto"/>
        <w:jc w:val="both"/>
        <w:rPr>
          <w:rFonts w:ascii="Calibri" w:hAnsi="Calibri" w:cs="Calibri"/>
          <w:b/>
          <w:sz w:val="22"/>
          <w:szCs w:val="22"/>
          <w:u w:val="single"/>
        </w:rPr>
      </w:pPr>
    </w:p>
    <w:p w14:paraId="351AFEE2" w14:textId="77777777" w:rsidR="00807673" w:rsidRPr="00A60788" w:rsidRDefault="00074C5D"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Opredelitve </w:t>
      </w:r>
      <w:r w:rsidR="00807673" w:rsidRPr="00A60788">
        <w:rPr>
          <w:rFonts w:ascii="Calibri" w:hAnsi="Calibri" w:cs="Calibri"/>
          <w:color w:val="404040"/>
          <w:sz w:val="22"/>
          <w:szCs w:val="22"/>
        </w:rPr>
        <w:t xml:space="preserve">po teh navodilih </w:t>
      </w:r>
      <w:r w:rsidR="00621CC2" w:rsidRPr="00A60788">
        <w:rPr>
          <w:rFonts w:ascii="Calibri" w:hAnsi="Calibri" w:cs="Calibri"/>
          <w:color w:val="404040"/>
          <w:sz w:val="22"/>
          <w:szCs w:val="22"/>
        </w:rPr>
        <w:t xml:space="preserve">so povzete po </w:t>
      </w:r>
      <w:r w:rsidR="00807673" w:rsidRPr="00A60788">
        <w:rPr>
          <w:rFonts w:ascii="Calibri" w:hAnsi="Calibri" w:cs="Calibri"/>
          <w:color w:val="404040"/>
          <w:sz w:val="22"/>
          <w:szCs w:val="22"/>
        </w:rPr>
        <w:t>OECD</w:t>
      </w:r>
      <w:r w:rsidR="00AA28E2" w:rsidRPr="00A60788">
        <w:rPr>
          <w:rFonts w:ascii="Calibri" w:hAnsi="Calibri" w:cs="Calibri"/>
          <w:color w:val="404040"/>
          <w:sz w:val="22"/>
          <w:szCs w:val="22"/>
        </w:rPr>
        <w:t>-DAC</w:t>
      </w:r>
      <w:r w:rsidR="00A60788">
        <w:rPr>
          <w:rFonts w:ascii="Calibri" w:hAnsi="Calibri" w:cs="Calibri"/>
          <w:color w:val="404040"/>
          <w:sz w:val="22"/>
          <w:szCs w:val="22"/>
        </w:rPr>
        <w:t>.</w:t>
      </w:r>
      <w:r w:rsidR="006F2BAB" w:rsidRPr="00A60788">
        <w:rPr>
          <w:rStyle w:val="FootnoteReference"/>
          <w:rFonts w:ascii="Calibri" w:hAnsi="Calibri" w:cs="Calibri"/>
          <w:color w:val="404040"/>
          <w:sz w:val="22"/>
          <w:szCs w:val="22"/>
        </w:rPr>
        <w:footnoteReference w:id="4"/>
      </w:r>
    </w:p>
    <w:p w14:paraId="67B10475" w14:textId="77777777" w:rsidR="00807673" w:rsidRPr="00A60788" w:rsidRDefault="00807673" w:rsidP="006D5EB6">
      <w:pPr>
        <w:spacing w:line="264" w:lineRule="auto"/>
        <w:jc w:val="both"/>
        <w:rPr>
          <w:rFonts w:ascii="Calibri" w:hAnsi="Calibri" w:cs="Calibri"/>
          <w:color w:val="404040"/>
          <w:sz w:val="22"/>
          <w:szCs w:val="22"/>
        </w:rPr>
      </w:pPr>
    </w:p>
    <w:p w14:paraId="0D04ECFA" w14:textId="367E96E7" w:rsidR="00EF23EF" w:rsidRPr="00A60788" w:rsidRDefault="00777CC5"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Uradna razvojna pomoč </w:t>
      </w:r>
      <w:r w:rsidR="00EF23EF" w:rsidRPr="00A60788">
        <w:rPr>
          <w:rFonts w:ascii="Calibri" w:hAnsi="Calibri" w:cs="Calibri"/>
          <w:color w:val="404040"/>
          <w:sz w:val="22"/>
          <w:szCs w:val="22"/>
        </w:rPr>
        <w:t>je skupen izraz za mednarodne tokove</w:t>
      </w:r>
      <w:r w:rsidR="007401C8" w:rsidRPr="00A60788">
        <w:rPr>
          <w:rFonts w:ascii="Calibri" w:hAnsi="Calibri" w:cs="Calibri"/>
          <w:color w:val="404040"/>
          <w:sz w:val="22"/>
          <w:szCs w:val="22"/>
        </w:rPr>
        <w:t xml:space="preserve"> (denar, oprema, osebje ipd.)</w:t>
      </w:r>
      <w:r w:rsidR="00EF23EF" w:rsidRPr="00A60788">
        <w:rPr>
          <w:rFonts w:ascii="Calibri" w:hAnsi="Calibri" w:cs="Calibri"/>
          <w:color w:val="404040"/>
          <w:sz w:val="22"/>
          <w:szCs w:val="22"/>
        </w:rPr>
        <w:t xml:space="preserve"> </w:t>
      </w:r>
      <w:r w:rsidR="00EF23EF" w:rsidRPr="00A60788">
        <w:rPr>
          <w:rFonts w:ascii="Calibri" w:hAnsi="Calibri" w:cs="Calibri"/>
          <w:i/>
          <w:color w:val="404040"/>
          <w:sz w:val="22"/>
          <w:szCs w:val="22"/>
        </w:rPr>
        <w:t xml:space="preserve">državam </w:t>
      </w:r>
      <w:r w:rsidR="00560387" w:rsidRPr="00A60788">
        <w:rPr>
          <w:rFonts w:ascii="Calibri" w:hAnsi="Calibri" w:cs="Calibri"/>
          <w:i/>
          <w:color w:val="404040"/>
          <w:sz w:val="22"/>
          <w:szCs w:val="22"/>
        </w:rPr>
        <w:t xml:space="preserve">na seznamu </w:t>
      </w:r>
      <w:r w:rsidR="00EF23EF" w:rsidRPr="00A60788">
        <w:rPr>
          <w:rFonts w:ascii="Calibri" w:hAnsi="Calibri" w:cs="Calibri"/>
          <w:i/>
          <w:color w:val="404040"/>
          <w:sz w:val="22"/>
          <w:szCs w:val="22"/>
        </w:rPr>
        <w:t xml:space="preserve">prejemnic </w:t>
      </w:r>
      <w:r w:rsidRPr="00A60788">
        <w:rPr>
          <w:rFonts w:ascii="Calibri" w:hAnsi="Calibri" w:cs="Calibri"/>
          <w:i/>
          <w:color w:val="404040"/>
          <w:sz w:val="22"/>
          <w:szCs w:val="22"/>
        </w:rPr>
        <w:t xml:space="preserve">uradne razvojne pomoči </w:t>
      </w:r>
      <w:r w:rsidR="00BA2541" w:rsidRPr="00A60788">
        <w:rPr>
          <w:rFonts w:ascii="Calibri" w:hAnsi="Calibri" w:cs="Calibri"/>
          <w:i/>
          <w:color w:val="404040"/>
          <w:sz w:val="22"/>
          <w:szCs w:val="22"/>
        </w:rPr>
        <w:t xml:space="preserve">OECD DAC </w:t>
      </w:r>
      <w:r w:rsidR="00EF23EF" w:rsidRPr="00A60788">
        <w:rPr>
          <w:rFonts w:ascii="Calibri" w:hAnsi="Calibri" w:cs="Calibri"/>
          <w:i/>
          <w:color w:val="404040"/>
          <w:sz w:val="22"/>
          <w:szCs w:val="22"/>
        </w:rPr>
        <w:t>in</w:t>
      </w:r>
      <w:r w:rsidR="00B153F0" w:rsidRPr="00A60788">
        <w:rPr>
          <w:rFonts w:ascii="Calibri" w:hAnsi="Calibri" w:cs="Calibri"/>
          <w:i/>
          <w:color w:val="404040"/>
          <w:sz w:val="22"/>
          <w:szCs w:val="22"/>
        </w:rPr>
        <w:t>/ali</w:t>
      </w:r>
      <w:r w:rsidR="00EF23EF" w:rsidRPr="00A60788">
        <w:rPr>
          <w:rFonts w:ascii="Calibri" w:hAnsi="Calibri" w:cs="Calibri"/>
          <w:i/>
          <w:color w:val="404040"/>
          <w:sz w:val="22"/>
          <w:szCs w:val="22"/>
        </w:rPr>
        <w:t xml:space="preserve"> izbranim mednarodnim organizacijam</w:t>
      </w:r>
      <w:r w:rsidR="00560387" w:rsidRPr="00A60788">
        <w:rPr>
          <w:rFonts w:ascii="Calibri" w:hAnsi="Calibri" w:cs="Calibri"/>
          <w:i/>
          <w:color w:val="404040"/>
          <w:sz w:val="22"/>
          <w:szCs w:val="22"/>
        </w:rPr>
        <w:t xml:space="preserve"> na seznamu OECD</w:t>
      </w:r>
      <w:r w:rsidR="00BA2541" w:rsidRPr="00A60788">
        <w:rPr>
          <w:rFonts w:ascii="Calibri" w:hAnsi="Calibri" w:cs="Calibri"/>
          <w:i/>
          <w:color w:val="404040"/>
          <w:sz w:val="22"/>
          <w:szCs w:val="22"/>
        </w:rPr>
        <w:t xml:space="preserve"> </w:t>
      </w:r>
      <w:r w:rsidR="00AA28E2" w:rsidRPr="00A60788">
        <w:rPr>
          <w:rFonts w:ascii="Calibri" w:hAnsi="Calibri" w:cs="Calibri"/>
          <w:i/>
          <w:color w:val="404040"/>
          <w:sz w:val="22"/>
          <w:szCs w:val="22"/>
        </w:rPr>
        <w:t>DAC</w:t>
      </w:r>
      <w:r w:rsidR="00EF23EF" w:rsidRPr="00A60788">
        <w:rPr>
          <w:rFonts w:ascii="Calibri" w:hAnsi="Calibri" w:cs="Calibri"/>
          <w:color w:val="404040"/>
          <w:sz w:val="22"/>
          <w:szCs w:val="22"/>
        </w:rPr>
        <w:t xml:space="preserve">, katerih: </w:t>
      </w:r>
    </w:p>
    <w:p w14:paraId="1103D896" w14:textId="77777777" w:rsidR="00611E98" w:rsidRPr="00A60788" w:rsidRDefault="00EF23EF" w:rsidP="00F85F36">
      <w:pPr>
        <w:numPr>
          <w:ilvl w:val="0"/>
          <w:numId w:val="14"/>
        </w:numPr>
        <w:spacing w:line="264" w:lineRule="auto"/>
        <w:ind w:left="709" w:hanging="709"/>
        <w:jc w:val="both"/>
        <w:rPr>
          <w:rFonts w:ascii="Calibri" w:hAnsi="Calibri" w:cs="Calibri"/>
          <w:color w:val="404040"/>
          <w:sz w:val="22"/>
          <w:szCs w:val="22"/>
        </w:rPr>
      </w:pPr>
      <w:r w:rsidRPr="00A60788">
        <w:rPr>
          <w:rFonts w:ascii="Calibri" w:hAnsi="Calibri" w:cs="Calibri"/>
          <w:color w:val="404040"/>
          <w:sz w:val="22"/>
          <w:szCs w:val="22"/>
        </w:rPr>
        <w:t>vir je javni sektor</w:t>
      </w:r>
      <w:r w:rsidR="000F3484" w:rsidRPr="00A60788">
        <w:rPr>
          <w:rFonts w:ascii="Calibri" w:hAnsi="Calibri" w:cs="Calibri"/>
          <w:color w:val="404040"/>
          <w:sz w:val="22"/>
          <w:szCs w:val="22"/>
        </w:rPr>
        <w:t>;</w:t>
      </w:r>
      <w:r w:rsidRPr="00A60788">
        <w:rPr>
          <w:rFonts w:ascii="Calibri" w:hAnsi="Calibri" w:cs="Calibri"/>
          <w:color w:val="404040"/>
          <w:sz w:val="22"/>
          <w:szCs w:val="22"/>
        </w:rPr>
        <w:t xml:space="preserve"> </w:t>
      </w:r>
    </w:p>
    <w:p w14:paraId="5B98BAF2" w14:textId="77777777" w:rsidR="00611E98" w:rsidRPr="00A60788" w:rsidRDefault="00AB4368" w:rsidP="002A2311">
      <w:pPr>
        <w:numPr>
          <w:ilvl w:val="0"/>
          <w:numId w:val="14"/>
        </w:numPr>
        <w:spacing w:line="264" w:lineRule="auto"/>
        <w:ind w:left="709" w:hanging="709"/>
        <w:jc w:val="both"/>
        <w:rPr>
          <w:rFonts w:ascii="Calibri" w:hAnsi="Calibri" w:cs="Calibri"/>
          <w:color w:val="404040"/>
          <w:sz w:val="22"/>
          <w:szCs w:val="22"/>
        </w:rPr>
      </w:pPr>
      <w:r w:rsidRPr="00A60788">
        <w:rPr>
          <w:rFonts w:ascii="Calibri" w:hAnsi="Calibri" w:cs="Calibri"/>
          <w:color w:val="404040"/>
          <w:sz w:val="22"/>
          <w:szCs w:val="22"/>
        </w:rPr>
        <w:t xml:space="preserve">poglavitni cilj je </w:t>
      </w:r>
      <w:r w:rsidR="00EF23EF" w:rsidRPr="00A60788">
        <w:rPr>
          <w:rFonts w:ascii="Calibri" w:hAnsi="Calibri" w:cs="Calibri"/>
          <w:color w:val="404040"/>
          <w:sz w:val="22"/>
          <w:szCs w:val="22"/>
        </w:rPr>
        <w:t>spodbujanj</w:t>
      </w:r>
      <w:r w:rsidRPr="00A60788">
        <w:rPr>
          <w:rFonts w:ascii="Calibri" w:hAnsi="Calibri" w:cs="Calibri"/>
          <w:color w:val="404040"/>
          <w:sz w:val="22"/>
          <w:szCs w:val="22"/>
        </w:rPr>
        <w:t>e</w:t>
      </w:r>
      <w:r w:rsidR="00EF23EF" w:rsidRPr="00A60788">
        <w:rPr>
          <w:rFonts w:ascii="Calibri" w:hAnsi="Calibri" w:cs="Calibri"/>
          <w:color w:val="404040"/>
          <w:sz w:val="22"/>
          <w:szCs w:val="22"/>
        </w:rPr>
        <w:t xml:space="preserve"> gospodarskega razvoja in blaginje v državah prejemnicah</w:t>
      </w:r>
      <w:r w:rsidR="000F3484" w:rsidRPr="00A60788">
        <w:rPr>
          <w:rFonts w:ascii="Calibri" w:hAnsi="Calibri" w:cs="Calibri"/>
          <w:color w:val="404040"/>
          <w:sz w:val="22"/>
          <w:szCs w:val="22"/>
        </w:rPr>
        <w:t>;</w:t>
      </w:r>
      <w:r w:rsidR="000975F9" w:rsidRPr="00A60788">
        <w:rPr>
          <w:rFonts w:ascii="Calibri" w:hAnsi="Calibri" w:cs="Calibri"/>
          <w:color w:val="404040"/>
          <w:sz w:val="22"/>
          <w:szCs w:val="22"/>
        </w:rPr>
        <w:t xml:space="preserve"> in</w:t>
      </w:r>
    </w:p>
    <w:p w14:paraId="0D48C88F" w14:textId="77777777" w:rsidR="00EF23EF" w:rsidRPr="00A60788" w:rsidRDefault="00EF23EF" w:rsidP="002A2311">
      <w:pPr>
        <w:numPr>
          <w:ilvl w:val="0"/>
          <w:numId w:val="14"/>
        </w:numPr>
        <w:spacing w:line="264" w:lineRule="auto"/>
        <w:ind w:left="709" w:hanging="709"/>
        <w:jc w:val="both"/>
        <w:rPr>
          <w:rFonts w:ascii="Calibri" w:hAnsi="Calibri" w:cs="Calibri"/>
          <w:color w:val="404040"/>
          <w:sz w:val="22"/>
          <w:szCs w:val="22"/>
        </w:rPr>
      </w:pPr>
      <w:r w:rsidRPr="00A60788">
        <w:rPr>
          <w:rFonts w:ascii="Calibri" w:hAnsi="Calibri" w:cs="Calibri"/>
          <w:color w:val="404040"/>
          <w:sz w:val="22"/>
          <w:szCs w:val="22"/>
        </w:rPr>
        <w:t xml:space="preserve">so dani po </w:t>
      </w:r>
      <w:r w:rsidR="00F12BF9" w:rsidRPr="00A60788">
        <w:rPr>
          <w:rFonts w:ascii="Calibri" w:hAnsi="Calibri" w:cs="Calibri"/>
          <w:color w:val="404040"/>
          <w:sz w:val="22"/>
          <w:szCs w:val="22"/>
        </w:rPr>
        <w:t>ugodnih</w:t>
      </w:r>
      <w:r w:rsidRPr="00A60788">
        <w:rPr>
          <w:rFonts w:ascii="Calibri" w:hAnsi="Calibri" w:cs="Calibri"/>
          <w:color w:val="404040"/>
          <w:sz w:val="22"/>
          <w:szCs w:val="22"/>
        </w:rPr>
        <w:t xml:space="preserve"> pogojih</w:t>
      </w:r>
      <w:r w:rsidR="00E31B7D" w:rsidRPr="00A60788">
        <w:rPr>
          <w:rFonts w:ascii="Calibri" w:hAnsi="Calibri" w:cs="Calibri"/>
          <w:color w:val="404040"/>
          <w:sz w:val="22"/>
          <w:szCs w:val="22"/>
        </w:rPr>
        <w:t>.</w:t>
      </w:r>
      <w:r w:rsidR="00560387" w:rsidRPr="00A60788">
        <w:rPr>
          <w:rFonts w:ascii="Calibri" w:hAnsi="Calibri" w:cs="Calibri"/>
          <w:color w:val="404040"/>
          <w:sz w:val="22"/>
          <w:szCs w:val="22"/>
          <w:vertAlign w:val="superscript"/>
        </w:rPr>
        <w:footnoteReference w:id="5"/>
      </w:r>
    </w:p>
    <w:p w14:paraId="3C42C5FB" w14:textId="79A3D7E3" w:rsidR="00EF23EF" w:rsidRPr="00A60788" w:rsidRDefault="00EF23EF" w:rsidP="006D5EB6">
      <w:pPr>
        <w:spacing w:line="264" w:lineRule="auto"/>
        <w:jc w:val="both"/>
        <w:rPr>
          <w:rFonts w:ascii="Calibri" w:hAnsi="Calibri" w:cs="Calibri"/>
          <w:color w:val="404040"/>
          <w:sz w:val="22"/>
          <w:szCs w:val="22"/>
        </w:rPr>
      </w:pPr>
    </w:p>
    <w:p w14:paraId="68B1F237" w14:textId="77777777" w:rsidR="00EF23EF" w:rsidRPr="00A60788" w:rsidRDefault="00FC0EC2"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Pri poročanju se z</w:t>
      </w:r>
      <w:r w:rsidR="00EF23EF" w:rsidRPr="00A60788">
        <w:rPr>
          <w:rFonts w:ascii="Calibri" w:hAnsi="Calibri" w:cs="Calibri"/>
          <w:color w:val="404040"/>
          <w:sz w:val="22"/>
          <w:szCs w:val="22"/>
        </w:rPr>
        <w:t>ajema dve vrsti tokov:</w:t>
      </w:r>
    </w:p>
    <w:p w14:paraId="0DA6257D" w14:textId="77777777" w:rsidR="00611E98" w:rsidRPr="00A60788" w:rsidRDefault="005873B6" w:rsidP="002A2311">
      <w:pPr>
        <w:numPr>
          <w:ilvl w:val="0"/>
          <w:numId w:val="5"/>
        </w:numPr>
        <w:spacing w:line="264" w:lineRule="auto"/>
        <w:ind w:hanging="720"/>
        <w:jc w:val="both"/>
        <w:rPr>
          <w:rFonts w:ascii="Calibri" w:hAnsi="Calibri" w:cs="Calibri"/>
          <w:color w:val="404040"/>
          <w:sz w:val="22"/>
          <w:szCs w:val="22"/>
        </w:rPr>
      </w:pPr>
      <w:r w:rsidRPr="00A60788">
        <w:rPr>
          <w:rFonts w:ascii="Calibri" w:hAnsi="Calibri" w:cs="Calibri"/>
          <w:color w:val="404040"/>
          <w:sz w:val="22"/>
          <w:szCs w:val="22"/>
          <w:u w:val="single"/>
        </w:rPr>
        <w:t xml:space="preserve">dvostranske </w:t>
      </w:r>
      <w:r w:rsidR="00EF23EF" w:rsidRPr="00A60788">
        <w:rPr>
          <w:rFonts w:ascii="Calibri" w:hAnsi="Calibri" w:cs="Calibri"/>
          <w:color w:val="404040"/>
          <w:sz w:val="22"/>
          <w:szCs w:val="22"/>
          <w:u w:val="single"/>
        </w:rPr>
        <w:t>tokove</w:t>
      </w:r>
      <w:r w:rsidR="00EF23EF" w:rsidRPr="00A60788">
        <w:rPr>
          <w:rFonts w:ascii="Calibri" w:hAnsi="Calibri" w:cs="Calibri"/>
          <w:color w:val="404040"/>
          <w:sz w:val="22"/>
          <w:szCs w:val="22"/>
        </w:rPr>
        <w:t xml:space="preserve">, </w:t>
      </w:r>
      <w:r w:rsidR="00412BD7" w:rsidRPr="00A60788">
        <w:rPr>
          <w:rFonts w:ascii="Calibri" w:hAnsi="Calibri" w:cs="Calibri"/>
          <w:color w:val="404040"/>
          <w:sz w:val="22"/>
          <w:szCs w:val="22"/>
        </w:rPr>
        <w:t xml:space="preserve">namenjene </w:t>
      </w:r>
      <w:r w:rsidR="00EF23EF" w:rsidRPr="00A60788">
        <w:rPr>
          <w:rFonts w:ascii="Calibri" w:hAnsi="Calibri" w:cs="Calibri"/>
          <w:color w:val="404040"/>
          <w:sz w:val="22"/>
          <w:szCs w:val="22"/>
        </w:rPr>
        <w:t>držav</w:t>
      </w:r>
      <w:r w:rsidR="00412BD7" w:rsidRPr="00A60788">
        <w:rPr>
          <w:rFonts w:ascii="Calibri" w:hAnsi="Calibri" w:cs="Calibri"/>
          <w:color w:val="404040"/>
          <w:sz w:val="22"/>
          <w:szCs w:val="22"/>
        </w:rPr>
        <w:t>am</w:t>
      </w:r>
      <w:r w:rsidR="00EF23EF" w:rsidRPr="00A60788">
        <w:rPr>
          <w:rFonts w:ascii="Calibri" w:hAnsi="Calibri" w:cs="Calibri"/>
          <w:color w:val="404040"/>
          <w:sz w:val="22"/>
          <w:szCs w:val="22"/>
        </w:rPr>
        <w:t xml:space="preserve"> ali regij</w:t>
      </w:r>
      <w:r w:rsidR="00412BD7" w:rsidRPr="00A60788">
        <w:rPr>
          <w:rFonts w:ascii="Calibri" w:hAnsi="Calibri" w:cs="Calibri"/>
          <w:color w:val="404040"/>
          <w:sz w:val="22"/>
          <w:szCs w:val="22"/>
        </w:rPr>
        <w:t xml:space="preserve">am </w:t>
      </w:r>
      <w:r w:rsidR="00EF23EF" w:rsidRPr="00A60788">
        <w:rPr>
          <w:rFonts w:ascii="Calibri" w:hAnsi="Calibri" w:cs="Calibri"/>
          <w:color w:val="404040"/>
          <w:sz w:val="22"/>
          <w:szCs w:val="22"/>
        </w:rPr>
        <w:t>na</w:t>
      </w:r>
      <w:r w:rsidR="00EF23EF" w:rsidRPr="00A60788">
        <w:rPr>
          <w:rFonts w:ascii="Calibri" w:hAnsi="Calibri" w:cs="Calibri"/>
          <w:b/>
          <w:color w:val="404040"/>
          <w:sz w:val="22"/>
          <w:szCs w:val="22"/>
        </w:rPr>
        <w:t xml:space="preserve"> </w:t>
      </w:r>
      <w:r w:rsidR="006604D7" w:rsidRPr="00A60788">
        <w:rPr>
          <w:rFonts w:ascii="Calibri" w:hAnsi="Calibri" w:cs="Calibri"/>
          <w:color w:val="404040"/>
          <w:sz w:val="22"/>
          <w:szCs w:val="22"/>
        </w:rPr>
        <w:t>OECD-</w:t>
      </w:r>
      <w:r w:rsidR="003316C4" w:rsidRPr="00A60788">
        <w:rPr>
          <w:rFonts w:ascii="Calibri" w:hAnsi="Calibri" w:cs="Calibri"/>
          <w:color w:val="404040"/>
          <w:sz w:val="22"/>
          <w:szCs w:val="22"/>
        </w:rPr>
        <w:t>jedem</w:t>
      </w:r>
      <w:r w:rsidR="006604D7" w:rsidRPr="00A60788">
        <w:rPr>
          <w:rFonts w:ascii="Calibri" w:hAnsi="Calibri" w:cs="Calibri"/>
          <w:color w:val="404040"/>
          <w:sz w:val="22"/>
          <w:szCs w:val="22"/>
        </w:rPr>
        <w:t xml:space="preserve"> seznamu prejemnic uradne razvojne pomoči</w:t>
      </w:r>
      <w:r w:rsidR="00EF23EF" w:rsidRPr="00A60788">
        <w:rPr>
          <w:rFonts w:ascii="Calibri" w:hAnsi="Calibri" w:cs="Calibri"/>
          <w:color w:val="404040"/>
          <w:sz w:val="22"/>
          <w:szCs w:val="22"/>
        </w:rPr>
        <w:t xml:space="preserve">. </w:t>
      </w:r>
      <w:r w:rsidR="00560387" w:rsidRPr="00A60788">
        <w:rPr>
          <w:rFonts w:ascii="Calibri" w:hAnsi="Calibri" w:cs="Calibri"/>
          <w:color w:val="404040"/>
          <w:sz w:val="22"/>
          <w:szCs w:val="22"/>
        </w:rPr>
        <w:t>Z</w:t>
      </w:r>
      <w:r w:rsidR="00EF23EF" w:rsidRPr="00A60788">
        <w:rPr>
          <w:rFonts w:ascii="Calibri" w:hAnsi="Calibri" w:cs="Calibri"/>
          <w:color w:val="404040"/>
          <w:sz w:val="22"/>
          <w:szCs w:val="22"/>
        </w:rPr>
        <w:t>ajema tudi administrativne stroške</w:t>
      </w:r>
      <w:r w:rsidR="00A60788">
        <w:rPr>
          <w:rFonts w:ascii="Calibri" w:hAnsi="Calibri" w:cs="Calibri"/>
          <w:color w:val="404040"/>
          <w:sz w:val="22"/>
          <w:szCs w:val="22"/>
        </w:rPr>
        <w:t>,</w:t>
      </w:r>
      <w:r w:rsidR="00B153F0" w:rsidRPr="00A60788">
        <w:rPr>
          <w:rStyle w:val="FootnoteReference"/>
          <w:rFonts w:ascii="Calibri" w:hAnsi="Calibri" w:cs="Calibri"/>
          <w:color w:val="404040"/>
          <w:sz w:val="22"/>
          <w:szCs w:val="22"/>
        </w:rPr>
        <w:footnoteReference w:id="6"/>
      </w:r>
      <w:r w:rsidR="00445F6D" w:rsidRPr="00A60788">
        <w:rPr>
          <w:rFonts w:ascii="Calibri" w:hAnsi="Calibri" w:cs="Calibri"/>
          <w:color w:val="404040"/>
          <w:sz w:val="22"/>
          <w:szCs w:val="22"/>
        </w:rPr>
        <w:t xml:space="preserve"> </w:t>
      </w:r>
      <w:r w:rsidR="00EF23EF" w:rsidRPr="00A60788">
        <w:rPr>
          <w:rFonts w:ascii="Calibri" w:hAnsi="Calibri" w:cs="Calibri"/>
          <w:color w:val="404040"/>
          <w:sz w:val="22"/>
          <w:szCs w:val="22"/>
        </w:rPr>
        <w:t>o</w:t>
      </w:r>
      <w:r w:rsidR="00574C3F" w:rsidRPr="00A60788">
        <w:rPr>
          <w:rFonts w:ascii="Calibri" w:hAnsi="Calibri" w:cs="Calibri"/>
          <w:color w:val="404040"/>
          <w:sz w:val="22"/>
          <w:szCs w:val="22"/>
        </w:rPr>
        <w:t>za</w:t>
      </w:r>
      <w:r w:rsidR="00EF23EF" w:rsidRPr="00A60788">
        <w:rPr>
          <w:rFonts w:ascii="Calibri" w:hAnsi="Calibri" w:cs="Calibri"/>
          <w:color w:val="404040"/>
          <w:sz w:val="22"/>
          <w:szCs w:val="22"/>
        </w:rPr>
        <w:t xml:space="preserve">veščanje o pomenu </w:t>
      </w:r>
      <w:r w:rsidR="00962F36" w:rsidRPr="00A60788">
        <w:rPr>
          <w:rFonts w:ascii="Calibri" w:hAnsi="Calibri" w:cs="Calibri"/>
          <w:color w:val="404040"/>
          <w:sz w:val="22"/>
          <w:szCs w:val="22"/>
        </w:rPr>
        <w:t>MRS</w:t>
      </w:r>
      <w:r w:rsidRPr="00A60788">
        <w:rPr>
          <w:rFonts w:ascii="Calibri" w:hAnsi="Calibri" w:cs="Calibri"/>
          <w:color w:val="404040"/>
          <w:sz w:val="22"/>
          <w:szCs w:val="22"/>
        </w:rPr>
        <w:t xml:space="preserve">, </w:t>
      </w:r>
      <w:r w:rsidR="006C3451" w:rsidRPr="00A60788">
        <w:rPr>
          <w:rFonts w:ascii="Calibri" w:hAnsi="Calibri" w:cs="Calibri"/>
          <w:color w:val="404040"/>
          <w:sz w:val="22"/>
          <w:szCs w:val="22"/>
        </w:rPr>
        <w:t xml:space="preserve">oprostitev šolnin, </w:t>
      </w:r>
      <w:r w:rsidRPr="00A60788">
        <w:rPr>
          <w:rFonts w:ascii="Calibri" w:hAnsi="Calibri" w:cs="Calibri"/>
          <w:color w:val="404040"/>
          <w:sz w:val="22"/>
          <w:szCs w:val="22"/>
        </w:rPr>
        <w:t>oskrbo beguncev in migrantov</w:t>
      </w:r>
      <w:r w:rsidR="00445F6D" w:rsidRPr="00A60788">
        <w:rPr>
          <w:rFonts w:ascii="Calibri" w:hAnsi="Calibri" w:cs="Calibri"/>
          <w:color w:val="404040"/>
          <w:sz w:val="22"/>
          <w:szCs w:val="22"/>
        </w:rPr>
        <w:t xml:space="preserve"> idr</w:t>
      </w:r>
      <w:r w:rsidR="00EF23EF" w:rsidRPr="00A60788">
        <w:rPr>
          <w:rFonts w:ascii="Calibri" w:hAnsi="Calibri" w:cs="Calibri"/>
          <w:color w:val="404040"/>
          <w:sz w:val="22"/>
          <w:szCs w:val="22"/>
        </w:rPr>
        <w:t xml:space="preserve">. </w:t>
      </w:r>
    </w:p>
    <w:p w14:paraId="39F8E967" w14:textId="77777777" w:rsidR="00520C74" w:rsidRPr="00A60788" w:rsidRDefault="001F7228" w:rsidP="002A2311">
      <w:pPr>
        <w:numPr>
          <w:ilvl w:val="0"/>
          <w:numId w:val="5"/>
        </w:numPr>
        <w:spacing w:line="264" w:lineRule="auto"/>
        <w:ind w:hanging="720"/>
        <w:jc w:val="both"/>
        <w:rPr>
          <w:rFonts w:ascii="Calibri" w:hAnsi="Calibri" w:cs="Calibri"/>
          <w:color w:val="404040"/>
          <w:sz w:val="22"/>
          <w:szCs w:val="22"/>
        </w:rPr>
      </w:pPr>
      <w:r w:rsidRPr="00A60788">
        <w:rPr>
          <w:rFonts w:ascii="Calibri" w:hAnsi="Calibri" w:cs="Calibri"/>
          <w:color w:val="404040"/>
          <w:sz w:val="22"/>
          <w:szCs w:val="22"/>
          <w:u w:val="single"/>
        </w:rPr>
        <w:t>v</w:t>
      </w:r>
      <w:r w:rsidR="005873B6" w:rsidRPr="00A60788">
        <w:rPr>
          <w:rFonts w:ascii="Calibri" w:hAnsi="Calibri" w:cs="Calibri"/>
          <w:color w:val="404040"/>
          <w:sz w:val="22"/>
          <w:szCs w:val="22"/>
          <w:u w:val="single"/>
        </w:rPr>
        <w:t xml:space="preserve">ečstranske </w:t>
      </w:r>
      <w:r w:rsidR="00EF23EF" w:rsidRPr="00A60788">
        <w:rPr>
          <w:rFonts w:ascii="Calibri" w:hAnsi="Calibri" w:cs="Calibri"/>
          <w:color w:val="404040"/>
          <w:sz w:val="22"/>
          <w:szCs w:val="22"/>
          <w:u w:val="single"/>
        </w:rPr>
        <w:t>tokove</w:t>
      </w:r>
      <w:r w:rsidR="00EF23EF" w:rsidRPr="00A60788">
        <w:rPr>
          <w:rFonts w:ascii="Calibri" w:hAnsi="Calibri" w:cs="Calibri"/>
          <w:color w:val="404040"/>
          <w:sz w:val="22"/>
          <w:szCs w:val="22"/>
        </w:rPr>
        <w:t>, namenj</w:t>
      </w:r>
      <w:r w:rsidR="00412BD7" w:rsidRPr="00A60788">
        <w:rPr>
          <w:rFonts w:ascii="Calibri" w:hAnsi="Calibri" w:cs="Calibri"/>
          <w:color w:val="404040"/>
          <w:sz w:val="22"/>
          <w:szCs w:val="22"/>
        </w:rPr>
        <w:t>ene</w:t>
      </w:r>
      <w:r w:rsidR="00EF23EF" w:rsidRPr="00A60788">
        <w:rPr>
          <w:rFonts w:ascii="Calibri" w:hAnsi="Calibri" w:cs="Calibri"/>
          <w:color w:val="404040"/>
          <w:sz w:val="22"/>
          <w:szCs w:val="22"/>
        </w:rPr>
        <w:t xml:space="preserve"> </w:t>
      </w:r>
      <w:r w:rsidR="007533E8" w:rsidRPr="00A60788">
        <w:rPr>
          <w:rFonts w:ascii="Calibri" w:hAnsi="Calibri" w:cs="Calibri"/>
          <w:color w:val="404040"/>
          <w:sz w:val="22"/>
          <w:szCs w:val="22"/>
        </w:rPr>
        <w:t xml:space="preserve">financiranju osnovnega delovanja </w:t>
      </w:r>
      <w:r w:rsidR="00EF23EF" w:rsidRPr="00A60788">
        <w:rPr>
          <w:rFonts w:ascii="Calibri" w:hAnsi="Calibri" w:cs="Calibri"/>
          <w:color w:val="404040"/>
          <w:sz w:val="22"/>
          <w:szCs w:val="22"/>
        </w:rPr>
        <w:t>mednarodn</w:t>
      </w:r>
      <w:r w:rsidR="00621CC2" w:rsidRPr="00A60788">
        <w:rPr>
          <w:rFonts w:ascii="Calibri" w:hAnsi="Calibri" w:cs="Calibri"/>
          <w:color w:val="404040"/>
          <w:sz w:val="22"/>
          <w:szCs w:val="22"/>
        </w:rPr>
        <w:t>i</w:t>
      </w:r>
      <w:r w:rsidR="007533E8" w:rsidRPr="00A60788">
        <w:rPr>
          <w:rFonts w:ascii="Calibri" w:hAnsi="Calibri" w:cs="Calibri"/>
          <w:color w:val="404040"/>
          <w:sz w:val="22"/>
          <w:szCs w:val="22"/>
        </w:rPr>
        <w:t>h</w:t>
      </w:r>
      <w:r w:rsidR="00EF23EF" w:rsidRPr="00A60788">
        <w:rPr>
          <w:rFonts w:ascii="Calibri" w:hAnsi="Calibri" w:cs="Calibri"/>
          <w:color w:val="404040"/>
          <w:sz w:val="22"/>
          <w:szCs w:val="22"/>
        </w:rPr>
        <w:t xml:space="preserve"> organizacij, ki so na </w:t>
      </w:r>
      <w:r w:rsidR="006604D7" w:rsidRPr="00A60788">
        <w:rPr>
          <w:rFonts w:ascii="Calibri" w:hAnsi="Calibri" w:cs="Calibri"/>
          <w:color w:val="404040"/>
          <w:sz w:val="22"/>
          <w:szCs w:val="22"/>
        </w:rPr>
        <w:t xml:space="preserve">seznamu </w:t>
      </w:r>
      <w:r w:rsidR="00EF23EF" w:rsidRPr="00A60788">
        <w:rPr>
          <w:rFonts w:ascii="Calibri" w:hAnsi="Calibri" w:cs="Calibri"/>
          <w:color w:val="404040"/>
          <w:sz w:val="22"/>
          <w:szCs w:val="22"/>
        </w:rPr>
        <w:t>OECD</w:t>
      </w:r>
      <w:r w:rsidR="000975F9" w:rsidRPr="00A60788">
        <w:rPr>
          <w:rFonts w:ascii="Calibri" w:hAnsi="Calibri" w:cs="Calibri"/>
          <w:color w:val="404040"/>
          <w:sz w:val="22"/>
          <w:szCs w:val="22"/>
        </w:rPr>
        <w:t>-DAC</w:t>
      </w:r>
      <w:r w:rsidR="00EF23EF" w:rsidRPr="00A60788">
        <w:rPr>
          <w:rFonts w:ascii="Calibri" w:hAnsi="Calibri" w:cs="Calibri"/>
          <w:color w:val="404040"/>
          <w:sz w:val="22"/>
          <w:szCs w:val="22"/>
        </w:rPr>
        <w:t xml:space="preserve">. Kot </w:t>
      </w:r>
      <w:r w:rsidR="005873B6" w:rsidRPr="00A60788">
        <w:rPr>
          <w:rFonts w:ascii="Calibri" w:hAnsi="Calibri" w:cs="Calibri"/>
          <w:color w:val="404040"/>
          <w:sz w:val="22"/>
          <w:szCs w:val="22"/>
        </w:rPr>
        <w:t xml:space="preserve">večstranske </w:t>
      </w:r>
      <w:r w:rsidR="00EF23EF" w:rsidRPr="00A60788">
        <w:rPr>
          <w:rFonts w:ascii="Calibri" w:hAnsi="Calibri" w:cs="Calibri"/>
          <w:color w:val="404040"/>
          <w:sz w:val="22"/>
          <w:szCs w:val="22"/>
        </w:rPr>
        <w:t xml:space="preserve">se </w:t>
      </w:r>
      <w:r w:rsidR="008734FF" w:rsidRPr="00A60788">
        <w:rPr>
          <w:rFonts w:ascii="Calibri" w:hAnsi="Calibri" w:cs="Calibri"/>
          <w:color w:val="404040"/>
          <w:sz w:val="22"/>
          <w:szCs w:val="22"/>
        </w:rPr>
        <w:t xml:space="preserve">brez izjeme </w:t>
      </w:r>
      <w:r w:rsidR="007533E8" w:rsidRPr="00A60788">
        <w:rPr>
          <w:rFonts w:ascii="Calibri" w:hAnsi="Calibri" w:cs="Calibri"/>
          <w:color w:val="404040"/>
          <w:sz w:val="22"/>
          <w:szCs w:val="22"/>
        </w:rPr>
        <w:t xml:space="preserve">upošteva </w:t>
      </w:r>
      <w:r w:rsidR="00EF23EF" w:rsidRPr="00A60788">
        <w:rPr>
          <w:rFonts w:ascii="Calibri" w:hAnsi="Calibri" w:cs="Calibri"/>
          <w:color w:val="404040"/>
          <w:sz w:val="22"/>
          <w:szCs w:val="22"/>
        </w:rPr>
        <w:t xml:space="preserve">le tiste prispevke, ki so </w:t>
      </w:r>
      <w:r w:rsidR="00962F36" w:rsidRPr="00A60788">
        <w:rPr>
          <w:rFonts w:ascii="Calibri" w:hAnsi="Calibri" w:cs="Calibri"/>
          <w:color w:val="404040"/>
          <w:sz w:val="22"/>
          <w:szCs w:val="22"/>
        </w:rPr>
        <w:t xml:space="preserve">namenjeni </w:t>
      </w:r>
      <w:r w:rsidR="00EF23EF" w:rsidRPr="00A60788">
        <w:rPr>
          <w:rFonts w:ascii="Calibri" w:hAnsi="Calibri" w:cs="Calibri"/>
          <w:color w:val="404040"/>
          <w:sz w:val="22"/>
          <w:szCs w:val="22"/>
        </w:rPr>
        <w:t>osnovnemu delovanju mednarodnih organizacij</w:t>
      </w:r>
      <w:r w:rsidR="00B153F0" w:rsidRPr="00A60788">
        <w:rPr>
          <w:rFonts w:ascii="Calibri" w:hAnsi="Calibri" w:cs="Calibri"/>
          <w:color w:val="404040"/>
          <w:sz w:val="22"/>
          <w:szCs w:val="22"/>
        </w:rPr>
        <w:t xml:space="preserve"> </w:t>
      </w:r>
      <w:r w:rsidR="00621CC2" w:rsidRPr="00A60788">
        <w:rPr>
          <w:rFonts w:ascii="Calibri" w:hAnsi="Calibri" w:cs="Calibri"/>
          <w:color w:val="404040"/>
          <w:sz w:val="22"/>
          <w:szCs w:val="22"/>
        </w:rPr>
        <w:t xml:space="preserve">na </w:t>
      </w:r>
      <w:r w:rsidR="006604D7" w:rsidRPr="00A60788">
        <w:rPr>
          <w:rFonts w:ascii="Calibri" w:hAnsi="Calibri" w:cs="Calibri"/>
          <w:color w:val="404040"/>
          <w:sz w:val="22"/>
          <w:szCs w:val="22"/>
        </w:rPr>
        <w:t xml:space="preserve">seznamu mednarodnih organizacij </w:t>
      </w:r>
      <w:r w:rsidR="00621CC2" w:rsidRPr="00A60788">
        <w:rPr>
          <w:rFonts w:ascii="Calibri" w:hAnsi="Calibri" w:cs="Calibri"/>
          <w:color w:val="404040"/>
          <w:sz w:val="22"/>
          <w:szCs w:val="22"/>
        </w:rPr>
        <w:t xml:space="preserve">OECD-DAC. Takšni prispevki </w:t>
      </w:r>
      <w:r w:rsidR="00EF23EF" w:rsidRPr="00A60788">
        <w:rPr>
          <w:rFonts w:ascii="Calibri" w:hAnsi="Calibri" w:cs="Calibri"/>
          <w:color w:val="404040"/>
          <w:sz w:val="22"/>
          <w:szCs w:val="22"/>
        </w:rPr>
        <w:t>predstavljajo integralni del proračuna teh organizacij</w:t>
      </w:r>
      <w:r w:rsidR="00CD4052" w:rsidRPr="00A60788">
        <w:rPr>
          <w:rFonts w:ascii="Calibri" w:hAnsi="Calibri" w:cs="Calibri"/>
          <w:color w:val="404040"/>
          <w:sz w:val="22"/>
          <w:szCs w:val="22"/>
        </w:rPr>
        <w:t xml:space="preserve">. </w:t>
      </w:r>
    </w:p>
    <w:p w14:paraId="1D1EE8B7" w14:textId="33BDA4C7" w:rsidR="00A02160" w:rsidRPr="00A60788" w:rsidRDefault="00795E7C" w:rsidP="00A02160">
      <w:pPr>
        <w:spacing w:line="264" w:lineRule="auto"/>
        <w:ind w:left="720"/>
        <w:jc w:val="both"/>
        <w:rPr>
          <w:rFonts w:ascii="Calibri" w:hAnsi="Calibri" w:cs="Calibri"/>
          <w:color w:val="404040"/>
          <w:sz w:val="22"/>
          <w:szCs w:val="22"/>
        </w:rPr>
      </w:pPr>
      <w:r w:rsidRPr="00A60788">
        <w:rPr>
          <w:rFonts w:ascii="Calibri" w:hAnsi="Calibri" w:cs="Calibri"/>
          <w:color w:val="404040"/>
          <w:sz w:val="22"/>
          <w:szCs w:val="22"/>
        </w:rPr>
        <w:t>Če</w:t>
      </w:r>
      <w:r w:rsidR="00E91DF9" w:rsidRPr="00A60788">
        <w:rPr>
          <w:rFonts w:ascii="Calibri" w:hAnsi="Calibri" w:cs="Calibri"/>
          <w:color w:val="404040"/>
          <w:sz w:val="22"/>
          <w:szCs w:val="22"/>
        </w:rPr>
        <w:t xml:space="preserve"> </w:t>
      </w:r>
      <w:r w:rsidR="00EF23EF" w:rsidRPr="00A60788">
        <w:rPr>
          <w:rFonts w:ascii="Calibri" w:hAnsi="Calibri" w:cs="Calibri"/>
          <w:color w:val="404040"/>
          <w:sz w:val="22"/>
          <w:szCs w:val="22"/>
        </w:rPr>
        <w:t xml:space="preserve">je mednarodna organizacija </w:t>
      </w:r>
      <w:r w:rsidR="00E41725" w:rsidRPr="00A60788">
        <w:rPr>
          <w:rFonts w:ascii="Calibri" w:hAnsi="Calibri" w:cs="Calibri"/>
          <w:color w:val="404040"/>
          <w:sz w:val="22"/>
          <w:szCs w:val="22"/>
        </w:rPr>
        <w:t xml:space="preserve">le </w:t>
      </w:r>
      <w:r w:rsidR="0000596D" w:rsidRPr="00A60788">
        <w:rPr>
          <w:rFonts w:ascii="Calibri" w:hAnsi="Calibri" w:cs="Calibri"/>
          <w:color w:val="404040"/>
          <w:sz w:val="22"/>
          <w:szCs w:val="22"/>
        </w:rPr>
        <w:t xml:space="preserve">pot dodeljevanja </w:t>
      </w:r>
      <w:r w:rsidR="005873B6" w:rsidRPr="00A60788">
        <w:rPr>
          <w:rFonts w:ascii="Calibri" w:hAnsi="Calibri" w:cs="Calibri"/>
          <w:color w:val="404040"/>
          <w:sz w:val="22"/>
          <w:szCs w:val="22"/>
        </w:rPr>
        <w:t>sredstev, k</w:t>
      </w:r>
      <w:r w:rsidR="00A01470" w:rsidRPr="00A60788">
        <w:rPr>
          <w:rFonts w:ascii="Calibri" w:hAnsi="Calibri" w:cs="Calibri"/>
          <w:color w:val="404040"/>
          <w:sz w:val="22"/>
          <w:szCs w:val="22"/>
        </w:rPr>
        <w:t xml:space="preserve">jer </w:t>
      </w:r>
      <w:r w:rsidR="00EF23EF" w:rsidRPr="00A60788">
        <w:rPr>
          <w:rFonts w:ascii="Calibri" w:hAnsi="Calibri" w:cs="Calibri"/>
          <w:color w:val="404040"/>
          <w:sz w:val="22"/>
          <w:szCs w:val="22"/>
        </w:rPr>
        <w:t xml:space="preserve">donator določa </w:t>
      </w:r>
      <w:r w:rsidR="000975F9" w:rsidRPr="00A60788">
        <w:rPr>
          <w:rFonts w:ascii="Calibri" w:hAnsi="Calibri" w:cs="Calibri"/>
          <w:color w:val="404040"/>
          <w:sz w:val="22"/>
          <w:szCs w:val="22"/>
        </w:rPr>
        <w:t xml:space="preserve">bodisi </w:t>
      </w:r>
      <w:r w:rsidRPr="00A60788">
        <w:rPr>
          <w:rFonts w:ascii="Calibri" w:hAnsi="Calibri" w:cs="Calibri"/>
          <w:color w:val="404040"/>
          <w:sz w:val="22"/>
          <w:szCs w:val="22"/>
        </w:rPr>
        <w:t>državo prejemnico</w:t>
      </w:r>
      <w:r w:rsidR="000975F9" w:rsidRPr="00A60788">
        <w:rPr>
          <w:rFonts w:ascii="Calibri" w:hAnsi="Calibri" w:cs="Calibri"/>
          <w:color w:val="404040"/>
          <w:sz w:val="22"/>
          <w:szCs w:val="22"/>
        </w:rPr>
        <w:t xml:space="preserve">, bodisi </w:t>
      </w:r>
      <w:r w:rsidR="00EF23EF" w:rsidRPr="00A60788">
        <w:rPr>
          <w:rFonts w:ascii="Calibri" w:hAnsi="Calibri" w:cs="Calibri"/>
          <w:color w:val="404040"/>
          <w:sz w:val="22"/>
          <w:szCs w:val="22"/>
        </w:rPr>
        <w:t>namen</w:t>
      </w:r>
      <w:r w:rsidR="005873B6" w:rsidRPr="00A60788">
        <w:rPr>
          <w:rFonts w:ascii="Calibri" w:hAnsi="Calibri" w:cs="Calibri"/>
          <w:color w:val="404040"/>
          <w:sz w:val="22"/>
          <w:szCs w:val="22"/>
        </w:rPr>
        <w:t xml:space="preserve"> </w:t>
      </w:r>
      <w:r w:rsidR="007533E8" w:rsidRPr="00A60788">
        <w:rPr>
          <w:rFonts w:ascii="Calibri" w:hAnsi="Calibri" w:cs="Calibri"/>
          <w:color w:val="404040"/>
          <w:sz w:val="22"/>
          <w:szCs w:val="22"/>
        </w:rPr>
        <w:t xml:space="preserve">ali druge </w:t>
      </w:r>
      <w:r w:rsidR="000975F9" w:rsidRPr="00A60788">
        <w:rPr>
          <w:rFonts w:ascii="Calibri" w:hAnsi="Calibri" w:cs="Calibri"/>
          <w:color w:val="404040"/>
          <w:sz w:val="22"/>
          <w:szCs w:val="22"/>
        </w:rPr>
        <w:t>pogoje</w:t>
      </w:r>
      <w:r w:rsidR="005873B6" w:rsidRPr="00A60788">
        <w:rPr>
          <w:rFonts w:ascii="Calibri" w:hAnsi="Calibri" w:cs="Calibri"/>
          <w:color w:val="404040"/>
          <w:sz w:val="22"/>
          <w:szCs w:val="22"/>
        </w:rPr>
        <w:t>,</w:t>
      </w:r>
      <w:r w:rsidR="00E41725" w:rsidRPr="00A60788">
        <w:rPr>
          <w:rFonts w:ascii="Calibri" w:hAnsi="Calibri" w:cs="Calibri"/>
          <w:color w:val="404040"/>
          <w:sz w:val="22"/>
          <w:szCs w:val="22"/>
        </w:rPr>
        <w:t xml:space="preserve"> ali </w:t>
      </w:r>
      <w:r w:rsidR="00322846" w:rsidRPr="00A60788">
        <w:rPr>
          <w:rFonts w:ascii="Calibri" w:hAnsi="Calibri" w:cs="Calibri"/>
          <w:color w:val="404040"/>
          <w:sz w:val="22"/>
          <w:szCs w:val="22"/>
        </w:rPr>
        <w:t xml:space="preserve">v primeru </w:t>
      </w:r>
      <w:r w:rsidR="00E41725" w:rsidRPr="00A60788">
        <w:rPr>
          <w:rFonts w:ascii="Calibri" w:hAnsi="Calibri" w:cs="Calibri"/>
          <w:color w:val="404040"/>
          <w:sz w:val="22"/>
          <w:szCs w:val="22"/>
        </w:rPr>
        <w:t>skladov/programov z jasnimi vsebinskimi in</w:t>
      </w:r>
      <w:r w:rsidR="003941C0" w:rsidRPr="00A60788">
        <w:rPr>
          <w:rFonts w:ascii="Calibri" w:hAnsi="Calibri" w:cs="Calibri"/>
          <w:color w:val="404040"/>
          <w:sz w:val="22"/>
          <w:szCs w:val="22"/>
        </w:rPr>
        <w:t>/ali</w:t>
      </w:r>
      <w:r w:rsidR="00E41725" w:rsidRPr="00A60788">
        <w:rPr>
          <w:rFonts w:ascii="Calibri" w:hAnsi="Calibri" w:cs="Calibri"/>
          <w:color w:val="404040"/>
          <w:sz w:val="22"/>
          <w:szCs w:val="22"/>
        </w:rPr>
        <w:t xml:space="preserve"> geografskimi usmeritvami </w:t>
      </w:r>
      <w:r w:rsidR="00CD4052" w:rsidRPr="00A60788">
        <w:rPr>
          <w:rFonts w:ascii="Calibri" w:hAnsi="Calibri" w:cs="Calibri"/>
          <w:color w:val="404040"/>
          <w:sz w:val="22"/>
          <w:szCs w:val="22"/>
        </w:rPr>
        <w:t>(prispevk</w:t>
      </w:r>
      <w:r w:rsidRPr="00A60788">
        <w:rPr>
          <w:rFonts w:ascii="Calibri" w:hAnsi="Calibri" w:cs="Calibri"/>
          <w:color w:val="404040"/>
          <w:sz w:val="22"/>
          <w:szCs w:val="22"/>
        </w:rPr>
        <w:t>ov</w:t>
      </w:r>
      <w:r w:rsidR="00CD4052" w:rsidRPr="00A60788">
        <w:rPr>
          <w:rFonts w:ascii="Calibri" w:hAnsi="Calibri" w:cs="Calibri"/>
          <w:color w:val="404040"/>
          <w:sz w:val="22"/>
          <w:szCs w:val="22"/>
        </w:rPr>
        <w:t xml:space="preserve">, ki so vezani na izbrane </w:t>
      </w:r>
      <w:r w:rsidR="009B7FAE" w:rsidRPr="00A60788">
        <w:rPr>
          <w:rFonts w:ascii="Calibri" w:hAnsi="Calibri" w:cs="Calibri"/>
          <w:color w:val="404040"/>
          <w:sz w:val="22"/>
          <w:szCs w:val="22"/>
        </w:rPr>
        <w:t>aktivnost</w:t>
      </w:r>
      <w:r w:rsidR="00A42111" w:rsidRPr="00A60788">
        <w:rPr>
          <w:rFonts w:ascii="Calibri" w:hAnsi="Calibri" w:cs="Calibri"/>
          <w:color w:val="404040"/>
          <w:sz w:val="22"/>
          <w:szCs w:val="22"/>
        </w:rPr>
        <w:t>i</w:t>
      </w:r>
      <w:r w:rsidR="00CD4052" w:rsidRPr="00A60788">
        <w:rPr>
          <w:rFonts w:ascii="Calibri" w:hAnsi="Calibri" w:cs="Calibri"/>
          <w:color w:val="404040"/>
          <w:sz w:val="22"/>
          <w:szCs w:val="22"/>
        </w:rPr>
        <w:t xml:space="preserve"> ali vsebine </w:t>
      </w:r>
      <w:r w:rsidR="00E41725" w:rsidRPr="00A60788">
        <w:rPr>
          <w:rFonts w:ascii="Calibri" w:hAnsi="Calibri" w:cs="Calibri"/>
          <w:color w:val="404040"/>
          <w:sz w:val="22"/>
          <w:szCs w:val="22"/>
        </w:rPr>
        <w:t xml:space="preserve">v upravljanju mednarodnih organizacij), </w:t>
      </w:r>
      <w:r w:rsidR="00EF23EF" w:rsidRPr="00A60788">
        <w:rPr>
          <w:rFonts w:ascii="Calibri" w:hAnsi="Calibri" w:cs="Calibri"/>
          <w:color w:val="404040"/>
          <w:sz w:val="22"/>
          <w:szCs w:val="22"/>
          <w:u w:val="single"/>
        </w:rPr>
        <w:t xml:space="preserve">gre za </w:t>
      </w:r>
      <w:r w:rsidR="005873B6" w:rsidRPr="00A60788">
        <w:rPr>
          <w:rFonts w:ascii="Calibri" w:hAnsi="Calibri" w:cs="Calibri"/>
          <w:color w:val="404040"/>
          <w:sz w:val="22"/>
          <w:szCs w:val="22"/>
          <w:u w:val="single"/>
        </w:rPr>
        <w:t xml:space="preserve">dvostranske </w:t>
      </w:r>
      <w:r w:rsidR="00EF23EF" w:rsidRPr="00A60788">
        <w:rPr>
          <w:rFonts w:ascii="Calibri" w:hAnsi="Calibri" w:cs="Calibri"/>
          <w:color w:val="404040"/>
          <w:sz w:val="22"/>
          <w:szCs w:val="22"/>
          <w:u w:val="single"/>
        </w:rPr>
        <w:t>tok</w:t>
      </w:r>
      <w:r w:rsidR="00E41725" w:rsidRPr="00A60788">
        <w:rPr>
          <w:rFonts w:ascii="Calibri" w:hAnsi="Calibri" w:cs="Calibri"/>
          <w:color w:val="404040"/>
          <w:sz w:val="22"/>
          <w:szCs w:val="22"/>
          <w:u w:val="single"/>
        </w:rPr>
        <w:t>ove</w:t>
      </w:r>
      <w:r w:rsidR="00EF23EF" w:rsidRPr="00A60788">
        <w:rPr>
          <w:rFonts w:ascii="Calibri" w:hAnsi="Calibri" w:cs="Calibri"/>
          <w:color w:val="404040"/>
          <w:sz w:val="22"/>
          <w:szCs w:val="22"/>
        </w:rPr>
        <w:t xml:space="preserve"> in </w:t>
      </w:r>
      <w:r w:rsidR="00E41725" w:rsidRPr="00A60788">
        <w:rPr>
          <w:rFonts w:ascii="Calibri" w:hAnsi="Calibri" w:cs="Calibri"/>
          <w:color w:val="404040"/>
          <w:sz w:val="22"/>
          <w:szCs w:val="22"/>
        </w:rPr>
        <w:t xml:space="preserve">jih </w:t>
      </w:r>
      <w:r w:rsidR="00EF23EF" w:rsidRPr="00A60788">
        <w:rPr>
          <w:rFonts w:ascii="Calibri" w:hAnsi="Calibri" w:cs="Calibri"/>
          <w:color w:val="404040"/>
          <w:sz w:val="22"/>
          <w:szCs w:val="22"/>
        </w:rPr>
        <w:t xml:space="preserve">je treba navesti v </w:t>
      </w:r>
      <w:r w:rsidR="005873B6" w:rsidRPr="00A60788">
        <w:rPr>
          <w:rFonts w:ascii="Calibri" w:hAnsi="Calibri" w:cs="Calibri"/>
          <w:color w:val="404040"/>
          <w:sz w:val="22"/>
          <w:szCs w:val="22"/>
        </w:rPr>
        <w:t>o</w:t>
      </w:r>
      <w:r w:rsidR="00EF23EF" w:rsidRPr="00A60788">
        <w:rPr>
          <w:rFonts w:ascii="Calibri" w:hAnsi="Calibri" w:cs="Calibri"/>
          <w:color w:val="404040"/>
          <w:sz w:val="22"/>
          <w:szCs w:val="22"/>
        </w:rPr>
        <w:t>brazcu</w:t>
      </w:r>
      <w:r w:rsidR="00FF098F" w:rsidRPr="00A60788">
        <w:rPr>
          <w:rFonts w:ascii="Calibri" w:hAnsi="Calibri" w:cs="Calibri"/>
          <w:color w:val="404040"/>
          <w:sz w:val="22"/>
          <w:szCs w:val="22"/>
        </w:rPr>
        <w:t xml:space="preserve"> za poročanje</w:t>
      </w:r>
      <w:r w:rsidR="00777CC5" w:rsidRPr="00A60788">
        <w:rPr>
          <w:rFonts w:ascii="Calibri" w:hAnsi="Calibri" w:cs="Calibri"/>
          <w:color w:val="404040"/>
          <w:sz w:val="22"/>
          <w:szCs w:val="22"/>
        </w:rPr>
        <w:t xml:space="preserve"> </w:t>
      </w:r>
      <w:r w:rsidR="005873B6" w:rsidRPr="00A60788">
        <w:rPr>
          <w:rFonts w:ascii="Calibri" w:hAnsi="Calibri" w:cs="Calibri"/>
          <w:color w:val="404040"/>
          <w:sz w:val="22"/>
          <w:szCs w:val="22"/>
        </w:rPr>
        <w:t>dvostranskega MRS</w:t>
      </w:r>
      <w:r w:rsidR="000975F9" w:rsidRPr="00A60788">
        <w:rPr>
          <w:rFonts w:ascii="Calibri" w:hAnsi="Calibri" w:cs="Calibri"/>
          <w:color w:val="404040"/>
          <w:sz w:val="22"/>
          <w:szCs w:val="22"/>
        </w:rPr>
        <w:t xml:space="preserve"> s kodo</w:t>
      </w:r>
      <w:r w:rsidR="000975F9" w:rsidRPr="00A60788">
        <w:rPr>
          <w:rFonts w:ascii="Calibri" w:hAnsi="Calibri" w:cs="Calibri"/>
          <w:color w:val="7F7F7F"/>
          <w:sz w:val="22"/>
          <w:szCs w:val="22"/>
        </w:rPr>
        <w:t xml:space="preserve"> </w:t>
      </w:r>
      <w:r w:rsidR="000975F9" w:rsidRPr="00A60788">
        <w:rPr>
          <w:rFonts w:ascii="Calibri" w:hAnsi="Calibri" w:cs="Calibri"/>
          <w:color w:val="404040"/>
          <w:sz w:val="22"/>
          <w:szCs w:val="22"/>
        </w:rPr>
        <w:t>neposrednega prejemnika</w:t>
      </w:r>
      <w:r w:rsidR="00300F0A" w:rsidRPr="00A60788">
        <w:rPr>
          <w:rFonts w:ascii="Calibri" w:hAnsi="Calibri" w:cs="Calibri"/>
          <w:color w:val="404040"/>
          <w:sz w:val="22"/>
          <w:szCs w:val="22"/>
        </w:rPr>
        <w:t xml:space="preserve"> 4xxxx</w:t>
      </w:r>
      <w:r w:rsidR="00E31B7D" w:rsidRPr="00A60788">
        <w:rPr>
          <w:rFonts w:ascii="Calibri" w:hAnsi="Calibri" w:cs="Calibri"/>
          <w:color w:val="404040"/>
          <w:sz w:val="22"/>
          <w:szCs w:val="22"/>
        </w:rPr>
        <w:t>.</w:t>
      </w:r>
      <w:r w:rsidR="0043661B" w:rsidRPr="00A60788">
        <w:rPr>
          <w:rStyle w:val="FootnoteReference"/>
          <w:rFonts w:ascii="Calibri" w:hAnsi="Calibri" w:cs="Calibri"/>
          <w:color w:val="404040"/>
          <w:sz w:val="22"/>
          <w:szCs w:val="22"/>
        </w:rPr>
        <w:footnoteReference w:id="7"/>
      </w:r>
      <w:r w:rsidR="005873B6" w:rsidRPr="00A60788">
        <w:rPr>
          <w:rFonts w:ascii="Calibri" w:hAnsi="Calibri" w:cs="Calibri"/>
          <w:color w:val="404040"/>
          <w:sz w:val="22"/>
          <w:szCs w:val="22"/>
        </w:rPr>
        <w:t xml:space="preserve"> V</w:t>
      </w:r>
      <w:r w:rsidR="00300F0A" w:rsidRPr="00A60788">
        <w:rPr>
          <w:rFonts w:ascii="Calibri" w:hAnsi="Calibri" w:cs="Calibri"/>
          <w:color w:val="404040"/>
          <w:sz w:val="22"/>
          <w:szCs w:val="22"/>
        </w:rPr>
        <w:t xml:space="preserve"> te</w:t>
      </w:r>
      <w:r w:rsidR="005873B6" w:rsidRPr="00A60788">
        <w:rPr>
          <w:rFonts w:ascii="Calibri" w:hAnsi="Calibri" w:cs="Calibri"/>
          <w:color w:val="404040"/>
          <w:sz w:val="22"/>
          <w:szCs w:val="22"/>
        </w:rPr>
        <w:t xml:space="preserve">h </w:t>
      </w:r>
      <w:r w:rsidR="00300F0A" w:rsidRPr="00A60788">
        <w:rPr>
          <w:rFonts w:ascii="Calibri" w:hAnsi="Calibri" w:cs="Calibri"/>
          <w:color w:val="404040"/>
          <w:sz w:val="22"/>
          <w:szCs w:val="22"/>
        </w:rPr>
        <w:t>primer</w:t>
      </w:r>
      <w:r w:rsidR="005873B6" w:rsidRPr="00A60788">
        <w:rPr>
          <w:rFonts w:ascii="Calibri" w:hAnsi="Calibri" w:cs="Calibri"/>
          <w:color w:val="404040"/>
          <w:sz w:val="22"/>
          <w:szCs w:val="22"/>
        </w:rPr>
        <w:t>ih</w:t>
      </w:r>
      <w:r w:rsidR="00300F0A" w:rsidRPr="00A60788">
        <w:rPr>
          <w:rFonts w:ascii="Calibri" w:hAnsi="Calibri" w:cs="Calibri"/>
          <w:color w:val="404040"/>
          <w:sz w:val="22"/>
          <w:szCs w:val="22"/>
        </w:rPr>
        <w:t xml:space="preserve"> se po</w:t>
      </w:r>
      <w:r w:rsidR="006604D7" w:rsidRPr="00A60788">
        <w:rPr>
          <w:rFonts w:ascii="Calibri" w:hAnsi="Calibri" w:cs="Calibri"/>
          <w:color w:val="404040"/>
          <w:sz w:val="22"/>
          <w:szCs w:val="22"/>
        </w:rPr>
        <w:t>d</w:t>
      </w:r>
      <w:r w:rsidR="00300F0A" w:rsidRPr="00A60788">
        <w:rPr>
          <w:rFonts w:ascii="Calibri" w:hAnsi="Calibri" w:cs="Calibri"/>
          <w:color w:val="404040"/>
          <w:sz w:val="22"/>
          <w:szCs w:val="22"/>
        </w:rPr>
        <w:t xml:space="preserve"> </w:t>
      </w:r>
      <w:r w:rsidR="000975F9" w:rsidRPr="00A60788">
        <w:rPr>
          <w:rFonts w:ascii="Calibri" w:hAnsi="Calibri" w:cs="Calibri"/>
          <w:color w:val="404040"/>
          <w:sz w:val="22"/>
          <w:szCs w:val="22"/>
        </w:rPr>
        <w:t>vrsto pomoči</w:t>
      </w:r>
      <w:r w:rsidR="00300F0A" w:rsidRPr="00A60788">
        <w:rPr>
          <w:rFonts w:ascii="Calibri" w:hAnsi="Calibri" w:cs="Calibri"/>
          <w:color w:val="404040"/>
          <w:sz w:val="22"/>
          <w:szCs w:val="22"/>
        </w:rPr>
        <w:t xml:space="preserve"> navede</w:t>
      </w:r>
      <w:r w:rsidR="000975F9" w:rsidRPr="00A60788">
        <w:rPr>
          <w:rFonts w:ascii="Calibri" w:hAnsi="Calibri" w:cs="Calibri"/>
          <w:color w:val="404040"/>
          <w:sz w:val="22"/>
          <w:szCs w:val="22"/>
        </w:rPr>
        <w:t xml:space="preserve"> B</w:t>
      </w:r>
      <w:r w:rsidR="00613C83">
        <w:rPr>
          <w:rFonts w:ascii="Calibri" w:hAnsi="Calibri" w:cs="Calibri"/>
          <w:color w:val="404040"/>
          <w:sz w:val="22"/>
          <w:szCs w:val="22"/>
        </w:rPr>
        <w:t>0</w:t>
      </w:r>
      <w:r w:rsidR="000975F9" w:rsidRPr="00A60788">
        <w:rPr>
          <w:rFonts w:ascii="Calibri" w:hAnsi="Calibri" w:cs="Calibri"/>
          <w:color w:val="404040"/>
          <w:sz w:val="22"/>
          <w:szCs w:val="22"/>
        </w:rPr>
        <w:t>3</w:t>
      </w:r>
      <w:r w:rsidR="001F7228" w:rsidRPr="00A60788">
        <w:rPr>
          <w:rFonts w:ascii="Calibri" w:hAnsi="Calibri" w:cs="Calibri"/>
          <w:color w:val="404040"/>
          <w:sz w:val="22"/>
          <w:szCs w:val="22"/>
        </w:rPr>
        <w:t>/B04</w:t>
      </w:r>
      <w:r w:rsidR="00EF23EF" w:rsidRPr="00A60788">
        <w:rPr>
          <w:rFonts w:ascii="Calibri" w:hAnsi="Calibri" w:cs="Calibri"/>
          <w:color w:val="404040"/>
          <w:sz w:val="22"/>
          <w:szCs w:val="22"/>
        </w:rPr>
        <w:t xml:space="preserve">. </w:t>
      </w:r>
      <w:r w:rsidR="008768E5" w:rsidRPr="00A60788">
        <w:rPr>
          <w:rFonts w:ascii="Calibri" w:hAnsi="Calibri" w:cs="Calibri"/>
          <w:color w:val="404040"/>
          <w:sz w:val="22"/>
          <w:szCs w:val="22"/>
        </w:rPr>
        <w:t xml:space="preserve">Kot </w:t>
      </w:r>
      <w:r w:rsidR="005873B6" w:rsidRPr="00A60788">
        <w:rPr>
          <w:rFonts w:ascii="Calibri" w:hAnsi="Calibri" w:cs="Calibri"/>
          <w:color w:val="404040"/>
          <w:sz w:val="22"/>
          <w:szCs w:val="22"/>
        </w:rPr>
        <w:t xml:space="preserve">dvostranske </w:t>
      </w:r>
      <w:r w:rsidR="008768E5" w:rsidRPr="00A60788">
        <w:rPr>
          <w:rFonts w:ascii="Calibri" w:hAnsi="Calibri" w:cs="Calibri"/>
          <w:color w:val="404040"/>
          <w:sz w:val="22"/>
          <w:szCs w:val="22"/>
        </w:rPr>
        <w:t xml:space="preserve">se navaja tudi </w:t>
      </w:r>
      <w:r w:rsidR="00B153F0" w:rsidRPr="00A60788">
        <w:rPr>
          <w:rFonts w:ascii="Calibri" w:hAnsi="Calibri" w:cs="Calibri"/>
          <w:color w:val="404040"/>
          <w:sz w:val="22"/>
          <w:szCs w:val="22"/>
        </w:rPr>
        <w:t xml:space="preserve">članarine in/ali </w:t>
      </w:r>
      <w:r w:rsidR="00845DC4" w:rsidRPr="00A60788">
        <w:rPr>
          <w:rFonts w:ascii="Calibri" w:hAnsi="Calibri" w:cs="Calibri"/>
          <w:color w:val="404040"/>
          <w:sz w:val="22"/>
          <w:szCs w:val="22"/>
        </w:rPr>
        <w:t>p</w:t>
      </w:r>
      <w:r w:rsidR="00962F36" w:rsidRPr="00A60788">
        <w:rPr>
          <w:rFonts w:ascii="Calibri" w:hAnsi="Calibri" w:cs="Calibri"/>
          <w:color w:val="404040"/>
          <w:sz w:val="22"/>
          <w:szCs w:val="22"/>
        </w:rPr>
        <w:t>rispevk</w:t>
      </w:r>
      <w:r w:rsidR="00845DC4" w:rsidRPr="00A60788">
        <w:rPr>
          <w:rFonts w:ascii="Calibri" w:hAnsi="Calibri" w:cs="Calibri"/>
          <w:color w:val="404040"/>
          <w:sz w:val="22"/>
          <w:szCs w:val="22"/>
        </w:rPr>
        <w:t>e</w:t>
      </w:r>
      <w:r w:rsidR="00B153F0" w:rsidRPr="00A60788">
        <w:rPr>
          <w:rFonts w:ascii="Calibri" w:hAnsi="Calibri" w:cs="Calibri"/>
          <w:color w:val="404040"/>
          <w:sz w:val="22"/>
          <w:szCs w:val="22"/>
        </w:rPr>
        <w:t xml:space="preserve"> za osnovno delovanje </w:t>
      </w:r>
      <w:r w:rsidR="00EF23EF" w:rsidRPr="00A60788">
        <w:rPr>
          <w:rFonts w:ascii="Calibri" w:hAnsi="Calibri" w:cs="Calibri"/>
          <w:color w:val="404040"/>
          <w:sz w:val="22"/>
          <w:szCs w:val="22"/>
        </w:rPr>
        <w:t>mednarodn</w:t>
      </w:r>
      <w:r w:rsidR="00962F36" w:rsidRPr="00A60788">
        <w:rPr>
          <w:rFonts w:ascii="Calibri" w:hAnsi="Calibri" w:cs="Calibri"/>
          <w:color w:val="404040"/>
          <w:sz w:val="22"/>
          <w:szCs w:val="22"/>
        </w:rPr>
        <w:t>i</w:t>
      </w:r>
      <w:r w:rsidR="00B153F0" w:rsidRPr="00A60788">
        <w:rPr>
          <w:rFonts w:ascii="Calibri" w:hAnsi="Calibri" w:cs="Calibri"/>
          <w:color w:val="404040"/>
          <w:sz w:val="22"/>
          <w:szCs w:val="22"/>
        </w:rPr>
        <w:t>h</w:t>
      </w:r>
      <w:r w:rsidR="00EF23EF" w:rsidRPr="00A60788">
        <w:rPr>
          <w:rFonts w:ascii="Calibri" w:hAnsi="Calibri" w:cs="Calibri"/>
          <w:color w:val="404040"/>
          <w:sz w:val="22"/>
          <w:szCs w:val="22"/>
        </w:rPr>
        <w:t xml:space="preserve"> organizacij, kater</w:t>
      </w:r>
      <w:r w:rsidR="00845DC4" w:rsidRPr="00A60788">
        <w:rPr>
          <w:rFonts w:ascii="Calibri" w:hAnsi="Calibri" w:cs="Calibri"/>
          <w:color w:val="404040"/>
          <w:sz w:val="22"/>
          <w:szCs w:val="22"/>
        </w:rPr>
        <w:t>ih</w:t>
      </w:r>
      <w:r w:rsidR="00EF23EF" w:rsidRPr="00A60788">
        <w:rPr>
          <w:rFonts w:ascii="Calibri" w:hAnsi="Calibri" w:cs="Calibri"/>
          <w:color w:val="404040"/>
          <w:sz w:val="22"/>
          <w:szCs w:val="22"/>
        </w:rPr>
        <w:t xml:space="preserve"> </w:t>
      </w:r>
      <w:r w:rsidR="009B7FAE" w:rsidRPr="00A60788">
        <w:rPr>
          <w:rFonts w:ascii="Calibri" w:hAnsi="Calibri" w:cs="Calibri"/>
          <w:color w:val="404040"/>
          <w:sz w:val="22"/>
          <w:szCs w:val="22"/>
        </w:rPr>
        <w:t>aktivnost</w:t>
      </w:r>
      <w:r w:rsidR="00B153F0" w:rsidRPr="00A60788">
        <w:rPr>
          <w:rFonts w:ascii="Calibri" w:hAnsi="Calibri" w:cs="Calibri"/>
          <w:color w:val="404040"/>
          <w:sz w:val="22"/>
          <w:szCs w:val="22"/>
        </w:rPr>
        <w:t>i</w:t>
      </w:r>
      <w:r w:rsidR="00EF23EF" w:rsidRPr="00A60788">
        <w:rPr>
          <w:rFonts w:ascii="Calibri" w:hAnsi="Calibri" w:cs="Calibri"/>
          <w:color w:val="404040"/>
          <w:sz w:val="22"/>
          <w:szCs w:val="22"/>
        </w:rPr>
        <w:t xml:space="preserve"> po oceni </w:t>
      </w:r>
      <w:r w:rsidR="00962F36" w:rsidRPr="00A60788">
        <w:rPr>
          <w:rFonts w:ascii="Calibri" w:hAnsi="Calibri" w:cs="Calibri"/>
          <w:color w:val="404040"/>
          <w:sz w:val="22"/>
          <w:szCs w:val="22"/>
        </w:rPr>
        <w:t xml:space="preserve">neposrednega ali posrednega proračunskega uporabnika </w:t>
      </w:r>
      <w:r w:rsidR="00EF23EF" w:rsidRPr="00A60788">
        <w:rPr>
          <w:rFonts w:ascii="Calibri" w:hAnsi="Calibri" w:cs="Calibri"/>
          <w:color w:val="404040"/>
          <w:sz w:val="22"/>
          <w:szCs w:val="22"/>
        </w:rPr>
        <w:t>izpolnjuje</w:t>
      </w:r>
      <w:r w:rsidR="00B153F0" w:rsidRPr="00A60788">
        <w:rPr>
          <w:rFonts w:ascii="Calibri" w:hAnsi="Calibri" w:cs="Calibri"/>
          <w:color w:val="404040"/>
          <w:sz w:val="22"/>
          <w:szCs w:val="22"/>
        </w:rPr>
        <w:t>jo</w:t>
      </w:r>
      <w:r w:rsidR="00EF23EF" w:rsidRPr="00A60788">
        <w:rPr>
          <w:rFonts w:ascii="Calibri" w:hAnsi="Calibri" w:cs="Calibri"/>
          <w:color w:val="404040"/>
          <w:sz w:val="22"/>
          <w:szCs w:val="22"/>
        </w:rPr>
        <w:t xml:space="preserve"> kriterije</w:t>
      </w:r>
      <w:r w:rsidR="003D51DE" w:rsidRPr="00A60788">
        <w:rPr>
          <w:rFonts w:ascii="Calibri" w:hAnsi="Calibri" w:cs="Calibri"/>
          <w:color w:val="404040"/>
          <w:sz w:val="22"/>
          <w:szCs w:val="22"/>
        </w:rPr>
        <w:t xml:space="preserve"> </w:t>
      </w:r>
      <w:r w:rsidR="00B13101" w:rsidRPr="00A60788">
        <w:rPr>
          <w:rFonts w:ascii="Calibri" w:hAnsi="Calibri" w:cs="Calibri"/>
          <w:color w:val="404040"/>
          <w:sz w:val="22"/>
          <w:szCs w:val="22"/>
        </w:rPr>
        <w:t xml:space="preserve">uradne razvojne pomoči kot navedeno </w:t>
      </w:r>
      <w:r w:rsidR="00B153F0" w:rsidRPr="00A60788">
        <w:rPr>
          <w:rFonts w:ascii="Calibri" w:hAnsi="Calibri" w:cs="Calibri"/>
          <w:color w:val="404040"/>
          <w:sz w:val="22"/>
          <w:szCs w:val="22"/>
        </w:rPr>
        <w:t xml:space="preserve">od </w:t>
      </w:r>
      <w:r w:rsidR="00B13101" w:rsidRPr="00A60788">
        <w:rPr>
          <w:rFonts w:ascii="Calibri" w:hAnsi="Calibri" w:cs="Calibri"/>
          <w:color w:val="404040"/>
          <w:sz w:val="22"/>
          <w:szCs w:val="22"/>
        </w:rPr>
        <w:t>zgora</w:t>
      </w:r>
      <w:r w:rsidR="007751CB" w:rsidRPr="00A60788">
        <w:rPr>
          <w:rFonts w:ascii="Calibri" w:hAnsi="Calibri" w:cs="Calibri"/>
          <w:color w:val="404040"/>
          <w:sz w:val="22"/>
          <w:szCs w:val="22"/>
        </w:rPr>
        <w:t>j</w:t>
      </w:r>
      <w:r w:rsidR="00B13101" w:rsidRPr="00A60788">
        <w:rPr>
          <w:rFonts w:ascii="Calibri" w:hAnsi="Calibri" w:cs="Calibri"/>
          <w:color w:val="404040"/>
          <w:sz w:val="22"/>
          <w:szCs w:val="22"/>
        </w:rPr>
        <w:t xml:space="preserve">, </w:t>
      </w:r>
      <w:r w:rsidR="00845DC4" w:rsidRPr="00A60788">
        <w:rPr>
          <w:rFonts w:ascii="Calibri" w:hAnsi="Calibri" w:cs="Calibri"/>
          <w:color w:val="404040"/>
          <w:sz w:val="22"/>
          <w:szCs w:val="22"/>
        </w:rPr>
        <w:t>niso pa naveden</w:t>
      </w:r>
      <w:r w:rsidR="00CD4052" w:rsidRPr="00A60788">
        <w:rPr>
          <w:rFonts w:ascii="Calibri" w:hAnsi="Calibri" w:cs="Calibri"/>
          <w:color w:val="404040"/>
          <w:sz w:val="22"/>
          <w:szCs w:val="22"/>
        </w:rPr>
        <w:t>e</w:t>
      </w:r>
      <w:r w:rsidR="00845DC4" w:rsidRPr="00A60788">
        <w:rPr>
          <w:rFonts w:ascii="Calibri" w:hAnsi="Calibri" w:cs="Calibri"/>
          <w:color w:val="404040"/>
          <w:sz w:val="22"/>
          <w:szCs w:val="22"/>
        </w:rPr>
        <w:t xml:space="preserve"> na seznamu</w:t>
      </w:r>
      <w:r w:rsidR="00B153F0" w:rsidRPr="00A60788">
        <w:rPr>
          <w:rFonts w:ascii="Calibri" w:hAnsi="Calibri" w:cs="Calibri"/>
          <w:color w:val="404040"/>
          <w:sz w:val="22"/>
          <w:szCs w:val="22"/>
        </w:rPr>
        <w:t xml:space="preserve"> mednarodnih organizacij</w:t>
      </w:r>
      <w:r w:rsidR="006604D7" w:rsidRPr="00A60788">
        <w:rPr>
          <w:rFonts w:ascii="Calibri" w:hAnsi="Calibri" w:cs="Calibri"/>
          <w:color w:val="404040"/>
          <w:sz w:val="22"/>
          <w:szCs w:val="22"/>
        </w:rPr>
        <w:t xml:space="preserve"> OECD</w:t>
      </w:r>
      <w:r w:rsidR="005873B6" w:rsidRPr="00A60788">
        <w:rPr>
          <w:rFonts w:ascii="Calibri" w:hAnsi="Calibri" w:cs="Calibri"/>
          <w:color w:val="404040"/>
          <w:sz w:val="22"/>
          <w:szCs w:val="22"/>
        </w:rPr>
        <w:t xml:space="preserve"> </w:t>
      </w:r>
      <w:r w:rsidR="006604D7" w:rsidRPr="00A60788">
        <w:rPr>
          <w:rFonts w:ascii="Calibri" w:hAnsi="Calibri" w:cs="Calibri"/>
          <w:color w:val="404040"/>
          <w:sz w:val="22"/>
          <w:szCs w:val="22"/>
        </w:rPr>
        <w:t>DAC</w:t>
      </w:r>
      <w:r w:rsidR="00A34566" w:rsidRPr="00A60788">
        <w:rPr>
          <w:rFonts w:ascii="Calibri" w:hAnsi="Calibri" w:cs="Calibri"/>
          <w:color w:val="404040"/>
          <w:sz w:val="22"/>
          <w:szCs w:val="22"/>
        </w:rPr>
        <w:t xml:space="preserve">. Takšne prispevke </w:t>
      </w:r>
      <w:r w:rsidR="007751CB" w:rsidRPr="00A60788">
        <w:rPr>
          <w:rFonts w:ascii="Calibri" w:hAnsi="Calibri" w:cs="Calibri"/>
          <w:color w:val="404040"/>
          <w:sz w:val="22"/>
          <w:szCs w:val="22"/>
        </w:rPr>
        <w:t>se poroča s kodo</w:t>
      </w:r>
      <w:r w:rsidR="000E76A5" w:rsidRPr="00A60788">
        <w:rPr>
          <w:rFonts w:ascii="Calibri" w:hAnsi="Calibri" w:cs="Calibri"/>
          <w:color w:val="404040"/>
          <w:sz w:val="22"/>
          <w:szCs w:val="22"/>
        </w:rPr>
        <w:t xml:space="preserve"> neposrednega prejemnika</w:t>
      </w:r>
      <w:r w:rsidR="007751CB" w:rsidRPr="00A60788">
        <w:rPr>
          <w:rFonts w:ascii="Calibri" w:hAnsi="Calibri" w:cs="Calibri"/>
          <w:color w:val="404040"/>
          <w:sz w:val="22"/>
          <w:szCs w:val="22"/>
        </w:rPr>
        <w:t xml:space="preserve"> </w:t>
      </w:r>
      <w:r w:rsidR="006C3451" w:rsidRPr="00A60788">
        <w:rPr>
          <w:rFonts w:ascii="Calibri" w:hAnsi="Calibri" w:cs="Calibri"/>
          <w:color w:val="404040"/>
          <w:sz w:val="22"/>
          <w:szCs w:val="22"/>
        </w:rPr>
        <w:t>47000</w:t>
      </w:r>
      <w:r w:rsidR="000E76A5" w:rsidRPr="00A60788">
        <w:rPr>
          <w:rFonts w:ascii="Calibri" w:hAnsi="Calibri" w:cs="Calibri"/>
          <w:color w:val="404040"/>
          <w:sz w:val="22"/>
          <w:szCs w:val="22"/>
        </w:rPr>
        <w:t>, vrsto pomoči B03</w:t>
      </w:r>
      <w:r w:rsidR="00EF23EF" w:rsidRPr="00A60788">
        <w:rPr>
          <w:rFonts w:ascii="Calibri" w:hAnsi="Calibri" w:cs="Calibri"/>
          <w:color w:val="404040"/>
          <w:sz w:val="22"/>
          <w:szCs w:val="22"/>
        </w:rPr>
        <w:t xml:space="preserve">. </w:t>
      </w:r>
      <w:r w:rsidR="005873B6" w:rsidRPr="00A60788">
        <w:rPr>
          <w:rFonts w:ascii="Calibri" w:hAnsi="Calibri" w:cs="Calibri"/>
          <w:color w:val="404040"/>
          <w:sz w:val="22"/>
          <w:szCs w:val="22"/>
        </w:rPr>
        <w:t>S</w:t>
      </w:r>
      <w:r w:rsidR="00A34566" w:rsidRPr="00A60788">
        <w:rPr>
          <w:rFonts w:ascii="Calibri" w:hAnsi="Calibri" w:cs="Calibri"/>
          <w:color w:val="404040"/>
          <w:sz w:val="22"/>
          <w:szCs w:val="22"/>
        </w:rPr>
        <w:t>eznam neposrednih prejemnikov</w:t>
      </w:r>
      <w:r w:rsidR="005873B6" w:rsidRPr="00A60788">
        <w:rPr>
          <w:rFonts w:ascii="Calibri" w:hAnsi="Calibri" w:cs="Calibri"/>
          <w:color w:val="404040"/>
          <w:sz w:val="22"/>
          <w:szCs w:val="22"/>
        </w:rPr>
        <w:t xml:space="preserve"> </w:t>
      </w:r>
      <w:r w:rsidR="00A02160" w:rsidRPr="00A60788">
        <w:rPr>
          <w:rFonts w:ascii="Calibri" w:hAnsi="Calibri" w:cs="Calibri"/>
          <w:color w:val="404040"/>
          <w:sz w:val="22"/>
          <w:szCs w:val="22"/>
        </w:rPr>
        <w:t xml:space="preserve">po tipologiji </w:t>
      </w:r>
      <w:r w:rsidR="005873B6" w:rsidRPr="00A60788">
        <w:rPr>
          <w:rFonts w:ascii="Calibri" w:hAnsi="Calibri" w:cs="Calibri"/>
          <w:color w:val="404040"/>
          <w:sz w:val="22"/>
          <w:szCs w:val="22"/>
        </w:rPr>
        <w:t>OECD DAC</w:t>
      </w:r>
      <w:r w:rsidR="00A34566" w:rsidRPr="00A60788">
        <w:rPr>
          <w:rFonts w:ascii="Calibri" w:hAnsi="Calibri" w:cs="Calibri"/>
          <w:color w:val="404040"/>
          <w:sz w:val="22"/>
          <w:szCs w:val="22"/>
        </w:rPr>
        <w:t xml:space="preserve">, vključno z delom, v katerem so navedene mednarodne organizacije, katerim prispevki </w:t>
      </w:r>
      <w:r w:rsidR="008D2427" w:rsidRPr="00A60788">
        <w:rPr>
          <w:rFonts w:ascii="Calibri" w:hAnsi="Calibri" w:cs="Calibri"/>
          <w:color w:val="404040"/>
          <w:sz w:val="22"/>
          <w:szCs w:val="22"/>
        </w:rPr>
        <w:t>(</w:t>
      </w:r>
      <w:r w:rsidR="00A34566" w:rsidRPr="00A60788">
        <w:rPr>
          <w:rFonts w:ascii="Calibri" w:hAnsi="Calibri" w:cs="Calibri"/>
          <w:color w:val="404040"/>
          <w:sz w:val="22"/>
          <w:szCs w:val="22"/>
        </w:rPr>
        <w:t>za osnovno delovanje</w:t>
      </w:r>
      <w:r w:rsidR="008D2427" w:rsidRPr="00A60788">
        <w:rPr>
          <w:rFonts w:ascii="Calibri" w:hAnsi="Calibri" w:cs="Calibri"/>
          <w:color w:val="404040"/>
          <w:sz w:val="22"/>
          <w:szCs w:val="22"/>
        </w:rPr>
        <w:t>)</w:t>
      </w:r>
      <w:r w:rsidR="00A34566" w:rsidRPr="00A60788">
        <w:rPr>
          <w:rFonts w:ascii="Calibri" w:hAnsi="Calibri" w:cs="Calibri"/>
          <w:color w:val="404040"/>
          <w:sz w:val="22"/>
          <w:szCs w:val="22"/>
        </w:rPr>
        <w:t xml:space="preserve"> se štejejo za </w:t>
      </w:r>
      <w:r w:rsidR="005873B6" w:rsidRPr="00A60788">
        <w:rPr>
          <w:rFonts w:ascii="Calibri" w:hAnsi="Calibri" w:cs="Calibri"/>
          <w:color w:val="404040"/>
          <w:sz w:val="22"/>
          <w:szCs w:val="22"/>
        </w:rPr>
        <w:t xml:space="preserve">večstransko </w:t>
      </w:r>
      <w:r w:rsidR="0043661B" w:rsidRPr="00A60788">
        <w:rPr>
          <w:rFonts w:ascii="Calibri" w:hAnsi="Calibri" w:cs="Calibri"/>
          <w:color w:val="404040"/>
          <w:sz w:val="22"/>
          <w:szCs w:val="22"/>
        </w:rPr>
        <w:t>uradno razvojno pomoč</w:t>
      </w:r>
      <w:r w:rsidR="00A34566" w:rsidRPr="00A60788">
        <w:rPr>
          <w:rFonts w:ascii="Calibri" w:hAnsi="Calibri" w:cs="Calibri"/>
          <w:color w:val="404040"/>
          <w:sz w:val="22"/>
          <w:szCs w:val="22"/>
        </w:rPr>
        <w:t xml:space="preserve"> (koda neposrednega prejemnika 4xxxx), </w:t>
      </w:r>
      <w:r w:rsidR="007751CB" w:rsidRPr="00A60788">
        <w:rPr>
          <w:rFonts w:ascii="Calibri" w:hAnsi="Calibri" w:cs="Calibri"/>
          <w:color w:val="404040"/>
          <w:sz w:val="22"/>
          <w:szCs w:val="22"/>
        </w:rPr>
        <w:t>se dopolnjuje</w:t>
      </w:r>
      <w:r w:rsidR="006A3BB9" w:rsidRPr="00A60788">
        <w:rPr>
          <w:rFonts w:ascii="Calibri" w:hAnsi="Calibri" w:cs="Calibri"/>
          <w:color w:val="404040"/>
          <w:sz w:val="22"/>
          <w:szCs w:val="22"/>
        </w:rPr>
        <w:t xml:space="preserve"> enkrat letno</w:t>
      </w:r>
      <w:r w:rsidR="007751CB" w:rsidRPr="00A60788">
        <w:rPr>
          <w:rFonts w:ascii="Calibri" w:hAnsi="Calibri" w:cs="Calibri"/>
          <w:color w:val="404040"/>
          <w:sz w:val="22"/>
          <w:szCs w:val="22"/>
        </w:rPr>
        <w:t xml:space="preserve">. </w:t>
      </w:r>
    </w:p>
    <w:p w14:paraId="45D27538" w14:textId="77777777" w:rsidR="00A02160" w:rsidRPr="00A60788" w:rsidRDefault="00A02160" w:rsidP="00A02160">
      <w:pPr>
        <w:spacing w:line="264" w:lineRule="auto"/>
        <w:jc w:val="both"/>
        <w:rPr>
          <w:rFonts w:ascii="Calibri" w:hAnsi="Calibri" w:cs="Calibri"/>
          <w:color w:val="404040"/>
          <w:sz w:val="22"/>
          <w:szCs w:val="22"/>
        </w:rPr>
      </w:pPr>
    </w:p>
    <w:p w14:paraId="00866630" w14:textId="77777777" w:rsidR="00F85F36" w:rsidRDefault="006604D7" w:rsidP="00A02160">
      <w:pPr>
        <w:spacing w:line="264" w:lineRule="auto"/>
        <w:jc w:val="both"/>
        <w:rPr>
          <w:rFonts w:ascii="Calibri" w:hAnsi="Calibri" w:cs="Calibri"/>
          <w:noProof/>
          <w:color w:val="404040"/>
          <w:sz w:val="22"/>
          <w:szCs w:val="22"/>
          <w:u w:val="single"/>
        </w:rPr>
      </w:pPr>
      <w:r w:rsidRPr="00A60788">
        <w:rPr>
          <w:rFonts w:ascii="Calibri" w:hAnsi="Calibri" w:cs="Calibri"/>
          <w:color w:val="404040"/>
          <w:sz w:val="22"/>
          <w:szCs w:val="22"/>
        </w:rPr>
        <w:t>Administrativne stroške, ki niso del programov ali projektov, se navaja l</w:t>
      </w:r>
      <w:r w:rsidR="00B153F0" w:rsidRPr="00A60788">
        <w:rPr>
          <w:rFonts w:ascii="Calibri" w:hAnsi="Calibri" w:cs="Calibri"/>
          <w:color w:val="404040"/>
          <w:sz w:val="22"/>
          <w:szCs w:val="22"/>
        </w:rPr>
        <w:t>očeno.</w:t>
      </w:r>
      <w:r w:rsidR="00F85F36" w:rsidRPr="00F85F36">
        <w:rPr>
          <w:rFonts w:ascii="Calibri" w:hAnsi="Calibri" w:cs="Calibri"/>
          <w:noProof/>
          <w:color w:val="404040"/>
          <w:sz w:val="22"/>
          <w:szCs w:val="22"/>
          <w:u w:val="single"/>
        </w:rPr>
        <w:t xml:space="preserve"> </w:t>
      </w:r>
    </w:p>
    <w:p w14:paraId="27955C3B" w14:textId="77777777" w:rsidR="00F85F36" w:rsidRDefault="00F85F36" w:rsidP="00A02160">
      <w:pPr>
        <w:spacing w:line="264" w:lineRule="auto"/>
        <w:jc w:val="both"/>
        <w:rPr>
          <w:rFonts w:ascii="Calibri" w:hAnsi="Calibri" w:cs="Calibri"/>
          <w:color w:val="404040"/>
          <w:sz w:val="22"/>
          <w:szCs w:val="22"/>
        </w:rPr>
      </w:pPr>
      <w:r w:rsidRPr="00A60788">
        <w:rPr>
          <w:rFonts w:ascii="Calibri" w:hAnsi="Calibri" w:cs="Calibri"/>
          <w:noProof/>
          <w:color w:val="404040"/>
          <w:sz w:val="22"/>
          <w:szCs w:val="22"/>
        </w:rPr>
        <mc:AlternateContent>
          <mc:Choice Requires="wps">
            <w:drawing>
              <wp:inline distT="0" distB="0" distL="0" distR="0" wp14:anchorId="7CDCCA32" wp14:editId="6CF332C4">
                <wp:extent cx="5822899" cy="497434"/>
                <wp:effectExtent l="0" t="0" r="26035" b="17145"/>
                <wp:docPr id="7" name="Text Box 29" descr="Javni sektor: seznam vseh proračunskih uporabnikov (neposrednih in posrednih) je  objavljen na spletni strani Uprave Republike Slovenije za javna plačila (glej opombo št. 2). Uradno razvojno pomoč lahko nudijo tudi druge uradne ustanove, npr. Banka Slovenij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899" cy="497434"/>
                        </a:xfrm>
                        <a:prstGeom prst="rect">
                          <a:avLst/>
                        </a:prstGeom>
                        <a:solidFill>
                          <a:srgbClr val="C0C0C0"/>
                        </a:solidFill>
                        <a:ln w="9525">
                          <a:solidFill>
                            <a:srgbClr val="000000"/>
                          </a:solidFill>
                          <a:miter lim="800000"/>
                          <a:headEnd/>
                          <a:tailEnd/>
                        </a:ln>
                      </wps:spPr>
                      <wps:txbx>
                        <w:txbxContent>
                          <w:p w14:paraId="20CD0CCC" w14:textId="77777777" w:rsidR="00F85F36" w:rsidRPr="002A2311" w:rsidRDefault="00F85F36" w:rsidP="00F85F36">
                            <w:pPr>
                              <w:rPr>
                                <w:rFonts w:ascii="Calibri Light" w:hAnsi="Calibri Light" w:cs="Arial"/>
                                <w:sz w:val="18"/>
                                <w:szCs w:val="18"/>
                              </w:rPr>
                            </w:pPr>
                            <w:r w:rsidRPr="001D048C">
                              <w:rPr>
                                <w:rFonts w:ascii="Calibri Light" w:hAnsi="Calibri Light" w:cs="Arial"/>
                                <w:b/>
                                <w:bCs/>
                                <w:sz w:val="18"/>
                                <w:szCs w:val="18"/>
                              </w:rPr>
                              <w:t>Javni sektor:</w:t>
                            </w:r>
                            <w:r w:rsidRPr="002A2311">
                              <w:rPr>
                                <w:rFonts w:ascii="Calibri Light" w:hAnsi="Calibri Light" w:cs="Arial"/>
                                <w:sz w:val="18"/>
                                <w:szCs w:val="18"/>
                              </w:rPr>
                              <w:t xml:space="preserve"> seznam vseh proračunskih uporabnikov (neposrednih in posrednih) je  </w:t>
                            </w:r>
                            <w:r>
                              <w:rPr>
                                <w:rFonts w:ascii="Calibri Light" w:hAnsi="Calibri Light" w:cs="Arial"/>
                                <w:sz w:val="18"/>
                                <w:szCs w:val="18"/>
                              </w:rPr>
                              <w:t>o</w:t>
                            </w:r>
                            <w:r w:rsidRPr="002A2311">
                              <w:rPr>
                                <w:rFonts w:ascii="Calibri Light" w:hAnsi="Calibri Light" w:cs="Arial"/>
                                <w:sz w:val="18"/>
                                <w:szCs w:val="18"/>
                              </w:rPr>
                              <w:t xml:space="preserve">bjavljen na spletni strani </w:t>
                            </w:r>
                            <w:hyperlink r:id="rId15" w:history="1">
                              <w:r w:rsidRPr="002A2311">
                                <w:rPr>
                                  <w:rFonts w:ascii="Calibri Light" w:hAnsi="Calibri Light" w:cs="Arial"/>
                                  <w:sz w:val="18"/>
                                  <w:szCs w:val="18"/>
                                </w:rPr>
                                <w:t>Uprave Republike Slovenije za javna plačila</w:t>
                              </w:r>
                            </w:hyperlink>
                            <w:r w:rsidRPr="002A2311">
                              <w:rPr>
                                <w:rFonts w:ascii="Calibri Light" w:hAnsi="Calibri Light" w:cs="Arial"/>
                                <w:sz w:val="18"/>
                                <w:szCs w:val="18"/>
                              </w:rPr>
                              <w:t xml:space="preserve"> (</w:t>
                            </w:r>
                            <w:r>
                              <w:rPr>
                                <w:rFonts w:ascii="Calibri Light" w:hAnsi="Calibri Light" w:cs="Arial"/>
                                <w:sz w:val="18"/>
                                <w:szCs w:val="18"/>
                              </w:rPr>
                              <w:t>glej opombo št. 2)</w:t>
                            </w:r>
                            <w:r w:rsidRPr="002A2311">
                              <w:rPr>
                                <w:rFonts w:ascii="Calibri Light" w:hAnsi="Calibri Light" w:cs="Arial"/>
                                <w:sz w:val="18"/>
                                <w:szCs w:val="18"/>
                              </w:rPr>
                              <w:t>.</w:t>
                            </w:r>
                            <w:r>
                              <w:rPr>
                                <w:rFonts w:ascii="Calibri Light" w:hAnsi="Calibri Light" w:cs="Arial"/>
                                <w:sz w:val="18"/>
                                <w:szCs w:val="18"/>
                              </w:rPr>
                              <w:t xml:space="preserve"> Uradno razvojno pomoč lahko nudijo tudi druge uradne ustanove, npr. Banka Slovenije. </w:t>
                            </w:r>
                          </w:p>
                        </w:txbxContent>
                      </wps:txbx>
                      <wps:bodyPr rot="0" vert="horz" wrap="square" lIns="91440" tIns="45720" rIns="91440" bIns="45720" anchor="t" anchorCtr="0" upright="1">
                        <a:noAutofit/>
                      </wps:bodyPr>
                    </wps:wsp>
                  </a:graphicData>
                </a:graphic>
              </wp:inline>
            </w:drawing>
          </mc:Choice>
          <mc:Fallback>
            <w:pict>
              <v:shapetype w14:anchorId="7CDCCA32" id="_x0000_t202" coordsize="21600,21600" o:spt="202" path="m,l,21600r21600,l21600,xe">
                <v:stroke joinstyle="miter"/>
                <v:path gradientshapeok="t" o:connecttype="rect"/>
              </v:shapetype>
              <v:shape id="Text Box 29" o:spid="_x0000_s1026" type="#_x0000_t202" alt="Javni sektor: seznam vseh proračunskih uporabnikov (neposrednih in posrednih) je  objavljen na spletni strani Uprave Republike Slovenije za javna plačila (glej opombo št. 2). Uradno razvojno pomoč lahko nudijo tudi druge uradne ustanove, npr. Banka Slovenije. " style="width:458.5pt;height:3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" fillcolor="silver">
                <v:textbox>
                  <w:txbxContent>
                    <w:p w14:paraId="20CD0CCC" w14:textId="77777777" w:rsidR="00F85F36" w:rsidRPr="002A2311" w:rsidRDefault="00F85F36" w:rsidP="00F85F36">
                      <w:pPr>
                        <w:rPr>
                          <w:rFonts w:ascii="Calibri Light" w:hAnsi="Calibri Light" w:cs="Arial"/>
                          <w:sz w:val="18"/>
                          <w:szCs w:val="18"/>
                        </w:rPr>
                      </w:pPr>
                      <w:r w:rsidRPr="001D048C">
                        <w:rPr>
                          <w:rFonts w:ascii="Calibri Light" w:hAnsi="Calibri Light" w:cs="Arial"/>
                          <w:b/>
                          <w:bCs/>
                          <w:sz w:val="18"/>
                          <w:szCs w:val="18"/>
                        </w:rPr>
                        <w:t>Javni sektor:</w:t>
                      </w:r>
                      <w:r w:rsidRPr="002A2311">
                        <w:rPr>
                          <w:rFonts w:ascii="Calibri Light" w:hAnsi="Calibri Light" w:cs="Arial"/>
                          <w:sz w:val="18"/>
                          <w:szCs w:val="18"/>
                        </w:rPr>
                        <w:t xml:space="preserve"> seznam vseh proračunskih uporabnikov (neposrednih in posrednih) je  </w:t>
                      </w:r>
                      <w:r>
                        <w:rPr>
                          <w:rFonts w:ascii="Calibri Light" w:hAnsi="Calibri Light" w:cs="Arial"/>
                          <w:sz w:val="18"/>
                          <w:szCs w:val="18"/>
                        </w:rPr>
                        <w:t>o</w:t>
                      </w:r>
                      <w:r w:rsidRPr="002A2311">
                        <w:rPr>
                          <w:rFonts w:ascii="Calibri Light" w:hAnsi="Calibri Light" w:cs="Arial"/>
                          <w:sz w:val="18"/>
                          <w:szCs w:val="18"/>
                        </w:rPr>
                        <w:t xml:space="preserve">bjavljen na spletni strani </w:t>
                      </w:r>
                      <w:hyperlink r:id="rId16" w:history="1">
                        <w:r w:rsidRPr="002A2311">
                          <w:rPr>
                            <w:rFonts w:ascii="Calibri Light" w:hAnsi="Calibri Light" w:cs="Arial"/>
                            <w:sz w:val="18"/>
                            <w:szCs w:val="18"/>
                          </w:rPr>
                          <w:t>Uprave Republike Slovenije za javna plačila</w:t>
                        </w:r>
                      </w:hyperlink>
                      <w:r w:rsidRPr="002A2311">
                        <w:rPr>
                          <w:rFonts w:ascii="Calibri Light" w:hAnsi="Calibri Light" w:cs="Arial"/>
                          <w:sz w:val="18"/>
                          <w:szCs w:val="18"/>
                        </w:rPr>
                        <w:t xml:space="preserve"> (</w:t>
                      </w:r>
                      <w:r>
                        <w:rPr>
                          <w:rFonts w:ascii="Calibri Light" w:hAnsi="Calibri Light" w:cs="Arial"/>
                          <w:sz w:val="18"/>
                          <w:szCs w:val="18"/>
                        </w:rPr>
                        <w:t>glej opombo št. 2)</w:t>
                      </w:r>
                      <w:r w:rsidRPr="002A2311">
                        <w:rPr>
                          <w:rFonts w:ascii="Calibri Light" w:hAnsi="Calibri Light" w:cs="Arial"/>
                          <w:sz w:val="18"/>
                          <w:szCs w:val="18"/>
                        </w:rPr>
                        <w:t>.</w:t>
                      </w:r>
                      <w:r>
                        <w:rPr>
                          <w:rFonts w:ascii="Calibri Light" w:hAnsi="Calibri Light" w:cs="Arial"/>
                          <w:sz w:val="18"/>
                          <w:szCs w:val="18"/>
                        </w:rPr>
                        <w:t xml:space="preserve"> Uradno razvojno pomoč lahko nudijo tudi druge uradne ustanove, npr. Banka Slovenije. </w:t>
                      </w:r>
                    </w:p>
                  </w:txbxContent>
                </v:textbox>
                <w10:anchorlock/>
              </v:shape>
            </w:pict>
          </mc:Fallback>
        </mc:AlternateContent>
      </w:r>
    </w:p>
    <w:p w14:paraId="35E7BCC9" w14:textId="1141E25A" w:rsidR="00EF23EF" w:rsidRPr="00A60788" w:rsidRDefault="00F85F36" w:rsidP="00A02160">
      <w:pPr>
        <w:spacing w:line="264" w:lineRule="auto"/>
        <w:jc w:val="both"/>
        <w:rPr>
          <w:rFonts w:ascii="Calibri" w:hAnsi="Calibri" w:cs="Calibri"/>
          <w:color w:val="404040"/>
          <w:sz w:val="22"/>
          <w:szCs w:val="22"/>
        </w:rPr>
      </w:pPr>
      <w:r w:rsidRPr="00A60788">
        <w:rPr>
          <w:rFonts w:ascii="Calibri" w:hAnsi="Calibri" w:cs="Calibri"/>
          <w:noProof/>
          <w:sz w:val="20"/>
          <w:szCs w:val="20"/>
        </w:rPr>
        <w:lastRenderedPageBreak/>
        <mc:AlternateContent>
          <mc:Choice Requires="wps">
            <w:drawing>
              <wp:inline distT="0" distB="0" distL="0" distR="0" wp14:anchorId="23B09042" wp14:editId="4DD1956B">
                <wp:extent cx="5925312" cy="373075"/>
                <wp:effectExtent l="0" t="0" r="18415" b="27305"/>
                <wp:docPr id="1" name="Text Box 36" descr="Dvostranski tokovi: seznam prejemnic uradne razvojne pomoči je naveden v prilogi 1 k obrazcem - zavihku »države prejemnice«. Objavljen je tudi na spletni strani OECD (glej opombo št. 1). Posodablja se vsaka tri le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373075"/>
                        </a:xfrm>
                        <a:prstGeom prst="rect">
                          <a:avLst/>
                        </a:prstGeom>
                        <a:solidFill>
                          <a:srgbClr val="C0C0C0"/>
                        </a:solidFill>
                        <a:ln w="9525">
                          <a:solidFill>
                            <a:srgbClr val="000000"/>
                          </a:solidFill>
                          <a:miter lim="800000"/>
                          <a:headEnd/>
                          <a:tailEnd/>
                        </a:ln>
                      </wps:spPr>
                      <wps:txbx>
                        <w:txbxContent>
                          <w:p w14:paraId="630F1F32" w14:textId="77777777" w:rsidR="00F85F36" w:rsidRPr="002A2311" w:rsidRDefault="00F85F36" w:rsidP="00F85F36">
                            <w:pPr>
                              <w:rPr>
                                <w:rFonts w:ascii="Calibri Light" w:hAnsi="Calibri Light" w:cs="Arial"/>
                                <w:sz w:val="16"/>
                                <w:szCs w:val="16"/>
                              </w:rPr>
                            </w:pPr>
                            <w:r>
                              <w:rPr>
                                <w:rFonts w:ascii="Calibri Light" w:hAnsi="Calibri Light" w:cs="Arial"/>
                                <w:b/>
                                <w:sz w:val="18"/>
                                <w:szCs w:val="18"/>
                                <w:u w:val="single"/>
                              </w:rPr>
                              <w:t>Dvostranski tokovi</w:t>
                            </w:r>
                            <w:r w:rsidRPr="002A2311">
                              <w:rPr>
                                <w:rFonts w:ascii="Calibri Light" w:hAnsi="Calibri Light" w:cs="Arial"/>
                                <w:sz w:val="18"/>
                                <w:szCs w:val="18"/>
                              </w:rPr>
                              <w:t xml:space="preserve">: seznam prejemnic uradne razvojne pomoči je naveden v prilogi 1 k obrazcem - zavihku »države prejemnice«. Objavljen je tudi na spletni strani OECD </w:t>
                            </w:r>
                            <w:r>
                              <w:rPr>
                                <w:rFonts w:ascii="Calibri Light" w:hAnsi="Calibri Light" w:cs="Arial"/>
                                <w:sz w:val="18"/>
                                <w:szCs w:val="18"/>
                              </w:rPr>
                              <w:t xml:space="preserve">(glej opombo št. 1). </w:t>
                            </w:r>
                            <w:r w:rsidRPr="002A2311">
                              <w:rPr>
                                <w:rFonts w:ascii="Calibri Light" w:hAnsi="Calibri Light" w:cs="Arial"/>
                                <w:sz w:val="18"/>
                                <w:szCs w:val="18"/>
                              </w:rPr>
                              <w:t>P</w:t>
                            </w:r>
                            <w:r>
                              <w:rPr>
                                <w:rFonts w:ascii="Calibri Light" w:hAnsi="Calibri Light" w:cs="Arial"/>
                                <w:sz w:val="18"/>
                                <w:szCs w:val="18"/>
                              </w:rPr>
                              <w:t>osodablja se vsaka tri leta.</w:t>
                            </w:r>
                          </w:p>
                        </w:txbxContent>
                      </wps:txbx>
                      <wps:bodyPr rot="0" vert="horz" wrap="square" lIns="91440" tIns="45720" rIns="91440" bIns="45720" anchor="t" anchorCtr="0" upright="1">
                        <a:noAutofit/>
                      </wps:bodyPr>
                    </wps:wsp>
                  </a:graphicData>
                </a:graphic>
              </wp:inline>
            </w:drawing>
          </mc:Choice>
          <mc:Fallback>
            <w:pict>
              <v:shape w14:anchorId="23B09042" id="Text Box 36" o:spid="_x0000_s1027" type="#_x0000_t202" alt="Dvostranski tokovi: seznam prejemnic uradne razvojne pomoči je naveden v prilogi 1 k obrazcem - zavihku »države prejemnice«. Objavljen je tudi na spletni strani OECD (glej opombo št. 1). Posodablja se vsaka tri leta." style="width:466.55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" fillcolor="silver">
                <v:textbox>
                  <w:txbxContent>
                    <w:p w14:paraId="630F1F32" w14:textId="77777777" w:rsidR="00F85F36" w:rsidRPr="002A2311" w:rsidRDefault="00F85F36" w:rsidP="00F85F36">
                      <w:pPr>
                        <w:rPr>
                          <w:rFonts w:ascii="Calibri Light" w:hAnsi="Calibri Light" w:cs="Arial"/>
                          <w:sz w:val="16"/>
                          <w:szCs w:val="16"/>
                        </w:rPr>
                      </w:pPr>
                      <w:r>
                        <w:rPr>
                          <w:rFonts w:ascii="Calibri Light" w:hAnsi="Calibri Light" w:cs="Arial"/>
                          <w:b/>
                          <w:sz w:val="18"/>
                          <w:szCs w:val="18"/>
                          <w:u w:val="single"/>
                        </w:rPr>
                        <w:t>Dvostranski tokovi</w:t>
                      </w:r>
                      <w:r w:rsidRPr="002A2311">
                        <w:rPr>
                          <w:rFonts w:ascii="Calibri Light" w:hAnsi="Calibri Light" w:cs="Arial"/>
                          <w:sz w:val="18"/>
                          <w:szCs w:val="18"/>
                        </w:rPr>
                        <w:t xml:space="preserve">: seznam prejemnic uradne razvojne pomoči je naveden v prilogi 1 k obrazcem - zavihku »države prejemnice«. Objavljen je tudi na spletni strani OECD </w:t>
                      </w:r>
                      <w:r>
                        <w:rPr>
                          <w:rFonts w:ascii="Calibri Light" w:hAnsi="Calibri Light" w:cs="Arial"/>
                          <w:sz w:val="18"/>
                          <w:szCs w:val="18"/>
                        </w:rPr>
                        <w:t xml:space="preserve">(glej opombo št. 1). </w:t>
                      </w:r>
                      <w:r w:rsidRPr="002A2311">
                        <w:rPr>
                          <w:rFonts w:ascii="Calibri Light" w:hAnsi="Calibri Light" w:cs="Arial"/>
                          <w:sz w:val="18"/>
                          <w:szCs w:val="18"/>
                        </w:rPr>
                        <w:t>P</w:t>
                      </w:r>
                      <w:r>
                        <w:rPr>
                          <w:rFonts w:ascii="Calibri Light" w:hAnsi="Calibri Light" w:cs="Arial"/>
                          <w:sz w:val="18"/>
                          <w:szCs w:val="18"/>
                        </w:rPr>
                        <w:t>osodablja se vsaka tri leta.</w:t>
                      </w:r>
                    </w:p>
                  </w:txbxContent>
                </v:textbox>
                <w10:anchorlock/>
              </v:shape>
            </w:pict>
          </mc:Fallback>
        </mc:AlternateContent>
      </w:r>
      <w:r w:rsidRPr="00A60788">
        <w:rPr>
          <w:rFonts w:ascii="Calibri" w:hAnsi="Calibri" w:cs="Calibri"/>
          <w:noProof/>
          <w:sz w:val="20"/>
          <w:szCs w:val="20"/>
        </w:rPr>
        <mc:AlternateContent>
          <mc:Choice Requires="wps">
            <w:drawing>
              <wp:inline distT="0" distB="0" distL="0" distR="0" wp14:anchorId="11B60D24" wp14:editId="21BFDE59">
                <wp:extent cx="5939942" cy="504749"/>
                <wp:effectExtent l="0" t="0" r="22860" b="10160"/>
                <wp:docPr id="8" name="Text Box 36" descr="Dvostranski tokovi: seznam prejemnic uradne razvojne pomoči je naveden v prilogi 1 k obrazcem - zavihku »države prejemnice«. Objavljen je tudi na spletni strani OECD (glej opombo št. 1). Posodablja se vsaka tri le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942" cy="504749"/>
                        </a:xfrm>
                        <a:prstGeom prst="rect">
                          <a:avLst/>
                        </a:prstGeom>
                        <a:solidFill>
                          <a:srgbClr val="C0C0C0"/>
                        </a:solidFill>
                        <a:ln w="9525">
                          <a:solidFill>
                            <a:srgbClr val="000000"/>
                          </a:solidFill>
                          <a:miter lim="800000"/>
                          <a:headEnd/>
                          <a:tailEnd/>
                        </a:ln>
                      </wps:spPr>
                      <wps:txbx>
                        <w:txbxContent>
                          <w:p w14:paraId="47E79CC3" w14:textId="3103CB64" w:rsidR="00F85F36" w:rsidRPr="00F85F36" w:rsidRDefault="00F85F36" w:rsidP="00F85F36">
                            <w:pPr>
                              <w:rPr>
                                <w:rFonts w:ascii="Calibri Light" w:hAnsi="Calibri Light" w:cs="Arial"/>
                                <w:sz w:val="18"/>
                                <w:szCs w:val="18"/>
                              </w:rPr>
                            </w:pPr>
                            <w:r w:rsidRPr="00A60788">
                              <w:rPr>
                                <w:rFonts w:ascii="Calibri Light" w:hAnsi="Calibri Light" w:cs="Arial"/>
                                <w:b/>
                                <w:sz w:val="18"/>
                                <w:szCs w:val="18"/>
                                <w:u w:val="single"/>
                              </w:rPr>
                              <w:t>Večstranski tokovi</w:t>
                            </w:r>
                            <w:r w:rsidRPr="002A2311">
                              <w:rPr>
                                <w:rFonts w:ascii="Calibri Light" w:hAnsi="Calibri Light" w:cs="Arial"/>
                                <w:sz w:val="18"/>
                                <w:szCs w:val="18"/>
                              </w:rPr>
                              <w:t xml:space="preserve">: seznam izbranih mednarodnih organizacij, za katere se prispevki </w:t>
                            </w:r>
                            <w:r>
                              <w:rPr>
                                <w:rFonts w:ascii="Calibri Light" w:hAnsi="Calibri Light" w:cs="Arial"/>
                                <w:sz w:val="18"/>
                                <w:szCs w:val="18"/>
                              </w:rPr>
                              <w:t xml:space="preserve">za redno delovanje </w:t>
                            </w:r>
                            <w:r w:rsidRPr="002A2311">
                              <w:rPr>
                                <w:rFonts w:ascii="Calibri Light" w:hAnsi="Calibri Light" w:cs="Arial"/>
                                <w:sz w:val="18"/>
                                <w:szCs w:val="18"/>
                              </w:rPr>
                              <w:t xml:space="preserve">štejejo za </w:t>
                            </w:r>
                            <w:r>
                              <w:rPr>
                                <w:rFonts w:ascii="Calibri Light" w:hAnsi="Calibri Light" w:cs="Arial"/>
                                <w:sz w:val="18"/>
                                <w:szCs w:val="18"/>
                              </w:rPr>
                              <w:t>večstransko MRS</w:t>
                            </w:r>
                            <w:r w:rsidRPr="002A2311">
                              <w:rPr>
                                <w:rFonts w:ascii="Calibri Light" w:hAnsi="Calibri Light" w:cs="Arial"/>
                                <w:sz w:val="18"/>
                                <w:szCs w:val="18"/>
                              </w:rPr>
                              <w:t xml:space="preserve">, je </w:t>
                            </w:r>
                            <w:r>
                              <w:rPr>
                                <w:rFonts w:ascii="Calibri Light" w:hAnsi="Calibri Light" w:cs="Arial"/>
                                <w:sz w:val="18"/>
                                <w:szCs w:val="18"/>
                              </w:rPr>
                              <w:t xml:space="preserve">označen </w:t>
                            </w:r>
                            <w:r w:rsidRPr="002A2311">
                              <w:rPr>
                                <w:rFonts w:ascii="Calibri Light" w:hAnsi="Calibri Light" w:cs="Arial"/>
                                <w:sz w:val="18"/>
                                <w:szCs w:val="18"/>
                              </w:rPr>
                              <w:t>s kodami 4xxxx</w:t>
                            </w:r>
                            <w:r>
                              <w:rPr>
                                <w:rFonts w:ascii="Calibri Light" w:hAnsi="Calibri Light" w:cs="Arial"/>
                                <w:sz w:val="18"/>
                                <w:szCs w:val="18"/>
                              </w:rPr>
                              <w:t xml:space="preserve"> v prilogi 4</w:t>
                            </w:r>
                            <w:r w:rsidRPr="002A2311">
                              <w:rPr>
                                <w:rFonts w:ascii="Calibri Light" w:hAnsi="Calibri Light" w:cs="Arial"/>
                                <w:sz w:val="18"/>
                                <w:szCs w:val="18"/>
                              </w:rPr>
                              <w:t xml:space="preserve"> k obrazcem - v zavihku »kod</w:t>
                            </w:r>
                            <w:r>
                              <w:rPr>
                                <w:rFonts w:ascii="Calibri Light" w:hAnsi="Calibri Light" w:cs="Arial"/>
                                <w:sz w:val="18"/>
                                <w:szCs w:val="18"/>
                              </w:rPr>
                              <w:t>a</w:t>
                            </w:r>
                            <w:r w:rsidRPr="002A2311">
                              <w:rPr>
                                <w:rFonts w:ascii="Calibri Light" w:hAnsi="Calibri Light" w:cs="Arial"/>
                                <w:sz w:val="18"/>
                                <w:szCs w:val="18"/>
                              </w:rPr>
                              <w:t xml:space="preserve"> neposredn</w:t>
                            </w:r>
                            <w:r>
                              <w:rPr>
                                <w:rFonts w:ascii="Calibri Light" w:hAnsi="Calibri Light" w:cs="Arial"/>
                                <w:sz w:val="18"/>
                                <w:szCs w:val="18"/>
                              </w:rPr>
                              <w:t>ega</w:t>
                            </w:r>
                            <w:r w:rsidRPr="002A2311">
                              <w:rPr>
                                <w:rFonts w:ascii="Calibri Light" w:hAnsi="Calibri Light" w:cs="Arial"/>
                                <w:sz w:val="18"/>
                                <w:szCs w:val="18"/>
                              </w:rPr>
                              <w:t xml:space="preserve"> prejemnik</w:t>
                            </w:r>
                            <w:r>
                              <w:rPr>
                                <w:rFonts w:ascii="Calibri Light" w:hAnsi="Calibri Light" w:cs="Arial"/>
                                <w:sz w:val="18"/>
                                <w:szCs w:val="18"/>
                              </w:rPr>
                              <w:t>a</w:t>
                            </w:r>
                            <w:r w:rsidRPr="002A2311">
                              <w:rPr>
                                <w:rFonts w:ascii="Calibri Light" w:hAnsi="Calibri Light" w:cs="Arial"/>
                                <w:sz w:val="18"/>
                                <w:szCs w:val="18"/>
                              </w:rPr>
                              <w:t>«. Objav</w:t>
                            </w:r>
                            <w:r>
                              <w:rPr>
                                <w:rFonts w:ascii="Calibri Light" w:hAnsi="Calibri Light" w:cs="Arial"/>
                                <w:sz w:val="18"/>
                                <w:szCs w:val="18"/>
                              </w:rPr>
                              <w:t>l</w:t>
                            </w:r>
                            <w:r w:rsidRPr="002A2311">
                              <w:rPr>
                                <w:rFonts w:ascii="Calibri Light" w:hAnsi="Calibri Light" w:cs="Arial"/>
                                <w:sz w:val="18"/>
                                <w:szCs w:val="18"/>
                              </w:rPr>
                              <w:t>jen je tudi na spletni strani OECD</w:t>
                            </w:r>
                            <w:r>
                              <w:rPr>
                                <w:rFonts w:ascii="Calibri Light" w:hAnsi="Calibri Light" w:cs="Arial"/>
                                <w:sz w:val="18"/>
                                <w:szCs w:val="18"/>
                              </w:rPr>
                              <w:t xml:space="preserve"> </w:t>
                            </w:r>
                            <w:r w:rsidRPr="002A2311">
                              <w:rPr>
                                <w:rFonts w:ascii="Calibri Light" w:hAnsi="Calibri Light" w:cs="Arial"/>
                                <w:sz w:val="18"/>
                                <w:szCs w:val="18"/>
                              </w:rPr>
                              <w:t>(</w:t>
                            </w:r>
                            <w:hyperlink r:id="rId17" w:history="1">
                              <w:r w:rsidRPr="001D048C">
                                <w:rPr>
                                  <w:rStyle w:val="Hyperlink"/>
                                  <w:rFonts w:ascii="Calibri Light" w:hAnsi="Calibri Light" w:cs="Arial"/>
                                  <w:sz w:val="18"/>
                                  <w:szCs w:val="18"/>
                                </w:rPr>
                                <w:t>povezava</w:t>
                              </w:r>
                            </w:hyperlink>
                            <w:r w:rsidRPr="002A2311">
                              <w:rPr>
                                <w:rFonts w:ascii="Calibri Light" w:hAnsi="Calibri Light" w:cs="Arial"/>
                                <w:sz w:val="18"/>
                                <w:szCs w:val="18"/>
                              </w:rPr>
                              <w:t xml:space="preserve">). Posodablja se </w:t>
                            </w:r>
                            <w:r>
                              <w:rPr>
                                <w:rFonts w:ascii="Calibri Light" w:hAnsi="Calibri Light" w:cs="Arial"/>
                                <w:sz w:val="18"/>
                                <w:szCs w:val="18"/>
                              </w:rPr>
                              <w:t>vsako leto.</w:t>
                            </w:r>
                          </w:p>
                        </w:txbxContent>
                      </wps:txbx>
                      <wps:bodyPr rot="0" vert="horz" wrap="square" lIns="91440" tIns="45720" rIns="91440" bIns="45720" anchor="t" anchorCtr="0" upright="1">
                        <a:noAutofit/>
                      </wps:bodyPr>
                    </wps:wsp>
                  </a:graphicData>
                </a:graphic>
              </wp:inline>
            </w:drawing>
          </mc:Choice>
          <mc:Fallback>
            <w:pict>
              <v:shape w14:anchorId="11B60D24" id="_x0000_s1028" type="#_x0000_t202" alt="Dvostranski tokovi: seznam prejemnic uradne razvojne pomoči je naveden v prilogi 1 k obrazcem - zavihku »države prejemnice«. Objavljen je tudi na spletni strani OECD (glej opombo št. 1). Posodablja se vsaka tri leta." style="width:467.7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" fillcolor="silver">
                <v:textbox>
                  <w:txbxContent>
                    <w:p w14:paraId="47E79CC3" w14:textId="3103CB64" w:rsidR="00F85F36" w:rsidRPr="00F85F36" w:rsidRDefault="00F85F36" w:rsidP="00F85F36">
                      <w:pPr>
                        <w:rPr>
                          <w:rFonts w:ascii="Calibri Light" w:hAnsi="Calibri Light" w:cs="Arial"/>
                          <w:sz w:val="18"/>
                          <w:szCs w:val="18"/>
                        </w:rPr>
                      </w:pPr>
                      <w:r w:rsidRPr="00A60788">
                        <w:rPr>
                          <w:rFonts w:ascii="Calibri Light" w:hAnsi="Calibri Light" w:cs="Arial"/>
                          <w:b/>
                          <w:sz w:val="18"/>
                          <w:szCs w:val="18"/>
                          <w:u w:val="single"/>
                        </w:rPr>
                        <w:t>Večstranski tokovi</w:t>
                      </w:r>
                      <w:r w:rsidRPr="002A2311">
                        <w:rPr>
                          <w:rFonts w:ascii="Calibri Light" w:hAnsi="Calibri Light" w:cs="Arial"/>
                          <w:sz w:val="18"/>
                          <w:szCs w:val="18"/>
                        </w:rPr>
                        <w:t xml:space="preserve">: seznam izbranih mednarodnih organizacij, za katere se prispevki </w:t>
                      </w:r>
                      <w:r>
                        <w:rPr>
                          <w:rFonts w:ascii="Calibri Light" w:hAnsi="Calibri Light" w:cs="Arial"/>
                          <w:sz w:val="18"/>
                          <w:szCs w:val="18"/>
                        </w:rPr>
                        <w:t xml:space="preserve">za redno delovanje </w:t>
                      </w:r>
                      <w:r w:rsidRPr="002A2311">
                        <w:rPr>
                          <w:rFonts w:ascii="Calibri Light" w:hAnsi="Calibri Light" w:cs="Arial"/>
                          <w:sz w:val="18"/>
                          <w:szCs w:val="18"/>
                        </w:rPr>
                        <w:t xml:space="preserve">štejejo za </w:t>
                      </w:r>
                      <w:r>
                        <w:rPr>
                          <w:rFonts w:ascii="Calibri Light" w:hAnsi="Calibri Light" w:cs="Arial"/>
                          <w:sz w:val="18"/>
                          <w:szCs w:val="18"/>
                        </w:rPr>
                        <w:t>večstransko MRS</w:t>
                      </w:r>
                      <w:r w:rsidRPr="002A2311">
                        <w:rPr>
                          <w:rFonts w:ascii="Calibri Light" w:hAnsi="Calibri Light" w:cs="Arial"/>
                          <w:sz w:val="18"/>
                          <w:szCs w:val="18"/>
                        </w:rPr>
                        <w:t xml:space="preserve">, je </w:t>
                      </w:r>
                      <w:r>
                        <w:rPr>
                          <w:rFonts w:ascii="Calibri Light" w:hAnsi="Calibri Light" w:cs="Arial"/>
                          <w:sz w:val="18"/>
                          <w:szCs w:val="18"/>
                        </w:rPr>
                        <w:t xml:space="preserve">označen </w:t>
                      </w:r>
                      <w:r w:rsidRPr="002A2311">
                        <w:rPr>
                          <w:rFonts w:ascii="Calibri Light" w:hAnsi="Calibri Light" w:cs="Arial"/>
                          <w:sz w:val="18"/>
                          <w:szCs w:val="18"/>
                        </w:rPr>
                        <w:t>s kodami 4xxxx</w:t>
                      </w:r>
                      <w:r>
                        <w:rPr>
                          <w:rFonts w:ascii="Calibri Light" w:hAnsi="Calibri Light" w:cs="Arial"/>
                          <w:sz w:val="18"/>
                          <w:szCs w:val="18"/>
                        </w:rPr>
                        <w:t xml:space="preserve"> v prilogi 4</w:t>
                      </w:r>
                      <w:r w:rsidRPr="002A2311">
                        <w:rPr>
                          <w:rFonts w:ascii="Calibri Light" w:hAnsi="Calibri Light" w:cs="Arial"/>
                          <w:sz w:val="18"/>
                          <w:szCs w:val="18"/>
                        </w:rPr>
                        <w:t xml:space="preserve"> k obrazcem - v zavihku »kod</w:t>
                      </w:r>
                      <w:r>
                        <w:rPr>
                          <w:rFonts w:ascii="Calibri Light" w:hAnsi="Calibri Light" w:cs="Arial"/>
                          <w:sz w:val="18"/>
                          <w:szCs w:val="18"/>
                        </w:rPr>
                        <w:t>a</w:t>
                      </w:r>
                      <w:r w:rsidRPr="002A2311">
                        <w:rPr>
                          <w:rFonts w:ascii="Calibri Light" w:hAnsi="Calibri Light" w:cs="Arial"/>
                          <w:sz w:val="18"/>
                          <w:szCs w:val="18"/>
                        </w:rPr>
                        <w:t xml:space="preserve"> neposredn</w:t>
                      </w:r>
                      <w:r>
                        <w:rPr>
                          <w:rFonts w:ascii="Calibri Light" w:hAnsi="Calibri Light" w:cs="Arial"/>
                          <w:sz w:val="18"/>
                          <w:szCs w:val="18"/>
                        </w:rPr>
                        <w:t>ega</w:t>
                      </w:r>
                      <w:r w:rsidRPr="002A2311">
                        <w:rPr>
                          <w:rFonts w:ascii="Calibri Light" w:hAnsi="Calibri Light" w:cs="Arial"/>
                          <w:sz w:val="18"/>
                          <w:szCs w:val="18"/>
                        </w:rPr>
                        <w:t xml:space="preserve"> prejemnik</w:t>
                      </w:r>
                      <w:r>
                        <w:rPr>
                          <w:rFonts w:ascii="Calibri Light" w:hAnsi="Calibri Light" w:cs="Arial"/>
                          <w:sz w:val="18"/>
                          <w:szCs w:val="18"/>
                        </w:rPr>
                        <w:t>a</w:t>
                      </w:r>
                      <w:r w:rsidRPr="002A2311">
                        <w:rPr>
                          <w:rFonts w:ascii="Calibri Light" w:hAnsi="Calibri Light" w:cs="Arial"/>
                          <w:sz w:val="18"/>
                          <w:szCs w:val="18"/>
                        </w:rPr>
                        <w:t>«. Objav</w:t>
                      </w:r>
                      <w:r>
                        <w:rPr>
                          <w:rFonts w:ascii="Calibri Light" w:hAnsi="Calibri Light" w:cs="Arial"/>
                          <w:sz w:val="18"/>
                          <w:szCs w:val="18"/>
                        </w:rPr>
                        <w:t>l</w:t>
                      </w:r>
                      <w:r w:rsidRPr="002A2311">
                        <w:rPr>
                          <w:rFonts w:ascii="Calibri Light" w:hAnsi="Calibri Light" w:cs="Arial"/>
                          <w:sz w:val="18"/>
                          <w:szCs w:val="18"/>
                        </w:rPr>
                        <w:t>jen je tudi na spletni strani OECD</w:t>
                      </w:r>
                      <w:r>
                        <w:rPr>
                          <w:rFonts w:ascii="Calibri Light" w:hAnsi="Calibri Light" w:cs="Arial"/>
                          <w:sz w:val="18"/>
                          <w:szCs w:val="18"/>
                        </w:rPr>
                        <w:t xml:space="preserve"> </w:t>
                      </w:r>
                      <w:r w:rsidRPr="002A2311">
                        <w:rPr>
                          <w:rFonts w:ascii="Calibri Light" w:hAnsi="Calibri Light" w:cs="Arial"/>
                          <w:sz w:val="18"/>
                          <w:szCs w:val="18"/>
                        </w:rPr>
                        <w:t>(</w:t>
                      </w:r>
                      <w:hyperlink r:id="rId18" w:history="1">
                        <w:r w:rsidRPr="001D048C">
                          <w:rPr>
                            <w:rStyle w:val="Hyperlink"/>
                            <w:rFonts w:ascii="Calibri Light" w:hAnsi="Calibri Light" w:cs="Arial"/>
                            <w:sz w:val="18"/>
                            <w:szCs w:val="18"/>
                          </w:rPr>
                          <w:t>povezava</w:t>
                        </w:r>
                      </w:hyperlink>
                      <w:r w:rsidRPr="002A2311">
                        <w:rPr>
                          <w:rFonts w:ascii="Calibri Light" w:hAnsi="Calibri Light" w:cs="Arial"/>
                          <w:sz w:val="18"/>
                          <w:szCs w:val="18"/>
                        </w:rPr>
                        <w:t xml:space="preserve">). Posodablja se </w:t>
                      </w:r>
                      <w:r>
                        <w:rPr>
                          <w:rFonts w:ascii="Calibri Light" w:hAnsi="Calibri Light" w:cs="Arial"/>
                          <w:sz w:val="18"/>
                          <w:szCs w:val="18"/>
                        </w:rPr>
                        <w:t>vsako leto.</w:t>
                      </w:r>
                    </w:p>
                  </w:txbxContent>
                </v:textbox>
                <w10:anchorlock/>
              </v:shape>
            </w:pict>
          </mc:Fallback>
        </mc:AlternateContent>
      </w:r>
    </w:p>
    <w:p w14:paraId="164243E3" w14:textId="77777777" w:rsidR="00B153F0" w:rsidRPr="00A60788" w:rsidRDefault="00B153F0" w:rsidP="006D5EB6">
      <w:pPr>
        <w:spacing w:line="264" w:lineRule="auto"/>
        <w:jc w:val="both"/>
        <w:rPr>
          <w:rFonts w:ascii="Calibri" w:hAnsi="Calibri" w:cs="Calibri"/>
          <w:color w:val="7F7F7F"/>
          <w:sz w:val="22"/>
          <w:szCs w:val="22"/>
        </w:rPr>
      </w:pPr>
    </w:p>
    <w:p w14:paraId="07331F47" w14:textId="77777777" w:rsidR="00EF23EF" w:rsidRPr="00953348" w:rsidRDefault="00673CA1" w:rsidP="00953348">
      <w:pPr>
        <w:pStyle w:val="Title"/>
        <w:numPr>
          <w:ilvl w:val="1"/>
          <w:numId w:val="12"/>
        </w:numPr>
        <w:spacing w:before="0" w:after="0" w:line="264" w:lineRule="auto"/>
        <w:ind w:left="567" w:hanging="567"/>
        <w:jc w:val="left"/>
        <w:rPr>
          <w:rFonts w:ascii="Calibri" w:hAnsi="Calibri" w:cs="Calibri"/>
          <w:color w:val="1F3864"/>
          <w:sz w:val="28"/>
          <w:szCs w:val="28"/>
        </w:rPr>
      </w:pPr>
      <w:bookmarkStart w:id="5" w:name="_Toc220007843"/>
      <w:r w:rsidRPr="00953348">
        <w:rPr>
          <w:rFonts w:ascii="Calibri" w:hAnsi="Calibri" w:cs="Calibri"/>
          <w:color w:val="1F3864"/>
          <w:sz w:val="28"/>
          <w:szCs w:val="28"/>
        </w:rPr>
        <w:t xml:space="preserve">Opredelitve </w:t>
      </w:r>
      <w:r w:rsidR="00EF23EF" w:rsidRPr="00953348">
        <w:rPr>
          <w:rFonts w:ascii="Calibri" w:hAnsi="Calibri" w:cs="Calibri"/>
          <w:color w:val="1F3864"/>
          <w:sz w:val="28"/>
          <w:szCs w:val="28"/>
        </w:rPr>
        <w:t xml:space="preserve">izbranih kategorij </w:t>
      </w:r>
      <w:r w:rsidR="002B4315" w:rsidRPr="00953348">
        <w:rPr>
          <w:rFonts w:ascii="Calibri" w:hAnsi="Calibri" w:cs="Calibri"/>
          <w:color w:val="1F3864"/>
          <w:sz w:val="28"/>
          <w:szCs w:val="28"/>
        </w:rPr>
        <w:t>uradne razvojne pomoči</w:t>
      </w:r>
      <w:bookmarkEnd w:id="5"/>
    </w:p>
    <w:p w14:paraId="4F43A907" w14:textId="77777777" w:rsidR="00EF23EF" w:rsidRPr="00A60788" w:rsidRDefault="00EF23EF" w:rsidP="006D5EB6">
      <w:pPr>
        <w:spacing w:line="264" w:lineRule="auto"/>
        <w:jc w:val="both"/>
        <w:rPr>
          <w:rFonts w:ascii="Calibri" w:hAnsi="Calibri" w:cs="Calibri"/>
          <w:b/>
        </w:rPr>
      </w:pPr>
    </w:p>
    <w:p w14:paraId="71B86142" w14:textId="77777777" w:rsidR="00EF23EF" w:rsidRPr="00A60788" w:rsidRDefault="00EF23EF" w:rsidP="006D5EB6">
      <w:pPr>
        <w:spacing w:line="264" w:lineRule="auto"/>
        <w:jc w:val="both"/>
        <w:rPr>
          <w:rFonts w:ascii="Calibri" w:hAnsi="Calibri" w:cs="Calibri"/>
          <w:b/>
          <w:color w:val="1F3864"/>
        </w:rPr>
      </w:pPr>
      <w:r w:rsidRPr="00A60788">
        <w:rPr>
          <w:rFonts w:ascii="Calibri" w:hAnsi="Calibri" w:cs="Calibri"/>
          <w:b/>
          <w:color w:val="1F3864"/>
        </w:rPr>
        <w:t>Tehnična pomoč</w:t>
      </w:r>
    </w:p>
    <w:p w14:paraId="49781A83" w14:textId="77777777" w:rsidR="006604D7" w:rsidRPr="00A60788" w:rsidRDefault="006604D7" w:rsidP="006D5EB6">
      <w:pPr>
        <w:spacing w:line="264" w:lineRule="auto"/>
        <w:jc w:val="both"/>
        <w:rPr>
          <w:rFonts w:ascii="Calibri" w:hAnsi="Calibri" w:cs="Calibri"/>
          <w:b/>
          <w:color w:val="404040"/>
        </w:rPr>
      </w:pPr>
    </w:p>
    <w:p w14:paraId="1F9DDF0C" w14:textId="77777777" w:rsidR="00EF23EF" w:rsidRPr="00A60788" w:rsidRDefault="00EF23EF"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Tehnična pomoč </w:t>
      </w:r>
      <w:r w:rsidR="005B4818" w:rsidRPr="00A60788">
        <w:rPr>
          <w:rFonts w:ascii="Calibri" w:hAnsi="Calibri" w:cs="Calibri"/>
          <w:color w:val="404040"/>
          <w:sz w:val="22"/>
          <w:szCs w:val="22"/>
        </w:rPr>
        <w:t>je</w:t>
      </w:r>
      <w:r w:rsidRPr="00A60788">
        <w:rPr>
          <w:rFonts w:ascii="Calibri" w:hAnsi="Calibri" w:cs="Calibri"/>
          <w:color w:val="404040"/>
          <w:sz w:val="22"/>
          <w:szCs w:val="22"/>
        </w:rPr>
        <w:t xml:space="preserve"> prenos znanja in izkušenj v države prejemnice v obliki izobraževanja, usposabljanja ali raziskav. Razvršča se v dve kategoriji: </w:t>
      </w:r>
    </w:p>
    <w:p w14:paraId="06827F78" w14:textId="77777777" w:rsidR="00A60788" w:rsidRDefault="00EF23EF" w:rsidP="002A2311">
      <w:pPr>
        <w:numPr>
          <w:ilvl w:val="0"/>
          <w:numId w:val="2"/>
        </w:numPr>
        <w:tabs>
          <w:tab w:val="clear" w:pos="72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u w:val="single"/>
        </w:rPr>
        <w:t>Klasična tehnična pomoč</w:t>
      </w:r>
      <w:r w:rsidRPr="00A60788">
        <w:rPr>
          <w:rFonts w:ascii="Calibri" w:hAnsi="Calibri" w:cs="Calibri"/>
          <w:color w:val="404040"/>
          <w:sz w:val="22"/>
          <w:szCs w:val="22"/>
        </w:rPr>
        <w:t xml:space="preserve"> za krepitev znanja in usposobljenosti </w:t>
      </w:r>
      <w:r w:rsidR="00F12BF9" w:rsidRPr="00A60788">
        <w:rPr>
          <w:rFonts w:ascii="Calibri" w:hAnsi="Calibri" w:cs="Calibri"/>
          <w:color w:val="404040"/>
          <w:sz w:val="22"/>
          <w:szCs w:val="22"/>
        </w:rPr>
        <w:t>uradnikov</w:t>
      </w:r>
      <w:r w:rsidR="009B2879" w:rsidRPr="00A60788">
        <w:rPr>
          <w:rFonts w:ascii="Calibri" w:hAnsi="Calibri" w:cs="Calibri"/>
          <w:color w:val="404040"/>
          <w:sz w:val="22"/>
          <w:szCs w:val="22"/>
        </w:rPr>
        <w:t>, javnih uslužbencev</w:t>
      </w:r>
      <w:r w:rsidR="00F12BF9" w:rsidRPr="00A60788">
        <w:rPr>
          <w:rFonts w:ascii="Calibri" w:hAnsi="Calibri" w:cs="Calibri"/>
          <w:color w:val="404040"/>
          <w:sz w:val="22"/>
          <w:szCs w:val="22"/>
        </w:rPr>
        <w:t xml:space="preserve"> in civilne družbe</w:t>
      </w:r>
      <w:r w:rsidR="00962F36" w:rsidRPr="00A60788">
        <w:rPr>
          <w:rFonts w:ascii="Calibri" w:hAnsi="Calibri" w:cs="Calibri"/>
          <w:color w:val="404040"/>
          <w:sz w:val="22"/>
          <w:szCs w:val="22"/>
        </w:rPr>
        <w:t xml:space="preserve"> </w:t>
      </w:r>
      <w:r w:rsidRPr="00A60788">
        <w:rPr>
          <w:rFonts w:ascii="Calibri" w:hAnsi="Calibri" w:cs="Calibri"/>
          <w:color w:val="404040"/>
          <w:sz w:val="22"/>
          <w:szCs w:val="22"/>
        </w:rPr>
        <w:t>držav v razvoju</w:t>
      </w:r>
      <w:r w:rsidR="00962F36" w:rsidRPr="00A60788">
        <w:rPr>
          <w:rFonts w:ascii="Calibri" w:hAnsi="Calibri" w:cs="Calibri"/>
          <w:color w:val="404040"/>
          <w:sz w:val="22"/>
          <w:szCs w:val="22"/>
        </w:rPr>
        <w:t xml:space="preserve"> v</w:t>
      </w:r>
      <w:r w:rsidRPr="00A60788">
        <w:rPr>
          <w:rFonts w:ascii="Calibri" w:hAnsi="Calibri" w:cs="Calibri"/>
          <w:color w:val="404040"/>
          <w:sz w:val="22"/>
          <w:szCs w:val="22"/>
        </w:rPr>
        <w:t xml:space="preserve">ključuje </w:t>
      </w:r>
      <w:r w:rsidR="009B7FAE" w:rsidRPr="00A60788">
        <w:rPr>
          <w:rFonts w:ascii="Calibri" w:hAnsi="Calibri" w:cs="Calibri"/>
          <w:color w:val="404040"/>
          <w:sz w:val="22"/>
          <w:szCs w:val="22"/>
        </w:rPr>
        <w:t>aktivnost</w:t>
      </w:r>
      <w:r w:rsidR="00A42111" w:rsidRPr="00A60788">
        <w:rPr>
          <w:rFonts w:ascii="Calibri" w:hAnsi="Calibri" w:cs="Calibri"/>
          <w:color w:val="404040"/>
          <w:sz w:val="22"/>
          <w:szCs w:val="22"/>
        </w:rPr>
        <w:t xml:space="preserve">i </w:t>
      </w:r>
      <w:r w:rsidRPr="00A60788">
        <w:rPr>
          <w:rFonts w:ascii="Calibri" w:hAnsi="Calibri" w:cs="Calibri"/>
          <w:color w:val="404040"/>
          <w:sz w:val="22"/>
          <w:szCs w:val="22"/>
        </w:rPr>
        <w:t xml:space="preserve">posameznikov (strokovnjakov, učiteljev, prostovoljcev) in </w:t>
      </w:r>
      <w:r w:rsidR="009B7FAE" w:rsidRPr="00A60788">
        <w:rPr>
          <w:rFonts w:ascii="Calibri" w:hAnsi="Calibri" w:cs="Calibri"/>
          <w:color w:val="404040"/>
          <w:sz w:val="22"/>
          <w:szCs w:val="22"/>
        </w:rPr>
        <w:t>aktivnost</w:t>
      </w:r>
      <w:r w:rsidRPr="00A60788">
        <w:rPr>
          <w:rFonts w:ascii="Calibri" w:hAnsi="Calibri" w:cs="Calibri"/>
          <w:color w:val="404040"/>
          <w:sz w:val="22"/>
          <w:szCs w:val="22"/>
        </w:rPr>
        <w:t>i namenjene posameznikom (izobraževanje, usposabljanje, svetovanje). Zajema tudi materialne stroške, ki so del</w:t>
      </w:r>
      <w:r w:rsidR="007401C8" w:rsidRPr="00A60788">
        <w:rPr>
          <w:rFonts w:ascii="Calibri" w:hAnsi="Calibri" w:cs="Calibri"/>
          <w:color w:val="404040"/>
          <w:sz w:val="22"/>
          <w:szCs w:val="22"/>
        </w:rPr>
        <w:t xml:space="preserve"> teh</w:t>
      </w:r>
      <w:r w:rsidRPr="00A60788">
        <w:rPr>
          <w:rFonts w:ascii="Calibri" w:hAnsi="Calibri" w:cs="Calibri"/>
          <w:color w:val="404040"/>
          <w:sz w:val="22"/>
          <w:szCs w:val="22"/>
        </w:rPr>
        <w:t xml:space="preserve"> </w:t>
      </w:r>
      <w:r w:rsidR="009B7FAE" w:rsidRPr="00A60788">
        <w:rPr>
          <w:rFonts w:ascii="Calibri" w:hAnsi="Calibri" w:cs="Calibri"/>
          <w:color w:val="404040"/>
          <w:sz w:val="22"/>
          <w:szCs w:val="22"/>
        </w:rPr>
        <w:t>aktivnost</w:t>
      </w:r>
      <w:r w:rsidR="00A42111" w:rsidRPr="00A60788">
        <w:rPr>
          <w:rFonts w:ascii="Calibri" w:hAnsi="Calibri" w:cs="Calibri"/>
          <w:color w:val="404040"/>
          <w:sz w:val="22"/>
          <w:szCs w:val="22"/>
        </w:rPr>
        <w:t>i</w:t>
      </w:r>
      <w:r w:rsidRPr="00A60788">
        <w:rPr>
          <w:rFonts w:ascii="Calibri" w:hAnsi="Calibri" w:cs="Calibri"/>
          <w:color w:val="404040"/>
          <w:sz w:val="22"/>
          <w:szCs w:val="22"/>
        </w:rPr>
        <w:t xml:space="preserve">. </w:t>
      </w:r>
    </w:p>
    <w:p w14:paraId="5760C33C" w14:textId="77777777" w:rsidR="00EF23EF" w:rsidRPr="00A60788" w:rsidRDefault="00EF23EF" w:rsidP="00A60788">
      <w:pPr>
        <w:spacing w:line="264" w:lineRule="auto"/>
        <w:ind w:firstLine="426"/>
        <w:jc w:val="both"/>
        <w:rPr>
          <w:rFonts w:ascii="Calibri" w:hAnsi="Calibri" w:cs="Calibri"/>
          <w:color w:val="404040"/>
          <w:sz w:val="22"/>
          <w:szCs w:val="22"/>
        </w:rPr>
      </w:pPr>
      <w:r w:rsidRPr="00A60788">
        <w:rPr>
          <w:rFonts w:ascii="Calibri" w:hAnsi="Calibri" w:cs="Calibri"/>
          <w:color w:val="404040"/>
          <w:sz w:val="22"/>
          <w:szCs w:val="22"/>
        </w:rPr>
        <w:t>Klasična tehnična pomoč se deli na:</w:t>
      </w:r>
    </w:p>
    <w:p w14:paraId="362EA7D1" w14:textId="77777777" w:rsidR="00611E98" w:rsidRPr="00A60788" w:rsidRDefault="003B3C15" w:rsidP="002A2311">
      <w:pPr>
        <w:numPr>
          <w:ilvl w:val="0"/>
          <w:numId w:val="4"/>
        </w:numPr>
        <w:tabs>
          <w:tab w:val="clear" w:pos="1080"/>
          <w:tab w:val="num" w:pos="851"/>
        </w:tabs>
        <w:spacing w:line="264" w:lineRule="auto"/>
        <w:ind w:left="851" w:hanging="425"/>
        <w:jc w:val="both"/>
        <w:rPr>
          <w:rFonts w:ascii="Calibri" w:hAnsi="Calibri" w:cs="Calibri"/>
          <w:color w:val="404040"/>
          <w:sz w:val="22"/>
          <w:szCs w:val="22"/>
        </w:rPr>
      </w:pPr>
      <w:r w:rsidRPr="00A60788">
        <w:rPr>
          <w:rFonts w:ascii="Calibri" w:hAnsi="Calibri" w:cs="Calibri"/>
          <w:color w:val="404040"/>
          <w:sz w:val="22"/>
          <w:szCs w:val="22"/>
        </w:rPr>
        <w:t>i</w:t>
      </w:r>
      <w:r w:rsidR="00C366EE" w:rsidRPr="00A60788">
        <w:rPr>
          <w:rFonts w:ascii="Calibri" w:hAnsi="Calibri" w:cs="Calibri"/>
          <w:color w:val="404040"/>
          <w:sz w:val="22"/>
          <w:szCs w:val="22"/>
        </w:rPr>
        <w:t>zobraževanje š</w:t>
      </w:r>
      <w:r w:rsidR="00EF23EF" w:rsidRPr="00A60788">
        <w:rPr>
          <w:rFonts w:ascii="Calibri" w:hAnsi="Calibri" w:cs="Calibri"/>
          <w:color w:val="404040"/>
          <w:sz w:val="22"/>
          <w:szCs w:val="22"/>
        </w:rPr>
        <w:t>tudent</w:t>
      </w:r>
      <w:r w:rsidR="00C366EE" w:rsidRPr="00A60788">
        <w:rPr>
          <w:rFonts w:ascii="Calibri" w:hAnsi="Calibri" w:cs="Calibri"/>
          <w:color w:val="404040"/>
          <w:sz w:val="22"/>
          <w:szCs w:val="22"/>
        </w:rPr>
        <w:t>ov</w:t>
      </w:r>
      <w:r w:rsidR="00EF23EF" w:rsidRPr="00A60788">
        <w:rPr>
          <w:rFonts w:ascii="Calibri" w:hAnsi="Calibri" w:cs="Calibri"/>
          <w:color w:val="404040"/>
          <w:sz w:val="22"/>
          <w:szCs w:val="22"/>
        </w:rPr>
        <w:t xml:space="preserve"> in drugo izobraževanje. Pri</w:t>
      </w:r>
      <w:r w:rsidR="00A34566" w:rsidRPr="00A60788">
        <w:rPr>
          <w:rFonts w:ascii="Calibri" w:hAnsi="Calibri" w:cs="Calibri"/>
          <w:color w:val="404040"/>
          <w:sz w:val="22"/>
          <w:szCs w:val="22"/>
        </w:rPr>
        <w:t xml:space="preserve"> izobraževanju </w:t>
      </w:r>
      <w:r w:rsidR="00EF23EF" w:rsidRPr="00A60788">
        <w:rPr>
          <w:rFonts w:ascii="Calibri" w:hAnsi="Calibri" w:cs="Calibri"/>
          <w:color w:val="404040"/>
          <w:sz w:val="22"/>
          <w:szCs w:val="22"/>
        </w:rPr>
        <w:t>študent</w:t>
      </w:r>
      <w:r w:rsidR="00A34566" w:rsidRPr="00A60788">
        <w:rPr>
          <w:rFonts w:ascii="Calibri" w:hAnsi="Calibri" w:cs="Calibri"/>
          <w:color w:val="404040"/>
          <w:sz w:val="22"/>
          <w:szCs w:val="22"/>
        </w:rPr>
        <w:t>ov</w:t>
      </w:r>
      <w:r w:rsidR="00EF23EF" w:rsidRPr="00A60788">
        <w:rPr>
          <w:rFonts w:ascii="Calibri" w:hAnsi="Calibri" w:cs="Calibri"/>
          <w:color w:val="404040"/>
          <w:sz w:val="22"/>
          <w:szCs w:val="22"/>
        </w:rPr>
        <w:t xml:space="preserve"> gre za sistematično izobraževanje državljanov držav prejemnic </w:t>
      </w:r>
      <w:r w:rsidR="00962F36" w:rsidRPr="00A60788">
        <w:rPr>
          <w:rFonts w:ascii="Calibri" w:hAnsi="Calibri" w:cs="Calibri"/>
          <w:color w:val="404040"/>
          <w:sz w:val="22"/>
          <w:szCs w:val="22"/>
        </w:rPr>
        <w:t xml:space="preserve">v okviru javnih </w:t>
      </w:r>
      <w:r w:rsidR="00EF23EF" w:rsidRPr="00A60788">
        <w:rPr>
          <w:rFonts w:ascii="Calibri" w:hAnsi="Calibri" w:cs="Calibri"/>
          <w:color w:val="404040"/>
          <w:sz w:val="22"/>
          <w:szCs w:val="22"/>
        </w:rPr>
        <w:t>ali zasebnih visokošolskih program</w:t>
      </w:r>
      <w:r w:rsidR="00962F36" w:rsidRPr="00A60788">
        <w:rPr>
          <w:rFonts w:ascii="Calibri" w:hAnsi="Calibri" w:cs="Calibri"/>
          <w:color w:val="404040"/>
          <w:sz w:val="22"/>
          <w:szCs w:val="22"/>
        </w:rPr>
        <w:t>ov</w:t>
      </w:r>
      <w:r w:rsidR="00EF23EF" w:rsidRPr="00A60788">
        <w:rPr>
          <w:rFonts w:ascii="Calibri" w:hAnsi="Calibri" w:cs="Calibri"/>
          <w:color w:val="404040"/>
          <w:sz w:val="22"/>
          <w:szCs w:val="22"/>
        </w:rPr>
        <w:t xml:space="preserve"> države donatorice (druga in tretja raven), kamor se vključuje tudi individualne štipendije za </w:t>
      </w:r>
      <w:r w:rsidR="00962F36" w:rsidRPr="00A60788">
        <w:rPr>
          <w:rFonts w:ascii="Calibri" w:hAnsi="Calibri" w:cs="Calibri"/>
          <w:color w:val="404040"/>
          <w:sz w:val="22"/>
          <w:szCs w:val="22"/>
        </w:rPr>
        <w:t xml:space="preserve">celotni </w:t>
      </w:r>
      <w:r w:rsidR="00EF23EF" w:rsidRPr="00A60788">
        <w:rPr>
          <w:rFonts w:ascii="Calibri" w:hAnsi="Calibri" w:cs="Calibri"/>
          <w:color w:val="404040"/>
          <w:sz w:val="22"/>
          <w:szCs w:val="22"/>
        </w:rPr>
        <w:t xml:space="preserve">študij. Drugo izobraževanje zajema poklicno izobraževanje državljanov držav prejemnic (vključno s srednješolskim izobraževanjem, ki ne predvideva neposrednega prehoda na visokošolsko), kratkoročna izobraževanja ter priložnostna predavanja in seminarje. </w:t>
      </w:r>
    </w:p>
    <w:p w14:paraId="36E8E0A8" w14:textId="77777777" w:rsidR="00611E98" w:rsidRPr="00A60788" w:rsidRDefault="003B3C15" w:rsidP="002A2311">
      <w:pPr>
        <w:numPr>
          <w:ilvl w:val="0"/>
          <w:numId w:val="4"/>
        </w:numPr>
        <w:tabs>
          <w:tab w:val="clear" w:pos="1080"/>
          <w:tab w:val="num" w:pos="851"/>
        </w:tabs>
        <w:spacing w:line="264" w:lineRule="auto"/>
        <w:ind w:left="851" w:hanging="425"/>
        <w:jc w:val="both"/>
        <w:rPr>
          <w:rFonts w:ascii="Calibri" w:hAnsi="Calibri" w:cs="Calibri"/>
          <w:color w:val="404040"/>
          <w:sz w:val="22"/>
          <w:szCs w:val="22"/>
        </w:rPr>
      </w:pPr>
      <w:r w:rsidRPr="00A60788">
        <w:rPr>
          <w:rFonts w:ascii="Calibri" w:hAnsi="Calibri" w:cs="Calibri"/>
          <w:color w:val="404040"/>
          <w:sz w:val="22"/>
          <w:szCs w:val="22"/>
        </w:rPr>
        <w:t>d</w:t>
      </w:r>
      <w:r w:rsidR="00EF23EF" w:rsidRPr="00A60788">
        <w:rPr>
          <w:rFonts w:ascii="Calibri" w:hAnsi="Calibri" w:cs="Calibri"/>
          <w:color w:val="404040"/>
          <w:sz w:val="22"/>
          <w:szCs w:val="22"/>
        </w:rPr>
        <w:t xml:space="preserve">elo strokovnjakov, učiteljev in prostovoljcev, vključno s sekondiranjem v države prejemnice. </w:t>
      </w:r>
      <w:r w:rsidR="00962F36" w:rsidRPr="00A60788">
        <w:rPr>
          <w:rFonts w:ascii="Calibri" w:hAnsi="Calibri" w:cs="Calibri"/>
          <w:color w:val="404040"/>
          <w:sz w:val="22"/>
          <w:szCs w:val="22"/>
        </w:rPr>
        <w:t xml:space="preserve">Vključuje </w:t>
      </w:r>
      <w:r w:rsidR="00EF23EF" w:rsidRPr="00A60788">
        <w:rPr>
          <w:rFonts w:ascii="Calibri" w:hAnsi="Calibri" w:cs="Calibri"/>
          <w:color w:val="404040"/>
          <w:sz w:val="22"/>
          <w:szCs w:val="22"/>
        </w:rPr>
        <w:t xml:space="preserve">tudi plačila strokovnjakov v državah prejemnicah ali </w:t>
      </w:r>
      <w:r w:rsidR="007401C8" w:rsidRPr="00A60788">
        <w:rPr>
          <w:rFonts w:ascii="Calibri" w:hAnsi="Calibri" w:cs="Calibri"/>
          <w:color w:val="404040"/>
          <w:sz w:val="22"/>
          <w:szCs w:val="22"/>
        </w:rPr>
        <w:t xml:space="preserve">v </w:t>
      </w:r>
      <w:r w:rsidR="00EF23EF" w:rsidRPr="00A60788">
        <w:rPr>
          <w:rFonts w:ascii="Calibri" w:hAnsi="Calibri" w:cs="Calibri"/>
          <w:color w:val="404040"/>
          <w:sz w:val="22"/>
          <w:szCs w:val="22"/>
        </w:rPr>
        <w:t xml:space="preserve">mednarodnih organizacijah za delo v državah prejemnicah. </w:t>
      </w:r>
    </w:p>
    <w:p w14:paraId="1EFF5DCE" w14:textId="77777777" w:rsidR="00EF23EF" w:rsidRPr="00A60788" w:rsidRDefault="003B3C15" w:rsidP="002A2311">
      <w:pPr>
        <w:numPr>
          <w:ilvl w:val="0"/>
          <w:numId w:val="4"/>
        </w:numPr>
        <w:tabs>
          <w:tab w:val="clear" w:pos="1080"/>
          <w:tab w:val="num" w:pos="851"/>
        </w:tabs>
        <w:spacing w:line="264" w:lineRule="auto"/>
        <w:ind w:left="851" w:hanging="425"/>
        <w:jc w:val="both"/>
        <w:rPr>
          <w:rFonts w:ascii="Calibri" w:hAnsi="Calibri" w:cs="Calibri"/>
          <w:color w:val="404040"/>
          <w:sz w:val="22"/>
          <w:szCs w:val="22"/>
        </w:rPr>
      </w:pPr>
      <w:r w:rsidRPr="00A60788">
        <w:rPr>
          <w:rFonts w:ascii="Calibri" w:hAnsi="Calibri" w:cs="Calibri"/>
          <w:color w:val="404040"/>
          <w:sz w:val="22"/>
          <w:szCs w:val="22"/>
        </w:rPr>
        <w:t>d</w:t>
      </w:r>
      <w:r w:rsidR="00EF23EF" w:rsidRPr="00A60788">
        <w:rPr>
          <w:rFonts w:ascii="Calibri" w:hAnsi="Calibri" w:cs="Calibri"/>
          <w:color w:val="404040"/>
          <w:sz w:val="22"/>
          <w:szCs w:val="22"/>
        </w:rPr>
        <w:t xml:space="preserve">ruge oblike tehnične pomoči, kot so raziskave o </w:t>
      </w:r>
      <w:r w:rsidR="00F12BF9" w:rsidRPr="00A60788">
        <w:rPr>
          <w:rFonts w:ascii="Calibri" w:hAnsi="Calibri" w:cs="Calibri"/>
          <w:color w:val="404040"/>
          <w:sz w:val="22"/>
          <w:szCs w:val="22"/>
        </w:rPr>
        <w:t xml:space="preserve">izzivih </w:t>
      </w:r>
      <w:r w:rsidR="00EF23EF" w:rsidRPr="00A60788">
        <w:rPr>
          <w:rFonts w:ascii="Calibri" w:hAnsi="Calibri" w:cs="Calibri"/>
          <w:color w:val="404040"/>
          <w:sz w:val="22"/>
          <w:szCs w:val="22"/>
        </w:rPr>
        <w:t xml:space="preserve">držav v razvoju (če so del oblikovanja razvojnih programov </w:t>
      </w:r>
      <w:r w:rsidR="00A34566" w:rsidRPr="00A60788">
        <w:rPr>
          <w:rFonts w:ascii="Calibri" w:hAnsi="Calibri" w:cs="Calibri"/>
          <w:color w:val="404040"/>
          <w:sz w:val="22"/>
          <w:szCs w:val="22"/>
        </w:rPr>
        <w:t xml:space="preserve">proračunskih uporabnikov </w:t>
      </w:r>
      <w:r w:rsidR="0011243D" w:rsidRPr="00A60788">
        <w:rPr>
          <w:rFonts w:ascii="Calibri" w:hAnsi="Calibri" w:cs="Calibri"/>
          <w:color w:val="404040"/>
          <w:sz w:val="22"/>
          <w:szCs w:val="22"/>
        </w:rPr>
        <w:t>v drž</w:t>
      </w:r>
      <w:r w:rsidR="007A21F9" w:rsidRPr="00A60788">
        <w:rPr>
          <w:rFonts w:ascii="Calibri" w:hAnsi="Calibri" w:cs="Calibri"/>
          <w:color w:val="404040"/>
          <w:sz w:val="22"/>
          <w:szCs w:val="22"/>
        </w:rPr>
        <w:t>a</w:t>
      </w:r>
      <w:r w:rsidR="0011243D" w:rsidRPr="00A60788">
        <w:rPr>
          <w:rFonts w:ascii="Calibri" w:hAnsi="Calibri" w:cs="Calibri"/>
          <w:color w:val="404040"/>
          <w:sz w:val="22"/>
          <w:szCs w:val="22"/>
        </w:rPr>
        <w:t>vi donatorici</w:t>
      </w:r>
      <w:r w:rsidR="00EF23EF" w:rsidRPr="00A60788">
        <w:rPr>
          <w:rFonts w:ascii="Calibri" w:hAnsi="Calibri" w:cs="Calibri"/>
          <w:color w:val="404040"/>
          <w:sz w:val="22"/>
          <w:szCs w:val="22"/>
        </w:rPr>
        <w:t>, sodijo pod administrativne stroške) in razvojno naravnani programi za dvig socialne ravni državljanov v državah prejemnicah (dostop do knjig in druge literature, organizacija knjižničnih sistemov, podeljevanje nagrad, filozofski in humanistični seminarji, ohranjanje kulturne dediščine države prejemnice</w:t>
      </w:r>
      <w:r w:rsidR="003316C4">
        <w:rPr>
          <w:rFonts w:ascii="Calibri" w:hAnsi="Calibri" w:cs="Calibri"/>
          <w:color w:val="404040"/>
          <w:sz w:val="22"/>
          <w:szCs w:val="22"/>
        </w:rPr>
        <w:t>,</w:t>
      </w:r>
      <w:r w:rsidR="009B2879" w:rsidRPr="00A60788">
        <w:rPr>
          <w:rFonts w:ascii="Calibri" w:hAnsi="Calibri" w:cs="Calibri"/>
          <w:color w:val="404040"/>
          <w:sz w:val="22"/>
          <w:szCs w:val="22"/>
        </w:rPr>
        <w:t xml:space="preserve"> </w:t>
      </w:r>
      <w:r w:rsidR="00EF23EF" w:rsidRPr="00A60788">
        <w:rPr>
          <w:rFonts w:ascii="Calibri" w:hAnsi="Calibri" w:cs="Calibri"/>
          <w:color w:val="404040"/>
          <w:sz w:val="22"/>
          <w:szCs w:val="22"/>
        </w:rPr>
        <w:t>ipd</w:t>
      </w:r>
      <w:r w:rsidR="003316C4">
        <w:rPr>
          <w:rFonts w:ascii="Calibri" w:hAnsi="Calibri" w:cs="Calibri"/>
          <w:color w:val="404040"/>
          <w:sz w:val="22"/>
          <w:szCs w:val="22"/>
        </w:rPr>
        <w:t>.</w:t>
      </w:r>
      <w:r w:rsidR="00EF23EF" w:rsidRPr="00A60788">
        <w:rPr>
          <w:rFonts w:ascii="Calibri" w:hAnsi="Calibri" w:cs="Calibri"/>
          <w:color w:val="404040"/>
          <w:sz w:val="22"/>
          <w:szCs w:val="22"/>
        </w:rPr>
        <w:t>). Financiranje izključno umetniških (npr</w:t>
      </w:r>
      <w:r w:rsidR="00962F36" w:rsidRPr="00A60788">
        <w:rPr>
          <w:rFonts w:ascii="Calibri" w:hAnsi="Calibri" w:cs="Calibri"/>
          <w:color w:val="404040"/>
          <w:sz w:val="22"/>
          <w:szCs w:val="22"/>
        </w:rPr>
        <w:t>.</w:t>
      </w:r>
      <w:r w:rsidR="00EF23EF" w:rsidRPr="00A60788">
        <w:rPr>
          <w:rFonts w:ascii="Calibri" w:hAnsi="Calibri" w:cs="Calibri"/>
          <w:color w:val="404040"/>
          <w:sz w:val="22"/>
          <w:szCs w:val="22"/>
        </w:rPr>
        <w:t xml:space="preserve"> prebiranje poezije)</w:t>
      </w:r>
      <w:r w:rsidR="00962F36" w:rsidRPr="00A60788">
        <w:rPr>
          <w:rFonts w:ascii="Calibri" w:hAnsi="Calibri" w:cs="Calibri"/>
          <w:color w:val="404040"/>
          <w:sz w:val="22"/>
          <w:szCs w:val="22"/>
        </w:rPr>
        <w:t>,</w:t>
      </w:r>
      <w:r w:rsidR="00EF23EF" w:rsidRPr="00A60788">
        <w:rPr>
          <w:rFonts w:ascii="Calibri" w:hAnsi="Calibri" w:cs="Calibri"/>
          <w:color w:val="404040"/>
          <w:sz w:val="22"/>
          <w:szCs w:val="22"/>
        </w:rPr>
        <w:t xml:space="preserve"> glasbenih (npr</w:t>
      </w:r>
      <w:r w:rsidR="00962F36" w:rsidRPr="00A60788">
        <w:rPr>
          <w:rFonts w:ascii="Calibri" w:hAnsi="Calibri" w:cs="Calibri"/>
          <w:color w:val="404040"/>
          <w:sz w:val="22"/>
          <w:szCs w:val="22"/>
        </w:rPr>
        <w:t>.</w:t>
      </w:r>
      <w:r w:rsidR="00EF23EF" w:rsidRPr="00A60788">
        <w:rPr>
          <w:rFonts w:ascii="Calibri" w:hAnsi="Calibri" w:cs="Calibri"/>
          <w:color w:val="404040"/>
          <w:sz w:val="22"/>
          <w:szCs w:val="22"/>
        </w:rPr>
        <w:t xml:space="preserve"> koncert) in športnih dogodkov, ogled</w:t>
      </w:r>
      <w:r w:rsidR="00BB4948" w:rsidRPr="00A60788">
        <w:rPr>
          <w:rFonts w:ascii="Calibri" w:hAnsi="Calibri" w:cs="Calibri"/>
          <w:color w:val="404040"/>
          <w:sz w:val="22"/>
          <w:szCs w:val="22"/>
        </w:rPr>
        <w:t>ov</w:t>
      </w:r>
      <w:r w:rsidR="00EF23EF" w:rsidRPr="00A60788">
        <w:rPr>
          <w:rFonts w:ascii="Calibri" w:hAnsi="Calibri" w:cs="Calibri"/>
          <w:color w:val="404040"/>
          <w:sz w:val="22"/>
          <w:szCs w:val="22"/>
        </w:rPr>
        <w:t xml:space="preserve"> in udeležb</w:t>
      </w:r>
      <w:r w:rsidR="00962F36" w:rsidRPr="00A60788">
        <w:rPr>
          <w:rFonts w:ascii="Calibri" w:hAnsi="Calibri" w:cs="Calibri"/>
          <w:color w:val="404040"/>
          <w:sz w:val="22"/>
          <w:szCs w:val="22"/>
        </w:rPr>
        <w:t xml:space="preserve"> </w:t>
      </w:r>
      <w:r w:rsidR="00EF23EF" w:rsidRPr="00A60788">
        <w:rPr>
          <w:rFonts w:ascii="Calibri" w:hAnsi="Calibri" w:cs="Calibri"/>
          <w:color w:val="404040"/>
          <w:sz w:val="22"/>
          <w:szCs w:val="22"/>
        </w:rPr>
        <w:t xml:space="preserve">ni </w:t>
      </w:r>
      <w:r w:rsidR="0011243D" w:rsidRPr="00A60788">
        <w:rPr>
          <w:rFonts w:ascii="Calibri" w:hAnsi="Calibri" w:cs="Calibri"/>
          <w:color w:val="404040"/>
          <w:sz w:val="22"/>
          <w:szCs w:val="22"/>
        </w:rPr>
        <w:t>uradna razvojna pomoč</w:t>
      </w:r>
      <w:r w:rsidR="00EF23EF" w:rsidRPr="00A60788">
        <w:rPr>
          <w:rFonts w:ascii="Calibri" w:hAnsi="Calibri" w:cs="Calibri"/>
          <w:color w:val="404040"/>
          <w:sz w:val="22"/>
          <w:szCs w:val="22"/>
        </w:rPr>
        <w:t xml:space="preserve">. Izključene so tudi </w:t>
      </w:r>
      <w:r w:rsidR="009B7FAE" w:rsidRPr="00A60788">
        <w:rPr>
          <w:rFonts w:ascii="Calibri" w:hAnsi="Calibri" w:cs="Calibri"/>
          <w:color w:val="404040"/>
          <w:sz w:val="22"/>
          <w:szCs w:val="22"/>
        </w:rPr>
        <w:t>aktivnost</w:t>
      </w:r>
      <w:r w:rsidR="00A42111" w:rsidRPr="00A60788">
        <w:rPr>
          <w:rFonts w:ascii="Calibri" w:hAnsi="Calibri" w:cs="Calibri"/>
          <w:color w:val="404040"/>
          <w:sz w:val="22"/>
          <w:szCs w:val="22"/>
        </w:rPr>
        <w:t>i</w:t>
      </w:r>
      <w:r w:rsidR="00EF23EF" w:rsidRPr="00A60788">
        <w:rPr>
          <w:rFonts w:ascii="Calibri" w:hAnsi="Calibri" w:cs="Calibri"/>
          <w:color w:val="404040"/>
          <w:sz w:val="22"/>
          <w:szCs w:val="22"/>
        </w:rPr>
        <w:t>, katerih cilj je krepitev podobe države donatorice v državi prejemnici in kulturna izmenjava.</w:t>
      </w:r>
    </w:p>
    <w:p w14:paraId="1F765E33" w14:textId="77777777" w:rsidR="001973EF" w:rsidRDefault="00EF23EF" w:rsidP="002A2311">
      <w:pPr>
        <w:numPr>
          <w:ilvl w:val="0"/>
          <w:numId w:val="2"/>
        </w:numPr>
        <w:tabs>
          <w:tab w:val="clear" w:pos="72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u w:val="single"/>
        </w:rPr>
        <w:t>Investicijska tehnična pomoč</w:t>
      </w:r>
      <w:r w:rsidRPr="00A60788">
        <w:rPr>
          <w:rFonts w:ascii="Calibri" w:hAnsi="Calibri" w:cs="Calibri"/>
          <w:color w:val="404040"/>
          <w:sz w:val="22"/>
          <w:szCs w:val="22"/>
        </w:rPr>
        <w:t xml:space="preserve"> za oblikovanje in/ali izvedbo programa</w:t>
      </w:r>
      <w:r w:rsidR="0011243D" w:rsidRPr="00A60788">
        <w:rPr>
          <w:rFonts w:ascii="Calibri" w:hAnsi="Calibri" w:cs="Calibri"/>
          <w:color w:val="404040"/>
          <w:sz w:val="22"/>
          <w:szCs w:val="22"/>
        </w:rPr>
        <w:t xml:space="preserve"> ali projekta</w:t>
      </w:r>
      <w:r w:rsidRPr="00A60788">
        <w:rPr>
          <w:rFonts w:ascii="Calibri" w:hAnsi="Calibri" w:cs="Calibri"/>
          <w:color w:val="404040"/>
          <w:sz w:val="22"/>
          <w:szCs w:val="22"/>
        </w:rPr>
        <w:t>, katerega namen je povečanje fizičnega kapitala države prejemnice. Vključuje svetovanje, tehnično podporo, prenos znanja v povezavi z izvedbo investicijskega projekta in sodelovanje osebja države donatorice pri izvedbi (investicijskega) projekta (upravitelji, tehnično osebje, usposobljeni delavci ipd</w:t>
      </w:r>
      <w:r w:rsidR="0011243D" w:rsidRPr="00A60788">
        <w:rPr>
          <w:rFonts w:ascii="Calibri" w:hAnsi="Calibri" w:cs="Calibri"/>
          <w:color w:val="404040"/>
          <w:sz w:val="22"/>
          <w:szCs w:val="22"/>
        </w:rPr>
        <w:t>.</w:t>
      </w:r>
      <w:r w:rsidRPr="00A60788">
        <w:rPr>
          <w:rFonts w:ascii="Calibri" w:hAnsi="Calibri" w:cs="Calibri"/>
          <w:color w:val="404040"/>
          <w:sz w:val="22"/>
          <w:szCs w:val="22"/>
        </w:rPr>
        <w:t>). Tovrstna tehnična pomoč se poroča kot del investicijsk</w:t>
      </w:r>
      <w:r w:rsidR="0011243D" w:rsidRPr="00A60788">
        <w:rPr>
          <w:rFonts w:ascii="Calibri" w:hAnsi="Calibri" w:cs="Calibri"/>
          <w:color w:val="404040"/>
          <w:sz w:val="22"/>
          <w:szCs w:val="22"/>
        </w:rPr>
        <w:t>eg</w:t>
      </w:r>
      <w:r w:rsidRPr="00A60788">
        <w:rPr>
          <w:rFonts w:ascii="Calibri" w:hAnsi="Calibri" w:cs="Calibri"/>
          <w:color w:val="404040"/>
          <w:sz w:val="22"/>
          <w:szCs w:val="22"/>
        </w:rPr>
        <w:t>a projekta</w:t>
      </w:r>
      <w:r w:rsidR="009B2879" w:rsidRPr="00A60788">
        <w:rPr>
          <w:rFonts w:ascii="Calibri" w:hAnsi="Calibri" w:cs="Calibri"/>
          <w:color w:val="404040"/>
          <w:sz w:val="22"/>
          <w:szCs w:val="22"/>
        </w:rPr>
        <w:t xml:space="preserve"> ali posebej</w:t>
      </w:r>
      <w:r w:rsidRPr="00A60788">
        <w:rPr>
          <w:rFonts w:ascii="Calibri" w:hAnsi="Calibri" w:cs="Calibri"/>
          <w:color w:val="404040"/>
          <w:sz w:val="22"/>
          <w:szCs w:val="22"/>
        </w:rPr>
        <w:t>.</w:t>
      </w:r>
      <w:r w:rsidR="00F85F36" w:rsidRPr="00F85F36">
        <w:rPr>
          <w:rFonts w:ascii="Calibri" w:hAnsi="Calibri" w:cs="Calibri"/>
          <w:noProof/>
          <w:color w:val="404040"/>
          <w:sz w:val="22"/>
          <w:szCs w:val="22"/>
        </w:rPr>
        <w:t xml:space="preserve"> </w:t>
      </w:r>
    </w:p>
    <w:p w14:paraId="30F6311B" w14:textId="77777777" w:rsidR="001973EF" w:rsidRDefault="001973EF" w:rsidP="001973EF">
      <w:pPr>
        <w:spacing w:line="264" w:lineRule="auto"/>
        <w:jc w:val="both"/>
        <w:rPr>
          <w:rFonts w:ascii="Calibri" w:hAnsi="Calibri" w:cs="Calibri"/>
          <w:noProof/>
          <w:color w:val="404040"/>
          <w:sz w:val="22"/>
          <w:szCs w:val="22"/>
        </w:rPr>
      </w:pPr>
    </w:p>
    <w:p w14:paraId="45BE7A55" w14:textId="1B088580" w:rsidR="00EF23EF" w:rsidRPr="00A60788" w:rsidRDefault="00F85F36" w:rsidP="001973EF">
      <w:pPr>
        <w:spacing w:line="264" w:lineRule="auto"/>
        <w:jc w:val="both"/>
        <w:rPr>
          <w:rFonts w:ascii="Calibri" w:hAnsi="Calibri" w:cs="Calibri"/>
          <w:color w:val="404040"/>
          <w:sz w:val="22"/>
          <w:szCs w:val="22"/>
        </w:rPr>
      </w:pPr>
      <w:r w:rsidRPr="00A60788">
        <w:rPr>
          <w:rFonts w:ascii="Calibri" w:hAnsi="Calibri" w:cs="Calibri"/>
          <w:noProof/>
          <w:color w:val="404040"/>
          <w:sz w:val="22"/>
          <w:szCs w:val="22"/>
        </w:rPr>
        <mc:AlternateContent>
          <mc:Choice Requires="wps">
            <w:drawing>
              <wp:inline distT="0" distB="0" distL="0" distR="0" wp14:anchorId="4B41966F" wp14:editId="6AF51648">
                <wp:extent cx="5757062" cy="373075"/>
                <wp:effectExtent l="0" t="0" r="15240" b="27305"/>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062" cy="373075"/>
                        </a:xfrm>
                        <a:prstGeom prst="rect">
                          <a:avLst/>
                        </a:prstGeom>
                        <a:solidFill>
                          <a:srgbClr val="C0C0C0"/>
                        </a:solidFill>
                        <a:ln w="9525">
                          <a:solidFill>
                            <a:srgbClr val="000000"/>
                          </a:solidFill>
                          <a:miter lim="800000"/>
                          <a:headEnd/>
                          <a:tailEnd/>
                        </a:ln>
                      </wps:spPr>
                      <wps:txbx>
                        <w:txbxContent>
                          <w:p w14:paraId="664734CE" w14:textId="77777777" w:rsidR="00F85F36" w:rsidRPr="002A2311" w:rsidRDefault="00F85F36" w:rsidP="001973EF">
                            <w:pPr>
                              <w:rPr>
                                <w:rFonts w:ascii="Calibri Light" w:hAnsi="Calibri Light" w:cs="Arial"/>
                                <w:sz w:val="18"/>
                                <w:szCs w:val="18"/>
                              </w:rPr>
                            </w:pPr>
                            <w:r w:rsidRPr="002A2311">
                              <w:rPr>
                                <w:rFonts w:ascii="Calibri Light" w:hAnsi="Calibri Light" w:cs="Arial"/>
                                <w:b/>
                                <w:sz w:val="18"/>
                                <w:szCs w:val="18"/>
                                <w:u w:val="single"/>
                              </w:rPr>
                              <w:t>Vsebinska opredelitev pomoči</w:t>
                            </w:r>
                            <w:r w:rsidRPr="002A2311">
                              <w:rPr>
                                <w:rFonts w:ascii="Calibri Light" w:hAnsi="Calibri Light" w:cs="Arial"/>
                                <w:sz w:val="18"/>
                                <w:szCs w:val="18"/>
                              </w:rPr>
                              <w:t>: OECD-jev seznam vsebinskih</w:t>
                            </w:r>
                            <w:r>
                              <w:rPr>
                                <w:rFonts w:ascii="Calibri Light" w:hAnsi="Calibri Light" w:cs="Arial"/>
                                <w:sz w:val="18"/>
                                <w:szCs w:val="18"/>
                              </w:rPr>
                              <w:t xml:space="preserve"> področij je naveden v prilogi 3</w:t>
                            </w:r>
                            <w:r w:rsidRPr="002A2311">
                              <w:rPr>
                                <w:rFonts w:ascii="Calibri Light" w:hAnsi="Calibri Light" w:cs="Arial"/>
                                <w:sz w:val="18"/>
                                <w:szCs w:val="18"/>
                              </w:rPr>
                              <w:t xml:space="preserve"> k obrazcem – v zavihku »vsebinska opredelitev«. </w:t>
                            </w:r>
                          </w:p>
                          <w:p w14:paraId="54C1B21A" w14:textId="77777777" w:rsidR="00F85F36" w:rsidRPr="002A2311" w:rsidRDefault="00F85F36" w:rsidP="00F85F36">
                            <w:pPr>
                              <w:jc w:val="both"/>
                              <w:rPr>
                                <w:rFonts w:ascii="Calibri Light" w:hAnsi="Calibri Light" w:cs="Arial"/>
                                <w:sz w:val="18"/>
                                <w:szCs w:val="18"/>
                              </w:rPr>
                            </w:pPr>
                          </w:p>
                        </w:txbxContent>
                      </wps:txbx>
                      <wps:bodyPr rot="0" vert="horz" wrap="square" lIns="91440" tIns="45720" rIns="91440" bIns="45720" anchor="t" anchorCtr="0" upright="1">
                        <a:noAutofit/>
                      </wps:bodyPr>
                    </wps:wsp>
                  </a:graphicData>
                </a:graphic>
              </wp:inline>
            </w:drawing>
          </mc:Choice>
          <mc:Fallback>
            <w:pict>
              <v:shape w14:anchorId="4B41966F" id="Text Box 8" o:spid="_x0000_s1029" type="#_x0000_t202" style="width:453.3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" fillcolor="silver">
                <v:textbox>
                  <w:txbxContent>
                    <w:p w14:paraId="664734CE" w14:textId="77777777" w:rsidR="00F85F36" w:rsidRPr="002A2311" w:rsidRDefault="00F85F36" w:rsidP="001973EF">
                      <w:pPr>
                        <w:rPr>
                          <w:rFonts w:ascii="Calibri Light" w:hAnsi="Calibri Light" w:cs="Arial"/>
                          <w:sz w:val="18"/>
                          <w:szCs w:val="18"/>
                        </w:rPr>
                      </w:pPr>
                      <w:r w:rsidRPr="002A2311">
                        <w:rPr>
                          <w:rFonts w:ascii="Calibri Light" w:hAnsi="Calibri Light" w:cs="Arial"/>
                          <w:b/>
                          <w:sz w:val="18"/>
                          <w:szCs w:val="18"/>
                          <w:u w:val="single"/>
                        </w:rPr>
                        <w:t>Vsebinska opredelitev pomoči</w:t>
                      </w:r>
                      <w:r w:rsidRPr="002A2311">
                        <w:rPr>
                          <w:rFonts w:ascii="Calibri Light" w:hAnsi="Calibri Light" w:cs="Arial"/>
                          <w:sz w:val="18"/>
                          <w:szCs w:val="18"/>
                        </w:rPr>
                        <w:t>: OECD-jev seznam vsebinskih</w:t>
                      </w:r>
                      <w:r>
                        <w:rPr>
                          <w:rFonts w:ascii="Calibri Light" w:hAnsi="Calibri Light" w:cs="Arial"/>
                          <w:sz w:val="18"/>
                          <w:szCs w:val="18"/>
                        </w:rPr>
                        <w:t xml:space="preserve"> področij je naveden v prilogi 3</w:t>
                      </w:r>
                      <w:r w:rsidRPr="002A2311">
                        <w:rPr>
                          <w:rFonts w:ascii="Calibri Light" w:hAnsi="Calibri Light" w:cs="Arial"/>
                          <w:sz w:val="18"/>
                          <w:szCs w:val="18"/>
                        </w:rPr>
                        <w:t xml:space="preserve"> k obrazcem – v zavihku »vsebinska opredelitev«. </w:t>
                      </w:r>
                    </w:p>
                    <w:p w14:paraId="54C1B21A" w14:textId="77777777" w:rsidR="00F85F36" w:rsidRPr="002A2311" w:rsidRDefault="00F85F36" w:rsidP="00F85F36">
                      <w:pPr>
                        <w:jc w:val="both"/>
                        <w:rPr>
                          <w:rFonts w:ascii="Calibri Light" w:hAnsi="Calibri Light" w:cs="Arial"/>
                          <w:sz w:val="18"/>
                          <w:szCs w:val="18"/>
                        </w:rPr>
                      </w:pPr>
                    </w:p>
                  </w:txbxContent>
                </v:textbox>
                <w10:anchorlock/>
              </v:shape>
            </w:pict>
          </mc:Fallback>
        </mc:AlternateContent>
      </w:r>
    </w:p>
    <w:p w14:paraId="3767E832" w14:textId="77777777" w:rsidR="00EF23EF" w:rsidRPr="00A60788" w:rsidRDefault="00EF23EF" w:rsidP="006D5EB6">
      <w:pPr>
        <w:spacing w:line="264" w:lineRule="auto"/>
        <w:jc w:val="both"/>
        <w:rPr>
          <w:rFonts w:ascii="Calibri" w:hAnsi="Calibri" w:cs="Calibri"/>
          <w:color w:val="404040"/>
          <w:sz w:val="22"/>
          <w:szCs w:val="22"/>
        </w:rPr>
      </w:pPr>
    </w:p>
    <w:p w14:paraId="28438D6C" w14:textId="77777777" w:rsidR="00EF23EF" w:rsidRPr="00A60788" w:rsidRDefault="00EF23EF" w:rsidP="006D5EB6">
      <w:pPr>
        <w:spacing w:line="264" w:lineRule="auto"/>
        <w:jc w:val="both"/>
        <w:rPr>
          <w:rFonts w:ascii="Calibri" w:hAnsi="Calibri" w:cs="Calibri"/>
          <w:b/>
          <w:color w:val="1F3864"/>
        </w:rPr>
      </w:pPr>
      <w:r w:rsidRPr="00A60788">
        <w:rPr>
          <w:rFonts w:ascii="Calibri" w:hAnsi="Calibri" w:cs="Calibri"/>
          <w:b/>
          <w:color w:val="1F3864"/>
        </w:rPr>
        <w:t>Varnostni izdatki</w:t>
      </w:r>
    </w:p>
    <w:p w14:paraId="4295381C" w14:textId="77777777" w:rsidR="006604D7" w:rsidRPr="00A60788" w:rsidRDefault="006604D7" w:rsidP="006D5EB6">
      <w:pPr>
        <w:spacing w:line="264" w:lineRule="auto"/>
        <w:jc w:val="both"/>
        <w:rPr>
          <w:rFonts w:ascii="Calibri" w:hAnsi="Calibri" w:cs="Calibri"/>
          <w:b/>
          <w:color w:val="404040"/>
          <w:sz w:val="22"/>
          <w:szCs w:val="22"/>
        </w:rPr>
      </w:pPr>
    </w:p>
    <w:p w14:paraId="719655C6" w14:textId="77777777" w:rsidR="00EF23EF" w:rsidRPr="00A60788" w:rsidRDefault="00EF23EF"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Med varnostne izdatke, ki predstavljajo </w:t>
      </w:r>
      <w:r w:rsidR="00AA3654" w:rsidRPr="00A60788">
        <w:rPr>
          <w:rFonts w:ascii="Calibri" w:hAnsi="Calibri" w:cs="Calibri"/>
          <w:color w:val="404040"/>
          <w:sz w:val="22"/>
          <w:szCs w:val="22"/>
        </w:rPr>
        <w:t>uradno razvojno pomoč</w:t>
      </w:r>
      <w:r w:rsidRPr="00A60788">
        <w:rPr>
          <w:rFonts w:ascii="Calibri" w:hAnsi="Calibri" w:cs="Calibri"/>
          <w:color w:val="404040"/>
          <w:sz w:val="22"/>
          <w:szCs w:val="22"/>
        </w:rPr>
        <w:t>, sodijo:</w:t>
      </w:r>
    </w:p>
    <w:p w14:paraId="2F657156" w14:textId="77777777" w:rsidR="00611E98" w:rsidRPr="00A60788" w:rsidRDefault="00EF23EF" w:rsidP="002A2311">
      <w:pPr>
        <w:numPr>
          <w:ilvl w:val="0"/>
          <w:numId w:val="8"/>
        </w:numPr>
        <w:tabs>
          <w:tab w:val="clear" w:pos="72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lastRenderedPageBreak/>
        <w:t xml:space="preserve">Dodatni stroški vojaškega osebja pri dostavi humanitarne pomoči ali izvajanju razvojnih </w:t>
      </w:r>
      <w:r w:rsidR="009B7FAE" w:rsidRPr="00A60788">
        <w:rPr>
          <w:rFonts w:ascii="Calibri" w:hAnsi="Calibri" w:cs="Calibri"/>
          <w:color w:val="404040"/>
          <w:sz w:val="22"/>
          <w:szCs w:val="22"/>
        </w:rPr>
        <w:t>aktivnost</w:t>
      </w:r>
      <w:r w:rsidR="00A42111" w:rsidRPr="00A60788">
        <w:rPr>
          <w:rFonts w:ascii="Calibri" w:hAnsi="Calibri" w:cs="Calibri"/>
          <w:color w:val="404040"/>
          <w:sz w:val="22"/>
          <w:szCs w:val="22"/>
        </w:rPr>
        <w:t>i</w:t>
      </w:r>
      <w:r w:rsidRPr="00A60788">
        <w:rPr>
          <w:rFonts w:ascii="Calibri" w:hAnsi="Calibri" w:cs="Calibri"/>
          <w:color w:val="404040"/>
          <w:sz w:val="22"/>
          <w:szCs w:val="22"/>
        </w:rPr>
        <w:t xml:space="preserve">. Redne plače in drugi redni stroški so izvzeti in niso del </w:t>
      </w:r>
      <w:r w:rsidR="00AA3654" w:rsidRPr="00A60788">
        <w:rPr>
          <w:rFonts w:ascii="Calibri" w:hAnsi="Calibri" w:cs="Calibri"/>
          <w:color w:val="404040"/>
          <w:sz w:val="22"/>
          <w:szCs w:val="22"/>
        </w:rPr>
        <w:t>uradne razvojne pomoči</w:t>
      </w:r>
      <w:r w:rsidRPr="00A60788">
        <w:rPr>
          <w:rFonts w:ascii="Calibri" w:hAnsi="Calibri" w:cs="Calibri"/>
          <w:color w:val="404040"/>
          <w:sz w:val="22"/>
          <w:szCs w:val="22"/>
        </w:rPr>
        <w:t>.</w:t>
      </w:r>
    </w:p>
    <w:p w14:paraId="61B9B300" w14:textId="77777777" w:rsidR="001366DF" w:rsidRPr="00A60788" w:rsidRDefault="00EF23EF" w:rsidP="001366DF">
      <w:pPr>
        <w:numPr>
          <w:ilvl w:val="0"/>
          <w:numId w:val="8"/>
        </w:numPr>
        <w:tabs>
          <w:tab w:val="clear" w:pos="72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 xml:space="preserve">Stroški policijskega urjenja. </w:t>
      </w:r>
      <w:r w:rsidR="007B311C" w:rsidRPr="00A60788">
        <w:rPr>
          <w:rFonts w:ascii="Calibri" w:hAnsi="Calibri" w:cs="Calibri"/>
          <w:color w:val="404040"/>
          <w:sz w:val="22"/>
          <w:szCs w:val="22"/>
        </w:rPr>
        <w:t>U</w:t>
      </w:r>
      <w:r w:rsidRPr="00A60788">
        <w:rPr>
          <w:rFonts w:ascii="Calibri" w:hAnsi="Calibri" w:cs="Calibri"/>
          <w:color w:val="404040"/>
          <w:sz w:val="22"/>
          <w:szCs w:val="22"/>
        </w:rPr>
        <w:t>rjenj</w:t>
      </w:r>
      <w:r w:rsidR="007B311C" w:rsidRPr="00A60788">
        <w:rPr>
          <w:rFonts w:ascii="Calibri" w:hAnsi="Calibri" w:cs="Calibri"/>
          <w:color w:val="404040"/>
          <w:sz w:val="22"/>
          <w:szCs w:val="22"/>
        </w:rPr>
        <w:t>e</w:t>
      </w:r>
      <w:r w:rsidRPr="00A60788">
        <w:rPr>
          <w:rFonts w:ascii="Calibri" w:hAnsi="Calibri" w:cs="Calibri"/>
          <w:color w:val="404040"/>
          <w:sz w:val="22"/>
          <w:szCs w:val="22"/>
        </w:rPr>
        <w:t xml:space="preserve"> v podporo reformi varnostnega sektorja ali v povezavi z mirovnimi </w:t>
      </w:r>
      <w:r w:rsidR="00AA3654" w:rsidRPr="00A60788">
        <w:rPr>
          <w:rFonts w:ascii="Calibri" w:hAnsi="Calibri" w:cs="Calibri"/>
          <w:color w:val="404040"/>
          <w:sz w:val="22"/>
          <w:szCs w:val="22"/>
        </w:rPr>
        <w:t xml:space="preserve">misijami </w:t>
      </w:r>
      <w:r w:rsidRPr="00A60788">
        <w:rPr>
          <w:rFonts w:ascii="Calibri" w:hAnsi="Calibri" w:cs="Calibri"/>
          <w:color w:val="404040"/>
          <w:sz w:val="22"/>
          <w:szCs w:val="22"/>
        </w:rPr>
        <w:t>se poroča pod vsebinsk</w:t>
      </w:r>
      <w:r w:rsidR="00B16A61" w:rsidRPr="00A60788">
        <w:rPr>
          <w:rFonts w:ascii="Calibri" w:hAnsi="Calibri" w:cs="Calibri"/>
          <w:color w:val="404040"/>
          <w:sz w:val="22"/>
          <w:szCs w:val="22"/>
        </w:rPr>
        <w:t>im</w:t>
      </w:r>
      <w:r w:rsidRPr="00A60788">
        <w:rPr>
          <w:rFonts w:ascii="Calibri" w:hAnsi="Calibri" w:cs="Calibri"/>
          <w:color w:val="404040"/>
          <w:sz w:val="22"/>
          <w:szCs w:val="22"/>
        </w:rPr>
        <w:t xml:space="preserve"> področje</w:t>
      </w:r>
      <w:r w:rsidR="00B16A61" w:rsidRPr="00A60788">
        <w:rPr>
          <w:rFonts w:ascii="Calibri" w:hAnsi="Calibri" w:cs="Calibri"/>
          <w:color w:val="404040"/>
          <w:sz w:val="22"/>
          <w:szCs w:val="22"/>
        </w:rPr>
        <w:t>m</w:t>
      </w:r>
      <w:r w:rsidRPr="00A60788">
        <w:rPr>
          <w:rFonts w:ascii="Calibri" w:hAnsi="Calibri" w:cs="Calibri"/>
          <w:color w:val="404040"/>
          <w:sz w:val="22"/>
          <w:szCs w:val="22"/>
        </w:rPr>
        <w:t xml:space="preserve"> (152xx</w:t>
      </w:r>
      <w:r w:rsidR="00520C74" w:rsidRPr="00A60788">
        <w:rPr>
          <w:rStyle w:val="FootnoteReference"/>
          <w:rFonts w:ascii="Calibri" w:hAnsi="Calibri" w:cs="Calibri"/>
          <w:color w:val="404040"/>
          <w:sz w:val="22"/>
          <w:szCs w:val="22"/>
        </w:rPr>
        <w:footnoteReference w:id="8"/>
      </w:r>
      <w:r w:rsidRPr="00A60788">
        <w:rPr>
          <w:rFonts w:ascii="Calibri" w:hAnsi="Calibri" w:cs="Calibri"/>
          <w:color w:val="404040"/>
          <w:sz w:val="22"/>
          <w:szCs w:val="22"/>
        </w:rPr>
        <w:t>)</w:t>
      </w:r>
      <w:r w:rsidR="007B311C" w:rsidRPr="00A60788">
        <w:rPr>
          <w:rFonts w:ascii="Calibri" w:hAnsi="Calibri" w:cs="Calibri"/>
          <w:color w:val="404040"/>
          <w:sz w:val="22"/>
          <w:szCs w:val="22"/>
        </w:rPr>
        <w:t>, u</w:t>
      </w:r>
      <w:r w:rsidRPr="00A60788">
        <w:rPr>
          <w:rFonts w:ascii="Calibri" w:hAnsi="Calibri" w:cs="Calibri"/>
          <w:color w:val="404040"/>
          <w:sz w:val="22"/>
          <w:szCs w:val="22"/>
        </w:rPr>
        <w:t>rjenj</w:t>
      </w:r>
      <w:r w:rsidR="007B311C" w:rsidRPr="00A60788">
        <w:rPr>
          <w:rFonts w:ascii="Calibri" w:hAnsi="Calibri" w:cs="Calibri"/>
          <w:color w:val="404040"/>
          <w:sz w:val="22"/>
          <w:szCs w:val="22"/>
        </w:rPr>
        <w:t>e</w:t>
      </w:r>
      <w:r w:rsidRPr="00A60788">
        <w:rPr>
          <w:rFonts w:ascii="Calibri" w:hAnsi="Calibri" w:cs="Calibri"/>
          <w:color w:val="404040"/>
          <w:sz w:val="22"/>
          <w:szCs w:val="22"/>
        </w:rPr>
        <w:t xml:space="preserve"> </w:t>
      </w:r>
      <w:r w:rsidR="00C366EE" w:rsidRPr="00A60788">
        <w:rPr>
          <w:rFonts w:ascii="Calibri" w:hAnsi="Calibri" w:cs="Calibri"/>
          <w:color w:val="404040"/>
          <w:sz w:val="22"/>
          <w:szCs w:val="22"/>
        </w:rPr>
        <w:t>i</w:t>
      </w:r>
      <w:r w:rsidRPr="00A60788">
        <w:rPr>
          <w:rFonts w:ascii="Calibri" w:hAnsi="Calibri" w:cs="Calibri"/>
          <w:color w:val="404040"/>
          <w:sz w:val="22"/>
          <w:szCs w:val="22"/>
        </w:rPr>
        <w:t>z</w:t>
      </w:r>
      <w:r w:rsidR="00C366EE" w:rsidRPr="00A60788">
        <w:rPr>
          <w:rFonts w:ascii="Calibri" w:hAnsi="Calibri" w:cs="Calibri"/>
          <w:color w:val="404040"/>
          <w:sz w:val="22"/>
          <w:szCs w:val="22"/>
        </w:rPr>
        <w:t>ven</w:t>
      </w:r>
      <w:r w:rsidRPr="00A60788">
        <w:rPr>
          <w:rFonts w:ascii="Calibri" w:hAnsi="Calibri" w:cs="Calibri"/>
          <w:color w:val="404040"/>
          <w:sz w:val="22"/>
          <w:szCs w:val="22"/>
        </w:rPr>
        <w:t xml:space="preserve"> varnostnega sektorja se poroča pod vsebinsk</w:t>
      </w:r>
      <w:r w:rsidR="00B16A61" w:rsidRPr="00A60788">
        <w:rPr>
          <w:rFonts w:ascii="Calibri" w:hAnsi="Calibri" w:cs="Calibri"/>
          <w:color w:val="404040"/>
          <w:sz w:val="22"/>
          <w:szCs w:val="22"/>
        </w:rPr>
        <w:t>im</w:t>
      </w:r>
      <w:r w:rsidRPr="00A60788">
        <w:rPr>
          <w:rFonts w:ascii="Calibri" w:hAnsi="Calibri" w:cs="Calibri"/>
          <w:color w:val="404040"/>
          <w:sz w:val="22"/>
          <w:szCs w:val="22"/>
        </w:rPr>
        <w:t xml:space="preserve"> področje</w:t>
      </w:r>
      <w:r w:rsidR="00B16A61" w:rsidRPr="00A60788">
        <w:rPr>
          <w:rFonts w:ascii="Calibri" w:hAnsi="Calibri" w:cs="Calibri"/>
          <w:color w:val="404040"/>
          <w:sz w:val="22"/>
          <w:szCs w:val="22"/>
        </w:rPr>
        <w:t>m</w:t>
      </w:r>
      <w:r w:rsidRPr="00A60788">
        <w:rPr>
          <w:rFonts w:ascii="Calibri" w:hAnsi="Calibri" w:cs="Calibri"/>
          <w:color w:val="404040"/>
          <w:sz w:val="22"/>
          <w:szCs w:val="22"/>
        </w:rPr>
        <w:t xml:space="preserve"> 15130.</w:t>
      </w:r>
    </w:p>
    <w:p w14:paraId="2C150122" w14:textId="77777777" w:rsidR="001366DF" w:rsidRPr="00A60788" w:rsidRDefault="001366DF" w:rsidP="001366DF">
      <w:pPr>
        <w:numPr>
          <w:ilvl w:val="0"/>
          <w:numId w:val="8"/>
        </w:numPr>
        <w:tabs>
          <w:tab w:val="clear" w:pos="72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Upravljanje in r</w:t>
      </w:r>
      <w:r w:rsidR="00EF23EF" w:rsidRPr="00A60788">
        <w:rPr>
          <w:rFonts w:ascii="Calibri" w:hAnsi="Calibri" w:cs="Calibri"/>
          <w:color w:val="404040"/>
          <w:sz w:val="22"/>
          <w:szCs w:val="22"/>
        </w:rPr>
        <w:t>eforma varnostnega sektorja (vsebin</w:t>
      </w:r>
      <w:r w:rsidR="0043661B" w:rsidRPr="00A60788">
        <w:rPr>
          <w:rFonts w:ascii="Calibri" w:hAnsi="Calibri" w:cs="Calibri"/>
          <w:color w:val="404040"/>
          <w:sz w:val="22"/>
          <w:szCs w:val="22"/>
        </w:rPr>
        <w:t>sk</w:t>
      </w:r>
      <w:r w:rsidR="00EF23EF" w:rsidRPr="00A60788">
        <w:rPr>
          <w:rFonts w:ascii="Calibri" w:hAnsi="Calibri" w:cs="Calibri"/>
          <w:color w:val="404040"/>
          <w:sz w:val="22"/>
          <w:szCs w:val="22"/>
        </w:rPr>
        <w:t xml:space="preserve">a </w:t>
      </w:r>
      <w:r w:rsidR="0043661B" w:rsidRPr="00A60788">
        <w:rPr>
          <w:rFonts w:ascii="Calibri" w:hAnsi="Calibri" w:cs="Calibri"/>
          <w:color w:val="404040"/>
          <w:sz w:val="22"/>
          <w:szCs w:val="22"/>
        </w:rPr>
        <w:t xml:space="preserve">opredelitev </w:t>
      </w:r>
      <w:r w:rsidR="00EF23EF" w:rsidRPr="00A60788">
        <w:rPr>
          <w:rFonts w:ascii="Calibri" w:hAnsi="Calibri" w:cs="Calibri"/>
          <w:color w:val="404040"/>
          <w:sz w:val="22"/>
          <w:szCs w:val="22"/>
        </w:rPr>
        <w:t xml:space="preserve">pomoči 15210). </w:t>
      </w:r>
      <w:r w:rsidRPr="00A60788">
        <w:rPr>
          <w:rFonts w:ascii="Calibri" w:hAnsi="Calibri" w:cs="Calibri"/>
          <w:color w:val="404040"/>
          <w:sz w:val="22"/>
          <w:szCs w:val="22"/>
        </w:rPr>
        <w:t>Upravljanje varnostnih izdatkov, krepitev vloge civilne družbe v varnostnem sistemu ter reforma varnostnega sistema (pregled in reforma varnostnega sistema za izboljšanje dobrega upravljanja in civilnega nadzora – odobritev ministrstva, ki koordinira zunanjo pomoč)</w:t>
      </w:r>
      <w:r w:rsidR="005873B6" w:rsidRPr="00A60788">
        <w:rPr>
          <w:rFonts w:ascii="Calibri" w:hAnsi="Calibri" w:cs="Calibri"/>
          <w:color w:val="404040"/>
          <w:sz w:val="22"/>
          <w:szCs w:val="22"/>
        </w:rPr>
        <w:t>.</w:t>
      </w:r>
    </w:p>
    <w:p w14:paraId="3CD9520A" w14:textId="77777777" w:rsidR="003B3C15" w:rsidRPr="00A60788" w:rsidRDefault="003B3C15" w:rsidP="001366DF">
      <w:pPr>
        <w:spacing w:line="264" w:lineRule="auto"/>
        <w:ind w:left="426"/>
        <w:jc w:val="both"/>
        <w:rPr>
          <w:rFonts w:ascii="Calibri" w:hAnsi="Calibri" w:cs="Calibri"/>
          <w:color w:val="404040"/>
          <w:sz w:val="22"/>
          <w:szCs w:val="22"/>
        </w:rPr>
      </w:pPr>
      <w:r w:rsidRPr="00A60788">
        <w:rPr>
          <w:rFonts w:ascii="Calibri" w:hAnsi="Calibri" w:cs="Calibri"/>
          <w:color w:val="404040"/>
          <w:sz w:val="22"/>
          <w:szCs w:val="22"/>
        </w:rPr>
        <w:t xml:space="preserve">Usposabljanje vojaškega osebja partnerske države na splošno izključeno, razen usposabljanje pod civilnim nadzorom, z jasnim razvojnim namenom v korist civilistov na področjih: </w:t>
      </w:r>
    </w:p>
    <w:p w14:paraId="782D178E" w14:textId="77777777" w:rsidR="003B3C15" w:rsidRPr="00A60788" w:rsidRDefault="001366DF" w:rsidP="003B3C15">
      <w:pPr>
        <w:pStyle w:val="ListParagraph"/>
        <w:numPr>
          <w:ilvl w:val="0"/>
          <w:numId w:val="16"/>
        </w:numPr>
        <w:spacing w:line="264" w:lineRule="auto"/>
        <w:rPr>
          <w:rFonts w:ascii="Calibri" w:hAnsi="Calibri" w:cs="Calibri"/>
          <w:color w:val="404040"/>
          <w:sz w:val="22"/>
          <w:szCs w:val="22"/>
        </w:rPr>
      </w:pPr>
      <w:r w:rsidRPr="00A60788">
        <w:rPr>
          <w:rFonts w:ascii="Calibri" w:hAnsi="Calibri" w:cs="Calibri"/>
          <w:color w:val="404040"/>
          <w:sz w:val="22"/>
          <w:szCs w:val="22"/>
        </w:rPr>
        <w:t>č</w:t>
      </w:r>
      <w:r w:rsidR="003B3C15" w:rsidRPr="00A60788">
        <w:rPr>
          <w:rFonts w:ascii="Calibri" w:hAnsi="Calibri" w:cs="Calibri"/>
          <w:color w:val="404040"/>
          <w:sz w:val="22"/>
          <w:szCs w:val="22"/>
        </w:rPr>
        <w:t>lovekove pravice in vladavina prava;</w:t>
      </w:r>
    </w:p>
    <w:p w14:paraId="74ED9F30" w14:textId="77777777" w:rsidR="003B3C15" w:rsidRPr="00A60788" w:rsidRDefault="003B3C15" w:rsidP="003B3C15">
      <w:pPr>
        <w:pStyle w:val="ListParagraph"/>
        <w:numPr>
          <w:ilvl w:val="0"/>
          <w:numId w:val="16"/>
        </w:numPr>
        <w:spacing w:line="264" w:lineRule="auto"/>
        <w:rPr>
          <w:rFonts w:ascii="Calibri" w:hAnsi="Calibri" w:cs="Calibri"/>
          <w:color w:val="404040"/>
          <w:sz w:val="22"/>
          <w:szCs w:val="22"/>
        </w:rPr>
      </w:pPr>
      <w:r w:rsidRPr="00A60788">
        <w:rPr>
          <w:rFonts w:ascii="Calibri" w:hAnsi="Calibri" w:cs="Calibri"/>
          <w:color w:val="404040"/>
          <w:sz w:val="22"/>
          <w:szCs w:val="22"/>
        </w:rPr>
        <w:t>zaščita žensk v spopadih in preprečevanje spolnega nasilja;</w:t>
      </w:r>
    </w:p>
    <w:p w14:paraId="5B00F756" w14:textId="77777777" w:rsidR="003B3C15" w:rsidRPr="00A60788" w:rsidRDefault="003B3C15" w:rsidP="003B3C15">
      <w:pPr>
        <w:pStyle w:val="ListParagraph"/>
        <w:numPr>
          <w:ilvl w:val="0"/>
          <w:numId w:val="16"/>
        </w:numPr>
        <w:spacing w:line="264" w:lineRule="auto"/>
        <w:rPr>
          <w:rFonts w:ascii="Calibri" w:hAnsi="Calibri" w:cs="Calibri"/>
          <w:color w:val="404040"/>
          <w:sz w:val="22"/>
          <w:szCs w:val="22"/>
        </w:rPr>
      </w:pPr>
      <w:r w:rsidRPr="00A60788">
        <w:rPr>
          <w:rFonts w:ascii="Calibri" w:hAnsi="Calibri" w:cs="Calibri"/>
          <w:color w:val="404040"/>
          <w:sz w:val="22"/>
          <w:szCs w:val="22"/>
        </w:rPr>
        <w:t>mednarodno humanitarno pravo;</w:t>
      </w:r>
    </w:p>
    <w:p w14:paraId="4F1D84AB" w14:textId="77777777" w:rsidR="003B3C15" w:rsidRPr="00A60788" w:rsidRDefault="003B3C15" w:rsidP="003B3C15">
      <w:pPr>
        <w:pStyle w:val="ListParagraph"/>
        <w:numPr>
          <w:ilvl w:val="0"/>
          <w:numId w:val="16"/>
        </w:numPr>
        <w:spacing w:line="264" w:lineRule="auto"/>
        <w:rPr>
          <w:rFonts w:ascii="Calibri" w:hAnsi="Calibri" w:cs="Calibri"/>
          <w:color w:val="404040"/>
          <w:sz w:val="22"/>
          <w:szCs w:val="22"/>
        </w:rPr>
      </w:pPr>
      <w:r w:rsidRPr="00A60788">
        <w:rPr>
          <w:rFonts w:ascii="Calibri" w:hAnsi="Calibri" w:cs="Calibri"/>
          <w:color w:val="404040"/>
          <w:sz w:val="22"/>
          <w:szCs w:val="22"/>
        </w:rPr>
        <w:t>humanitarni odziv in pripravljenost na nesreče;</w:t>
      </w:r>
    </w:p>
    <w:p w14:paraId="3A777993" w14:textId="77777777" w:rsidR="003B3C15" w:rsidRPr="00A60788" w:rsidRDefault="003B3C15" w:rsidP="003B3C15">
      <w:pPr>
        <w:pStyle w:val="ListParagraph"/>
        <w:numPr>
          <w:ilvl w:val="0"/>
          <w:numId w:val="16"/>
        </w:numPr>
        <w:spacing w:line="264" w:lineRule="auto"/>
        <w:rPr>
          <w:rFonts w:ascii="Calibri" w:hAnsi="Calibri" w:cs="Calibri"/>
          <w:color w:val="404040"/>
          <w:sz w:val="22"/>
          <w:szCs w:val="22"/>
        </w:rPr>
      </w:pPr>
      <w:r w:rsidRPr="00A60788">
        <w:rPr>
          <w:rFonts w:ascii="Calibri" w:hAnsi="Calibri" w:cs="Calibri"/>
          <w:color w:val="404040"/>
          <w:sz w:val="22"/>
          <w:szCs w:val="22"/>
        </w:rPr>
        <w:t>boj proti korupciji;</w:t>
      </w:r>
    </w:p>
    <w:p w14:paraId="147FD3FF" w14:textId="77777777" w:rsidR="003B3C15" w:rsidRPr="00A60788" w:rsidRDefault="003B3C15" w:rsidP="003B3C15">
      <w:pPr>
        <w:pStyle w:val="ListParagraph"/>
        <w:numPr>
          <w:ilvl w:val="0"/>
          <w:numId w:val="16"/>
        </w:numPr>
        <w:spacing w:line="264" w:lineRule="auto"/>
        <w:rPr>
          <w:rFonts w:ascii="Calibri" w:hAnsi="Calibri" w:cs="Calibri"/>
          <w:color w:val="404040"/>
          <w:sz w:val="22"/>
          <w:szCs w:val="22"/>
        </w:rPr>
      </w:pPr>
      <w:r w:rsidRPr="00A60788">
        <w:rPr>
          <w:rFonts w:ascii="Calibri" w:hAnsi="Calibri" w:cs="Calibri"/>
          <w:color w:val="404040"/>
          <w:sz w:val="22"/>
          <w:szCs w:val="22"/>
        </w:rPr>
        <w:t>transparentnost, krepitev civilnega in demokratičnega nadzora</w:t>
      </w:r>
    </w:p>
    <w:p w14:paraId="06F49E14" w14:textId="77777777" w:rsidR="00611E98" w:rsidRPr="00A60788" w:rsidRDefault="00EF23EF" w:rsidP="002A2311">
      <w:pPr>
        <w:numPr>
          <w:ilvl w:val="0"/>
          <w:numId w:val="8"/>
        </w:numPr>
        <w:tabs>
          <w:tab w:val="clear" w:pos="72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Izgradnja miru, preprečevanje in razreševanje konfliktov (</w:t>
      </w:r>
      <w:r w:rsidR="0043661B" w:rsidRPr="00A60788">
        <w:rPr>
          <w:rFonts w:ascii="Calibri" w:hAnsi="Calibri" w:cs="Calibri"/>
          <w:color w:val="404040"/>
          <w:sz w:val="22"/>
          <w:szCs w:val="22"/>
        </w:rPr>
        <w:t xml:space="preserve">vsebinska opredelitev </w:t>
      </w:r>
      <w:r w:rsidRPr="00A60788">
        <w:rPr>
          <w:rFonts w:ascii="Calibri" w:hAnsi="Calibri" w:cs="Calibri"/>
          <w:color w:val="404040"/>
          <w:sz w:val="22"/>
          <w:szCs w:val="22"/>
        </w:rPr>
        <w:t>pomoči 15220)</w:t>
      </w:r>
      <w:r w:rsidR="00322846" w:rsidRPr="00A60788">
        <w:rPr>
          <w:rFonts w:ascii="Calibri" w:hAnsi="Calibri" w:cs="Calibri"/>
          <w:color w:val="404040"/>
          <w:sz w:val="22"/>
          <w:szCs w:val="22"/>
        </w:rPr>
        <w:t>. Z</w:t>
      </w:r>
      <w:r w:rsidRPr="00A60788">
        <w:rPr>
          <w:rFonts w:ascii="Calibri" w:hAnsi="Calibri" w:cs="Calibri"/>
          <w:color w:val="404040"/>
          <w:sz w:val="22"/>
          <w:szCs w:val="22"/>
        </w:rPr>
        <w:t>ajema sodelovanj</w:t>
      </w:r>
      <w:r w:rsidR="007D6312" w:rsidRPr="00A60788">
        <w:rPr>
          <w:rFonts w:ascii="Calibri" w:hAnsi="Calibri" w:cs="Calibri"/>
          <w:color w:val="404040"/>
          <w:sz w:val="22"/>
          <w:szCs w:val="22"/>
        </w:rPr>
        <w:t xml:space="preserve">e </w:t>
      </w:r>
      <w:r w:rsidRPr="00A60788">
        <w:rPr>
          <w:rFonts w:ascii="Calibri" w:hAnsi="Calibri" w:cs="Calibri"/>
          <w:color w:val="404040"/>
          <w:sz w:val="22"/>
          <w:szCs w:val="22"/>
        </w:rPr>
        <w:t>v</w:t>
      </w:r>
      <w:r w:rsidR="007D6312" w:rsidRPr="00A60788">
        <w:rPr>
          <w:rFonts w:ascii="Calibri" w:hAnsi="Calibri" w:cs="Calibri"/>
          <w:color w:val="404040"/>
          <w:sz w:val="22"/>
          <w:szCs w:val="22"/>
        </w:rPr>
        <w:t xml:space="preserve"> (civilnih)</w:t>
      </w:r>
      <w:r w:rsidRPr="00A60788">
        <w:rPr>
          <w:rFonts w:ascii="Calibri" w:hAnsi="Calibri" w:cs="Calibri"/>
          <w:color w:val="404040"/>
          <w:sz w:val="22"/>
          <w:szCs w:val="22"/>
        </w:rPr>
        <w:t xml:space="preserve"> mirovnih </w:t>
      </w:r>
      <w:r w:rsidR="007D6312" w:rsidRPr="00A60788">
        <w:rPr>
          <w:rFonts w:ascii="Calibri" w:hAnsi="Calibri" w:cs="Calibri"/>
          <w:color w:val="404040"/>
          <w:sz w:val="22"/>
          <w:szCs w:val="22"/>
        </w:rPr>
        <w:t xml:space="preserve">misijah </w:t>
      </w:r>
      <w:r w:rsidRPr="00A60788">
        <w:rPr>
          <w:rFonts w:ascii="Calibri" w:hAnsi="Calibri" w:cs="Calibri"/>
          <w:color w:val="404040"/>
          <w:sz w:val="22"/>
          <w:szCs w:val="22"/>
        </w:rPr>
        <w:t>OZN in EU</w:t>
      </w:r>
      <w:r w:rsidR="00193E6A" w:rsidRPr="00A60788">
        <w:rPr>
          <w:rFonts w:ascii="Calibri" w:hAnsi="Calibri" w:cs="Calibri"/>
          <w:color w:val="404040"/>
          <w:sz w:val="22"/>
          <w:szCs w:val="22"/>
        </w:rPr>
        <w:t xml:space="preserve"> (glej </w:t>
      </w:r>
      <w:r w:rsidR="008D54FA" w:rsidRPr="00A60788">
        <w:rPr>
          <w:rFonts w:ascii="Calibri" w:hAnsi="Calibri" w:cs="Calibri"/>
          <w:color w:val="404040"/>
          <w:sz w:val="22"/>
          <w:szCs w:val="22"/>
        </w:rPr>
        <w:t xml:space="preserve">točko </w:t>
      </w:r>
      <w:r w:rsidR="00193E6A" w:rsidRPr="00A60788">
        <w:rPr>
          <w:rFonts w:ascii="Calibri" w:hAnsi="Calibri" w:cs="Calibri"/>
          <w:color w:val="404040"/>
          <w:sz w:val="22"/>
          <w:szCs w:val="22"/>
        </w:rPr>
        <w:t>7)</w:t>
      </w:r>
      <w:r w:rsidRPr="00A60788">
        <w:rPr>
          <w:rFonts w:ascii="Calibri" w:hAnsi="Calibri" w:cs="Calibri"/>
          <w:color w:val="404040"/>
          <w:sz w:val="22"/>
          <w:szCs w:val="22"/>
        </w:rPr>
        <w:t xml:space="preserve"> ter namenske prispevke civilnim skladom in komisijam (npr. </w:t>
      </w:r>
      <w:r w:rsidR="00674DCF" w:rsidRPr="00A60788">
        <w:rPr>
          <w:rFonts w:ascii="Calibri" w:hAnsi="Calibri" w:cs="Calibri"/>
          <w:color w:val="404040"/>
          <w:sz w:val="22"/>
          <w:szCs w:val="22"/>
        </w:rPr>
        <w:t>Komisija OZN za izgradnjo miru</w:t>
      </w:r>
      <w:r w:rsidRPr="00A60788">
        <w:rPr>
          <w:rFonts w:ascii="Calibri" w:hAnsi="Calibri" w:cs="Calibri"/>
          <w:color w:val="404040"/>
          <w:sz w:val="22"/>
          <w:szCs w:val="22"/>
        </w:rPr>
        <w:t xml:space="preserve">). Prispevki so lahko </w:t>
      </w:r>
      <w:r w:rsidR="00193E6A" w:rsidRPr="00A60788">
        <w:rPr>
          <w:rFonts w:ascii="Calibri" w:hAnsi="Calibri" w:cs="Calibri"/>
          <w:color w:val="404040"/>
          <w:sz w:val="22"/>
          <w:szCs w:val="22"/>
        </w:rPr>
        <w:t>denarni</w:t>
      </w:r>
      <w:r w:rsidRPr="00A60788">
        <w:rPr>
          <w:rFonts w:ascii="Calibri" w:hAnsi="Calibri" w:cs="Calibri"/>
          <w:color w:val="404040"/>
          <w:sz w:val="22"/>
          <w:szCs w:val="22"/>
        </w:rPr>
        <w:t xml:space="preserve">, v opremi ali </w:t>
      </w:r>
      <w:r w:rsidR="0043661B" w:rsidRPr="00A60788">
        <w:rPr>
          <w:rFonts w:ascii="Calibri" w:hAnsi="Calibri" w:cs="Calibri"/>
          <w:color w:val="404040"/>
          <w:sz w:val="22"/>
          <w:szCs w:val="22"/>
        </w:rPr>
        <w:t>v</w:t>
      </w:r>
      <w:r w:rsidR="008D54FA" w:rsidRPr="00A60788">
        <w:rPr>
          <w:rFonts w:ascii="Calibri" w:hAnsi="Calibri" w:cs="Calibri"/>
          <w:color w:val="404040"/>
          <w:sz w:val="22"/>
          <w:szCs w:val="22"/>
        </w:rPr>
        <w:t xml:space="preserve"> </w:t>
      </w:r>
      <w:r w:rsidRPr="00A60788">
        <w:rPr>
          <w:rFonts w:ascii="Calibri" w:hAnsi="Calibri" w:cs="Calibri"/>
          <w:color w:val="404040"/>
          <w:sz w:val="22"/>
          <w:szCs w:val="22"/>
        </w:rPr>
        <w:t>osebj</w:t>
      </w:r>
      <w:r w:rsidR="0043661B" w:rsidRPr="00A60788">
        <w:rPr>
          <w:rFonts w:ascii="Calibri" w:hAnsi="Calibri" w:cs="Calibri"/>
          <w:color w:val="404040"/>
          <w:sz w:val="22"/>
          <w:szCs w:val="22"/>
        </w:rPr>
        <w:t>u</w:t>
      </w:r>
      <w:r w:rsidRPr="00A60788">
        <w:rPr>
          <w:rFonts w:ascii="Calibri" w:hAnsi="Calibri" w:cs="Calibri"/>
          <w:color w:val="404040"/>
          <w:sz w:val="22"/>
          <w:szCs w:val="22"/>
        </w:rPr>
        <w:t xml:space="preserve">. Neposredna podpora obrambnim ministrstvom ali oboroženim silam ni </w:t>
      </w:r>
      <w:r w:rsidR="008D54FA" w:rsidRPr="00A60788">
        <w:rPr>
          <w:rFonts w:ascii="Calibri" w:hAnsi="Calibri" w:cs="Calibri"/>
          <w:color w:val="404040"/>
          <w:sz w:val="22"/>
          <w:szCs w:val="22"/>
        </w:rPr>
        <w:t>uradna razvojna pomoč</w:t>
      </w:r>
      <w:r w:rsidRPr="00A60788">
        <w:rPr>
          <w:rFonts w:ascii="Calibri" w:hAnsi="Calibri" w:cs="Calibri"/>
          <w:color w:val="404040"/>
          <w:sz w:val="22"/>
          <w:szCs w:val="22"/>
        </w:rPr>
        <w:t>.</w:t>
      </w:r>
    </w:p>
    <w:p w14:paraId="716120D5" w14:textId="77777777" w:rsidR="00611E98" w:rsidRPr="00A60788" w:rsidRDefault="00EF23EF" w:rsidP="002A2311">
      <w:pPr>
        <w:numPr>
          <w:ilvl w:val="0"/>
          <w:numId w:val="8"/>
        </w:numPr>
        <w:tabs>
          <w:tab w:val="clear" w:pos="72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 xml:space="preserve">Sodelovanje v mirovnih operacijah (vsebina pomoči 15230). Kot </w:t>
      </w:r>
      <w:r w:rsidR="008D54FA" w:rsidRPr="00A60788">
        <w:rPr>
          <w:rFonts w:ascii="Calibri" w:hAnsi="Calibri" w:cs="Calibri"/>
          <w:color w:val="404040"/>
          <w:sz w:val="22"/>
          <w:szCs w:val="22"/>
        </w:rPr>
        <w:t xml:space="preserve">uradna razvojna pomoč </w:t>
      </w:r>
      <w:r w:rsidRPr="00A60788">
        <w:rPr>
          <w:rFonts w:ascii="Calibri" w:hAnsi="Calibri" w:cs="Calibri"/>
          <w:color w:val="404040"/>
          <w:sz w:val="22"/>
          <w:szCs w:val="22"/>
        </w:rPr>
        <w:t>se šteje zgolj izbran</w:t>
      </w:r>
      <w:r w:rsidR="008D2427" w:rsidRPr="00A60788">
        <w:rPr>
          <w:rFonts w:ascii="Calibri" w:hAnsi="Calibri" w:cs="Calibri"/>
          <w:color w:val="404040"/>
          <w:sz w:val="22"/>
          <w:szCs w:val="22"/>
        </w:rPr>
        <w:t>e</w:t>
      </w:r>
      <w:r w:rsidRPr="00A60788">
        <w:rPr>
          <w:rFonts w:ascii="Calibri" w:hAnsi="Calibri" w:cs="Calibri"/>
          <w:color w:val="404040"/>
          <w:sz w:val="22"/>
          <w:szCs w:val="22"/>
        </w:rPr>
        <w:t xml:space="preserve"> strošk</w:t>
      </w:r>
      <w:r w:rsidR="008D2427" w:rsidRPr="00A60788">
        <w:rPr>
          <w:rFonts w:ascii="Calibri" w:hAnsi="Calibri" w:cs="Calibri"/>
          <w:color w:val="404040"/>
          <w:sz w:val="22"/>
          <w:szCs w:val="22"/>
        </w:rPr>
        <w:t>e</w:t>
      </w:r>
      <w:r w:rsidR="00F90E3D" w:rsidRPr="00A60788">
        <w:rPr>
          <w:rFonts w:ascii="Calibri" w:hAnsi="Calibri" w:cs="Calibri"/>
          <w:color w:val="404040"/>
          <w:sz w:val="22"/>
          <w:szCs w:val="22"/>
        </w:rPr>
        <w:t xml:space="preserve"> osebja in opreme</w:t>
      </w:r>
      <w:r w:rsidRPr="00A60788">
        <w:rPr>
          <w:rFonts w:ascii="Calibri" w:hAnsi="Calibri" w:cs="Calibri"/>
          <w:color w:val="404040"/>
          <w:sz w:val="22"/>
          <w:szCs w:val="22"/>
        </w:rPr>
        <w:t xml:space="preserve"> v mirovnih operacijah OZN, NATO, EU idr</w:t>
      </w:r>
      <w:r w:rsidR="008D54FA" w:rsidRPr="00A60788">
        <w:rPr>
          <w:rFonts w:ascii="Calibri" w:hAnsi="Calibri" w:cs="Calibri"/>
          <w:color w:val="404040"/>
          <w:sz w:val="22"/>
          <w:szCs w:val="22"/>
        </w:rPr>
        <w:t xml:space="preserve">., </w:t>
      </w:r>
      <w:r w:rsidRPr="00A60788">
        <w:rPr>
          <w:rFonts w:ascii="Calibri" w:hAnsi="Calibri" w:cs="Calibri"/>
          <w:color w:val="404040"/>
          <w:sz w:val="22"/>
          <w:szCs w:val="22"/>
        </w:rPr>
        <w:t>in ne strošk</w:t>
      </w:r>
      <w:r w:rsidR="008D2427" w:rsidRPr="00A60788">
        <w:rPr>
          <w:rFonts w:ascii="Calibri" w:hAnsi="Calibri" w:cs="Calibri"/>
          <w:color w:val="404040"/>
          <w:sz w:val="22"/>
          <w:szCs w:val="22"/>
        </w:rPr>
        <w:t>ov</w:t>
      </w:r>
      <w:r w:rsidRPr="00A60788">
        <w:rPr>
          <w:rFonts w:ascii="Calibri" w:hAnsi="Calibri" w:cs="Calibri"/>
          <w:color w:val="404040"/>
          <w:sz w:val="22"/>
          <w:szCs w:val="22"/>
        </w:rPr>
        <w:t xml:space="preserve"> rednega sodelovanja v mirovnih operacijah.</w:t>
      </w:r>
      <w:r w:rsidR="00F90E3D" w:rsidRPr="00A60788">
        <w:rPr>
          <w:rFonts w:ascii="Calibri" w:hAnsi="Calibri" w:cs="Calibri"/>
          <w:color w:val="404040"/>
          <w:sz w:val="22"/>
          <w:szCs w:val="22"/>
        </w:rPr>
        <w:t xml:space="preserve"> </w:t>
      </w:r>
      <w:r w:rsidRPr="00A60788">
        <w:rPr>
          <w:rFonts w:ascii="Calibri" w:hAnsi="Calibri" w:cs="Calibri"/>
          <w:color w:val="404040"/>
          <w:sz w:val="22"/>
          <w:szCs w:val="22"/>
        </w:rPr>
        <w:t xml:space="preserve">Pod izbrane </w:t>
      </w:r>
      <w:r w:rsidR="00F90E3D" w:rsidRPr="00A60788">
        <w:rPr>
          <w:rFonts w:ascii="Calibri" w:hAnsi="Calibri" w:cs="Calibri"/>
          <w:color w:val="404040"/>
          <w:sz w:val="22"/>
          <w:szCs w:val="22"/>
        </w:rPr>
        <w:t>stroške sodijo izdatki za</w:t>
      </w:r>
      <w:r w:rsidRPr="00A60788">
        <w:rPr>
          <w:rFonts w:ascii="Calibri" w:hAnsi="Calibri" w:cs="Calibri"/>
          <w:color w:val="404040"/>
          <w:sz w:val="22"/>
          <w:szCs w:val="22"/>
        </w:rPr>
        <w:t>: (i) opazovan</w:t>
      </w:r>
      <w:r w:rsidR="00BB4948" w:rsidRPr="00A60788">
        <w:rPr>
          <w:rFonts w:ascii="Calibri" w:hAnsi="Calibri" w:cs="Calibri"/>
          <w:color w:val="404040"/>
          <w:sz w:val="22"/>
          <w:szCs w:val="22"/>
        </w:rPr>
        <w:t>j</w:t>
      </w:r>
      <w:r w:rsidRPr="00A60788">
        <w:rPr>
          <w:rFonts w:ascii="Calibri" w:hAnsi="Calibri" w:cs="Calibri"/>
          <w:color w:val="404040"/>
          <w:sz w:val="22"/>
          <w:szCs w:val="22"/>
        </w:rPr>
        <w:t>e volitev in nadzor nad izvajanjem človekovih pravic, (ii) reintegracij</w:t>
      </w:r>
      <w:r w:rsidR="00F90E3D" w:rsidRPr="00A60788">
        <w:rPr>
          <w:rFonts w:ascii="Calibri" w:hAnsi="Calibri" w:cs="Calibri"/>
          <w:color w:val="404040"/>
          <w:sz w:val="22"/>
          <w:szCs w:val="22"/>
        </w:rPr>
        <w:t>o</w:t>
      </w:r>
      <w:r w:rsidRPr="00A60788">
        <w:rPr>
          <w:rFonts w:ascii="Calibri" w:hAnsi="Calibri" w:cs="Calibri"/>
          <w:color w:val="404040"/>
          <w:sz w:val="22"/>
          <w:szCs w:val="22"/>
        </w:rPr>
        <w:t xml:space="preserve"> demobiliziranih vojakov, (iii) obnov</w:t>
      </w:r>
      <w:r w:rsidR="00F90E3D" w:rsidRPr="00A60788">
        <w:rPr>
          <w:rFonts w:ascii="Calibri" w:hAnsi="Calibri" w:cs="Calibri"/>
          <w:color w:val="404040"/>
          <w:sz w:val="22"/>
          <w:szCs w:val="22"/>
        </w:rPr>
        <w:t>o</w:t>
      </w:r>
      <w:r w:rsidRPr="00A60788">
        <w:rPr>
          <w:rFonts w:ascii="Calibri" w:hAnsi="Calibri" w:cs="Calibri"/>
          <w:color w:val="404040"/>
          <w:sz w:val="22"/>
          <w:szCs w:val="22"/>
        </w:rPr>
        <w:t xml:space="preserve"> osnovne infrastrukture, (iv) urjenje ter nadziranje javne uprave in policije, (v) reform</w:t>
      </w:r>
      <w:r w:rsidR="00F90E3D" w:rsidRPr="00A60788">
        <w:rPr>
          <w:rFonts w:ascii="Calibri" w:hAnsi="Calibri" w:cs="Calibri"/>
          <w:color w:val="404040"/>
          <w:sz w:val="22"/>
          <w:szCs w:val="22"/>
        </w:rPr>
        <w:t xml:space="preserve">o </w:t>
      </w:r>
      <w:r w:rsidRPr="00A60788">
        <w:rPr>
          <w:rFonts w:ascii="Calibri" w:hAnsi="Calibri" w:cs="Calibri"/>
          <w:color w:val="404040"/>
          <w:sz w:val="22"/>
          <w:szCs w:val="22"/>
        </w:rPr>
        <w:t xml:space="preserve">varnostnega sektorja in </w:t>
      </w:r>
      <w:r w:rsidR="009B7FAE" w:rsidRPr="00A60788">
        <w:rPr>
          <w:rFonts w:ascii="Calibri" w:hAnsi="Calibri" w:cs="Calibri"/>
          <w:color w:val="404040"/>
          <w:sz w:val="22"/>
          <w:szCs w:val="22"/>
        </w:rPr>
        <w:t>aktivnost</w:t>
      </w:r>
      <w:r w:rsidR="00A42111" w:rsidRPr="00A60788">
        <w:rPr>
          <w:rFonts w:ascii="Calibri" w:hAnsi="Calibri" w:cs="Calibri"/>
          <w:color w:val="404040"/>
          <w:sz w:val="22"/>
          <w:szCs w:val="22"/>
        </w:rPr>
        <w:t>i</w:t>
      </w:r>
      <w:r w:rsidR="008D54FA" w:rsidRPr="00A60788">
        <w:rPr>
          <w:rFonts w:ascii="Calibri" w:hAnsi="Calibri" w:cs="Calibri"/>
          <w:color w:val="404040"/>
          <w:sz w:val="22"/>
          <w:szCs w:val="22"/>
        </w:rPr>
        <w:t xml:space="preserve"> v</w:t>
      </w:r>
      <w:r w:rsidR="00A42111" w:rsidRPr="00A60788" w:rsidDel="00A42111">
        <w:rPr>
          <w:rFonts w:ascii="Calibri" w:hAnsi="Calibri" w:cs="Calibri"/>
          <w:color w:val="404040"/>
          <w:sz w:val="22"/>
          <w:szCs w:val="22"/>
        </w:rPr>
        <w:t xml:space="preserve"> </w:t>
      </w:r>
      <w:r w:rsidRPr="00A60788">
        <w:rPr>
          <w:rFonts w:ascii="Calibri" w:hAnsi="Calibri" w:cs="Calibri"/>
          <w:color w:val="404040"/>
          <w:sz w:val="22"/>
          <w:szCs w:val="22"/>
        </w:rPr>
        <w:t>poveza</w:t>
      </w:r>
      <w:r w:rsidR="008D54FA" w:rsidRPr="00A60788">
        <w:rPr>
          <w:rFonts w:ascii="Calibri" w:hAnsi="Calibri" w:cs="Calibri"/>
          <w:color w:val="404040"/>
          <w:sz w:val="22"/>
          <w:szCs w:val="22"/>
        </w:rPr>
        <w:t>vi</w:t>
      </w:r>
      <w:r w:rsidRPr="00A60788">
        <w:rPr>
          <w:rFonts w:ascii="Calibri" w:hAnsi="Calibri" w:cs="Calibri"/>
          <w:color w:val="404040"/>
          <w:sz w:val="22"/>
          <w:szCs w:val="22"/>
        </w:rPr>
        <w:t xml:space="preserve"> s pravno državo, (vi) urjenje carinskih in mejnih organov, (vii) svetovanje in urjenje s področja fiskalnih </w:t>
      </w:r>
      <w:r w:rsidR="007A21F9" w:rsidRPr="00A60788">
        <w:rPr>
          <w:rFonts w:ascii="Calibri" w:hAnsi="Calibri" w:cs="Calibri"/>
          <w:color w:val="404040"/>
          <w:sz w:val="22"/>
          <w:szCs w:val="22"/>
        </w:rPr>
        <w:t>ter</w:t>
      </w:r>
      <w:r w:rsidRPr="00A60788">
        <w:rPr>
          <w:rFonts w:ascii="Calibri" w:hAnsi="Calibri" w:cs="Calibri"/>
          <w:color w:val="404040"/>
          <w:sz w:val="22"/>
          <w:szCs w:val="22"/>
        </w:rPr>
        <w:t xml:space="preserve"> makroekonomskih politik, (viii) </w:t>
      </w:r>
      <w:r w:rsidR="00193E6A" w:rsidRPr="00A60788">
        <w:rPr>
          <w:rFonts w:ascii="Calibri" w:hAnsi="Calibri" w:cs="Calibri"/>
          <w:color w:val="404040"/>
          <w:sz w:val="22"/>
          <w:szCs w:val="22"/>
        </w:rPr>
        <w:t>repatriacija</w:t>
      </w:r>
      <w:r w:rsidRPr="00A60788">
        <w:rPr>
          <w:rFonts w:ascii="Calibri" w:hAnsi="Calibri" w:cs="Calibri"/>
          <w:color w:val="404040"/>
          <w:sz w:val="22"/>
          <w:szCs w:val="22"/>
        </w:rPr>
        <w:t xml:space="preserve"> in demobilizacija oboroženih sil ter uničenje njihovega orožja, </w:t>
      </w:r>
      <w:r w:rsidR="008D54FA" w:rsidRPr="00A60788">
        <w:rPr>
          <w:rFonts w:ascii="Calibri" w:hAnsi="Calibri" w:cs="Calibri"/>
          <w:color w:val="404040"/>
          <w:sz w:val="22"/>
          <w:szCs w:val="22"/>
        </w:rPr>
        <w:t xml:space="preserve">in </w:t>
      </w:r>
      <w:r w:rsidRPr="00A60788">
        <w:rPr>
          <w:rFonts w:ascii="Calibri" w:hAnsi="Calibri" w:cs="Calibri"/>
          <w:color w:val="404040"/>
          <w:sz w:val="22"/>
          <w:szCs w:val="22"/>
        </w:rPr>
        <w:t>(ix) o</w:t>
      </w:r>
      <w:r w:rsidR="00722F55" w:rsidRPr="00A60788">
        <w:rPr>
          <w:rFonts w:ascii="Calibri" w:hAnsi="Calibri" w:cs="Calibri"/>
          <w:color w:val="404040"/>
          <w:sz w:val="22"/>
          <w:szCs w:val="22"/>
        </w:rPr>
        <w:t>d</w:t>
      </w:r>
      <w:r w:rsidRPr="00A60788">
        <w:rPr>
          <w:rFonts w:ascii="Calibri" w:hAnsi="Calibri" w:cs="Calibri"/>
          <w:color w:val="404040"/>
          <w:sz w:val="22"/>
          <w:szCs w:val="22"/>
        </w:rPr>
        <w:t xml:space="preserve">stranjevanje min. </w:t>
      </w:r>
      <w:r w:rsidR="006B632C" w:rsidRPr="00A60788">
        <w:rPr>
          <w:rFonts w:ascii="Calibri" w:hAnsi="Calibri" w:cs="Calibri"/>
          <w:color w:val="404040"/>
          <w:sz w:val="22"/>
          <w:szCs w:val="22"/>
        </w:rPr>
        <w:t xml:space="preserve">Naštete aktivnosti se lahko uveljavlja kot </w:t>
      </w:r>
      <w:r w:rsidR="00A02160" w:rsidRPr="00A60788">
        <w:rPr>
          <w:rFonts w:ascii="Calibri" w:hAnsi="Calibri" w:cs="Calibri"/>
          <w:color w:val="404040"/>
          <w:sz w:val="22"/>
          <w:szCs w:val="22"/>
        </w:rPr>
        <w:t>dvostransko</w:t>
      </w:r>
      <w:r w:rsidR="006B632C" w:rsidRPr="00A60788">
        <w:rPr>
          <w:rFonts w:ascii="Calibri" w:hAnsi="Calibri" w:cs="Calibri"/>
          <w:color w:val="404040"/>
          <w:sz w:val="22"/>
          <w:szCs w:val="22"/>
        </w:rPr>
        <w:t xml:space="preserve"> uradn</w:t>
      </w:r>
      <w:r w:rsidR="008D2427" w:rsidRPr="00A60788">
        <w:rPr>
          <w:rFonts w:ascii="Calibri" w:hAnsi="Calibri" w:cs="Calibri"/>
          <w:color w:val="404040"/>
          <w:sz w:val="22"/>
          <w:szCs w:val="22"/>
        </w:rPr>
        <w:t>o</w:t>
      </w:r>
      <w:r w:rsidR="006B632C" w:rsidRPr="00A60788">
        <w:rPr>
          <w:rFonts w:ascii="Calibri" w:hAnsi="Calibri" w:cs="Calibri"/>
          <w:color w:val="404040"/>
          <w:sz w:val="22"/>
          <w:szCs w:val="22"/>
        </w:rPr>
        <w:t xml:space="preserve"> razvojn</w:t>
      </w:r>
      <w:r w:rsidR="008D2427" w:rsidRPr="00A60788">
        <w:rPr>
          <w:rFonts w:ascii="Calibri" w:hAnsi="Calibri" w:cs="Calibri"/>
          <w:color w:val="404040"/>
          <w:sz w:val="22"/>
          <w:szCs w:val="22"/>
        </w:rPr>
        <w:t>o</w:t>
      </w:r>
      <w:r w:rsidR="006B632C" w:rsidRPr="00A60788">
        <w:rPr>
          <w:rFonts w:ascii="Calibri" w:hAnsi="Calibri" w:cs="Calibri"/>
          <w:color w:val="404040"/>
          <w:sz w:val="22"/>
          <w:szCs w:val="22"/>
        </w:rPr>
        <w:t xml:space="preserve"> pomoč</w:t>
      </w:r>
      <w:r w:rsidR="00F90E3D" w:rsidRPr="00A60788">
        <w:rPr>
          <w:rFonts w:ascii="Calibri" w:hAnsi="Calibri" w:cs="Calibri"/>
          <w:color w:val="404040"/>
          <w:sz w:val="22"/>
          <w:szCs w:val="22"/>
        </w:rPr>
        <w:t>, vendar le, če jih je moč jasno razdvojiti od ostalih (nerazvojnih) aktivnosti</w:t>
      </w:r>
      <w:r w:rsidR="008D2427" w:rsidRPr="00A60788">
        <w:rPr>
          <w:rFonts w:ascii="Calibri" w:hAnsi="Calibri" w:cs="Calibri"/>
          <w:color w:val="404040"/>
          <w:sz w:val="22"/>
          <w:szCs w:val="22"/>
        </w:rPr>
        <w:t xml:space="preserve"> države donatorice v okviru mirovne operacije</w:t>
      </w:r>
      <w:r w:rsidR="00F90E3D" w:rsidRPr="00A60788">
        <w:rPr>
          <w:rFonts w:ascii="Calibri" w:hAnsi="Calibri" w:cs="Calibri"/>
          <w:color w:val="404040"/>
          <w:sz w:val="22"/>
          <w:szCs w:val="22"/>
        </w:rPr>
        <w:t xml:space="preserve"> in jih finančno ovrednotiti. </w:t>
      </w:r>
      <w:r w:rsidRPr="00A60788">
        <w:rPr>
          <w:rFonts w:ascii="Calibri" w:hAnsi="Calibri" w:cs="Calibri"/>
          <w:color w:val="404040"/>
          <w:sz w:val="22"/>
          <w:szCs w:val="22"/>
        </w:rPr>
        <w:t>V primeru mirovnih operacij OZN</w:t>
      </w:r>
      <w:r w:rsidR="00193E6A" w:rsidRPr="00A60788">
        <w:rPr>
          <w:rFonts w:ascii="Calibri" w:hAnsi="Calibri" w:cs="Calibri"/>
          <w:color w:val="404040"/>
          <w:sz w:val="22"/>
          <w:szCs w:val="22"/>
        </w:rPr>
        <w:t xml:space="preserve"> so</w:t>
      </w:r>
      <w:r w:rsidRPr="00A60788">
        <w:rPr>
          <w:rFonts w:ascii="Calibri" w:hAnsi="Calibri" w:cs="Calibri"/>
          <w:color w:val="404040"/>
          <w:sz w:val="22"/>
          <w:szCs w:val="22"/>
        </w:rPr>
        <w:t xml:space="preserve"> tovrstne </w:t>
      </w:r>
      <w:r w:rsidR="009B7FAE" w:rsidRPr="00A60788">
        <w:rPr>
          <w:rFonts w:ascii="Calibri" w:hAnsi="Calibri" w:cs="Calibri"/>
          <w:color w:val="404040"/>
          <w:sz w:val="22"/>
          <w:szCs w:val="22"/>
        </w:rPr>
        <w:t>aktivnost</w:t>
      </w:r>
      <w:r w:rsidR="00A42111" w:rsidRPr="00A60788">
        <w:rPr>
          <w:rFonts w:ascii="Calibri" w:hAnsi="Calibri" w:cs="Calibri"/>
          <w:color w:val="404040"/>
          <w:sz w:val="22"/>
          <w:szCs w:val="22"/>
        </w:rPr>
        <w:t>i</w:t>
      </w:r>
      <w:r w:rsidR="00A42111" w:rsidRPr="00A60788" w:rsidDel="00A42111">
        <w:rPr>
          <w:rFonts w:ascii="Calibri" w:hAnsi="Calibri" w:cs="Calibri"/>
          <w:color w:val="404040"/>
          <w:sz w:val="22"/>
          <w:szCs w:val="22"/>
        </w:rPr>
        <w:t xml:space="preserve"> </w:t>
      </w:r>
      <w:r w:rsidR="00193E6A" w:rsidRPr="00A60788">
        <w:rPr>
          <w:rFonts w:ascii="Calibri" w:hAnsi="Calibri" w:cs="Calibri"/>
          <w:color w:val="404040"/>
          <w:sz w:val="22"/>
          <w:szCs w:val="22"/>
        </w:rPr>
        <w:t xml:space="preserve">ocenjene na </w:t>
      </w:r>
      <w:r w:rsidR="003B3C15" w:rsidRPr="00A60788">
        <w:rPr>
          <w:rFonts w:ascii="Calibri" w:hAnsi="Calibri" w:cs="Calibri"/>
          <w:color w:val="404040"/>
          <w:sz w:val="22"/>
          <w:szCs w:val="22"/>
        </w:rPr>
        <w:t>15</w:t>
      </w:r>
      <w:r w:rsidRPr="00A60788">
        <w:rPr>
          <w:rFonts w:ascii="Calibri" w:hAnsi="Calibri" w:cs="Calibri"/>
          <w:color w:val="404040"/>
          <w:sz w:val="22"/>
          <w:szCs w:val="22"/>
        </w:rPr>
        <w:t xml:space="preserve"> odstotkov </w:t>
      </w:r>
      <w:r w:rsidR="00F90E3D" w:rsidRPr="00A60788">
        <w:rPr>
          <w:rFonts w:ascii="Calibri" w:hAnsi="Calibri" w:cs="Calibri"/>
          <w:color w:val="404040"/>
          <w:sz w:val="22"/>
          <w:szCs w:val="22"/>
        </w:rPr>
        <w:t xml:space="preserve">vseh </w:t>
      </w:r>
      <w:r w:rsidR="00722F55" w:rsidRPr="00A60788">
        <w:rPr>
          <w:rFonts w:ascii="Calibri" w:hAnsi="Calibri" w:cs="Calibri"/>
          <w:color w:val="404040"/>
          <w:sz w:val="22"/>
          <w:szCs w:val="22"/>
        </w:rPr>
        <w:t>stroškov</w:t>
      </w:r>
      <w:r w:rsidR="00F90E3D" w:rsidRPr="00A60788">
        <w:rPr>
          <w:rFonts w:ascii="Calibri" w:hAnsi="Calibri" w:cs="Calibri"/>
          <w:color w:val="404040"/>
          <w:sz w:val="22"/>
          <w:szCs w:val="22"/>
        </w:rPr>
        <w:t xml:space="preserve"> po posamezni</w:t>
      </w:r>
      <w:r w:rsidR="00722F55" w:rsidRPr="00A60788">
        <w:rPr>
          <w:rFonts w:ascii="Calibri" w:hAnsi="Calibri" w:cs="Calibri"/>
          <w:color w:val="404040"/>
          <w:sz w:val="22"/>
          <w:szCs w:val="22"/>
        </w:rPr>
        <w:t xml:space="preserve"> </w:t>
      </w:r>
      <w:r w:rsidR="00674DCF" w:rsidRPr="00A60788">
        <w:rPr>
          <w:rFonts w:ascii="Calibri" w:hAnsi="Calibri" w:cs="Calibri"/>
          <w:color w:val="404040"/>
          <w:sz w:val="22"/>
          <w:szCs w:val="22"/>
        </w:rPr>
        <w:t>mirovni operacij</w:t>
      </w:r>
      <w:r w:rsidR="00F90E3D" w:rsidRPr="00A60788">
        <w:rPr>
          <w:rFonts w:ascii="Calibri" w:hAnsi="Calibri" w:cs="Calibri"/>
          <w:color w:val="404040"/>
          <w:sz w:val="22"/>
          <w:szCs w:val="22"/>
        </w:rPr>
        <w:t xml:space="preserve">i </w:t>
      </w:r>
      <w:r w:rsidR="00ED7EE7" w:rsidRPr="00A60788">
        <w:rPr>
          <w:rFonts w:ascii="Calibri" w:hAnsi="Calibri" w:cs="Calibri"/>
          <w:color w:val="404040"/>
          <w:sz w:val="22"/>
          <w:szCs w:val="22"/>
        </w:rPr>
        <w:t xml:space="preserve">(le izbrane mirovne </w:t>
      </w:r>
      <w:r w:rsidR="003316C4" w:rsidRPr="00A60788">
        <w:rPr>
          <w:rFonts w:ascii="Calibri" w:hAnsi="Calibri" w:cs="Calibri"/>
          <w:color w:val="404040"/>
          <w:sz w:val="22"/>
          <w:szCs w:val="22"/>
        </w:rPr>
        <w:t>operacije</w:t>
      </w:r>
      <w:r w:rsidR="00ED7EE7" w:rsidRPr="00A60788">
        <w:rPr>
          <w:rFonts w:ascii="Calibri" w:hAnsi="Calibri" w:cs="Calibri"/>
          <w:color w:val="404040"/>
          <w:sz w:val="22"/>
          <w:szCs w:val="22"/>
        </w:rPr>
        <w:t xml:space="preserve">, ne vse) </w:t>
      </w:r>
      <w:r w:rsidR="00F90E3D" w:rsidRPr="00A60788">
        <w:rPr>
          <w:rFonts w:ascii="Calibri" w:hAnsi="Calibri" w:cs="Calibri"/>
          <w:color w:val="404040"/>
          <w:sz w:val="22"/>
          <w:szCs w:val="22"/>
        </w:rPr>
        <w:t xml:space="preserve">in se v tem znesku uveljavljajo </w:t>
      </w:r>
      <w:r w:rsidR="00193E6A" w:rsidRPr="00A60788">
        <w:rPr>
          <w:rFonts w:ascii="Calibri" w:hAnsi="Calibri" w:cs="Calibri"/>
          <w:color w:val="404040"/>
          <w:sz w:val="22"/>
          <w:szCs w:val="22"/>
        </w:rPr>
        <w:t>kot</w:t>
      </w:r>
      <w:r w:rsidR="00F90E3D" w:rsidRPr="00A60788">
        <w:rPr>
          <w:rFonts w:ascii="Calibri" w:hAnsi="Calibri" w:cs="Calibri"/>
          <w:color w:val="404040"/>
          <w:sz w:val="22"/>
          <w:szCs w:val="22"/>
        </w:rPr>
        <w:t xml:space="preserve"> </w:t>
      </w:r>
      <w:r w:rsidR="00ED7EE7" w:rsidRPr="00A60788">
        <w:rPr>
          <w:rFonts w:ascii="Calibri" w:hAnsi="Calibri" w:cs="Calibri"/>
          <w:color w:val="404040"/>
          <w:sz w:val="22"/>
          <w:szCs w:val="22"/>
        </w:rPr>
        <w:t xml:space="preserve">večstranska </w:t>
      </w:r>
      <w:r w:rsidR="008D54FA" w:rsidRPr="00A60788">
        <w:rPr>
          <w:rFonts w:ascii="Calibri" w:hAnsi="Calibri" w:cs="Calibri"/>
          <w:color w:val="404040"/>
          <w:sz w:val="22"/>
          <w:szCs w:val="22"/>
        </w:rPr>
        <w:t>uradn</w:t>
      </w:r>
      <w:r w:rsidR="00F90E3D" w:rsidRPr="00A60788">
        <w:rPr>
          <w:rFonts w:ascii="Calibri" w:hAnsi="Calibri" w:cs="Calibri"/>
          <w:color w:val="404040"/>
          <w:sz w:val="22"/>
          <w:szCs w:val="22"/>
        </w:rPr>
        <w:t>a</w:t>
      </w:r>
      <w:r w:rsidR="008D54FA" w:rsidRPr="00A60788">
        <w:rPr>
          <w:rFonts w:ascii="Calibri" w:hAnsi="Calibri" w:cs="Calibri"/>
          <w:color w:val="404040"/>
          <w:sz w:val="22"/>
          <w:szCs w:val="22"/>
        </w:rPr>
        <w:t xml:space="preserve"> razvojn</w:t>
      </w:r>
      <w:r w:rsidR="00F90E3D" w:rsidRPr="00A60788">
        <w:rPr>
          <w:rFonts w:ascii="Calibri" w:hAnsi="Calibri" w:cs="Calibri"/>
          <w:color w:val="404040"/>
          <w:sz w:val="22"/>
          <w:szCs w:val="22"/>
        </w:rPr>
        <w:t>a</w:t>
      </w:r>
      <w:r w:rsidR="008D54FA" w:rsidRPr="00A60788">
        <w:rPr>
          <w:rFonts w:ascii="Calibri" w:hAnsi="Calibri" w:cs="Calibri"/>
          <w:color w:val="404040"/>
          <w:sz w:val="22"/>
          <w:szCs w:val="22"/>
        </w:rPr>
        <w:t xml:space="preserve"> pomoč</w:t>
      </w:r>
      <w:r w:rsidRPr="00A60788">
        <w:rPr>
          <w:rFonts w:ascii="Calibri" w:hAnsi="Calibri" w:cs="Calibri"/>
          <w:color w:val="404040"/>
          <w:sz w:val="22"/>
          <w:szCs w:val="22"/>
        </w:rPr>
        <w:t>.</w:t>
      </w:r>
    </w:p>
    <w:p w14:paraId="363574BB" w14:textId="77777777" w:rsidR="00611E98" w:rsidRPr="00A60788" w:rsidRDefault="00EF23EF" w:rsidP="002A2311">
      <w:pPr>
        <w:numPr>
          <w:ilvl w:val="0"/>
          <w:numId w:val="8"/>
        </w:numPr>
        <w:tabs>
          <w:tab w:val="clear" w:pos="72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 xml:space="preserve">Reintegracija </w:t>
      </w:r>
      <w:r w:rsidR="00B16A61" w:rsidRPr="00A60788">
        <w:rPr>
          <w:rFonts w:ascii="Calibri" w:hAnsi="Calibri" w:cs="Calibri"/>
          <w:color w:val="404040"/>
          <w:sz w:val="22"/>
          <w:szCs w:val="22"/>
        </w:rPr>
        <w:t xml:space="preserve">demobiliziranega vojaškega osebja ter </w:t>
      </w:r>
      <w:r w:rsidRPr="00A60788">
        <w:rPr>
          <w:rFonts w:ascii="Calibri" w:hAnsi="Calibri" w:cs="Calibri"/>
          <w:color w:val="404040"/>
          <w:sz w:val="22"/>
          <w:szCs w:val="22"/>
        </w:rPr>
        <w:t xml:space="preserve">nadzor nad </w:t>
      </w:r>
      <w:r w:rsidR="00674DCF" w:rsidRPr="00A60788">
        <w:rPr>
          <w:rFonts w:ascii="Calibri" w:hAnsi="Calibri" w:cs="Calibri"/>
          <w:color w:val="404040"/>
          <w:sz w:val="22"/>
          <w:szCs w:val="22"/>
        </w:rPr>
        <w:t xml:space="preserve">osebnim </w:t>
      </w:r>
      <w:r w:rsidRPr="00A60788">
        <w:rPr>
          <w:rFonts w:ascii="Calibri" w:hAnsi="Calibri" w:cs="Calibri"/>
          <w:color w:val="404040"/>
          <w:sz w:val="22"/>
          <w:szCs w:val="22"/>
        </w:rPr>
        <w:t xml:space="preserve">in lahkim orožjem – </w:t>
      </w:r>
      <w:r w:rsidR="00ED7EE7" w:rsidRPr="00A60788">
        <w:rPr>
          <w:rFonts w:ascii="Calibri" w:hAnsi="Calibri" w:cs="Calibri"/>
          <w:color w:val="404040"/>
          <w:sz w:val="22"/>
          <w:szCs w:val="22"/>
        </w:rPr>
        <w:t>SALW</w:t>
      </w:r>
      <w:r w:rsidR="00674DCF" w:rsidRPr="00A60788">
        <w:rPr>
          <w:rFonts w:ascii="Calibri" w:hAnsi="Calibri" w:cs="Calibri"/>
          <w:color w:val="404040"/>
          <w:sz w:val="22"/>
          <w:szCs w:val="22"/>
        </w:rPr>
        <w:t xml:space="preserve"> </w:t>
      </w:r>
      <w:r w:rsidRPr="00A60788">
        <w:rPr>
          <w:rFonts w:ascii="Calibri" w:hAnsi="Calibri" w:cs="Calibri"/>
          <w:color w:val="404040"/>
          <w:sz w:val="22"/>
          <w:szCs w:val="22"/>
        </w:rPr>
        <w:t xml:space="preserve">(vsebina pomoči 15240), ki vključuje (i) vzpostavitev zakonodajnih in drugih postopkov za nadzor in zmanjševaje oborožitve, (ii) razvoj institucionalnih struktur za usmerjanje, razvoj in nadzor na področju </w:t>
      </w:r>
      <w:r w:rsidR="00ED7EE7" w:rsidRPr="00A60788">
        <w:rPr>
          <w:rFonts w:ascii="Calibri" w:hAnsi="Calibri" w:cs="Calibri"/>
          <w:color w:val="404040"/>
          <w:sz w:val="22"/>
          <w:szCs w:val="22"/>
        </w:rPr>
        <w:t>SALW</w:t>
      </w:r>
      <w:r w:rsidRPr="00A60788">
        <w:rPr>
          <w:rFonts w:ascii="Calibri" w:hAnsi="Calibri" w:cs="Calibri"/>
          <w:color w:val="404040"/>
          <w:sz w:val="22"/>
          <w:szCs w:val="22"/>
        </w:rPr>
        <w:t>, (iii) javno o</w:t>
      </w:r>
      <w:r w:rsidR="00574C3F" w:rsidRPr="00A60788">
        <w:rPr>
          <w:rFonts w:ascii="Calibri" w:hAnsi="Calibri" w:cs="Calibri"/>
          <w:color w:val="404040"/>
          <w:sz w:val="22"/>
          <w:szCs w:val="22"/>
        </w:rPr>
        <w:t>za</w:t>
      </w:r>
      <w:r w:rsidRPr="00A60788">
        <w:rPr>
          <w:rFonts w:ascii="Calibri" w:hAnsi="Calibri" w:cs="Calibri"/>
          <w:color w:val="404040"/>
          <w:sz w:val="22"/>
          <w:szCs w:val="22"/>
        </w:rPr>
        <w:t xml:space="preserve">veščanje o </w:t>
      </w:r>
      <w:r w:rsidR="00ED7EE7" w:rsidRPr="00A60788">
        <w:rPr>
          <w:rFonts w:ascii="Calibri" w:hAnsi="Calibri" w:cs="Calibri"/>
          <w:color w:val="404040"/>
          <w:sz w:val="22"/>
          <w:szCs w:val="22"/>
        </w:rPr>
        <w:t>SALW</w:t>
      </w:r>
      <w:r w:rsidRPr="00A60788">
        <w:rPr>
          <w:rFonts w:ascii="Calibri" w:hAnsi="Calibri" w:cs="Calibri"/>
          <w:color w:val="404040"/>
          <w:sz w:val="22"/>
          <w:szCs w:val="22"/>
        </w:rPr>
        <w:t xml:space="preserve">, (iv) regionalno sodelovanje in izmenjava informacij o </w:t>
      </w:r>
      <w:r w:rsidR="00ED7EE7" w:rsidRPr="00A60788">
        <w:rPr>
          <w:rFonts w:ascii="Calibri" w:hAnsi="Calibri" w:cs="Calibri"/>
          <w:color w:val="404040"/>
          <w:sz w:val="22"/>
          <w:szCs w:val="22"/>
        </w:rPr>
        <w:t>SALW</w:t>
      </w:r>
      <w:r w:rsidRPr="00A60788">
        <w:rPr>
          <w:rFonts w:ascii="Calibri" w:hAnsi="Calibri" w:cs="Calibri"/>
          <w:color w:val="404040"/>
          <w:sz w:val="22"/>
          <w:szCs w:val="22"/>
        </w:rPr>
        <w:t xml:space="preserve">, </w:t>
      </w:r>
      <w:r w:rsidR="008D54FA" w:rsidRPr="00A60788">
        <w:rPr>
          <w:rFonts w:ascii="Calibri" w:hAnsi="Calibri" w:cs="Calibri"/>
          <w:color w:val="404040"/>
          <w:sz w:val="22"/>
          <w:szCs w:val="22"/>
        </w:rPr>
        <w:t xml:space="preserve">ter </w:t>
      </w:r>
      <w:r w:rsidRPr="00A60788">
        <w:rPr>
          <w:rFonts w:ascii="Calibri" w:hAnsi="Calibri" w:cs="Calibri"/>
          <w:color w:val="404040"/>
          <w:sz w:val="22"/>
          <w:szCs w:val="22"/>
        </w:rPr>
        <w:t>(v) zbiranje in uničevanje orožja.</w:t>
      </w:r>
    </w:p>
    <w:p w14:paraId="3BCBEC65" w14:textId="77777777" w:rsidR="00611E98" w:rsidRPr="00A60788" w:rsidRDefault="00674DCF" w:rsidP="002A2311">
      <w:pPr>
        <w:numPr>
          <w:ilvl w:val="0"/>
          <w:numId w:val="8"/>
        </w:numPr>
        <w:tabs>
          <w:tab w:val="clear" w:pos="72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 xml:space="preserve">Protiminsko delovanje </w:t>
      </w:r>
      <w:r w:rsidR="00EF23EF" w:rsidRPr="00A60788">
        <w:rPr>
          <w:rFonts w:ascii="Calibri" w:hAnsi="Calibri" w:cs="Calibri"/>
          <w:color w:val="404040"/>
          <w:sz w:val="22"/>
          <w:szCs w:val="22"/>
        </w:rPr>
        <w:t xml:space="preserve">(vsebinsko področje 15250). Vključuje tudi </w:t>
      </w:r>
      <w:r w:rsidR="00B16A61" w:rsidRPr="00A60788">
        <w:rPr>
          <w:rFonts w:ascii="Calibri" w:hAnsi="Calibri" w:cs="Calibri"/>
          <w:color w:val="404040"/>
          <w:sz w:val="22"/>
          <w:szCs w:val="22"/>
        </w:rPr>
        <w:t xml:space="preserve">uničevanje </w:t>
      </w:r>
      <w:r w:rsidR="00EF23EF" w:rsidRPr="00A60788">
        <w:rPr>
          <w:rFonts w:ascii="Calibri" w:hAnsi="Calibri" w:cs="Calibri"/>
          <w:color w:val="404040"/>
          <w:sz w:val="22"/>
          <w:szCs w:val="22"/>
        </w:rPr>
        <w:t>zalog, izobra</w:t>
      </w:r>
      <w:r w:rsidR="00A60788">
        <w:rPr>
          <w:rFonts w:ascii="Calibri" w:hAnsi="Calibri" w:cs="Calibri"/>
          <w:color w:val="404040"/>
          <w:sz w:val="22"/>
          <w:szCs w:val="22"/>
        </w:rPr>
        <w:t>-</w:t>
      </w:r>
      <w:r w:rsidR="00EF23EF" w:rsidRPr="00A60788">
        <w:rPr>
          <w:rFonts w:ascii="Calibri" w:hAnsi="Calibri" w:cs="Calibri"/>
          <w:color w:val="404040"/>
          <w:sz w:val="22"/>
          <w:szCs w:val="22"/>
        </w:rPr>
        <w:t>ževanje in o</w:t>
      </w:r>
      <w:r w:rsidR="00574C3F" w:rsidRPr="00A60788">
        <w:rPr>
          <w:rFonts w:ascii="Calibri" w:hAnsi="Calibri" w:cs="Calibri"/>
          <w:color w:val="404040"/>
          <w:sz w:val="22"/>
          <w:szCs w:val="22"/>
        </w:rPr>
        <w:t>za</w:t>
      </w:r>
      <w:r w:rsidR="00EF23EF" w:rsidRPr="00A60788">
        <w:rPr>
          <w:rFonts w:ascii="Calibri" w:hAnsi="Calibri" w:cs="Calibri"/>
          <w:color w:val="404040"/>
          <w:sz w:val="22"/>
          <w:szCs w:val="22"/>
        </w:rPr>
        <w:t>veščanje, rehabilitacijo in reintegracijo žrtev ter raziskave in razvoj</w:t>
      </w:r>
      <w:r w:rsidRPr="00A60788">
        <w:rPr>
          <w:rFonts w:ascii="Calibri" w:hAnsi="Calibri" w:cs="Calibri"/>
          <w:color w:val="404040"/>
          <w:sz w:val="22"/>
          <w:szCs w:val="22"/>
        </w:rPr>
        <w:t xml:space="preserve"> na področju protipehotnih min in neeksplodiranih ubojnih sredstev</w:t>
      </w:r>
      <w:r w:rsidR="00EF23EF" w:rsidRPr="00A60788">
        <w:rPr>
          <w:rFonts w:ascii="Calibri" w:hAnsi="Calibri" w:cs="Calibri"/>
          <w:color w:val="404040"/>
          <w:sz w:val="22"/>
          <w:szCs w:val="22"/>
        </w:rPr>
        <w:t xml:space="preserve">. Ne zajema </w:t>
      </w:r>
      <w:r w:rsidR="009977F0" w:rsidRPr="00A60788">
        <w:rPr>
          <w:rFonts w:ascii="Calibri" w:hAnsi="Calibri" w:cs="Calibri"/>
          <w:color w:val="404040"/>
          <w:sz w:val="22"/>
          <w:szCs w:val="22"/>
        </w:rPr>
        <w:t>protiminskega delovanja</w:t>
      </w:r>
      <w:r w:rsidR="00EF23EF" w:rsidRPr="00A60788">
        <w:rPr>
          <w:rFonts w:ascii="Calibri" w:hAnsi="Calibri" w:cs="Calibri"/>
          <w:color w:val="404040"/>
          <w:sz w:val="22"/>
          <w:szCs w:val="22"/>
        </w:rPr>
        <w:t xml:space="preserve"> v okviru mirovnih operacij, ki se poročajo pod vsebinsko področje 15230.</w:t>
      </w:r>
    </w:p>
    <w:p w14:paraId="1938BCF4" w14:textId="77777777" w:rsidR="00EF23EF" w:rsidRPr="00A60788" w:rsidRDefault="009B7FAE" w:rsidP="002A2311">
      <w:pPr>
        <w:numPr>
          <w:ilvl w:val="0"/>
          <w:numId w:val="8"/>
        </w:numPr>
        <w:tabs>
          <w:tab w:val="clear" w:pos="72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Aktivnost</w:t>
      </w:r>
      <w:r w:rsidR="00A42111" w:rsidRPr="00A60788">
        <w:rPr>
          <w:rFonts w:ascii="Calibri" w:hAnsi="Calibri" w:cs="Calibri"/>
          <w:color w:val="404040"/>
          <w:sz w:val="22"/>
          <w:szCs w:val="22"/>
        </w:rPr>
        <w:t>i</w:t>
      </w:r>
      <w:r w:rsidR="00A42111" w:rsidRPr="00A60788" w:rsidDel="00A42111">
        <w:rPr>
          <w:rFonts w:ascii="Calibri" w:hAnsi="Calibri" w:cs="Calibri"/>
          <w:color w:val="404040"/>
          <w:sz w:val="22"/>
          <w:szCs w:val="22"/>
        </w:rPr>
        <w:t xml:space="preserve"> </w:t>
      </w:r>
      <w:r w:rsidR="00EF23EF" w:rsidRPr="00A60788">
        <w:rPr>
          <w:rFonts w:ascii="Calibri" w:hAnsi="Calibri" w:cs="Calibri"/>
          <w:color w:val="404040"/>
          <w:sz w:val="22"/>
          <w:szCs w:val="22"/>
        </w:rPr>
        <w:t>za preprečevanje pojava otrok</w:t>
      </w:r>
      <w:r w:rsidR="00674DCF" w:rsidRPr="00A60788">
        <w:rPr>
          <w:rFonts w:ascii="Calibri" w:hAnsi="Calibri" w:cs="Calibri"/>
          <w:color w:val="404040"/>
          <w:sz w:val="22"/>
          <w:szCs w:val="22"/>
        </w:rPr>
        <w:t>-</w:t>
      </w:r>
      <w:r w:rsidR="00EF23EF" w:rsidRPr="00A60788">
        <w:rPr>
          <w:rFonts w:ascii="Calibri" w:hAnsi="Calibri" w:cs="Calibri"/>
          <w:color w:val="404040"/>
          <w:sz w:val="22"/>
          <w:szCs w:val="22"/>
        </w:rPr>
        <w:t xml:space="preserve">vojakov (vsebina pomoči 15261). </w:t>
      </w:r>
    </w:p>
    <w:p w14:paraId="30B5A373" w14:textId="77777777" w:rsidR="00EF23EF" w:rsidRPr="00A60788" w:rsidRDefault="00EF23EF" w:rsidP="006D5EB6">
      <w:pPr>
        <w:spacing w:line="264" w:lineRule="auto"/>
        <w:jc w:val="both"/>
        <w:rPr>
          <w:rFonts w:ascii="Calibri" w:hAnsi="Calibri" w:cs="Calibri"/>
          <w:color w:val="404040"/>
          <w:sz w:val="22"/>
          <w:szCs w:val="22"/>
        </w:rPr>
      </w:pPr>
    </w:p>
    <w:p w14:paraId="434C3F34" w14:textId="77777777" w:rsidR="00502EDE" w:rsidRPr="00A60788" w:rsidRDefault="00502EDE"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Varnostni izdatki, ki </w:t>
      </w:r>
      <w:r w:rsidRPr="00A60788">
        <w:rPr>
          <w:rFonts w:ascii="Calibri" w:hAnsi="Calibri" w:cs="Calibri"/>
          <w:i/>
          <w:color w:val="404040"/>
          <w:sz w:val="22"/>
          <w:szCs w:val="22"/>
          <w:u w:val="single"/>
        </w:rPr>
        <w:t>niso</w:t>
      </w:r>
      <w:r w:rsidRPr="00A60788">
        <w:rPr>
          <w:rFonts w:ascii="Calibri" w:hAnsi="Calibri" w:cs="Calibri"/>
          <w:i/>
          <w:color w:val="404040"/>
          <w:sz w:val="22"/>
          <w:szCs w:val="22"/>
        </w:rPr>
        <w:t xml:space="preserve"> </w:t>
      </w:r>
      <w:r w:rsidR="008D54FA" w:rsidRPr="00A60788">
        <w:rPr>
          <w:rFonts w:ascii="Calibri" w:hAnsi="Calibri" w:cs="Calibri"/>
          <w:color w:val="404040"/>
          <w:sz w:val="22"/>
          <w:szCs w:val="22"/>
        </w:rPr>
        <w:t>uradna razvojna pomoč</w:t>
      </w:r>
      <w:r w:rsidRPr="00A60788">
        <w:rPr>
          <w:rFonts w:ascii="Calibri" w:hAnsi="Calibri" w:cs="Calibri"/>
          <w:color w:val="404040"/>
          <w:sz w:val="22"/>
          <w:szCs w:val="22"/>
        </w:rPr>
        <w:t>:</w:t>
      </w:r>
    </w:p>
    <w:p w14:paraId="5F219238" w14:textId="77777777" w:rsidR="00611E98" w:rsidRPr="00A60788" w:rsidRDefault="00502EDE" w:rsidP="002A2311">
      <w:pPr>
        <w:numPr>
          <w:ilvl w:val="1"/>
          <w:numId w:val="1"/>
        </w:numPr>
        <w:tabs>
          <w:tab w:val="clear" w:pos="144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lastRenderedPageBreak/>
        <w:t xml:space="preserve">financiranje </w:t>
      </w:r>
      <w:r w:rsidRPr="00A60788">
        <w:rPr>
          <w:rFonts w:ascii="Calibri" w:hAnsi="Calibri" w:cs="Calibri"/>
          <w:i/>
          <w:color w:val="404040"/>
          <w:sz w:val="22"/>
          <w:szCs w:val="22"/>
        </w:rPr>
        <w:t>vojaške</w:t>
      </w:r>
      <w:r w:rsidRPr="00A60788">
        <w:rPr>
          <w:rFonts w:ascii="Calibri" w:hAnsi="Calibri" w:cs="Calibri"/>
          <w:color w:val="404040"/>
          <w:sz w:val="22"/>
          <w:szCs w:val="22"/>
        </w:rPr>
        <w:t xml:space="preserve"> opreme in storitev;</w:t>
      </w:r>
    </w:p>
    <w:p w14:paraId="25F35080" w14:textId="77777777" w:rsidR="00611E98" w:rsidRPr="00A60788" w:rsidRDefault="003B3C15" w:rsidP="003B3C15">
      <w:pPr>
        <w:numPr>
          <w:ilvl w:val="1"/>
          <w:numId w:val="1"/>
        </w:numPr>
        <w:tabs>
          <w:tab w:val="clear" w:pos="144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instrumenti za spodbujanje lastnih varnostnih interesov</w:t>
      </w:r>
      <w:r w:rsidR="00502EDE" w:rsidRPr="00A60788">
        <w:rPr>
          <w:rFonts w:ascii="Calibri" w:hAnsi="Calibri" w:cs="Calibri"/>
          <w:color w:val="404040"/>
          <w:sz w:val="22"/>
          <w:szCs w:val="22"/>
        </w:rPr>
        <w:t>;</w:t>
      </w:r>
    </w:p>
    <w:p w14:paraId="02641665" w14:textId="77777777" w:rsidR="003B3C15" w:rsidRPr="00A60788" w:rsidRDefault="003B3C15" w:rsidP="003B3C15">
      <w:pPr>
        <w:numPr>
          <w:ilvl w:val="1"/>
          <w:numId w:val="1"/>
        </w:numPr>
        <w:tabs>
          <w:tab w:val="clear" w:pos="144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dobava smrtonosnega orožja;</w:t>
      </w:r>
    </w:p>
    <w:p w14:paraId="54BBD6A4" w14:textId="77777777" w:rsidR="00611E98" w:rsidRPr="00A60788" w:rsidRDefault="003B3C15" w:rsidP="002A2311">
      <w:pPr>
        <w:numPr>
          <w:ilvl w:val="1"/>
          <w:numId w:val="1"/>
        </w:numPr>
        <w:tabs>
          <w:tab w:val="clear" w:pos="144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neposredna udeležba v vojaških izdatkih, neposredna korist za vojaške strukture;</w:t>
      </w:r>
    </w:p>
    <w:p w14:paraId="45262307" w14:textId="77777777" w:rsidR="00611E98" w:rsidRPr="00A60788" w:rsidRDefault="00502EDE" w:rsidP="002A2311">
      <w:pPr>
        <w:numPr>
          <w:ilvl w:val="1"/>
          <w:numId w:val="1"/>
        </w:numPr>
        <w:tabs>
          <w:tab w:val="clear" w:pos="144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 xml:space="preserve">stroški uporabe </w:t>
      </w:r>
      <w:r w:rsidRPr="00A60788">
        <w:rPr>
          <w:rFonts w:ascii="Calibri" w:hAnsi="Calibri" w:cs="Calibri"/>
          <w:i/>
          <w:color w:val="404040"/>
          <w:sz w:val="22"/>
          <w:szCs w:val="22"/>
        </w:rPr>
        <w:t>policijskega</w:t>
      </w:r>
      <w:r w:rsidRPr="00A60788">
        <w:rPr>
          <w:rFonts w:ascii="Calibri" w:hAnsi="Calibri" w:cs="Calibri"/>
          <w:color w:val="404040"/>
          <w:sz w:val="22"/>
          <w:szCs w:val="22"/>
        </w:rPr>
        <w:t xml:space="preserve"> osebja za umiritev državljanske nepokorščine v državi prejemnici;</w:t>
      </w:r>
    </w:p>
    <w:p w14:paraId="631A9F07" w14:textId="77777777" w:rsidR="00502EDE" w:rsidRPr="00A60788" w:rsidRDefault="009B7FAE" w:rsidP="002A2311">
      <w:pPr>
        <w:numPr>
          <w:ilvl w:val="1"/>
          <w:numId w:val="1"/>
        </w:numPr>
        <w:tabs>
          <w:tab w:val="clear" w:pos="1440"/>
          <w:tab w:val="num" w:pos="426"/>
        </w:tabs>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aktivnost</w:t>
      </w:r>
      <w:r w:rsidR="00A42111" w:rsidRPr="00A60788">
        <w:rPr>
          <w:rFonts w:ascii="Calibri" w:hAnsi="Calibri" w:cs="Calibri"/>
          <w:color w:val="404040"/>
          <w:sz w:val="22"/>
          <w:szCs w:val="22"/>
        </w:rPr>
        <w:t>i</w:t>
      </w:r>
      <w:r w:rsidR="00A42111" w:rsidRPr="00A60788" w:rsidDel="00A42111">
        <w:rPr>
          <w:rFonts w:ascii="Calibri" w:hAnsi="Calibri" w:cs="Calibri"/>
          <w:color w:val="404040"/>
          <w:sz w:val="22"/>
          <w:szCs w:val="22"/>
        </w:rPr>
        <w:t xml:space="preserve"> </w:t>
      </w:r>
      <w:r w:rsidR="00502EDE" w:rsidRPr="00A60788">
        <w:rPr>
          <w:rFonts w:ascii="Calibri" w:hAnsi="Calibri" w:cs="Calibri"/>
          <w:color w:val="404040"/>
          <w:sz w:val="22"/>
          <w:szCs w:val="22"/>
        </w:rPr>
        <w:t xml:space="preserve">(vojaške in policijske) v boju proti </w:t>
      </w:r>
      <w:r w:rsidR="00502EDE" w:rsidRPr="00A60788">
        <w:rPr>
          <w:rFonts w:ascii="Calibri" w:hAnsi="Calibri" w:cs="Calibri"/>
          <w:i/>
          <w:color w:val="404040"/>
          <w:sz w:val="22"/>
          <w:szCs w:val="22"/>
        </w:rPr>
        <w:t>terorizmu.</w:t>
      </w:r>
    </w:p>
    <w:p w14:paraId="0F53C76E" w14:textId="77777777" w:rsidR="00EC0BCD" w:rsidRPr="00A60788" w:rsidRDefault="00EC0BCD" w:rsidP="006D5EB6">
      <w:pPr>
        <w:spacing w:line="264" w:lineRule="auto"/>
        <w:jc w:val="both"/>
        <w:rPr>
          <w:rFonts w:ascii="Calibri" w:hAnsi="Calibri" w:cs="Calibri"/>
          <w:b/>
          <w:color w:val="7F7F7F"/>
        </w:rPr>
      </w:pPr>
    </w:p>
    <w:p w14:paraId="1C16926B" w14:textId="77777777" w:rsidR="00EF23EF" w:rsidRPr="00A60788" w:rsidRDefault="00EF23EF" w:rsidP="006D5EB6">
      <w:pPr>
        <w:spacing w:line="264" w:lineRule="auto"/>
        <w:jc w:val="both"/>
        <w:rPr>
          <w:rFonts w:ascii="Calibri" w:hAnsi="Calibri" w:cs="Calibri"/>
          <w:b/>
          <w:color w:val="1F3864"/>
        </w:rPr>
      </w:pPr>
      <w:r w:rsidRPr="00A60788">
        <w:rPr>
          <w:rFonts w:ascii="Calibri" w:hAnsi="Calibri" w:cs="Calibri"/>
          <w:b/>
          <w:color w:val="1F3864"/>
        </w:rPr>
        <w:t xml:space="preserve">Štipendije in oprostitve šolnin za državljane držav prejemnic </w:t>
      </w:r>
      <w:r w:rsidR="002B4315" w:rsidRPr="00A60788">
        <w:rPr>
          <w:rFonts w:ascii="Calibri" w:hAnsi="Calibri" w:cs="Calibri"/>
          <w:b/>
          <w:color w:val="1F3864"/>
        </w:rPr>
        <w:t>uradne razvojne pomoči</w:t>
      </w:r>
    </w:p>
    <w:p w14:paraId="28FBC2FA" w14:textId="77777777" w:rsidR="006604D7" w:rsidRPr="00A60788" w:rsidRDefault="006604D7" w:rsidP="006D5EB6">
      <w:pPr>
        <w:spacing w:line="264" w:lineRule="auto"/>
        <w:jc w:val="both"/>
        <w:rPr>
          <w:rFonts w:ascii="Calibri" w:hAnsi="Calibri" w:cs="Calibri"/>
          <w:b/>
          <w:color w:val="404040"/>
          <w:sz w:val="22"/>
          <w:szCs w:val="22"/>
        </w:rPr>
      </w:pPr>
    </w:p>
    <w:p w14:paraId="5D73BBD2" w14:textId="77777777" w:rsidR="006604D7" w:rsidRPr="00A60788" w:rsidRDefault="007A21F9"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Vključuje dve vrsti izdatkov:</w:t>
      </w:r>
      <w:r w:rsidR="00EF23EF" w:rsidRPr="00A60788">
        <w:rPr>
          <w:rFonts w:ascii="Calibri" w:hAnsi="Calibri" w:cs="Calibri"/>
          <w:color w:val="404040"/>
          <w:sz w:val="22"/>
          <w:szCs w:val="22"/>
        </w:rPr>
        <w:t xml:space="preserve"> </w:t>
      </w:r>
    </w:p>
    <w:p w14:paraId="3BF960AC" w14:textId="77777777" w:rsidR="00611E98" w:rsidRPr="00A60788" w:rsidRDefault="007A21F9" w:rsidP="002A2311">
      <w:pPr>
        <w:numPr>
          <w:ilvl w:val="0"/>
          <w:numId w:val="9"/>
        </w:numPr>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i</w:t>
      </w:r>
      <w:r w:rsidR="00EF23EF" w:rsidRPr="00A60788">
        <w:rPr>
          <w:rFonts w:ascii="Calibri" w:hAnsi="Calibri" w:cs="Calibri"/>
          <w:color w:val="404040"/>
          <w:sz w:val="22"/>
          <w:szCs w:val="22"/>
        </w:rPr>
        <w:t xml:space="preserve">zdatke za </w:t>
      </w:r>
      <w:r w:rsidR="00B16A61" w:rsidRPr="00A60788">
        <w:rPr>
          <w:rFonts w:ascii="Calibri" w:hAnsi="Calibri" w:cs="Calibri"/>
          <w:color w:val="404040"/>
          <w:sz w:val="22"/>
          <w:szCs w:val="22"/>
        </w:rPr>
        <w:t xml:space="preserve">izobraževanje </w:t>
      </w:r>
      <w:r w:rsidR="00EF23EF" w:rsidRPr="00A60788">
        <w:rPr>
          <w:rFonts w:ascii="Calibri" w:hAnsi="Calibri" w:cs="Calibri"/>
          <w:color w:val="404040"/>
          <w:sz w:val="22"/>
          <w:szCs w:val="22"/>
        </w:rPr>
        <w:t>študent</w:t>
      </w:r>
      <w:r w:rsidR="00B16A61" w:rsidRPr="00A60788">
        <w:rPr>
          <w:rFonts w:ascii="Calibri" w:hAnsi="Calibri" w:cs="Calibri"/>
          <w:color w:val="404040"/>
          <w:sz w:val="22"/>
          <w:szCs w:val="22"/>
        </w:rPr>
        <w:t>ov</w:t>
      </w:r>
      <w:r w:rsidR="00EF23EF" w:rsidRPr="00A60788">
        <w:rPr>
          <w:rFonts w:ascii="Calibri" w:hAnsi="Calibri" w:cs="Calibri"/>
          <w:color w:val="404040"/>
          <w:sz w:val="22"/>
          <w:szCs w:val="22"/>
        </w:rPr>
        <w:t xml:space="preserve"> in drugo izobraževanje, kot </w:t>
      </w:r>
      <w:r w:rsidR="00520C74" w:rsidRPr="00A60788">
        <w:rPr>
          <w:rFonts w:ascii="Calibri" w:hAnsi="Calibri" w:cs="Calibri"/>
          <w:color w:val="404040"/>
          <w:sz w:val="22"/>
          <w:szCs w:val="22"/>
        </w:rPr>
        <w:t xml:space="preserve">je </w:t>
      </w:r>
      <w:r w:rsidR="00EF23EF" w:rsidRPr="00A60788">
        <w:rPr>
          <w:rFonts w:ascii="Calibri" w:hAnsi="Calibri" w:cs="Calibri"/>
          <w:color w:val="404040"/>
          <w:sz w:val="22"/>
          <w:szCs w:val="22"/>
        </w:rPr>
        <w:t>naveden</w:t>
      </w:r>
      <w:r w:rsidR="00B16A61" w:rsidRPr="00A60788">
        <w:rPr>
          <w:rFonts w:ascii="Calibri" w:hAnsi="Calibri" w:cs="Calibri"/>
          <w:color w:val="404040"/>
          <w:sz w:val="22"/>
          <w:szCs w:val="22"/>
        </w:rPr>
        <w:t>o</w:t>
      </w:r>
      <w:r w:rsidR="00EF23EF" w:rsidRPr="00A60788">
        <w:rPr>
          <w:rFonts w:ascii="Calibri" w:hAnsi="Calibri" w:cs="Calibri"/>
          <w:color w:val="404040"/>
          <w:sz w:val="22"/>
          <w:szCs w:val="22"/>
        </w:rPr>
        <w:t xml:space="preserve"> pri tehnični pomoči </w:t>
      </w:r>
      <w:r w:rsidR="003340D8" w:rsidRPr="00A60788">
        <w:rPr>
          <w:rFonts w:ascii="Calibri" w:hAnsi="Calibri" w:cs="Calibri"/>
          <w:color w:val="404040"/>
          <w:sz w:val="22"/>
          <w:szCs w:val="22"/>
        </w:rPr>
        <w:t xml:space="preserve">pod točko </w:t>
      </w:r>
      <w:r w:rsidR="00EF23EF" w:rsidRPr="00A60788">
        <w:rPr>
          <w:rFonts w:ascii="Calibri" w:hAnsi="Calibri" w:cs="Calibri"/>
          <w:color w:val="404040"/>
          <w:sz w:val="22"/>
          <w:szCs w:val="22"/>
        </w:rPr>
        <w:t>1</w:t>
      </w:r>
      <w:r w:rsidR="009B2879" w:rsidRPr="00A60788">
        <w:rPr>
          <w:rFonts w:ascii="Calibri" w:hAnsi="Calibri" w:cs="Calibri"/>
          <w:color w:val="404040"/>
          <w:sz w:val="22"/>
          <w:szCs w:val="22"/>
        </w:rPr>
        <w:t xml:space="preserve"> </w:t>
      </w:r>
      <w:r w:rsidR="00EF23EF" w:rsidRPr="00A60788">
        <w:rPr>
          <w:rFonts w:ascii="Calibri" w:hAnsi="Calibri" w:cs="Calibri"/>
          <w:color w:val="404040"/>
          <w:sz w:val="22"/>
          <w:szCs w:val="22"/>
        </w:rPr>
        <w:t>(i)</w:t>
      </w:r>
      <w:r w:rsidRPr="00A60788">
        <w:rPr>
          <w:rFonts w:ascii="Calibri" w:hAnsi="Calibri" w:cs="Calibri"/>
          <w:color w:val="404040"/>
          <w:sz w:val="22"/>
          <w:szCs w:val="22"/>
        </w:rPr>
        <w:t>,</w:t>
      </w:r>
      <w:r w:rsidR="00EF23EF" w:rsidRPr="00A60788">
        <w:rPr>
          <w:rFonts w:ascii="Calibri" w:hAnsi="Calibri" w:cs="Calibri"/>
          <w:color w:val="404040"/>
          <w:sz w:val="22"/>
          <w:szCs w:val="22"/>
        </w:rPr>
        <w:t xml:space="preserve"> in</w:t>
      </w:r>
    </w:p>
    <w:p w14:paraId="68FE8A36" w14:textId="77777777" w:rsidR="00EF23EF" w:rsidRPr="00A60788" w:rsidRDefault="00EF23EF" w:rsidP="002A2311">
      <w:pPr>
        <w:numPr>
          <w:ilvl w:val="0"/>
          <w:numId w:val="9"/>
        </w:numPr>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 xml:space="preserve">oprostitve šolnin. </w:t>
      </w:r>
    </w:p>
    <w:p w14:paraId="080930C2" w14:textId="77777777" w:rsidR="00A60788" w:rsidRDefault="00EF23EF" w:rsidP="00611E98">
      <w:pPr>
        <w:spacing w:line="264" w:lineRule="auto"/>
        <w:ind w:left="426"/>
        <w:jc w:val="both"/>
        <w:rPr>
          <w:rFonts w:ascii="Calibri" w:hAnsi="Calibri" w:cs="Calibri"/>
          <w:color w:val="404040"/>
          <w:sz w:val="22"/>
          <w:szCs w:val="22"/>
        </w:rPr>
      </w:pPr>
      <w:r w:rsidRPr="00A60788">
        <w:rPr>
          <w:rFonts w:ascii="Calibri" w:hAnsi="Calibri" w:cs="Calibri"/>
          <w:color w:val="404040"/>
          <w:sz w:val="22"/>
          <w:szCs w:val="22"/>
        </w:rPr>
        <w:t xml:space="preserve">Pri oprostitvah šolnin se </w:t>
      </w:r>
      <w:r w:rsidR="00CB7D12" w:rsidRPr="00A60788">
        <w:rPr>
          <w:rFonts w:ascii="Calibri" w:hAnsi="Calibri" w:cs="Calibri"/>
          <w:color w:val="404040"/>
          <w:sz w:val="22"/>
          <w:szCs w:val="22"/>
        </w:rPr>
        <w:t xml:space="preserve">navaja </w:t>
      </w:r>
      <w:r w:rsidRPr="00A60788">
        <w:rPr>
          <w:rFonts w:ascii="Calibri" w:hAnsi="Calibri" w:cs="Calibri"/>
          <w:color w:val="404040"/>
          <w:sz w:val="22"/>
          <w:szCs w:val="22"/>
        </w:rPr>
        <w:t>(</w:t>
      </w:r>
      <w:r w:rsidR="00CB7D12" w:rsidRPr="00A60788">
        <w:rPr>
          <w:rFonts w:ascii="Calibri" w:hAnsi="Calibri" w:cs="Calibri"/>
          <w:color w:val="404040"/>
          <w:sz w:val="22"/>
          <w:szCs w:val="22"/>
        </w:rPr>
        <w:t>ocenjene</w:t>
      </w:r>
      <w:r w:rsidRPr="00A60788">
        <w:rPr>
          <w:rFonts w:ascii="Calibri" w:hAnsi="Calibri" w:cs="Calibri"/>
          <w:color w:val="404040"/>
          <w:sz w:val="22"/>
          <w:szCs w:val="22"/>
        </w:rPr>
        <w:t>) stroške sekundarnega in terciarnega izobraževanja državljanov</w:t>
      </w:r>
      <w:r w:rsidR="00CB7D12" w:rsidRPr="00A60788">
        <w:rPr>
          <w:rFonts w:ascii="Calibri" w:hAnsi="Calibri" w:cs="Calibri"/>
          <w:color w:val="404040"/>
          <w:sz w:val="22"/>
          <w:szCs w:val="22"/>
        </w:rPr>
        <w:t xml:space="preserve"> </w:t>
      </w:r>
      <w:r w:rsidRPr="00A60788">
        <w:rPr>
          <w:rFonts w:ascii="Calibri" w:hAnsi="Calibri" w:cs="Calibri"/>
          <w:color w:val="404040"/>
          <w:sz w:val="22"/>
          <w:szCs w:val="22"/>
        </w:rPr>
        <w:t xml:space="preserve">iz držav na seznamu prejemnic </w:t>
      </w:r>
      <w:r w:rsidR="003340D8" w:rsidRPr="00A60788">
        <w:rPr>
          <w:rFonts w:ascii="Calibri" w:hAnsi="Calibri" w:cs="Calibri"/>
          <w:color w:val="404040"/>
          <w:sz w:val="22"/>
          <w:szCs w:val="22"/>
        </w:rPr>
        <w:t>uradne razvojne pomoči</w:t>
      </w:r>
      <w:r w:rsidRPr="00A60788">
        <w:rPr>
          <w:rFonts w:ascii="Calibri" w:hAnsi="Calibri" w:cs="Calibri"/>
          <w:color w:val="404040"/>
          <w:sz w:val="22"/>
          <w:szCs w:val="22"/>
        </w:rPr>
        <w:t xml:space="preserve">. </w:t>
      </w:r>
      <w:r w:rsidR="00826817" w:rsidRPr="00A60788">
        <w:rPr>
          <w:rFonts w:ascii="Calibri" w:hAnsi="Calibri" w:cs="Calibri"/>
          <w:color w:val="404040"/>
          <w:sz w:val="22"/>
          <w:szCs w:val="22"/>
        </w:rPr>
        <w:t xml:space="preserve">Osnovnošolski nivo in raziskovalne </w:t>
      </w:r>
      <w:r w:rsidR="00D81C3A" w:rsidRPr="00A60788">
        <w:rPr>
          <w:rFonts w:ascii="Calibri" w:hAnsi="Calibri" w:cs="Calibri"/>
          <w:color w:val="404040"/>
          <w:sz w:val="22"/>
          <w:szCs w:val="22"/>
        </w:rPr>
        <w:t xml:space="preserve">ustanove </w:t>
      </w:r>
      <w:r w:rsidR="00826817" w:rsidRPr="00A60788">
        <w:rPr>
          <w:rFonts w:ascii="Calibri" w:hAnsi="Calibri" w:cs="Calibri"/>
          <w:color w:val="404040"/>
          <w:sz w:val="22"/>
          <w:szCs w:val="22"/>
        </w:rPr>
        <w:t>so iz</w:t>
      </w:r>
      <w:r w:rsidR="003340D8" w:rsidRPr="00A60788">
        <w:rPr>
          <w:rFonts w:ascii="Calibri" w:hAnsi="Calibri" w:cs="Calibri"/>
          <w:color w:val="404040"/>
          <w:sz w:val="22"/>
          <w:szCs w:val="22"/>
        </w:rPr>
        <w:t xml:space="preserve"> </w:t>
      </w:r>
      <w:r w:rsidR="00826817" w:rsidRPr="00A60788">
        <w:rPr>
          <w:rFonts w:ascii="Calibri" w:hAnsi="Calibri" w:cs="Calibri"/>
          <w:color w:val="404040"/>
          <w:sz w:val="22"/>
          <w:szCs w:val="22"/>
        </w:rPr>
        <w:t xml:space="preserve">poročanja izključene. Stroški se izračunajo tako, da se na celotne stroške sekundarnega in terciarnega izobraževanja aplicira odstotek, ki ga predstavljajo </w:t>
      </w:r>
      <w:r w:rsidR="00CB7D12" w:rsidRPr="00A60788">
        <w:rPr>
          <w:rFonts w:ascii="Calibri" w:hAnsi="Calibri" w:cs="Calibri"/>
          <w:color w:val="404040"/>
          <w:sz w:val="22"/>
          <w:szCs w:val="22"/>
        </w:rPr>
        <w:t xml:space="preserve">dijaki in </w:t>
      </w:r>
      <w:r w:rsidR="00826817" w:rsidRPr="00A60788">
        <w:rPr>
          <w:rFonts w:ascii="Calibri" w:hAnsi="Calibri" w:cs="Calibri"/>
          <w:color w:val="404040"/>
          <w:sz w:val="22"/>
          <w:szCs w:val="22"/>
        </w:rPr>
        <w:t xml:space="preserve">študenti iz držav na seznamu prejemnic </w:t>
      </w:r>
      <w:r w:rsidR="003340D8" w:rsidRPr="00A60788">
        <w:rPr>
          <w:rFonts w:ascii="Calibri" w:hAnsi="Calibri" w:cs="Calibri"/>
          <w:color w:val="404040"/>
          <w:sz w:val="22"/>
          <w:szCs w:val="22"/>
        </w:rPr>
        <w:t>uradne razvojne pomoči</w:t>
      </w:r>
      <w:r w:rsidR="00826817" w:rsidRPr="00A60788">
        <w:rPr>
          <w:rFonts w:ascii="Calibri" w:hAnsi="Calibri" w:cs="Calibri"/>
          <w:color w:val="404040"/>
          <w:sz w:val="22"/>
          <w:szCs w:val="22"/>
        </w:rPr>
        <w:t xml:space="preserve">. </w:t>
      </w:r>
    </w:p>
    <w:p w14:paraId="63A02E9C" w14:textId="77777777" w:rsidR="00826817" w:rsidRPr="00A60788" w:rsidRDefault="00EF23EF" w:rsidP="00611E98">
      <w:pPr>
        <w:spacing w:line="264" w:lineRule="auto"/>
        <w:ind w:left="426"/>
        <w:jc w:val="both"/>
        <w:rPr>
          <w:rFonts w:ascii="Calibri" w:hAnsi="Calibri" w:cs="Calibri"/>
          <w:color w:val="404040"/>
          <w:sz w:val="22"/>
          <w:szCs w:val="22"/>
        </w:rPr>
      </w:pPr>
      <w:r w:rsidRPr="00A60788">
        <w:rPr>
          <w:rFonts w:ascii="Calibri" w:hAnsi="Calibri" w:cs="Calibri"/>
          <w:color w:val="404040"/>
          <w:sz w:val="22"/>
          <w:szCs w:val="22"/>
        </w:rPr>
        <w:t xml:space="preserve">Pogoji za uveljavljanje stroškov </w:t>
      </w:r>
      <w:r w:rsidR="00612EF6" w:rsidRPr="00A60788">
        <w:rPr>
          <w:rFonts w:ascii="Calibri" w:hAnsi="Calibri" w:cs="Calibri"/>
          <w:color w:val="404040"/>
          <w:sz w:val="22"/>
          <w:szCs w:val="22"/>
        </w:rPr>
        <w:t>so</w:t>
      </w:r>
      <w:r w:rsidR="00DB4123" w:rsidRPr="00A60788">
        <w:rPr>
          <w:rFonts w:ascii="Calibri" w:hAnsi="Calibri" w:cs="Calibri"/>
          <w:color w:val="404040"/>
          <w:sz w:val="22"/>
          <w:szCs w:val="22"/>
        </w:rPr>
        <w:t>:</w:t>
      </w:r>
      <w:r w:rsidR="00E91DF9" w:rsidRPr="00A60788">
        <w:rPr>
          <w:rFonts w:ascii="Calibri" w:hAnsi="Calibri" w:cs="Calibri"/>
          <w:color w:val="404040"/>
          <w:sz w:val="22"/>
          <w:szCs w:val="22"/>
        </w:rPr>
        <w:t xml:space="preserve"> </w:t>
      </w:r>
    </w:p>
    <w:p w14:paraId="1328EFFD" w14:textId="77777777" w:rsidR="00611E98" w:rsidRPr="00A60788" w:rsidRDefault="00DB4123" w:rsidP="002A2311">
      <w:pPr>
        <w:numPr>
          <w:ilvl w:val="0"/>
          <w:numId w:val="6"/>
        </w:numPr>
        <w:tabs>
          <w:tab w:val="clear" w:pos="1428"/>
          <w:tab w:val="num" w:pos="851"/>
        </w:tabs>
        <w:spacing w:line="264" w:lineRule="auto"/>
        <w:ind w:left="851" w:hanging="425"/>
        <w:jc w:val="both"/>
        <w:rPr>
          <w:rFonts w:ascii="Calibri" w:hAnsi="Calibri" w:cs="Calibri"/>
          <w:color w:val="404040"/>
          <w:sz w:val="22"/>
          <w:szCs w:val="22"/>
        </w:rPr>
      </w:pPr>
      <w:r w:rsidRPr="00A60788">
        <w:rPr>
          <w:rFonts w:ascii="Calibri" w:hAnsi="Calibri" w:cs="Calibri"/>
          <w:color w:val="404040"/>
          <w:sz w:val="22"/>
          <w:szCs w:val="22"/>
        </w:rPr>
        <w:t xml:space="preserve">da </w:t>
      </w:r>
      <w:r w:rsidR="00EF23EF" w:rsidRPr="00A60788">
        <w:rPr>
          <w:rFonts w:ascii="Calibri" w:hAnsi="Calibri" w:cs="Calibri"/>
          <w:color w:val="404040"/>
          <w:sz w:val="22"/>
          <w:szCs w:val="22"/>
        </w:rPr>
        <w:t>se izobraževanje izvaja v brezplačnih izobraževalnih sistemih</w:t>
      </w:r>
      <w:r w:rsidR="00826817" w:rsidRPr="00A60788">
        <w:rPr>
          <w:rFonts w:ascii="Calibri" w:hAnsi="Calibri" w:cs="Calibri"/>
          <w:color w:val="404040"/>
          <w:sz w:val="22"/>
          <w:szCs w:val="22"/>
        </w:rPr>
        <w:t>;</w:t>
      </w:r>
      <w:r w:rsidR="00EF23EF" w:rsidRPr="00A60788">
        <w:rPr>
          <w:rFonts w:ascii="Calibri" w:hAnsi="Calibri" w:cs="Calibri"/>
          <w:color w:val="404040"/>
          <w:sz w:val="22"/>
          <w:szCs w:val="22"/>
        </w:rPr>
        <w:t xml:space="preserve"> </w:t>
      </w:r>
    </w:p>
    <w:p w14:paraId="248B842B" w14:textId="77777777" w:rsidR="00611E98" w:rsidRPr="00A60788" w:rsidRDefault="00DB4123" w:rsidP="002A2311">
      <w:pPr>
        <w:numPr>
          <w:ilvl w:val="0"/>
          <w:numId w:val="6"/>
        </w:numPr>
        <w:tabs>
          <w:tab w:val="clear" w:pos="1428"/>
          <w:tab w:val="num" w:pos="851"/>
        </w:tabs>
        <w:spacing w:line="264" w:lineRule="auto"/>
        <w:ind w:left="851" w:hanging="425"/>
        <w:jc w:val="both"/>
        <w:rPr>
          <w:rFonts w:ascii="Calibri" w:hAnsi="Calibri" w:cs="Calibri"/>
          <w:color w:val="404040"/>
          <w:sz w:val="22"/>
          <w:szCs w:val="22"/>
        </w:rPr>
      </w:pPr>
      <w:r w:rsidRPr="00A60788">
        <w:rPr>
          <w:rFonts w:ascii="Calibri" w:hAnsi="Calibri" w:cs="Calibri"/>
          <w:color w:val="404040"/>
          <w:sz w:val="22"/>
          <w:szCs w:val="22"/>
        </w:rPr>
        <w:t xml:space="preserve">da </w:t>
      </w:r>
      <w:r w:rsidR="00EF23EF" w:rsidRPr="00A60788">
        <w:rPr>
          <w:rFonts w:ascii="Calibri" w:hAnsi="Calibri" w:cs="Calibri"/>
          <w:color w:val="404040"/>
          <w:sz w:val="22"/>
          <w:szCs w:val="22"/>
        </w:rPr>
        <w:t xml:space="preserve">je prisotnost tujih </w:t>
      </w:r>
      <w:r w:rsidR="00CB7D12" w:rsidRPr="00A60788">
        <w:rPr>
          <w:rFonts w:ascii="Calibri" w:hAnsi="Calibri" w:cs="Calibri"/>
          <w:color w:val="404040"/>
          <w:sz w:val="22"/>
          <w:szCs w:val="22"/>
        </w:rPr>
        <w:t xml:space="preserve">dijakov in </w:t>
      </w:r>
      <w:r w:rsidR="00EF23EF" w:rsidRPr="00A60788">
        <w:rPr>
          <w:rFonts w:ascii="Calibri" w:hAnsi="Calibri" w:cs="Calibri"/>
          <w:color w:val="404040"/>
          <w:sz w:val="22"/>
          <w:szCs w:val="22"/>
        </w:rPr>
        <w:t>študentov odraz zavestne razvojne politike države donatorice v odnosu do posamezne države prejemnice</w:t>
      </w:r>
      <w:r w:rsidR="00826817" w:rsidRPr="00A60788">
        <w:rPr>
          <w:rFonts w:ascii="Calibri" w:hAnsi="Calibri" w:cs="Calibri"/>
          <w:color w:val="404040"/>
          <w:sz w:val="22"/>
          <w:szCs w:val="22"/>
        </w:rPr>
        <w:t>;</w:t>
      </w:r>
      <w:r w:rsidR="00EF23EF" w:rsidRPr="00A60788">
        <w:rPr>
          <w:rFonts w:ascii="Calibri" w:hAnsi="Calibri" w:cs="Calibri"/>
          <w:color w:val="404040"/>
          <w:sz w:val="22"/>
          <w:szCs w:val="22"/>
        </w:rPr>
        <w:t xml:space="preserve"> </w:t>
      </w:r>
    </w:p>
    <w:p w14:paraId="175A357F" w14:textId="77777777" w:rsidR="00611E98" w:rsidRPr="00A60788" w:rsidRDefault="00DB4123" w:rsidP="002A2311">
      <w:pPr>
        <w:numPr>
          <w:ilvl w:val="0"/>
          <w:numId w:val="6"/>
        </w:numPr>
        <w:tabs>
          <w:tab w:val="clear" w:pos="1428"/>
          <w:tab w:val="num" w:pos="851"/>
        </w:tabs>
        <w:spacing w:line="264" w:lineRule="auto"/>
        <w:ind w:left="851" w:hanging="425"/>
        <w:jc w:val="both"/>
        <w:rPr>
          <w:rFonts w:ascii="Calibri" w:hAnsi="Calibri" w:cs="Calibri"/>
          <w:color w:val="404040"/>
          <w:sz w:val="22"/>
          <w:szCs w:val="22"/>
        </w:rPr>
      </w:pPr>
      <w:r w:rsidRPr="00A60788">
        <w:rPr>
          <w:rFonts w:ascii="Calibri" w:hAnsi="Calibri" w:cs="Calibri"/>
          <w:color w:val="404040"/>
          <w:sz w:val="22"/>
          <w:szCs w:val="22"/>
        </w:rPr>
        <w:t xml:space="preserve">da </w:t>
      </w:r>
      <w:r w:rsidR="00EF23EF" w:rsidRPr="00A60788">
        <w:rPr>
          <w:rFonts w:ascii="Calibri" w:hAnsi="Calibri" w:cs="Calibri"/>
          <w:color w:val="404040"/>
          <w:sz w:val="22"/>
          <w:szCs w:val="22"/>
        </w:rPr>
        <w:t>tovrstno politiko sooblikujejo pristojne inštitucije za razvojno sodelovanje</w:t>
      </w:r>
      <w:r w:rsidR="00826817" w:rsidRPr="00A60788">
        <w:rPr>
          <w:rFonts w:ascii="Calibri" w:hAnsi="Calibri" w:cs="Calibri"/>
          <w:color w:val="404040"/>
          <w:sz w:val="22"/>
          <w:szCs w:val="22"/>
        </w:rPr>
        <w:t>;</w:t>
      </w:r>
      <w:r w:rsidR="00EF23EF" w:rsidRPr="00A60788">
        <w:rPr>
          <w:rFonts w:ascii="Calibri" w:hAnsi="Calibri" w:cs="Calibri"/>
          <w:color w:val="404040"/>
          <w:sz w:val="22"/>
          <w:szCs w:val="22"/>
        </w:rPr>
        <w:t xml:space="preserve"> </w:t>
      </w:r>
    </w:p>
    <w:p w14:paraId="7AC314BC" w14:textId="77777777" w:rsidR="00EF23EF" w:rsidRPr="00A60788" w:rsidRDefault="00DB4123" w:rsidP="002A2311">
      <w:pPr>
        <w:numPr>
          <w:ilvl w:val="0"/>
          <w:numId w:val="6"/>
        </w:numPr>
        <w:tabs>
          <w:tab w:val="clear" w:pos="1428"/>
          <w:tab w:val="num" w:pos="851"/>
        </w:tabs>
        <w:spacing w:line="264" w:lineRule="auto"/>
        <w:ind w:left="851" w:hanging="425"/>
        <w:jc w:val="both"/>
        <w:rPr>
          <w:rFonts w:ascii="Calibri" w:hAnsi="Calibri" w:cs="Calibri"/>
          <w:color w:val="404040"/>
          <w:sz w:val="22"/>
          <w:szCs w:val="22"/>
        </w:rPr>
      </w:pPr>
      <w:r w:rsidRPr="00A60788">
        <w:rPr>
          <w:rFonts w:ascii="Calibri" w:hAnsi="Calibri" w:cs="Calibri"/>
          <w:color w:val="404040"/>
          <w:sz w:val="22"/>
          <w:szCs w:val="22"/>
        </w:rPr>
        <w:t xml:space="preserve">da </w:t>
      </w:r>
      <w:r w:rsidR="00EF23EF" w:rsidRPr="00A60788">
        <w:rPr>
          <w:rFonts w:ascii="Calibri" w:hAnsi="Calibri" w:cs="Calibri"/>
          <w:color w:val="404040"/>
          <w:sz w:val="22"/>
          <w:szCs w:val="22"/>
        </w:rPr>
        <w:t>se spodbuja vračanje</w:t>
      </w:r>
      <w:r w:rsidR="00CB7D12" w:rsidRPr="00A60788">
        <w:rPr>
          <w:rFonts w:ascii="Calibri" w:hAnsi="Calibri" w:cs="Calibri"/>
          <w:color w:val="404040"/>
          <w:sz w:val="22"/>
          <w:szCs w:val="22"/>
        </w:rPr>
        <w:t xml:space="preserve"> dijakov in</w:t>
      </w:r>
      <w:r w:rsidR="00EF23EF" w:rsidRPr="00A60788">
        <w:rPr>
          <w:rFonts w:ascii="Calibri" w:hAnsi="Calibri" w:cs="Calibri"/>
          <w:color w:val="404040"/>
          <w:sz w:val="22"/>
          <w:szCs w:val="22"/>
        </w:rPr>
        <w:t xml:space="preserve"> študentov v države izvora (vračanje je posredni pogoj za upravičenost </w:t>
      </w:r>
      <w:r w:rsidR="003340D8" w:rsidRPr="00A60788">
        <w:rPr>
          <w:rFonts w:ascii="Calibri" w:hAnsi="Calibri" w:cs="Calibri"/>
          <w:color w:val="404040"/>
          <w:sz w:val="22"/>
          <w:szCs w:val="22"/>
        </w:rPr>
        <w:t>uradne razvojne pomoči</w:t>
      </w:r>
      <w:r w:rsidR="003F3A56" w:rsidRPr="00A60788">
        <w:rPr>
          <w:rFonts w:ascii="Calibri" w:hAnsi="Calibri" w:cs="Calibri"/>
          <w:color w:val="404040"/>
          <w:sz w:val="22"/>
          <w:szCs w:val="22"/>
        </w:rPr>
        <w:t>, na katerega države donat</w:t>
      </w:r>
      <w:r w:rsidRPr="00A60788">
        <w:rPr>
          <w:rFonts w:ascii="Calibri" w:hAnsi="Calibri" w:cs="Calibri"/>
          <w:color w:val="404040"/>
          <w:sz w:val="22"/>
          <w:szCs w:val="22"/>
        </w:rPr>
        <w:t>o</w:t>
      </w:r>
      <w:r w:rsidR="003F3A56" w:rsidRPr="00A60788">
        <w:rPr>
          <w:rFonts w:ascii="Calibri" w:hAnsi="Calibri" w:cs="Calibri"/>
          <w:color w:val="404040"/>
          <w:sz w:val="22"/>
          <w:szCs w:val="22"/>
        </w:rPr>
        <w:t>rice neposredno ne morejo vplivati</w:t>
      </w:r>
      <w:r w:rsidR="00EF23EF" w:rsidRPr="00A60788">
        <w:rPr>
          <w:rFonts w:ascii="Calibri" w:hAnsi="Calibri" w:cs="Calibri"/>
          <w:color w:val="404040"/>
          <w:sz w:val="22"/>
          <w:szCs w:val="22"/>
        </w:rPr>
        <w:t xml:space="preserve">). </w:t>
      </w:r>
    </w:p>
    <w:p w14:paraId="28FF7B11" w14:textId="77777777" w:rsidR="006604D7" w:rsidRPr="00A60788" w:rsidRDefault="006604D7" w:rsidP="006D5EB6">
      <w:pPr>
        <w:spacing w:line="264" w:lineRule="auto"/>
        <w:jc w:val="both"/>
        <w:rPr>
          <w:rFonts w:ascii="Calibri" w:hAnsi="Calibri" w:cs="Calibri"/>
          <w:b/>
          <w:color w:val="404040"/>
          <w:sz w:val="22"/>
          <w:szCs w:val="22"/>
        </w:rPr>
      </w:pPr>
    </w:p>
    <w:p w14:paraId="6C20FDEF" w14:textId="77777777" w:rsidR="00EF23EF" w:rsidRPr="00A60788" w:rsidRDefault="00EF23EF" w:rsidP="006D5EB6">
      <w:pPr>
        <w:spacing w:line="264" w:lineRule="auto"/>
        <w:jc w:val="both"/>
        <w:rPr>
          <w:rFonts w:ascii="Calibri" w:hAnsi="Calibri" w:cs="Calibri"/>
          <w:b/>
          <w:color w:val="1F3864"/>
        </w:rPr>
      </w:pPr>
      <w:r w:rsidRPr="00A60788">
        <w:rPr>
          <w:rFonts w:ascii="Calibri" w:hAnsi="Calibri" w:cs="Calibri"/>
          <w:b/>
          <w:color w:val="1F3864"/>
        </w:rPr>
        <w:t>Begunci</w:t>
      </w:r>
    </w:p>
    <w:p w14:paraId="48BAB3F5" w14:textId="77777777" w:rsidR="006604D7" w:rsidRPr="00A60788" w:rsidRDefault="006604D7" w:rsidP="006D5EB6">
      <w:pPr>
        <w:spacing w:line="264" w:lineRule="auto"/>
        <w:jc w:val="both"/>
        <w:rPr>
          <w:rFonts w:ascii="Calibri" w:hAnsi="Calibri" w:cs="Calibri"/>
          <w:b/>
          <w:color w:val="404040"/>
          <w:sz w:val="22"/>
          <w:szCs w:val="22"/>
        </w:rPr>
      </w:pPr>
    </w:p>
    <w:p w14:paraId="3D969AD7" w14:textId="77777777" w:rsidR="00EF23EF" w:rsidRPr="00A60788" w:rsidRDefault="00EF23EF"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Begunec je oseba, ki </w:t>
      </w:r>
      <w:r w:rsidR="003340D8" w:rsidRPr="00A60788">
        <w:rPr>
          <w:rFonts w:ascii="Calibri" w:hAnsi="Calibri" w:cs="Calibri"/>
          <w:color w:val="404040"/>
          <w:sz w:val="22"/>
          <w:szCs w:val="22"/>
        </w:rPr>
        <w:t>s</w:t>
      </w:r>
      <w:r w:rsidRPr="00A60788">
        <w:rPr>
          <w:rFonts w:ascii="Calibri" w:hAnsi="Calibri" w:cs="Calibri"/>
          <w:color w:val="404040"/>
          <w:sz w:val="22"/>
          <w:szCs w:val="22"/>
        </w:rPr>
        <w:t xml:space="preserve">e zaradi utemeljenega strahu pregona (zaradi rase, vere, nacionalnosti, socialne pripadnosti ali političnega prepričanja) </w:t>
      </w:r>
      <w:r w:rsidR="003340D8" w:rsidRPr="00A60788">
        <w:rPr>
          <w:rFonts w:ascii="Calibri" w:hAnsi="Calibri" w:cs="Calibri"/>
          <w:color w:val="404040"/>
          <w:sz w:val="22"/>
          <w:szCs w:val="22"/>
        </w:rPr>
        <w:t xml:space="preserve">nahaja </w:t>
      </w:r>
      <w:r w:rsidRPr="00A60788">
        <w:rPr>
          <w:rFonts w:ascii="Calibri" w:hAnsi="Calibri" w:cs="Calibri"/>
          <w:color w:val="404040"/>
          <w:sz w:val="22"/>
          <w:szCs w:val="22"/>
        </w:rPr>
        <w:t xml:space="preserve">izven meja svoje države. </w:t>
      </w:r>
      <w:r w:rsidR="003F3A56" w:rsidRPr="00A60788">
        <w:rPr>
          <w:rFonts w:ascii="Calibri" w:hAnsi="Calibri" w:cs="Calibri"/>
          <w:color w:val="404040"/>
          <w:sz w:val="22"/>
          <w:szCs w:val="22"/>
        </w:rPr>
        <w:t xml:space="preserve">Za namen poročanja o </w:t>
      </w:r>
      <w:r w:rsidR="00CB5056" w:rsidRPr="00A60788">
        <w:rPr>
          <w:rFonts w:ascii="Calibri" w:hAnsi="Calibri" w:cs="Calibri"/>
          <w:color w:val="404040"/>
          <w:sz w:val="22"/>
          <w:szCs w:val="22"/>
        </w:rPr>
        <w:t>uradni</w:t>
      </w:r>
      <w:r w:rsidR="003340D8" w:rsidRPr="00A60788">
        <w:rPr>
          <w:rFonts w:ascii="Calibri" w:hAnsi="Calibri" w:cs="Calibri"/>
          <w:color w:val="404040"/>
          <w:sz w:val="22"/>
          <w:szCs w:val="22"/>
        </w:rPr>
        <w:t xml:space="preserve"> razvojni pomoči </w:t>
      </w:r>
      <w:r w:rsidR="003F3A56" w:rsidRPr="00A60788">
        <w:rPr>
          <w:rFonts w:ascii="Calibri" w:hAnsi="Calibri" w:cs="Calibri"/>
          <w:color w:val="404040"/>
          <w:sz w:val="22"/>
          <w:szCs w:val="22"/>
        </w:rPr>
        <w:t>se v to kategorijo šteje tudi osebe</w:t>
      </w:r>
      <w:r w:rsidRPr="00A60788">
        <w:rPr>
          <w:rFonts w:ascii="Calibri" w:hAnsi="Calibri" w:cs="Calibri"/>
          <w:color w:val="404040"/>
          <w:sz w:val="22"/>
          <w:szCs w:val="22"/>
        </w:rPr>
        <w:t xml:space="preserve">, ki bežijo pred državljanskimi vojnami in večjimi nemiri. </w:t>
      </w:r>
      <w:r w:rsidR="00ED06D7" w:rsidRPr="00A60788">
        <w:rPr>
          <w:rFonts w:ascii="Calibri" w:hAnsi="Calibri" w:cs="Calibri"/>
          <w:color w:val="404040"/>
          <w:sz w:val="22"/>
          <w:szCs w:val="22"/>
        </w:rPr>
        <w:t xml:space="preserve">V okviru pravil za poročanje uradne razvojne pomoči se pod begunce šteje tudi stroške za oskrbo prosilcev za mednarodno zaščito pred odločitvijo o odobritvi ali zavrnitvi le-te. </w:t>
      </w:r>
      <w:r w:rsidR="00826817" w:rsidRPr="00A60788">
        <w:rPr>
          <w:rFonts w:ascii="Calibri" w:hAnsi="Calibri" w:cs="Calibri"/>
          <w:color w:val="404040"/>
          <w:sz w:val="22"/>
          <w:szCs w:val="22"/>
        </w:rPr>
        <w:t>Pri poročanju se u</w:t>
      </w:r>
      <w:r w:rsidRPr="00A60788">
        <w:rPr>
          <w:rFonts w:ascii="Calibri" w:hAnsi="Calibri" w:cs="Calibri"/>
          <w:color w:val="404040"/>
          <w:sz w:val="22"/>
          <w:szCs w:val="22"/>
        </w:rPr>
        <w:t>pošteva prevoz beguncev v državo nastanitve in prvih 12 mesecev oskrbe beguncev v državi nastanitve (hrana, bivališče, usposabljanj</w:t>
      </w:r>
      <w:r w:rsidR="003340D8" w:rsidRPr="00A60788">
        <w:rPr>
          <w:rFonts w:ascii="Calibri" w:hAnsi="Calibri" w:cs="Calibri"/>
          <w:color w:val="404040"/>
          <w:sz w:val="22"/>
          <w:szCs w:val="22"/>
        </w:rPr>
        <w:t>a</w:t>
      </w:r>
      <w:r w:rsidRPr="00A60788">
        <w:rPr>
          <w:rFonts w:ascii="Calibri" w:hAnsi="Calibri" w:cs="Calibri"/>
          <w:color w:val="404040"/>
          <w:sz w:val="22"/>
          <w:szCs w:val="22"/>
        </w:rPr>
        <w:t>). T</w:t>
      </w:r>
      <w:r w:rsidR="00ED06D7" w:rsidRPr="00A60788">
        <w:rPr>
          <w:rFonts w:ascii="Calibri" w:hAnsi="Calibri" w:cs="Calibri"/>
          <w:color w:val="404040"/>
          <w:sz w:val="22"/>
          <w:szCs w:val="22"/>
        </w:rPr>
        <w:t>eh stroškov se ne deli po državah izvora beguncev.</w:t>
      </w:r>
      <w:r w:rsidRPr="00A60788">
        <w:rPr>
          <w:rFonts w:ascii="Calibri" w:hAnsi="Calibri" w:cs="Calibri"/>
          <w:color w:val="404040"/>
          <w:sz w:val="22"/>
          <w:szCs w:val="22"/>
        </w:rPr>
        <w:t xml:space="preserve"> </w:t>
      </w:r>
      <w:r w:rsidR="003F3A56" w:rsidRPr="00A60788">
        <w:rPr>
          <w:rFonts w:ascii="Calibri" w:hAnsi="Calibri" w:cs="Calibri"/>
          <w:color w:val="404040"/>
          <w:sz w:val="22"/>
          <w:szCs w:val="22"/>
        </w:rPr>
        <w:t xml:space="preserve">Navajajo se tudi </w:t>
      </w:r>
      <w:r w:rsidR="00826817" w:rsidRPr="00A60788">
        <w:rPr>
          <w:rFonts w:ascii="Calibri" w:hAnsi="Calibri" w:cs="Calibri"/>
          <w:color w:val="404040"/>
          <w:sz w:val="22"/>
          <w:szCs w:val="22"/>
        </w:rPr>
        <w:t>s</w:t>
      </w:r>
      <w:r w:rsidRPr="00A60788">
        <w:rPr>
          <w:rFonts w:ascii="Calibri" w:hAnsi="Calibri" w:cs="Calibri"/>
          <w:color w:val="404040"/>
          <w:sz w:val="22"/>
          <w:szCs w:val="22"/>
        </w:rPr>
        <w:t>troški, povezani s prostovoljnim vračanjem v državo izvora</w:t>
      </w:r>
      <w:r w:rsidR="003340D8" w:rsidRPr="00A60788">
        <w:rPr>
          <w:rFonts w:ascii="Calibri" w:hAnsi="Calibri" w:cs="Calibri"/>
          <w:color w:val="404040"/>
          <w:sz w:val="22"/>
          <w:szCs w:val="22"/>
        </w:rPr>
        <w:t xml:space="preserve">. Ti </w:t>
      </w:r>
      <w:r w:rsidR="00826817" w:rsidRPr="00A60788">
        <w:rPr>
          <w:rFonts w:ascii="Calibri" w:hAnsi="Calibri" w:cs="Calibri"/>
          <w:color w:val="404040"/>
          <w:sz w:val="22"/>
          <w:szCs w:val="22"/>
        </w:rPr>
        <w:t>se</w:t>
      </w:r>
      <w:r w:rsidRPr="00A60788">
        <w:rPr>
          <w:rFonts w:ascii="Calibri" w:hAnsi="Calibri" w:cs="Calibri"/>
          <w:color w:val="404040"/>
          <w:sz w:val="22"/>
          <w:szCs w:val="22"/>
        </w:rPr>
        <w:t xml:space="preserve"> poročajo po posamezni državi</w:t>
      </w:r>
      <w:r w:rsidR="003340D8" w:rsidRPr="00A60788">
        <w:rPr>
          <w:rFonts w:ascii="Calibri" w:hAnsi="Calibri" w:cs="Calibri"/>
          <w:color w:val="404040"/>
          <w:sz w:val="22"/>
          <w:szCs w:val="22"/>
        </w:rPr>
        <w:t xml:space="preserve"> vračanja</w:t>
      </w:r>
      <w:r w:rsidRPr="00A60788">
        <w:rPr>
          <w:rFonts w:ascii="Calibri" w:hAnsi="Calibri" w:cs="Calibri"/>
          <w:color w:val="404040"/>
          <w:sz w:val="22"/>
          <w:szCs w:val="22"/>
        </w:rPr>
        <w:t xml:space="preserve">. </w:t>
      </w:r>
      <w:r w:rsidR="00826817" w:rsidRPr="00A60788">
        <w:rPr>
          <w:rFonts w:ascii="Calibri" w:hAnsi="Calibri" w:cs="Calibri"/>
          <w:color w:val="404040"/>
          <w:sz w:val="22"/>
          <w:szCs w:val="22"/>
        </w:rPr>
        <w:t xml:space="preserve">Kot stroške </w:t>
      </w:r>
      <w:r w:rsidR="003340D8" w:rsidRPr="00A60788">
        <w:rPr>
          <w:rFonts w:ascii="Calibri" w:hAnsi="Calibri" w:cs="Calibri"/>
          <w:color w:val="404040"/>
          <w:sz w:val="22"/>
          <w:szCs w:val="22"/>
        </w:rPr>
        <w:t xml:space="preserve">uradne razvojne pomoči </w:t>
      </w:r>
      <w:r w:rsidR="00826817" w:rsidRPr="00A60788">
        <w:rPr>
          <w:rFonts w:ascii="Calibri" w:hAnsi="Calibri" w:cs="Calibri"/>
          <w:color w:val="404040"/>
          <w:sz w:val="22"/>
          <w:szCs w:val="22"/>
        </w:rPr>
        <w:t>se po zgoraj navedenih kategorijah in pogojih šteje tudi prispevke drugim donatoricam</w:t>
      </w:r>
      <w:r w:rsidR="003F3A56" w:rsidRPr="00A60788">
        <w:rPr>
          <w:rFonts w:ascii="Calibri" w:hAnsi="Calibri" w:cs="Calibri"/>
          <w:color w:val="404040"/>
          <w:sz w:val="22"/>
          <w:szCs w:val="22"/>
        </w:rPr>
        <w:t xml:space="preserve"> za </w:t>
      </w:r>
      <w:r w:rsidR="003340D8" w:rsidRPr="00A60788">
        <w:rPr>
          <w:rFonts w:ascii="Calibri" w:hAnsi="Calibri" w:cs="Calibri"/>
          <w:color w:val="404040"/>
          <w:sz w:val="22"/>
          <w:szCs w:val="22"/>
        </w:rPr>
        <w:t xml:space="preserve">oskrbo </w:t>
      </w:r>
      <w:r w:rsidR="003F3A56" w:rsidRPr="00A60788">
        <w:rPr>
          <w:rFonts w:ascii="Calibri" w:hAnsi="Calibri" w:cs="Calibri"/>
          <w:color w:val="404040"/>
          <w:sz w:val="22"/>
          <w:szCs w:val="22"/>
        </w:rPr>
        <w:t>begunce</w:t>
      </w:r>
      <w:r w:rsidR="003340D8" w:rsidRPr="00A60788">
        <w:rPr>
          <w:rFonts w:ascii="Calibri" w:hAnsi="Calibri" w:cs="Calibri"/>
          <w:color w:val="404040"/>
          <w:sz w:val="22"/>
          <w:szCs w:val="22"/>
        </w:rPr>
        <w:t>v</w:t>
      </w:r>
      <w:r w:rsidR="00826817" w:rsidRPr="00A60788">
        <w:rPr>
          <w:rFonts w:ascii="Calibri" w:hAnsi="Calibri" w:cs="Calibri"/>
          <w:color w:val="404040"/>
          <w:sz w:val="22"/>
          <w:szCs w:val="22"/>
        </w:rPr>
        <w:t xml:space="preserve">. </w:t>
      </w:r>
      <w:r w:rsidRPr="00A60788">
        <w:rPr>
          <w:rFonts w:ascii="Calibri" w:hAnsi="Calibri" w:cs="Calibri"/>
          <w:color w:val="404040"/>
          <w:sz w:val="22"/>
          <w:szCs w:val="22"/>
        </w:rPr>
        <w:t>Prisilno vračanje v državo izvora</w:t>
      </w:r>
      <w:r w:rsidR="002174C8" w:rsidRPr="00A60788">
        <w:rPr>
          <w:rFonts w:ascii="Calibri" w:hAnsi="Calibri" w:cs="Calibri"/>
          <w:color w:val="404040"/>
          <w:sz w:val="22"/>
          <w:szCs w:val="22"/>
        </w:rPr>
        <w:t xml:space="preserve">, </w:t>
      </w:r>
      <w:r w:rsidRPr="00A60788">
        <w:rPr>
          <w:rFonts w:ascii="Calibri" w:hAnsi="Calibri" w:cs="Calibri"/>
          <w:color w:val="404040"/>
          <w:sz w:val="22"/>
          <w:szCs w:val="22"/>
        </w:rPr>
        <w:t>integracij</w:t>
      </w:r>
      <w:r w:rsidR="002174C8" w:rsidRPr="00A60788">
        <w:rPr>
          <w:rFonts w:ascii="Calibri" w:hAnsi="Calibri" w:cs="Calibri"/>
          <w:color w:val="404040"/>
          <w:sz w:val="22"/>
          <w:szCs w:val="22"/>
        </w:rPr>
        <w:t>a</w:t>
      </w:r>
      <w:r w:rsidRPr="00A60788">
        <w:rPr>
          <w:rFonts w:ascii="Calibri" w:hAnsi="Calibri" w:cs="Calibri"/>
          <w:color w:val="404040"/>
          <w:sz w:val="22"/>
          <w:szCs w:val="22"/>
        </w:rPr>
        <w:t xml:space="preserve"> v državo nastanitve</w:t>
      </w:r>
      <w:r w:rsidR="002174C8" w:rsidRPr="00A60788">
        <w:rPr>
          <w:rFonts w:ascii="Calibri" w:hAnsi="Calibri" w:cs="Calibri"/>
          <w:color w:val="404040"/>
          <w:sz w:val="22"/>
          <w:szCs w:val="22"/>
        </w:rPr>
        <w:t xml:space="preserve"> </w:t>
      </w:r>
      <w:r w:rsidR="00826817" w:rsidRPr="00A60788">
        <w:rPr>
          <w:rFonts w:ascii="Calibri" w:hAnsi="Calibri" w:cs="Calibri"/>
          <w:color w:val="404040"/>
          <w:sz w:val="22"/>
          <w:szCs w:val="22"/>
        </w:rPr>
        <w:t>ali</w:t>
      </w:r>
      <w:r w:rsidR="002174C8" w:rsidRPr="00A60788">
        <w:rPr>
          <w:rFonts w:ascii="Calibri" w:hAnsi="Calibri" w:cs="Calibri"/>
          <w:color w:val="404040"/>
          <w:sz w:val="22"/>
          <w:szCs w:val="22"/>
        </w:rPr>
        <w:t xml:space="preserve"> </w:t>
      </w:r>
      <w:r w:rsidRPr="00A60788">
        <w:rPr>
          <w:rFonts w:ascii="Calibri" w:hAnsi="Calibri" w:cs="Calibri"/>
          <w:color w:val="404040"/>
          <w:sz w:val="22"/>
          <w:szCs w:val="22"/>
        </w:rPr>
        <w:t>preseljevanj</w:t>
      </w:r>
      <w:r w:rsidR="002174C8" w:rsidRPr="00A60788">
        <w:rPr>
          <w:rFonts w:ascii="Calibri" w:hAnsi="Calibri" w:cs="Calibri"/>
          <w:color w:val="404040"/>
          <w:sz w:val="22"/>
          <w:szCs w:val="22"/>
        </w:rPr>
        <w:t>e</w:t>
      </w:r>
      <w:r w:rsidRPr="00A60788">
        <w:rPr>
          <w:rFonts w:ascii="Calibri" w:hAnsi="Calibri" w:cs="Calibri"/>
          <w:color w:val="404040"/>
          <w:sz w:val="22"/>
          <w:szCs w:val="22"/>
        </w:rPr>
        <w:t xml:space="preserve"> znotraj države nastanitve n</w:t>
      </w:r>
      <w:r w:rsidR="000831E6" w:rsidRPr="00A60788">
        <w:rPr>
          <w:rFonts w:ascii="Calibri" w:hAnsi="Calibri" w:cs="Calibri"/>
          <w:color w:val="404040"/>
          <w:sz w:val="22"/>
          <w:szCs w:val="22"/>
        </w:rPr>
        <w:t xml:space="preserve">i </w:t>
      </w:r>
      <w:r w:rsidR="003340D8" w:rsidRPr="00A60788">
        <w:rPr>
          <w:rFonts w:ascii="Calibri" w:hAnsi="Calibri" w:cs="Calibri"/>
          <w:color w:val="404040"/>
          <w:sz w:val="22"/>
          <w:szCs w:val="22"/>
        </w:rPr>
        <w:t>uradn</w:t>
      </w:r>
      <w:r w:rsidR="000831E6" w:rsidRPr="00A60788">
        <w:rPr>
          <w:rFonts w:ascii="Calibri" w:hAnsi="Calibri" w:cs="Calibri"/>
          <w:color w:val="404040"/>
          <w:sz w:val="22"/>
          <w:szCs w:val="22"/>
        </w:rPr>
        <w:t>a</w:t>
      </w:r>
      <w:r w:rsidR="003340D8" w:rsidRPr="00A60788">
        <w:rPr>
          <w:rFonts w:ascii="Calibri" w:hAnsi="Calibri" w:cs="Calibri"/>
          <w:color w:val="404040"/>
          <w:sz w:val="22"/>
          <w:szCs w:val="22"/>
        </w:rPr>
        <w:t xml:space="preserve"> razvojn</w:t>
      </w:r>
      <w:r w:rsidR="000831E6" w:rsidRPr="00A60788">
        <w:rPr>
          <w:rFonts w:ascii="Calibri" w:hAnsi="Calibri" w:cs="Calibri"/>
          <w:color w:val="404040"/>
          <w:sz w:val="22"/>
          <w:szCs w:val="22"/>
        </w:rPr>
        <w:t>a</w:t>
      </w:r>
      <w:r w:rsidR="003340D8" w:rsidRPr="00A60788">
        <w:rPr>
          <w:rFonts w:ascii="Calibri" w:hAnsi="Calibri" w:cs="Calibri"/>
          <w:color w:val="404040"/>
          <w:sz w:val="22"/>
          <w:szCs w:val="22"/>
        </w:rPr>
        <w:t xml:space="preserve"> pomoč</w:t>
      </w:r>
      <w:r w:rsidRPr="00A60788">
        <w:rPr>
          <w:rFonts w:ascii="Calibri" w:hAnsi="Calibri" w:cs="Calibri"/>
          <w:color w:val="404040"/>
          <w:sz w:val="22"/>
          <w:szCs w:val="22"/>
        </w:rPr>
        <w:t>.</w:t>
      </w:r>
      <w:r w:rsidR="005B4818" w:rsidRPr="00A60788">
        <w:rPr>
          <w:rFonts w:ascii="Calibri" w:hAnsi="Calibri" w:cs="Calibri"/>
          <w:color w:val="404040"/>
          <w:sz w:val="22"/>
          <w:szCs w:val="22"/>
        </w:rPr>
        <w:t xml:space="preserve"> Pomoč </w:t>
      </w:r>
      <w:r w:rsidR="002174C8" w:rsidRPr="00A60788">
        <w:rPr>
          <w:rFonts w:ascii="Calibri" w:hAnsi="Calibri" w:cs="Calibri"/>
          <w:color w:val="404040"/>
          <w:sz w:val="22"/>
          <w:szCs w:val="22"/>
        </w:rPr>
        <w:t xml:space="preserve">beguncem </w:t>
      </w:r>
      <w:r w:rsidR="005B4818" w:rsidRPr="00A60788">
        <w:rPr>
          <w:rFonts w:ascii="Calibri" w:hAnsi="Calibri" w:cs="Calibri"/>
          <w:color w:val="404040"/>
          <w:sz w:val="22"/>
          <w:szCs w:val="22"/>
        </w:rPr>
        <w:t>v držav</w:t>
      </w:r>
      <w:r w:rsidR="002174C8" w:rsidRPr="00A60788">
        <w:rPr>
          <w:rFonts w:ascii="Calibri" w:hAnsi="Calibri" w:cs="Calibri"/>
          <w:color w:val="404040"/>
          <w:sz w:val="22"/>
          <w:szCs w:val="22"/>
        </w:rPr>
        <w:t>ah</w:t>
      </w:r>
      <w:r w:rsidR="005B4818" w:rsidRPr="00A60788">
        <w:rPr>
          <w:rFonts w:ascii="Calibri" w:hAnsi="Calibri" w:cs="Calibri"/>
          <w:color w:val="404040"/>
          <w:sz w:val="22"/>
          <w:szCs w:val="22"/>
        </w:rPr>
        <w:t xml:space="preserve"> izvor</w:t>
      </w:r>
      <w:r w:rsidR="00F74184" w:rsidRPr="00A60788">
        <w:rPr>
          <w:rFonts w:ascii="Calibri" w:hAnsi="Calibri" w:cs="Calibri"/>
          <w:color w:val="404040"/>
          <w:sz w:val="22"/>
          <w:szCs w:val="22"/>
        </w:rPr>
        <w:t>a se šteje za humanitarno pomoč.</w:t>
      </w:r>
      <w:r w:rsidR="005B4818" w:rsidRPr="00A60788">
        <w:rPr>
          <w:rFonts w:ascii="Calibri" w:hAnsi="Calibri" w:cs="Calibri"/>
          <w:color w:val="404040"/>
          <w:sz w:val="22"/>
          <w:szCs w:val="22"/>
        </w:rPr>
        <w:t xml:space="preserve"> </w:t>
      </w:r>
    </w:p>
    <w:p w14:paraId="55BF05F7" w14:textId="77777777" w:rsidR="002F5F0E" w:rsidRPr="00A60788" w:rsidRDefault="002F5F0E" w:rsidP="006D5EB6">
      <w:pPr>
        <w:spacing w:line="264" w:lineRule="auto"/>
        <w:jc w:val="both"/>
        <w:rPr>
          <w:rFonts w:ascii="Calibri" w:hAnsi="Calibri" w:cs="Calibri"/>
          <w:color w:val="404040"/>
          <w:sz w:val="22"/>
          <w:szCs w:val="22"/>
        </w:rPr>
      </w:pPr>
    </w:p>
    <w:p w14:paraId="1C54C919" w14:textId="77777777" w:rsidR="002F5F0E" w:rsidRPr="00A60788" w:rsidRDefault="002F5F0E"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Zaradi uvajanja večje transparentnosti pri poročanju stroškov z oskrbo beguncev v državi skladno z dogovorom na najvišji ravni</w:t>
      </w:r>
      <w:r w:rsidRPr="00A60788">
        <w:rPr>
          <w:rStyle w:val="FootnoteReference"/>
          <w:rFonts w:ascii="Calibri" w:hAnsi="Calibri" w:cs="Calibri"/>
          <w:color w:val="404040"/>
          <w:sz w:val="22"/>
          <w:szCs w:val="22"/>
        </w:rPr>
        <w:footnoteReference w:id="9"/>
      </w:r>
      <w:r w:rsidRPr="00A60788">
        <w:rPr>
          <w:rFonts w:ascii="Calibri" w:hAnsi="Calibri" w:cs="Calibri"/>
          <w:color w:val="404040"/>
          <w:sz w:val="22"/>
          <w:szCs w:val="22"/>
        </w:rPr>
        <w:t xml:space="preserve"> </w:t>
      </w:r>
      <w:r w:rsidR="00ED7EE7" w:rsidRPr="00A60788">
        <w:rPr>
          <w:rFonts w:ascii="Calibri" w:hAnsi="Calibri" w:cs="Calibri"/>
          <w:color w:val="404040"/>
          <w:sz w:val="22"/>
          <w:szCs w:val="22"/>
        </w:rPr>
        <w:t xml:space="preserve">se od leta 2018 dalje </w:t>
      </w:r>
      <w:r w:rsidRPr="00A60788">
        <w:rPr>
          <w:rFonts w:ascii="Calibri" w:hAnsi="Calibri" w:cs="Calibri"/>
          <w:color w:val="404040"/>
          <w:sz w:val="22"/>
          <w:szCs w:val="22"/>
        </w:rPr>
        <w:t xml:space="preserve">stroške </w:t>
      </w:r>
      <w:r w:rsidR="00ED7EE7" w:rsidRPr="00A60788">
        <w:rPr>
          <w:rFonts w:ascii="Calibri" w:hAnsi="Calibri" w:cs="Calibri"/>
          <w:color w:val="404040"/>
          <w:sz w:val="22"/>
          <w:szCs w:val="22"/>
        </w:rPr>
        <w:t xml:space="preserve">ločuje po vsebini in kjer je le mogoče, </w:t>
      </w:r>
      <w:r w:rsidRPr="00A60788">
        <w:rPr>
          <w:rFonts w:ascii="Calibri" w:hAnsi="Calibri" w:cs="Calibri"/>
          <w:color w:val="404040"/>
          <w:sz w:val="22"/>
          <w:szCs w:val="22"/>
        </w:rPr>
        <w:t xml:space="preserve">na tiste, ki so nastali z oskrbo prosilcev za azil, ki so dobili odobreno mednarodno </w:t>
      </w:r>
      <w:r w:rsidR="003316C4" w:rsidRPr="00A60788">
        <w:rPr>
          <w:rFonts w:ascii="Calibri" w:hAnsi="Calibri" w:cs="Calibri"/>
          <w:color w:val="404040"/>
          <w:sz w:val="22"/>
          <w:szCs w:val="22"/>
        </w:rPr>
        <w:t>zaščito</w:t>
      </w:r>
      <w:r w:rsidRPr="00A60788">
        <w:rPr>
          <w:rFonts w:ascii="Calibri" w:hAnsi="Calibri" w:cs="Calibri"/>
          <w:color w:val="404040"/>
          <w:sz w:val="22"/>
          <w:szCs w:val="22"/>
        </w:rPr>
        <w:t xml:space="preserve">, in tiste, ki so nastali z oskrbo </w:t>
      </w:r>
      <w:r w:rsidR="003316C4" w:rsidRPr="00A60788">
        <w:rPr>
          <w:rFonts w:ascii="Calibri" w:hAnsi="Calibri" w:cs="Calibri"/>
          <w:color w:val="404040"/>
          <w:sz w:val="22"/>
          <w:szCs w:val="22"/>
        </w:rPr>
        <w:t>prosilcev</w:t>
      </w:r>
      <w:r w:rsidRPr="00A60788">
        <w:rPr>
          <w:rFonts w:ascii="Calibri" w:hAnsi="Calibri" w:cs="Calibri"/>
          <w:color w:val="404040"/>
          <w:sz w:val="22"/>
          <w:szCs w:val="22"/>
        </w:rPr>
        <w:t xml:space="preserve"> za azil, katerim je bila mednarodna zaščita zavrnjena.</w:t>
      </w:r>
    </w:p>
    <w:p w14:paraId="7BB37AED" w14:textId="77777777" w:rsidR="001366DF" w:rsidRDefault="001366DF" w:rsidP="006D5EB6">
      <w:pPr>
        <w:spacing w:line="264" w:lineRule="auto"/>
        <w:jc w:val="both"/>
        <w:rPr>
          <w:rFonts w:ascii="Calibri" w:hAnsi="Calibri" w:cs="Calibri"/>
          <w:b/>
          <w:color w:val="404040"/>
        </w:rPr>
      </w:pPr>
    </w:p>
    <w:p w14:paraId="2F7FD4CE" w14:textId="77777777" w:rsidR="00953348" w:rsidRPr="00A60788" w:rsidRDefault="00953348" w:rsidP="006D5EB6">
      <w:pPr>
        <w:spacing w:line="264" w:lineRule="auto"/>
        <w:jc w:val="both"/>
        <w:rPr>
          <w:rFonts w:ascii="Calibri" w:hAnsi="Calibri" w:cs="Calibri"/>
          <w:b/>
          <w:color w:val="404040"/>
        </w:rPr>
      </w:pPr>
    </w:p>
    <w:p w14:paraId="56139C4E" w14:textId="77777777" w:rsidR="00D50EEB" w:rsidRPr="00A60788" w:rsidRDefault="00D50EEB" w:rsidP="006D5EB6">
      <w:pPr>
        <w:spacing w:line="264" w:lineRule="auto"/>
        <w:jc w:val="both"/>
        <w:rPr>
          <w:rFonts w:ascii="Calibri" w:hAnsi="Calibri" w:cs="Calibri"/>
          <w:b/>
          <w:color w:val="1F3864"/>
        </w:rPr>
      </w:pPr>
      <w:r w:rsidRPr="00A60788">
        <w:rPr>
          <w:rFonts w:ascii="Calibri" w:hAnsi="Calibri" w:cs="Calibri"/>
          <w:b/>
          <w:color w:val="1F3864"/>
        </w:rPr>
        <w:t>O</w:t>
      </w:r>
      <w:r w:rsidR="00D06747" w:rsidRPr="00A60788">
        <w:rPr>
          <w:rFonts w:ascii="Calibri" w:hAnsi="Calibri" w:cs="Calibri"/>
          <w:b/>
          <w:color w:val="1F3864"/>
        </w:rPr>
        <w:t>za</w:t>
      </w:r>
      <w:r w:rsidRPr="00A60788">
        <w:rPr>
          <w:rFonts w:ascii="Calibri" w:hAnsi="Calibri" w:cs="Calibri"/>
          <w:b/>
          <w:color w:val="1F3864"/>
        </w:rPr>
        <w:t>veščanje o pomenu</w:t>
      </w:r>
      <w:r w:rsidR="003340D8" w:rsidRPr="00A60788">
        <w:rPr>
          <w:rFonts w:ascii="Calibri" w:hAnsi="Calibri" w:cs="Calibri"/>
          <w:b/>
          <w:color w:val="1F3864"/>
        </w:rPr>
        <w:t xml:space="preserve"> mednarodnega</w:t>
      </w:r>
      <w:r w:rsidRPr="00A60788">
        <w:rPr>
          <w:rFonts w:ascii="Calibri" w:hAnsi="Calibri" w:cs="Calibri"/>
          <w:b/>
          <w:color w:val="1F3864"/>
        </w:rPr>
        <w:t xml:space="preserve"> razvojnega sodelovanja</w:t>
      </w:r>
    </w:p>
    <w:p w14:paraId="49604263" w14:textId="77777777" w:rsidR="006604D7" w:rsidRPr="00A60788" w:rsidRDefault="006604D7" w:rsidP="006D5EB6">
      <w:pPr>
        <w:spacing w:line="264" w:lineRule="auto"/>
        <w:jc w:val="both"/>
        <w:rPr>
          <w:rFonts w:ascii="Calibri" w:hAnsi="Calibri" w:cs="Calibri"/>
          <w:b/>
          <w:color w:val="404040"/>
        </w:rPr>
      </w:pPr>
    </w:p>
    <w:p w14:paraId="0CDFB8F1" w14:textId="77777777" w:rsidR="00D50EEB" w:rsidRPr="00A60788" w:rsidRDefault="00D50EEB"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O</w:t>
      </w:r>
      <w:r w:rsidR="00D06747" w:rsidRPr="00A60788">
        <w:rPr>
          <w:rFonts w:ascii="Calibri" w:hAnsi="Calibri" w:cs="Calibri"/>
          <w:color w:val="404040"/>
          <w:sz w:val="22"/>
          <w:szCs w:val="22"/>
        </w:rPr>
        <w:t>za</w:t>
      </w:r>
      <w:r w:rsidRPr="00A60788">
        <w:rPr>
          <w:rFonts w:ascii="Calibri" w:hAnsi="Calibri" w:cs="Calibri"/>
          <w:color w:val="404040"/>
          <w:sz w:val="22"/>
          <w:szCs w:val="22"/>
        </w:rPr>
        <w:t>vešč</w:t>
      </w:r>
      <w:r w:rsidR="00A802C5" w:rsidRPr="00A60788">
        <w:rPr>
          <w:rFonts w:ascii="Calibri" w:hAnsi="Calibri" w:cs="Calibri"/>
          <w:color w:val="404040"/>
          <w:sz w:val="22"/>
          <w:szCs w:val="22"/>
        </w:rPr>
        <w:t>a</w:t>
      </w:r>
      <w:r w:rsidRPr="00A60788">
        <w:rPr>
          <w:rFonts w:ascii="Calibri" w:hAnsi="Calibri" w:cs="Calibri"/>
          <w:color w:val="404040"/>
          <w:sz w:val="22"/>
          <w:szCs w:val="22"/>
        </w:rPr>
        <w:t xml:space="preserve">nje o potrebah </w:t>
      </w:r>
      <w:r w:rsidR="00ED7EE7" w:rsidRPr="00A60788">
        <w:rPr>
          <w:rFonts w:ascii="Calibri" w:hAnsi="Calibri" w:cs="Calibri"/>
          <w:color w:val="404040"/>
          <w:sz w:val="22"/>
          <w:szCs w:val="22"/>
        </w:rPr>
        <w:t xml:space="preserve">in prizadevanjih v okviru </w:t>
      </w:r>
      <w:r w:rsidRPr="00A60788">
        <w:rPr>
          <w:rFonts w:ascii="Calibri" w:hAnsi="Calibri" w:cs="Calibri"/>
          <w:color w:val="404040"/>
          <w:sz w:val="22"/>
          <w:szCs w:val="22"/>
        </w:rPr>
        <w:t xml:space="preserve">MRS je namenjeno dvigu javne podpore v državi donatorici. Vključuje obveščanje o nacionalnih programih MRS kakor tudi </w:t>
      </w:r>
      <w:r w:rsidR="002F5F0E" w:rsidRPr="00A60788">
        <w:rPr>
          <w:rFonts w:ascii="Calibri" w:hAnsi="Calibri" w:cs="Calibri"/>
          <w:color w:val="404040"/>
          <w:sz w:val="22"/>
          <w:szCs w:val="22"/>
        </w:rPr>
        <w:t>globalno učenje</w:t>
      </w:r>
      <w:r w:rsidRPr="00A60788">
        <w:rPr>
          <w:rFonts w:ascii="Calibri" w:hAnsi="Calibri" w:cs="Calibri"/>
          <w:color w:val="404040"/>
          <w:sz w:val="22"/>
          <w:szCs w:val="22"/>
        </w:rPr>
        <w:t xml:space="preserve">. </w:t>
      </w:r>
      <w:r w:rsidR="000F2E8C" w:rsidRPr="00A60788">
        <w:rPr>
          <w:rFonts w:ascii="Calibri" w:hAnsi="Calibri" w:cs="Calibri"/>
          <w:color w:val="404040"/>
          <w:sz w:val="22"/>
          <w:szCs w:val="22"/>
        </w:rPr>
        <w:t>Če</w:t>
      </w:r>
      <w:r w:rsidR="00DB4123" w:rsidRPr="00A60788">
        <w:rPr>
          <w:rFonts w:ascii="Calibri" w:hAnsi="Calibri" w:cs="Calibri"/>
          <w:color w:val="404040"/>
          <w:sz w:val="22"/>
          <w:szCs w:val="22"/>
        </w:rPr>
        <w:t xml:space="preserve"> </w:t>
      </w:r>
      <w:r w:rsidRPr="00A60788">
        <w:rPr>
          <w:rFonts w:ascii="Calibri" w:hAnsi="Calibri" w:cs="Calibri"/>
          <w:color w:val="404040"/>
          <w:sz w:val="22"/>
          <w:szCs w:val="22"/>
        </w:rPr>
        <w:t xml:space="preserve">je dvig javne podpore za MRS zgolj posredni učinek posamezne </w:t>
      </w:r>
      <w:r w:rsidR="009B7FAE" w:rsidRPr="00A60788">
        <w:rPr>
          <w:rFonts w:ascii="Calibri" w:hAnsi="Calibri" w:cs="Calibri"/>
          <w:color w:val="404040"/>
          <w:sz w:val="22"/>
          <w:szCs w:val="22"/>
        </w:rPr>
        <w:t>aktivnost</w:t>
      </w:r>
      <w:r w:rsidR="00A42111" w:rsidRPr="00A60788">
        <w:rPr>
          <w:rFonts w:ascii="Calibri" w:hAnsi="Calibri" w:cs="Calibri"/>
          <w:color w:val="404040"/>
          <w:sz w:val="22"/>
          <w:szCs w:val="22"/>
        </w:rPr>
        <w:t>i</w:t>
      </w:r>
      <w:r w:rsidRPr="00A60788">
        <w:rPr>
          <w:rFonts w:ascii="Calibri" w:hAnsi="Calibri" w:cs="Calibri"/>
          <w:color w:val="404040"/>
          <w:sz w:val="22"/>
          <w:szCs w:val="22"/>
        </w:rPr>
        <w:t xml:space="preserve">, le-ta ne predstavlja </w:t>
      </w:r>
      <w:r w:rsidR="003340D8" w:rsidRPr="00A60788">
        <w:rPr>
          <w:rFonts w:ascii="Calibri" w:hAnsi="Calibri" w:cs="Calibri"/>
          <w:color w:val="404040"/>
          <w:sz w:val="22"/>
          <w:szCs w:val="22"/>
        </w:rPr>
        <w:t>uradne razvojne pomoči</w:t>
      </w:r>
      <w:r w:rsidRPr="00A60788">
        <w:rPr>
          <w:rFonts w:ascii="Calibri" w:hAnsi="Calibri" w:cs="Calibri"/>
          <w:color w:val="404040"/>
          <w:sz w:val="22"/>
          <w:szCs w:val="22"/>
        </w:rPr>
        <w:t xml:space="preserve">. </w:t>
      </w:r>
    </w:p>
    <w:p w14:paraId="7DC6BB61" w14:textId="77777777" w:rsidR="00D50EEB" w:rsidRPr="00A60788" w:rsidRDefault="00D50EEB" w:rsidP="006D5EB6">
      <w:pPr>
        <w:spacing w:line="264" w:lineRule="auto"/>
        <w:jc w:val="both"/>
        <w:rPr>
          <w:rFonts w:ascii="Calibri" w:hAnsi="Calibri" w:cs="Calibri"/>
          <w:color w:val="7F7F7F"/>
          <w:sz w:val="22"/>
          <w:szCs w:val="22"/>
        </w:rPr>
      </w:pPr>
    </w:p>
    <w:p w14:paraId="4C0F8388" w14:textId="77777777" w:rsidR="00D50EEB" w:rsidRPr="00A60788" w:rsidRDefault="00D50EEB" w:rsidP="006D5EB6">
      <w:pPr>
        <w:spacing w:line="264" w:lineRule="auto"/>
        <w:jc w:val="both"/>
        <w:rPr>
          <w:rFonts w:ascii="Calibri" w:hAnsi="Calibri" w:cs="Calibri"/>
          <w:b/>
          <w:color w:val="1F3864"/>
        </w:rPr>
      </w:pPr>
      <w:r w:rsidRPr="00A60788">
        <w:rPr>
          <w:rFonts w:ascii="Calibri" w:hAnsi="Calibri" w:cs="Calibri"/>
          <w:b/>
          <w:color w:val="1F3864"/>
        </w:rPr>
        <w:t>Humanitarna pomoč</w:t>
      </w:r>
    </w:p>
    <w:p w14:paraId="0A35C5A9" w14:textId="77777777" w:rsidR="006604D7" w:rsidRPr="00A60788" w:rsidRDefault="006604D7" w:rsidP="006D5EB6">
      <w:pPr>
        <w:spacing w:line="264" w:lineRule="auto"/>
        <w:jc w:val="both"/>
        <w:rPr>
          <w:rFonts w:ascii="Calibri" w:hAnsi="Calibri" w:cs="Calibri"/>
          <w:b/>
          <w:color w:val="404040"/>
          <w:sz w:val="22"/>
          <w:szCs w:val="22"/>
        </w:rPr>
      </w:pPr>
    </w:p>
    <w:p w14:paraId="4BECA249" w14:textId="77777777" w:rsidR="00D50EEB" w:rsidRPr="00A60788" w:rsidRDefault="00D50EEB"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Humanitarna pomoč je segment </w:t>
      </w:r>
      <w:r w:rsidR="003340D8" w:rsidRPr="00A60788">
        <w:rPr>
          <w:rFonts w:ascii="Calibri" w:hAnsi="Calibri" w:cs="Calibri"/>
          <w:color w:val="404040"/>
          <w:sz w:val="22"/>
          <w:szCs w:val="22"/>
        </w:rPr>
        <w:t>uradne razvojne pomoči</w:t>
      </w:r>
      <w:r w:rsidRPr="00A60788">
        <w:rPr>
          <w:rFonts w:ascii="Calibri" w:hAnsi="Calibri" w:cs="Calibri"/>
          <w:color w:val="404040"/>
          <w:sz w:val="22"/>
          <w:szCs w:val="22"/>
        </w:rPr>
        <w:t xml:space="preserve">, namenjen reševanju življenj, zmanjševanju trpljenja </w:t>
      </w:r>
      <w:r w:rsidR="000831E6" w:rsidRPr="00A60788">
        <w:rPr>
          <w:rFonts w:ascii="Calibri" w:hAnsi="Calibri" w:cs="Calibri"/>
          <w:color w:val="404040"/>
          <w:sz w:val="22"/>
          <w:szCs w:val="22"/>
        </w:rPr>
        <w:t xml:space="preserve">in </w:t>
      </w:r>
      <w:r w:rsidRPr="00A60788">
        <w:rPr>
          <w:rFonts w:ascii="Calibri" w:hAnsi="Calibri" w:cs="Calibri"/>
          <w:color w:val="404040"/>
          <w:sz w:val="22"/>
          <w:szCs w:val="22"/>
        </w:rPr>
        <w:t xml:space="preserve">ohranjanju </w:t>
      </w:r>
      <w:r w:rsidR="00880A57" w:rsidRPr="00A60788">
        <w:rPr>
          <w:rFonts w:ascii="Calibri" w:hAnsi="Calibri" w:cs="Calibri"/>
          <w:color w:val="404040"/>
          <w:sz w:val="22"/>
          <w:szCs w:val="22"/>
        </w:rPr>
        <w:t>ter</w:t>
      </w:r>
      <w:r w:rsidRPr="00A60788">
        <w:rPr>
          <w:rFonts w:ascii="Calibri" w:hAnsi="Calibri" w:cs="Calibri"/>
          <w:color w:val="404040"/>
          <w:sz w:val="22"/>
          <w:szCs w:val="22"/>
        </w:rPr>
        <w:t xml:space="preserve"> zaščiti človekovega dostojanstva med in po nastopu izrednih razmer. Humanitarna pomoč mora upoštevati </w:t>
      </w:r>
      <w:r w:rsidR="002F5F0E" w:rsidRPr="00A60788">
        <w:rPr>
          <w:rFonts w:ascii="Calibri" w:hAnsi="Calibri" w:cs="Calibri"/>
          <w:color w:val="404040"/>
          <w:sz w:val="22"/>
          <w:szCs w:val="22"/>
        </w:rPr>
        <w:t>načela</w:t>
      </w:r>
      <w:r w:rsidRPr="00A60788">
        <w:rPr>
          <w:rFonts w:ascii="Calibri" w:hAnsi="Calibri" w:cs="Calibri"/>
          <w:color w:val="404040"/>
          <w:sz w:val="22"/>
          <w:szCs w:val="22"/>
        </w:rPr>
        <w:t xml:space="preserve"> člove</w:t>
      </w:r>
      <w:r w:rsidR="00D06747" w:rsidRPr="00A60788">
        <w:rPr>
          <w:rFonts w:ascii="Calibri" w:hAnsi="Calibri" w:cs="Calibri"/>
          <w:color w:val="404040"/>
          <w:sz w:val="22"/>
          <w:szCs w:val="22"/>
        </w:rPr>
        <w:t>čnosti</w:t>
      </w:r>
      <w:r w:rsidRPr="00A60788">
        <w:rPr>
          <w:rFonts w:ascii="Calibri" w:hAnsi="Calibri" w:cs="Calibri"/>
          <w:color w:val="404040"/>
          <w:sz w:val="22"/>
          <w:szCs w:val="22"/>
        </w:rPr>
        <w:t xml:space="preserve">, nepristranskosti, nevtralnosti in neodvisnosti. </w:t>
      </w:r>
      <w:r w:rsidR="00DB4123" w:rsidRPr="00A60788">
        <w:rPr>
          <w:rFonts w:ascii="Calibri" w:hAnsi="Calibri" w:cs="Calibri"/>
          <w:color w:val="404040"/>
          <w:sz w:val="22"/>
          <w:szCs w:val="22"/>
        </w:rPr>
        <w:t xml:space="preserve">Vključuje </w:t>
      </w:r>
      <w:r w:rsidR="00F74DAA" w:rsidRPr="00A60788">
        <w:rPr>
          <w:rFonts w:ascii="Calibri" w:hAnsi="Calibri" w:cs="Calibri"/>
          <w:color w:val="404040"/>
          <w:sz w:val="22"/>
          <w:szCs w:val="22"/>
        </w:rPr>
        <w:t xml:space="preserve">(i) nujni odziv - oskrbo z zavetji, hrano, vodo, sanitarijami, zdravstvenimi, izobraževalnimi in drugimi storitvami, namenjenimi prizadetemu prebivalstvu, ter koordinacijo pomoči in podporne storitve, (ii) pomoč pri normalizaciji razmer na prizadetih območjih – rekonstrukcijo in </w:t>
      </w:r>
      <w:r w:rsidR="003316C4" w:rsidRPr="00A60788">
        <w:rPr>
          <w:rFonts w:ascii="Calibri" w:hAnsi="Calibri" w:cs="Calibri"/>
          <w:color w:val="404040"/>
          <w:sz w:val="22"/>
          <w:szCs w:val="22"/>
        </w:rPr>
        <w:t>rehabilitacijo</w:t>
      </w:r>
      <w:r w:rsidR="00F74DAA" w:rsidRPr="00A60788">
        <w:rPr>
          <w:rFonts w:ascii="Calibri" w:hAnsi="Calibri" w:cs="Calibri"/>
          <w:color w:val="404040"/>
          <w:sz w:val="22"/>
          <w:szCs w:val="22"/>
        </w:rPr>
        <w:t xml:space="preserve"> ter </w:t>
      </w:r>
      <w:r w:rsidRPr="00A60788">
        <w:rPr>
          <w:rFonts w:ascii="Calibri" w:hAnsi="Calibri" w:cs="Calibri"/>
          <w:color w:val="404040"/>
          <w:sz w:val="22"/>
          <w:szCs w:val="22"/>
        </w:rPr>
        <w:t>(</w:t>
      </w:r>
      <w:r w:rsidR="00F74DAA" w:rsidRPr="00A60788">
        <w:rPr>
          <w:rFonts w:ascii="Calibri" w:hAnsi="Calibri" w:cs="Calibri"/>
          <w:color w:val="404040"/>
          <w:sz w:val="22"/>
          <w:szCs w:val="22"/>
        </w:rPr>
        <w:t>ii</w:t>
      </w:r>
      <w:r w:rsidRPr="00A60788">
        <w:rPr>
          <w:rFonts w:ascii="Calibri" w:hAnsi="Calibri" w:cs="Calibri"/>
          <w:color w:val="404040"/>
          <w:sz w:val="22"/>
          <w:szCs w:val="22"/>
        </w:rPr>
        <w:t xml:space="preserve">i) </w:t>
      </w:r>
      <w:r w:rsidR="009B7FAE" w:rsidRPr="00A60788">
        <w:rPr>
          <w:rFonts w:ascii="Calibri" w:hAnsi="Calibri" w:cs="Calibri"/>
          <w:color w:val="404040"/>
          <w:sz w:val="22"/>
          <w:szCs w:val="22"/>
        </w:rPr>
        <w:t>aktivnost</w:t>
      </w:r>
      <w:r w:rsidR="00A42111" w:rsidRPr="00A60788">
        <w:rPr>
          <w:rFonts w:ascii="Calibri" w:hAnsi="Calibri" w:cs="Calibri"/>
          <w:color w:val="404040"/>
          <w:sz w:val="22"/>
          <w:szCs w:val="22"/>
        </w:rPr>
        <w:t>i</w:t>
      </w:r>
      <w:r w:rsidR="00A42111" w:rsidRPr="00A60788" w:rsidDel="00A42111">
        <w:rPr>
          <w:rFonts w:ascii="Calibri" w:hAnsi="Calibri" w:cs="Calibri"/>
          <w:color w:val="404040"/>
          <w:sz w:val="22"/>
          <w:szCs w:val="22"/>
        </w:rPr>
        <w:t xml:space="preserve"> </w:t>
      </w:r>
      <w:r w:rsidRPr="00A60788">
        <w:rPr>
          <w:rFonts w:ascii="Calibri" w:hAnsi="Calibri" w:cs="Calibri"/>
          <w:color w:val="404040"/>
          <w:sz w:val="22"/>
          <w:szCs w:val="22"/>
        </w:rPr>
        <w:t xml:space="preserve">preprečevanja in pripravljenosti na </w:t>
      </w:r>
      <w:r w:rsidR="002F5F0E" w:rsidRPr="00A60788">
        <w:rPr>
          <w:rFonts w:ascii="Calibri" w:hAnsi="Calibri" w:cs="Calibri"/>
          <w:color w:val="404040"/>
          <w:sz w:val="22"/>
          <w:szCs w:val="22"/>
        </w:rPr>
        <w:t>nesreče</w:t>
      </w:r>
      <w:r w:rsidR="00F74DAA" w:rsidRPr="00A60788">
        <w:rPr>
          <w:rFonts w:ascii="Calibri" w:hAnsi="Calibri" w:cs="Calibri"/>
          <w:color w:val="404040"/>
          <w:sz w:val="22"/>
          <w:szCs w:val="22"/>
        </w:rPr>
        <w:t>. Nujni odziv z</w:t>
      </w:r>
      <w:r w:rsidRPr="00A60788">
        <w:rPr>
          <w:rFonts w:ascii="Calibri" w:hAnsi="Calibri" w:cs="Calibri"/>
          <w:color w:val="404040"/>
          <w:sz w:val="22"/>
          <w:szCs w:val="22"/>
        </w:rPr>
        <w:t>ajema tudi pomoč v h</w:t>
      </w:r>
      <w:r w:rsidR="00DB4123" w:rsidRPr="00A60788">
        <w:rPr>
          <w:rFonts w:ascii="Calibri" w:hAnsi="Calibri" w:cs="Calibri"/>
          <w:color w:val="404040"/>
          <w:sz w:val="22"/>
          <w:szCs w:val="22"/>
        </w:rPr>
        <w:t>rani</w:t>
      </w:r>
      <w:r w:rsidRPr="00A60788">
        <w:rPr>
          <w:rFonts w:ascii="Calibri" w:hAnsi="Calibri" w:cs="Calibri"/>
          <w:color w:val="404040"/>
          <w:sz w:val="22"/>
          <w:szCs w:val="22"/>
        </w:rPr>
        <w:t>. Z</w:t>
      </w:r>
      <w:r w:rsidR="002F5F0E" w:rsidRPr="00A60788">
        <w:rPr>
          <w:rFonts w:ascii="Calibri" w:hAnsi="Calibri" w:cs="Calibri"/>
          <w:color w:val="404040"/>
          <w:sz w:val="22"/>
          <w:szCs w:val="22"/>
        </w:rPr>
        <w:t xml:space="preserve">agotavljanje </w:t>
      </w:r>
      <w:r w:rsidRPr="00A60788">
        <w:rPr>
          <w:rFonts w:ascii="Calibri" w:hAnsi="Calibri" w:cs="Calibri"/>
          <w:color w:val="404040"/>
          <w:sz w:val="22"/>
          <w:szCs w:val="22"/>
        </w:rPr>
        <w:t xml:space="preserve">osebne varnosti ali lastnine z uporabo sile ni humanitarna pomoč. </w:t>
      </w:r>
    </w:p>
    <w:p w14:paraId="501AA5B5" w14:textId="77777777" w:rsidR="00D50EEB" w:rsidRPr="00A60788" w:rsidRDefault="00D50EEB" w:rsidP="006D5EB6">
      <w:pPr>
        <w:spacing w:line="264" w:lineRule="auto"/>
        <w:jc w:val="both"/>
        <w:rPr>
          <w:rFonts w:ascii="Calibri" w:hAnsi="Calibri" w:cs="Calibri"/>
          <w:b/>
          <w:color w:val="7F7F7F"/>
          <w:sz w:val="22"/>
          <w:szCs w:val="22"/>
        </w:rPr>
      </w:pPr>
    </w:p>
    <w:p w14:paraId="2953ECC4" w14:textId="77777777" w:rsidR="00EF23EF" w:rsidRPr="00A60788" w:rsidRDefault="00EF23EF" w:rsidP="006D5EB6">
      <w:pPr>
        <w:spacing w:line="264" w:lineRule="auto"/>
        <w:jc w:val="both"/>
        <w:rPr>
          <w:rFonts w:ascii="Calibri" w:hAnsi="Calibri" w:cs="Calibri"/>
          <w:b/>
          <w:color w:val="1F3864"/>
        </w:rPr>
      </w:pPr>
      <w:r w:rsidRPr="00A60788">
        <w:rPr>
          <w:rFonts w:ascii="Calibri" w:hAnsi="Calibri" w:cs="Calibri"/>
          <w:b/>
          <w:color w:val="1F3864"/>
        </w:rPr>
        <w:t>Administrativni stroški</w:t>
      </w:r>
      <w:r w:rsidR="00600340" w:rsidRPr="00A60788">
        <w:rPr>
          <w:rFonts w:ascii="Calibri" w:hAnsi="Calibri" w:cs="Calibri"/>
          <w:b/>
          <w:color w:val="1F3864"/>
        </w:rPr>
        <w:t xml:space="preserve">, ki niso del </w:t>
      </w:r>
      <w:r w:rsidR="00B13101" w:rsidRPr="00A60788">
        <w:rPr>
          <w:rFonts w:ascii="Calibri" w:hAnsi="Calibri" w:cs="Calibri"/>
          <w:b/>
          <w:color w:val="1F3864"/>
        </w:rPr>
        <w:t xml:space="preserve">programov ali </w:t>
      </w:r>
      <w:r w:rsidR="00600340" w:rsidRPr="00A60788">
        <w:rPr>
          <w:rFonts w:ascii="Calibri" w:hAnsi="Calibri" w:cs="Calibri"/>
          <w:b/>
          <w:color w:val="1F3864"/>
        </w:rPr>
        <w:t>projektov</w:t>
      </w:r>
      <w:r w:rsidR="00163B05" w:rsidRPr="00A60788">
        <w:rPr>
          <w:rFonts w:ascii="Calibri" w:hAnsi="Calibri" w:cs="Calibri"/>
          <w:b/>
          <w:color w:val="1F3864"/>
        </w:rPr>
        <w:t xml:space="preserve"> </w:t>
      </w:r>
    </w:p>
    <w:p w14:paraId="13AEF725" w14:textId="77777777" w:rsidR="006604D7" w:rsidRPr="00A60788" w:rsidRDefault="006604D7" w:rsidP="006D5EB6">
      <w:pPr>
        <w:spacing w:line="264" w:lineRule="auto"/>
        <w:jc w:val="both"/>
        <w:rPr>
          <w:rFonts w:ascii="Calibri" w:hAnsi="Calibri" w:cs="Calibri"/>
          <w:color w:val="404040"/>
          <w:sz w:val="22"/>
          <w:szCs w:val="22"/>
        </w:rPr>
      </w:pPr>
    </w:p>
    <w:p w14:paraId="3A4BF50C" w14:textId="77777777" w:rsidR="00EF23EF" w:rsidRPr="00A60788" w:rsidRDefault="00951A00"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A</w:t>
      </w:r>
      <w:r w:rsidR="00E61A14" w:rsidRPr="00A60788">
        <w:rPr>
          <w:rFonts w:ascii="Calibri" w:hAnsi="Calibri" w:cs="Calibri"/>
          <w:color w:val="404040"/>
          <w:sz w:val="22"/>
          <w:szCs w:val="22"/>
        </w:rPr>
        <w:t>dministrativn</w:t>
      </w:r>
      <w:r w:rsidR="008D2427" w:rsidRPr="00A60788">
        <w:rPr>
          <w:rFonts w:ascii="Calibri" w:hAnsi="Calibri" w:cs="Calibri"/>
          <w:color w:val="404040"/>
          <w:sz w:val="22"/>
          <w:szCs w:val="22"/>
        </w:rPr>
        <w:t>e</w:t>
      </w:r>
      <w:r w:rsidR="00E61A14" w:rsidRPr="00A60788">
        <w:rPr>
          <w:rFonts w:ascii="Calibri" w:hAnsi="Calibri" w:cs="Calibri"/>
          <w:color w:val="404040"/>
          <w:sz w:val="22"/>
          <w:szCs w:val="22"/>
        </w:rPr>
        <w:t xml:space="preserve"> strošk</w:t>
      </w:r>
      <w:r w:rsidR="008D2427" w:rsidRPr="00A60788">
        <w:rPr>
          <w:rFonts w:ascii="Calibri" w:hAnsi="Calibri" w:cs="Calibri"/>
          <w:color w:val="404040"/>
          <w:sz w:val="22"/>
          <w:szCs w:val="22"/>
        </w:rPr>
        <w:t>e</w:t>
      </w:r>
      <w:r w:rsidRPr="00A60788">
        <w:rPr>
          <w:rFonts w:ascii="Calibri" w:hAnsi="Calibri" w:cs="Calibri"/>
          <w:color w:val="404040"/>
          <w:sz w:val="22"/>
          <w:szCs w:val="22"/>
        </w:rPr>
        <w:t>, ki niso del</w:t>
      </w:r>
      <w:r w:rsidR="00B13101" w:rsidRPr="00A60788">
        <w:rPr>
          <w:rFonts w:ascii="Calibri" w:hAnsi="Calibri" w:cs="Calibri"/>
          <w:color w:val="404040"/>
          <w:sz w:val="22"/>
          <w:szCs w:val="22"/>
        </w:rPr>
        <w:t xml:space="preserve"> programov ali</w:t>
      </w:r>
      <w:r w:rsidRPr="00A60788">
        <w:rPr>
          <w:rFonts w:ascii="Calibri" w:hAnsi="Calibri" w:cs="Calibri"/>
          <w:color w:val="404040"/>
          <w:sz w:val="22"/>
          <w:szCs w:val="22"/>
        </w:rPr>
        <w:t xml:space="preserve"> proj</w:t>
      </w:r>
      <w:r w:rsidR="00A04BF6" w:rsidRPr="00A60788">
        <w:rPr>
          <w:rFonts w:ascii="Calibri" w:hAnsi="Calibri" w:cs="Calibri"/>
          <w:color w:val="404040"/>
          <w:sz w:val="22"/>
          <w:szCs w:val="22"/>
        </w:rPr>
        <w:t>e</w:t>
      </w:r>
      <w:r w:rsidRPr="00A60788">
        <w:rPr>
          <w:rFonts w:ascii="Calibri" w:hAnsi="Calibri" w:cs="Calibri"/>
          <w:color w:val="404040"/>
          <w:sz w:val="22"/>
          <w:szCs w:val="22"/>
        </w:rPr>
        <w:t>ktov</w:t>
      </w:r>
      <w:r w:rsidR="006860EB" w:rsidRPr="00A60788">
        <w:rPr>
          <w:rFonts w:ascii="Calibri" w:hAnsi="Calibri" w:cs="Calibri"/>
          <w:color w:val="404040"/>
          <w:sz w:val="22"/>
          <w:szCs w:val="22"/>
        </w:rPr>
        <w:t>,</w:t>
      </w:r>
      <w:r w:rsidR="00E61A14" w:rsidRPr="00A60788">
        <w:rPr>
          <w:rFonts w:ascii="Calibri" w:hAnsi="Calibri" w:cs="Calibri"/>
          <w:color w:val="404040"/>
          <w:sz w:val="22"/>
          <w:szCs w:val="22"/>
        </w:rPr>
        <w:t xml:space="preserve"> </w:t>
      </w:r>
      <w:r w:rsidR="006860EB" w:rsidRPr="00A60788">
        <w:rPr>
          <w:rFonts w:ascii="Calibri" w:hAnsi="Calibri" w:cs="Calibri"/>
          <w:color w:val="404040"/>
          <w:sz w:val="22"/>
          <w:szCs w:val="22"/>
        </w:rPr>
        <w:t>vsak proračunsk</w:t>
      </w:r>
      <w:r w:rsidR="00123FFF" w:rsidRPr="00A60788">
        <w:rPr>
          <w:rFonts w:ascii="Calibri" w:hAnsi="Calibri" w:cs="Calibri"/>
          <w:color w:val="404040"/>
          <w:sz w:val="22"/>
          <w:szCs w:val="22"/>
        </w:rPr>
        <w:t>i</w:t>
      </w:r>
      <w:r w:rsidR="006860EB" w:rsidRPr="00A60788">
        <w:rPr>
          <w:rFonts w:ascii="Calibri" w:hAnsi="Calibri" w:cs="Calibri"/>
          <w:color w:val="404040"/>
          <w:sz w:val="22"/>
          <w:szCs w:val="22"/>
        </w:rPr>
        <w:t xml:space="preserve"> uporabnik poroča</w:t>
      </w:r>
      <w:r w:rsidR="005E6AC7" w:rsidRPr="00A60788">
        <w:rPr>
          <w:rFonts w:ascii="Calibri" w:hAnsi="Calibri" w:cs="Calibri"/>
          <w:color w:val="404040"/>
          <w:sz w:val="22"/>
          <w:szCs w:val="22"/>
        </w:rPr>
        <w:t xml:space="preserve"> </w:t>
      </w:r>
      <w:r w:rsidR="00A209A6" w:rsidRPr="00A60788">
        <w:rPr>
          <w:rFonts w:ascii="Calibri" w:hAnsi="Calibri" w:cs="Calibri"/>
          <w:color w:val="404040"/>
          <w:sz w:val="22"/>
          <w:szCs w:val="22"/>
        </w:rPr>
        <w:t xml:space="preserve">le </w:t>
      </w:r>
      <w:r w:rsidR="00883B86" w:rsidRPr="00A60788">
        <w:rPr>
          <w:rFonts w:ascii="Calibri" w:hAnsi="Calibri" w:cs="Calibri"/>
          <w:color w:val="404040"/>
          <w:sz w:val="22"/>
          <w:szCs w:val="22"/>
        </w:rPr>
        <w:t xml:space="preserve">enkrat - </w:t>
      </w:r>
      <w:r w:rsidR="005E6AC7" w:rsidRPr="00A60788">
        <w:rPr>
          <w:rFonts w:ascii="Calibri" w:hAnsi="Calibri" w:cs="Calibri"/>
          <w:color w:val="404040"/>
          <w:sz w:val="22"/>
          <w:szCs w:val="22"/>
        </w:rPr>
        <w:t xml:space="preserve">na enem </w:t>
      </w:r>
      <w:r w:rsidR="00E61A14" w:rsidRPr="00A60788">
        <w:rPr>
          <w:rFonts w:ascii="Calibri" w:hAnsi="Calibri" w:cs="Calibri"/>
          <w:color w:val="404040"/>
          <w:sz w:val="22"/>
          <w:szCs w:val="22"/>
        </w:rPr>
        <w:t>obrazcu</w:t>
      </w:r>
      <w:r w:rsidR="00B13101" w:rsidRPr="00A60788">
        <w:rPr>
          <w:rFonts w:ascii="Calibri" w:hAnsi="Calibri" w:cs="Calibri"/>
          <w:color w:val="404040"/>
          <w:sz w:val="22"/>
          <w:szCs w:val="22"/>
        </w:rPr>
        <w:t>, to je o</w:t>
      </w:r>
      <w:r w:rsidR="00310BC0" w:rsidRPr="00A60788">
        <w:rPr>
          <w:rFonts w:ascii="Calibri" w:hAnsi="Calibri" w:cs="Calibri"/>
          <w:color w:val="404040"/>
          <w:sz w:val="22"/>
          <w:szCs w:val="22"/>
        </w:rPr>
        <w:t>b</w:t>
      </w:r>
      <w:r w:rsidR="00B13101" w:rsidRPr="00A60788">
        <w:rPr>
          <w:rFonts w:ascii="Calibri" w:hAnsi="Calibri" w:cs="Calibri"/>
          <w:color w:val="404040"/>
          <w:sz w:val="22"/>
          <w:szCs w:val="22"/>
        </w:rPr>
        <w:t xml:space="preserve">razcu </w:t>
      </w:r>
      <w:r w:rsidR="002F5F0E" w:rsidRPr="00A60788">
        <w:rPr>
          <w:rFonts w:ascii="Calibri" w:hAnsi="Calibri" w:cs="Calibri"/>
          <w:color w:val="404040"/>
          <w:sz w:val="22"/>
          <w:szCs w:val="22"/>
        </w:rPr>
        <w:t>3</w:t>
      </w:r>
      <w:r w:rsidR="00E61A14" w:rsidRPr="00A60788">
        <w:rPr>
          <w:rFonts w:ascii="Calibri" w:hAnsi="Calibri" w:cs="Calibri"/>
          <w:color w:val="404040"/>
          <w:sz w:val="22"/>
          <w:szCs w:val="22"/>
        </w:rPr>
        <w:t>.</w:t>
      </w:r>
      <w:r w:rsidRPr="00A60788">
        <w:rPr>
          <w:rFonts w:ascii="Calibri" w:hAnsi="Calibri" w:cs="Calibri"/>
          <w:color w:val="404040"/>
          <w:sz w:val="22"/>
          <w:szCs w:val="22"/>
        </w:rPr>
        <w:t xml:space="preserve"> </w:t>
      </w:r>
      <w:r w:rsidR="000C5197" w:rsidRPr="00A60788">
        <w:rPr>
          <w:rFonts w:ascii="Calibri" w:hAnsi="Calibri" w:cs="Calibri"/>
          <w:color w:val="404040"/>
          <w:sz w:val="22"/>
          <w:szCs w:val="22"/>
        </w:rPr>
        <w:t xml:space="preserve">Gre za stroške, ki niso del klasičnih </w:t>
      </w:r>
      <w:r w:rsidR="00123FFF" w:rsidRPr="00A60788">
        <w:rPr>
          <w:rFonts w:ascii="Calibri" w:hAnsi="Calibri" w:cs="Calibri"/>
          <w:color w:val="404040"/>
          <w:sz w:val="22"/>
          <w:szCs w:val="22"/>
        </w:rPr>
        <w:t xml:space="preserve">projektnih </w:t>
      </w:r>
      <w:r w:rsidR="000C5197" w:rsidRPr="00A60788">
        <w:rPr>
          <w:rFonts w:ascii="Calibri" w:hAnsi="Calibri" w:cs="Calibri"/>
          <w:color w:val="404040"/>
          <w:sz w:val="22"/>
          <w:szCs w:val="22"/>
        </w:rPr>
        <w:t>aktivnosti po državah in vsebinah</w:t>
      </w:r>
      <w:r w:rsidR="008D2427" w:rsidRPr="00A60788">
        <w:rPr>
          <w:rFonts w:ascii="Calibri" w:hAnsi="Calibri" w:cs="Calibri"/>
          <w:color w:val="404040"/>
          <w:sz w:val="22"/>
          <w:szCs w:val="22"/>
        </w:rPr>
        <w:t>. Zajemajo</w:t>
      </w:r>
      <w:r w:rsidR="00EF23EF" w:rsidRPr="00A60788">
        <w:rPr>
          <w:rFonts w:ascii="Calibri" w:hAnsi="Calibri" w:cs="Calibri"/>
          <w:color w:val="404040"/>
          <w:sz w:val="22"/>
          <w:szCs w:val="22"/>
        </w:rPr>
        <w:t>:</w:t>
      </w:r>
    </w:p>
    <w:p w14:paraId="0F04A674" w14:textId="77777777" w:rsidR="00947BF4" w:rsidRPr="00A60788" w:rsidRDefault="00EF23EF" w:rsidP="002A2311">
      <w:pPr>
        <w:numPr>
          <w:ilvl w:val="0"/>
          <w:numId w:val="10"/>
        </w:numPr>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u w:val="single"/>
        </w:rPr>
        <w:t>administrativne stroške</w:t>
      </w:r>
      <w:r w:rsidR="00465693" w:rsidRPr="00A60788">
        <w:rPr>
          <w:rFonts w:ascii="Calibri" w:hAnsi="Calibri" w:cs="Calibri"/>
          <w:color w:val="404040"/>
          <w:sz w:val="22"/>
          <w:szCs w:val="22"/>
          <w:u w:val="single"/>
        </w:rPr>
        <w:t xml:space="preserve"> </w:t>
      </w:r>
      <w:r w:rsidR="00B21D5A" w:rsidRPr="00A60788">
        <w:rPr>
          <w:rFonts w:ascii="Calibri" w:hAnsi="Calibri" w:cs="Calibri"/>
          <w:color w:val="404040"/>
          <w:sz w:val="22"/>
          <w:szCs w:val="22"/>
          <w:u w:val="single"/>
        </w:rPr>
        <w:t xml:space="preserve">posameznega proračunskega uporabnika, ki </w:t>
      </w:r>
      <w:r w:rsidR="00F92762" w:rsidRPr="00A60788">
        <w:rPr>
          <w:rFonts w:ascii="Calibri" w:hAnsi="Calibri" w:cs="Calibri"/>
          <w:color w:val="404040"/>
          <w:sz w:val="22"/>
          <w:szCs w:val="22"/>
          <w:u w:val="single"/>
        </w:rPr>
        <w:t>j</w:t>
      </w:r>
      <w:r w:rsidR="00B21D5A" w:rsidRPr="00A60788">
        <w:rPr>
          <w:rFonts w:ascii="Calibri" w:hAnsi="Calibri" w:cs="Calibri"/>
          <w:color w:val="404040"/>
          <w:sz w:val="22"/>
          <w:szCs w:val="22"/>
          <w:u w:val="single"/>
        </w:rPr>
        <w:t xml:space="preserve">ih </w:t>
      </w:r>
      <w:r w:rsidR="008D2427" w:rsidRPr="00A60788">
        <w:rPr>
          <w:rFonts w:ascii="Calibri" w:hAnsi="Calibri" w:cs="Calibri"/>
          <w:color w:val="404040"/>
          <w:sz w:val="22"/>
          <w:szCs w:val="22"/>
          <w:u w:val="single"/>
        </w:rPr>
        <w:t xml:space="preserve">le-ta </w:t>
      </w:r>
      <w:r w:rsidR="00B21D5A" w:rsidRPr="00A60788">
        <w:rPr>
          <w:rFonts w:ascii="Calibri" w:hAnsi="Calibri" w:cs="Calibri"/>
          <w:color w:val="404040"/>
          <w:sz w:val="22"/>
          <w:szCs w:val="22"/>
          <w:u w:val="single"/>
        </w:rPr>
        <w:t xml:space="preserve">lahko pripiše </w:t>
      </w:r>
      <w:r w:rsidRPr="00A60788">
        <w:rPr>
          <w:rFonts w:ascii="Calibri" w:hAnsi="Calibri" w:cs="Calibri"/>
          <w:color w:val="404040"/>
          <w:sz w:val="22"/>
          <w:szCs w:val="22"/>
          <w:u w:val="single"/>
        </w:rPr>
        <w:t>načrtovanj</w:t>
      </w:r>
      <w:r w:rsidR="00B21D5A" w:rsidRPr="00A60788">
        <w:rPr>
          <w:rFonts w:ascii="Calibri" w:hAnsi="Calibri" w:cs="Calibri"/>
          <w:color w:val="404040"/>
          <w:sz w:val="22"/>
          <w:szCs w:val="22"/>
          <w:u w:val="single"/>
        </w:rPr>
        <w:t>u</w:t>
      </w:r>
      <w:r w:rsidRPr="00A60788">
        <w:rPr>
          <w:rFonts w:ascii="Calibri" w:hAnsi="Calibri" w:cs="Calibri"/>
          <w:color w:val="404040"/>
          <w:sz w:val="22"/>
          <w:szCs w:val="22"/>
          <w:u w:val="single"/>
        </w:rPr>
        <w:t xml:space="preserve"> in</w:t>
      </w:r>
      <w:r w:rsidR="0011633A" w:rsidRPr="00A60788">
        <w:rPr>
          <w:rFonts w:ascii="Calibri" w:hAnsi="Calibri" w:cs="Calibri"/>
          <w:color w:val="404040"/>
          <w:sz w:val="22"/>
          <w:szCs w:val="22"/>
          <w:u w:val="single"/>
        </w:rPr>
        <w:t>/ali</w:t>
      </w:r>
      <w:r w:rsidRPr="00A60788">
        <w:rPr>
          <w:rFonts w:ascii="Calibri" w:hAnsi="Calibri" w:cs="Calibri"/>
          <w:color w:val="404040"/>
          <w:sz w:val="22"/>
          <w:szCs w:val="22"/>
          <w:u w:val="single"/>
        </w:rPr>
        <w:t xml:space="preserve"> izvajanj</w:t>
      </w:r>
      <w:r w:rsidR="00B21D5A" w:rsidRPr="00A60788">
        <w:rPr>
          <w:rFonts w:ascii="Calibri" w:hAnsi="Calibri" w:cs="Calibri"/>
          <w:color w:val="404040"/>
          <w:sz w:val="22"/>
          <w:szCs w:val="22"/>
          <w:u w:val="single"/>
        </w:rPr>
        <w:t>u</w:t>
      </w:r>
      <w:r w:rsidRPr="00A60788">
        <w:rPr>
          <w:rFonts w:ascii="Calibri" w:hAnsi="Calibri" w:cs="Calibri"/>
          <w:color w:val="404040"/>
          <w:sz w:val="22"/>
          <w:szCs w:val="22"/>
          <w:u w:val="single"/>
        </w:rPr>
        <w:t xml:space="preserve"> </w:t>
      </w:r>
      <w:r w:rsidR="009B7FAE" w:rsidRPr="00A60788">
        <w:rPr>
          <w:rFonts w:ascii="Calibri" w:hAnsi="Calibri" w:cs="Calibri"/>
          <w:color w:val="404040"/>
          <w:sz w:val="22"/>
          <w:szCs w:val="22"/>
          <w:u w:val="single"/>
        </w:rPr>
        <w:t>aktivnost</w:t>
      </w:r>
      <w:r w:rsidR="00A42111" w:rsidRPr="00A60788">
        <w:rPr>
          <w:rFonts w:ascii="Calibri" w:hAnsi="Calibri" w:cs="Calibri"/>
          <w:color w:val="404040"/>
          <w:sz w:val="22"/>
          <w:szCs w:val="22"/>
          <w:u w:val="single"/>
        </w:rPr>
        <w:t>i</w:t>
      </w:r>
      <w:r w:rsidR="00A42111" w:rsidRPr="00A60788" w:rsidDel="00A42111">
        <w:rPr>
          <w:rFonts w:ascii="Calibri" w:hAnsi="Calibri" w:cs="Calibri"/>
          <w:color w:val="404040"/>
          <w:sz w:val="22"/>
          <w:szCs w:val="22"/>
          <w:u w:val="single"/>
        </w:rPr>
        <w:t xml:space="preserve"> </w:t>
      </w:r>
      <w:r w:rsidR="00B21D5A" w:rsidRPr="00A60788">
        <w:rPr>
          <w:rFonts w:ascii="Calibri" w:hAnsi="Calibri" w:cs="Calibri"/>
          <w:color w:val="404040"/>
          <w:sz w:val="22"/>
          <w:szCs w:val="22"/>
          <w:u w:val="single"/>
        </w:rPr>
        <w:t xml:space="preserve">s področja </w:t>
      </w:r>
      <w:r w:rsidR="00BB4948" w:rsidRPr="00A60788">
        <w:rPr>
          <w:rFonts w:ascii="Calibri" w:hAnsi="Calibri" w:cs="Calibri"/>
          <w:color w:val="404040"/>
          <w:sz w:val="22"/>
          <w:szCs w:val="22"/>
          <w:u w:val="single"/>
        </w:rPr>
        <w:t>MRS</w:t>
      </w:r>
      <w:r w:rsidR="00342B8C" w:rsidRPr="00A60788">
        <w:rPr>
          <w:rFonts w:ascii="Calibri" w:hAnsi="Calibri" w:cs="Calibri"/>
          <w:color w:val="404040"/>
          <w:sz w:val="22"/>
          <w:szCs w:val="22"/>
        </w:rPr>
        <w:t xml:space="preserve"> (tabela 1 v </w:t>
      </w:r>
      <w:r w:rsidR="00F74DAA" w:rsidRPr="00A60788">
        <w:rPr>
          <w:rFonts w:ascii="Calibri" w:hAnsi="Calibri" w:cs="Calibri"/>
          <w:color w:val="404040"/>
          <w:sz w:val="22"/>
          <w:szCs w:val="22"/>
        </w:rPr>
        <w:t>zavihku</w:t>
      </w:r>
      <w:r w:rsidR="00342B8C" w:rsidRPr="00A60788">
        <w:rPr>
          <w:rFonts w:ascii="Calibri" w:hAnsi="Calibri" w:cs="Calibri"/>
          <w:color w:val="404040"/>
          <w:sz w:val="22"/>
          <w:szCs w:val="22"/>
        </w:rPr>
        <w:t xml:space="preserve"> </w:t>
      </w:r>
      <w:r w:rsidR="00F74DAA" w:rsidRPr="00A60788">
        <w:rPr>
          <w:rFonts w:ascii="Calibri" w:hAnsi="Calibri" w:cs="Calibri"/>
          <w:color w:val="404040"/>
          <w:sz w:val="22"/>
          <w:szCs w:val="22"/>
        </w:rPr>
        <w:t>ADMINISTRATIVNI STROŠKI)</w:t>
      </w:r>
      <w:r w:rsidR="00B21D5A" w:rsidRPr="00A60788">
        <w:rPr>
          <w:rFonts w:ascii="Calibri" w:hAnsi="Calibri" w:cs="Calibri"/>
          <w:color w:val="404040"/>
          <w:sz w:val="22"/>
          <w:szCs w:val="22"/>
        </w:rPr>
        <w:t xml:space="preserve"> </w:t>
      </w:r>
      <w:r w:rsidR="008D2427" w:rsidRPr="00A60788">
        <w:rPr>
          <w:rFonts w:ascii="Calibri" w:hAnsi="Calibri" w:cs="Calibri"/>
          <w:color w:val="404040"/>
          <w:sz w:val="22"/>
          <w:szCs w:val="22"/>
        </w:rPr>
        <w:t xml:space="preserve">vendar le, </w:t>
      </w:r>
      <w:r w:rsidR="00F92762" w:rsidRPr="00A60788">
        <w:rPr>
          <w:rFonts w:ascii="Calibri" w:hAnsi="Calibri" w:cs="Calibri"/>
          <w:color w:val="404040"/>
          <w:sz w:val="22"/>
          <w:szCs w:val="22"/>
        </w:rPr>
        <w:t xml:space="preserve">če ti </w:t>
      </w:r>
      <w:r w:rsidR="00B21D5A" w:rsidRPr="00A60788">
        <w:rPr>
          <w:rFonts w:ascii="Calibri" w:hAnsi="Calibri" w:cs="Calibri"/>
          <w:color w:val="404040"/>
          <w:sz w:val="22"/>
          <w:szCs w:val="22"/>
        </w:rPr>
        <w:t xml:space="preserve">niso </w:t>
      </w:r>
      <w:r w:rsidR="00ED7EE7" w:rsidRPr="00A60788">
        <w:rPr>
          <w:rFonts w:ascii="Calibri" w:hAnsi="Calibri" w:cs="Calibri"/>
          <w:color w:val="404040"/>
          <w:sz w:val="22"/>
          <w:szCs w:val="22"/>
        </w:rPr>
        <w:t xml:space="preserve">že </w:t>
      </w:r>
      <w:r w:rsidR="00B21D5A" w:rsidRPr="00A60788">
        <w:rPr>
          <w:rFonts w:ascii="Calibri" w:hAnsi="Calibri" w:cs="Calibri"/>
          <w:color w:val="404040"/>
          <w:sz w:val="22"/>
          <w:szCs w:val="22"/>
        </w:rPr>
        <w:t>vključen</w:t>
      </w:r>
      <w:r w:rsidR="00F92762" w:rsidRPr="00A60788">
        <w:rPr>
          <w:rFonts w:ascii="Calibri" w:hAnsi="Calibri" w:cs="Calibri"/>
          <w:color w:val="404040"/>
          <w:sz w:val="22"/>
          <w:szCs w:val="22"/>
        </w:rPr>
        <w:t>i</w:t>
      </w:r>
      <w:r w:rsidR="00B21D5A" w:rsidRPr="00A60788">
        <w:rPr>
          <w:rFonts w:ascii="Calibri" w:hAnsi="Calibri" w:cs="Calibri"/>
          <w:color w:val="404040"/>
          <w:sz w:val="22"/>
          <w:szCs w:val="22"/>
        </w:rPr>
        <w:t xml:space="preserve"> v st</w:t>
      </w:r>
      <w:r w:rsidR="00A802C5" w:rsidRPr="00A60788">
        <w:rPr>
          <w:rFonts w:ascii="Calibri" w:hAnsi="Calibri" w:cs="Calibri"/>
          <w:color w:val="404040"/>
          <w:sz w:val="22"/>
          <w:szCs w:val="22"/>
        </w:rPr>
        <w:t>r</w:t>
      </w:r>
      <w:r w:rsidR="00B21D5A" w:rsidRPr="00A60788">
        <w:rPr>
          <w:rFonts w:ascii="Calibri" w:hAnsi="Calibri" w:cs="Calibri"/>
          <w:color w:val="404040"/>
          <w:sz w:val="22"/>
          <w:szCs w:val="22"/>
        </w:rPr>
        <w:t>oške po posameznih proj</w:t>
      </w:r>
      <w:r w:rsidR="00A802C5" w:rsidRPr="00A60788">
        <w:rPr>
          <w:rFonts w:ascii="Calibri" w:hAnsi="Calibri" w:cs="Calibri"/>
          <w:color w:val="404040"/>
          <w:sz w:val="22"/>
          <w:szCs w:val="22"/>
        </w:rPr>
        <w:t>e</w:t>
      </w:r>
      <w:r w:rsidR="00B21D5A" w:rsidRPr="00A60788">
        <w:rPr>
          <w:rFonts w:ascii="Calibri" w:hAnsi="Calibri" w:cs="Calibri"/>
          <w:color w:val="404040"/>
          <w:sz w:val="22"/>
          <w:szCs w:val="22"/>
        </w:rPr>
        <w:t>ktih ali programih. Tovrstne stroške se i</w:t>
      </w:r>
      <w:r w:rsidR="00C73A8F" w:rsidRPr="00A60788">
        <w:rPr>
          <w:rFonts w:ascii="Calibri" w:hAnsi="Calibri" w:cs="Calibri"/>
          <w:color w:val="404040"/>
          <w:sz w:val="22"/>
          <w:szCs w:val="22"/>
        </w:rPr>
        <w:t>zračun</w:t>
      </w:r>
      <w:r w:rsidR="008D2427" w:rsidRPr="00A60788">
        <w:rPr>
          <w:rFonts w:ascii="Calibri" w:hAnsi="Calibri" w:cs="Calibri"/>
          <w:color w:val="404040"/>
          <w:sz w:val="22"/>
          <w:szCs w:val="22"/>
        </w:rPr>
        <w:t>a</w:t>
      </w:r>
      <w:r w:rsidR="00F92762" w:rsidRPr="00A60788">
        <w:rPr>
          <w:rFonts w:ascii="Calibri" w:hAnsi="Calibri" w:cs="Calibri"/>
          <w:color w:val="404040"/>
          <w:sz w:val="22"/>
          <w:szCs w:val="22"/>
        </w:rPr>
        <w:t xml:space="preserve"> </w:t>
      </w:r>
      <w:r w:rsidR="00C73A8F" w:rsidRPr="00A60788">
        <w:rPr>
          <w:rFonts w:ascii="Calibri" w:hAnsi="Calibri" w:cs="Calibri"/>
          <w:color w:val="404040"/>
          <w:sz w:val="22"/>
          <w:szCs w:val="22"/>
        </w:rPr>
        <w:t>na podlagi »pro rata«</w:t>
      </w:r>
      <w:r w:rsidR="00C73A8F" w:rsidRPr="00A60788">
        <w:rPr>
          <w:rFonts w:ascii="Calibri" w:hAnsi="Calibri" w:cs="Calibri"/>
          <w:color w:val="404040"/>
          <w:sz w:val="22"/>
          <w:szCs w:val="22"/>
          <w:vertAlign w:val="superscript"/>
        </w:rPr>
        <w:footnoteReference w:id="10"/>
      </w:r>
      <w:r w:rsidR="00C73A8F" w:rsidRPr="00A60788">
        <w:rPr>
          <w:rFonts w:ascii="Calibri" w:hAnsi="Calibri" w:cs="Calibri"/>
          <w:color w:val="404040"/>
          <w:sz w:val="22"/>
          <w:szCs w:val="22"/>
        </w:rPr>
        <w:t xml:space="preserve"> ocene</w:t>
      </w:r>
      <w:r w:rsidR="00B21D5A" w:rsidRPr="00A60788">
        <w:rPr>
          <w:rFonts w:ascii="Calibri" w:hAnsi="Calibri" w:cs="Calibri"/>
          <w:color w:val="404040"/>
          <w:sz w:val="22"/>
          <w:szCs w:val="22"/>
        </w:rPr>
        <w:t>, pri čemer izračun opravi MZ</w:t>
      </w:r>
      <w:r w:rsidR="0092276C">
        <w:rPr>
          <w:rFonts w:ascii="Calibri" w:hAnsi="Calibri" w:cs="Calibri"/>
          <w:color w:val="404040"/>
          <w:sz w:val="22"/>
          <w:szCs w:val="22"/>
        </w:rPr>
        <w:t>E</w:t>
      </w:r>
      <w:r w:rsidR="00B21D5A" w:rsidRPr="00A60788">
        <w:rPr>
          <w:rFonts w:ascii="Calibri" w:hAnsi="Calibri" w:cs="Calibri"/>
          <w:color w:val="404040"/>
          <w:sz w:val="22"/>
          <w:szCs w:val="22"/>
        </w:rPr>
        <w:t xml:space="preserve">Z, oceno </w:t>
      </w:r>
      <w:r w:rsidR="002F5F0E" w:rsidRPr="00A60788">
        <w:rPr>
          <w:rFonts w:ascii="Calibri" w:hAnsi="Calibri" w:cs="Calibri"/>
          <w:color w:val="404040"/>
          <w:sz w:val="22"/>
          <w:szCs w:val="22"/>
        </w:rPr>
        <w:t xml:space="preserve">porabljenega časa </w:t>
      </w:r>
      <w:r w:rsidR="00B21D5A" w:rsidRPr="00A60788">
        <w:rPr>
          <w:rFonts w:ascii="Calibri" w:hAnsi="Calibri" w:cs="Calibri"/>
          <w:color w:val="404040"/>
          <w:sz w:val="22"/>
          <w:szCs w:val="22"/>
        </w:rPr>
        <w:t xml:space="preserve">pa </w:t>
      </w:r>
      <w:r w:rsidR="008D2427" w:rsidRPr="00A60788">
        <w:rPr>
          <w:rFonts w:ascii="Calibri" w:hAnsi="Calibri" w:cs="Calibri"/>
          <w:color w:val="404040"/>
          <w:sz w:val="22"/>
          <w:szCs w:val="22"/>
        </w:rPr>
        <w:t>poda vsak</w:t>
      </w:r>
      <w:r w:rsidR="00C73A8F" w:rsidRPr="00A60788">
        <w:rPr>
          <w:rFonts w:ascii="Calibri" w:hAnsi="Calibri" w:cs="Calibri"/>
          <w:color w:val="404040"/>
          <w:sz w:val="22"/>
          <w:szCs w:val="22"/>
        </w:rPr>
        <w:t xml:space="preserve"> proračunski uporabnik</w:t>
      </w:r>
      <w:r w:rsidR="00B21D5A" w:rsidRPr="00A60788">
        <w:rPr>
          <w:rFonts w:ascii="Calibri" w:hAnsi="Calibri" w:cs="Calibri"/>
          <w:color w:val="404040"/>
          <w:sz w:val="22"/>
          <w:szCs w:val="22"/>
        </w:rPr>
        <w:t xml:space="preserve"> sam</w:t>
      </w:r>
      <w:r w:rsidR="00C73A8F" w:rsidRPr="00A60788">
        <w:rPr>
          <w:rFonts w:ascii="Calibri" w:hAnsi="Calibri" w:cs="Calibri"/>
          <w:color w:val="404040"/>
          <w:sz w:val="22"/>
          <w:szCs w:val="22"/>
        </w:rPr>
        <w:t>.</w:t>
      </w:r>
      <w:r w:rsidR="00ED78ED" w:rsidRPr="00A60788">
        <w:rPr>
          <w:rFonts w:ascii="Calibri" w:hAnsi="Calibri" w:cs="Calibri"/>
          <w:color w:val="404040"/>
          <w:sz w:val="22"/>
          <w:szCs w:val="22"/>
        </w:rPr>
        <w:t xml:space="preserve"> </w:t>
      </w:r>
      <w:r w:rsidR="00C73A8F" w:rsidRPr="00A60788">
        <w:rPr>
          <w:rFonts w:ascii="Calibri" w:hAnsi="Calibri" w:cs="Calibri"/>
          <w:color w:val="404040"/>
          <w:sz w:val="22"/>
          <w:szCs w:val="22"/>
        </w:rPr>
        <w:t xml:space="preserve">Ocena </w:t>
      </w:r>
      <w:r w:rsidR="00F92762" w:rsidRPr="00A60788">
        <w:rPr>
          <w:rFonts w:ascii="Calibri" w:hAnsi="Calibri" w:cs="Calibri"/>
          <w:color w:val="404040"/>
          <w:sz w:val="22"/>
          <w:szCs w:val="22"/>
        </w:rPr>
        <w:t xml:space="preserve">proračunskega uporabnika </w:t>
      </w:r>
      <w:r w:rsidR="00947BF4" w:rsidRPr="00A60788">
        <w:rPr>
          <w:rFonts w:ascii="Calibri" w:hAnsi="Calibri" w:cs="Calibri"/>
          <w:color w:val="404040"/>
          <w:sz w:val="22"/>
          <w:szCs w:val="22"/>
        </w:rPr>
        <w:t xml:space="preserve">zajema le </w:t>
      </w:r>
      <w:r w:rsidR="009B7FAE" w:rsidRPr="00A60788">
        <w:rPr>
          <w:rFonts w:ascii="Calibri" w:hAnsi="Calibri" w:cs="Calibri"/>
          <w:color w:val="404040"/>
          <w:sz w:val="22"/>
          <w:szCs w:val="22"/>
        </w:rPr>
        <w:t>aktivnost</w:t>
      </w:r>
      <w:r w:rsidR="00C73A8F" w:rsidRPr="00A60788">
        <w:rPr>
          <w:rFonts w:ascii="Calibri" w:hAnsi="Calibri" w:cs="Calibri"/>
          <w:color w:val="404040"/>
          <w:sz w:val="22"/>
          <w:szCs w:val="22"/>
        </w:rPr>
        <w:t>i, ki so vezane na MRS:</w:t>
      </w:r>
      <w:r w:rsidR="00E3750F" w:rsidRPr="00A60788">
        <w:rPr>
          <w:rFonts w:ascii="Calibri" w:hAnsi="Calibri" w:cs="Calibri"/>
          <w:color w:val="404040"/>
          <w:sz w:val="22"/>
          <w:szCs w:val="22"/>
        </w:rPr>
        <w:t xml:space="preserve"> </w:t>
      </w:r>
      <w:r w:rsidR="007F2D22" w:rsidRPr="00A60788">
        <w:rPr>
          <w:rFonts w:ascii="Calibri" w:hAnsi="Calibri" w:cs="Calibri"/>
          <w:color w:val="404040"/>
          <w:sz w:val="22"/>
          <w:szCs w:val="22"/>
        </w:rPr>
        <w:t>načrtovanje</w:t>
      </w:r>
      <w:r w:rsidR="005701E3" w:rsidRPr="00A60788">
        <w:rPr>
          <w:rFonts w:ascii="Calibri" w:hAnsi="Calibri" w:cs="Calibri"/>
          <w:color w:val="404040"/>
          <w:sz w:val="22"/>
          <w:szCs w:val="22"/>
        </w:rPr>
        <w:t>, usklajevanje</w:t>
      </w:r>
      <w:r w:rsidR="00465693" w:rsidRPr="00A60788">
        <w:rPr>
          <w:rFonts w:ascii="Calibri" w:hAnsi="Calibri" w:cs="Calibri"/>
          <w:color w:val="404040"/>
          <w:sz w:val="22"/>
          <w:szCs w:val="22"/>
        </w:rPr>
        <w:t xml:space="preserve">, </w:t>
      </w:r>
      <w:r w:rsidR="005701E3" w:rsidRPr="00A60788">
        <w:rPr>
          <w:rFonts w:ascii="Calibri" w:hAnsi="Calibri" w:cs="Calibri"/>
          <w:color w:val="404040"/>
          <w:sz w:val="22"/>
          <w:szCs w:val="22"/>
        </w:rPr>
        <w:t>spremljanje</w:t>
      </w:r>
      <w:r w:rsidR="00465693" w:rsidRPr="00A60788">
        <w:rPr>
          <w:rFonts w:ascii="Calibri" w:hAnsi="Calibri" w:cs="Calibri"/>
          <w:color w:val="404040"/>
          <w:sz w:val="22"/>
          <w:szCs w:val="22"/>
        </w:rPr>
        <w:t xml:space="preserve"> in </w:t>
      </w:r>
      <w:r w:rsidR="00ED7EE7" w:rsidRPr="00A60788">
        <w:rPr>
          <w:rFonts w:ascii="Calibri" w:hAnsi="Calibri" w:cs="Calibri"/>
          <w:color w:val="404040"/>
          <w:sz w:val="22"/>
          <w:szCs w:val="22"/>
        </w:rPr>
        <w:t xml:space="preserve">evalvacije dvostranskega </w:t>
      </w:r>
      <w:r w:rsidR="007F2D22" w:rsidRPr="00A60788">
        <w:rPr>
          <w:rFonts w:ascii="Calibri" w:hAnsi="Calibri" w:cs="Calibri"/>
          <w:color w:val="404040"/>
          <w:sz w:val="22"/>
          <w:szCs w:val="22"/>
        </w:rPr>
        <w:t>MRS, spremljanje</w:t>
      </w:r>
      <w:r w:rsidR="005701E3" w:rsidRPr="00A60788">
        <w:rPr>
          <w:rFonts w:ascii="Calibri" w:hAnsi="Calibri" w:cs="Calibri"/>
          <w:color w:val="404040"/>
          <w:sz w:val="22"/>
          <w:szCs w:val="22"/>
        </w:rPr>
        <w:t xml:space="preserve"> in usklajevanje </w:t>
      </w:r>
      <w:r w:rsidR="00A209A6" w:rsidRPr="00A60788">
        <w:rPr>
          <w:rFonts w:ascii="Calibri" w:hAnsi="Calibri" w:cs="Calibri"/>
          <w:color w:val="404040"/>
          <w:sz w:val="22"/>
          <w:szCs w:val="22"/>
        </w:rPr>
        <w:t xml:space="preserve">politik zunanjega delovanja </w:t>
      </w:r>
      <w:r w:rsidR="007F2D22" w:rsidRPr="00A60788">
        <w:rPr>
          <w:rFonts w:ascii="Calibri" w:hAnsi="Calibri" w:cs="Calibri"/>
          <w:color w:val="404040"/>
          <w:sz w:val="22"/>
          <w:szCs w:val="22"/>
        </w:rPr>
        <w:t>EU, Svetovne banke, OZN</w:t>
      </w:r>
      <w:r w:rsidR="00CB5056" w:rsidRPr="00A60788">
        <w:rPr>
          <w:rFonts w:ascii="Calibri" w:hAnsi="Calibri" w:cs="Calibri"/>
          <w:color w:val="404040"/>
          <w:sz w:val="22"/>
          <w:szCs w:val="22"/>
        </w:rPr>
        <w:t>, mednarodnih finančnih institucij</w:t>
      </w:r>
      <w:r w:rsidR="007F2D22" w:rsidRPr="00A60788">
        <w:rPr>
          <w:rFonts w:ascii="Calibri" w:hAnsi="Calibri" w:cs="Calibri"/>
          <w:color w:val="404040"/>
          <w:sz w:val="22"/>
          <w:szCs w:val="22"/>
        </w:rPr>
        <w:t xml:space="preserve"> in drugih mednarodnih institucij</w:t>
      </w:r>
      <w:r w:rsidR="00E3750F" w:rsidRPr="00A60788">
        <w:rPr>
          <w:rFonts w:ascii="Calibri" w:hAnsi="Calibri" w:cs="Calibri"/>
          <w:color w:val="404040"/>
          <w:sz w:val="22"/>
          <w:szCs w:val="22"/>
        </w:rPr>
        <w:t xml:space="preserve">, </w:t>
      </w:r>
      <w:r w:rsidR="007F2D22" w:rsidRPr="00A60788">
        <w:rPr>
          <w:rFonts w:ascii="Calibri" w:hAnsi="Calibri" w:cs="Calibri"/>
          <w:color w:val="404040"/>
          <w:sz w:val="22"/>
          <w:szCs w:val="22"/>
        </w:rPr>
        <w:t>o</w:t>
      </w:r>
      <w:r w:rsidR="00574C3F" w:rsidRPr="00A60788">
        <w:rPr>
          <w:rFonts w:ascii="Calibri" w:hAnsi="Calibri" w:cs="Calibri"/>
          <w:color w:val="404040"/>
          <w:sz w:val="22"/>
          <w:szCs w:val="22"/>
        </w:rPr>
        <w:t>za</w:t>
      </w:r>
      <w:r w:rsidR="007F2D22" w:rsidRPr="00A60788">
        <w:rPr>
          <w:rFonts w:ascii="Calibri" w:hAnsi="Calibri" w:cs="Calibri"/>
          <w:color w:val="404040"/>
          <w:sz w:val="22"/>
          <w:szCs w:val="22"/>
        </w:rPr>
        <w:t>veščan</w:t>
      </w:r>
      <w:r w:rsidR="005701E3" w:rsidRPr="00A60788">
        <w:rPr>
          <w:rFonts w:ascii="Calibri" w:hAnsi="Calibri" w:cs="Calibri"/>
          <w:color w:val="404040"/>
          <w:sz w:val="22"/>
          <w:szCs w:val="22"/>
        </w:rPr>
        <w:t xml:space="preserve">je in izobraževanje </w:t>
      </w:r>
      <w:r w:rsidR="00883B86" w:rsidRPr="00A60788">
        <w:rPr>
          <w:rFonts w:ascii="Calibri" w:hAnsi="Calibri" w:cs="Calibri"/>
          <w:color w:val="404040"/>
          <w:sz w:val="22"/>
          <w:szCs w:val="22"/>
        </w:rPr>
        <w:t xml:space="preserve">o </w:t>
      </w:r>
      <w:r w:rsidR="005701E3" w:rsidRPr="00A60788">
        <w:rPr>
          <w:rFonts w:ascii="Calibri" w:hAnsi="Calibri" w:cs="Calibri"/>
          <w:color w:val="404040"/>
          <w:sz w:val="22"/>
          <w:szCs w:val="22"/>
        </w:rPr>
        <w:t>MRS</w:t>
      </w:r>
      <w:r w:rsidR="00E3750F" w:rsidRPr="00A60788">
        <w:rPr>
          <w:rFonts w:ascii="Calibri" w:hAnsi="Calibri" w:cs="Calibri"/>
          <w:color w:val="404040"/>
          <w:sz w:val="22"/>
          <w:szCs w:val="22"/>
        </w:rPr>
        <w:t xml:space="preserve"> ipd</w:t>
      </w:r>
      <w:r w:rsidR="00465693" w:rsidRPr="00A60788">
        <w:rPr>
          <w:rFonts w:ascii="Calibri" w:hAnsi="Calibri" w:cs="Calibri"/>
          <w:color w:val="404040"/>
          <w:sz w:val="22"/>
          <w:szCs w:val="22"/>
        </w:rPr>
        <w:t>.</w:t>
      </w:r>
      <w:r w:rsidR="00947BF4" w:rsidRPr="00A60788">
        <w:rPr>
          <w:rFonts w:ascii="Calibri" w:hAnsi="Calibri" w:cs="Calibri"/>
          <w:color w:val="404040"/>
          <w:sz w:val="22"/>
          <w:szCs w:val="22"/>
        </w:rPr>
        <w:t xml:space="preserve"> </w:t>
      </w:r>
      <w:r w:rsidR="008D2427" w:rsidRPr="00A60788">
        <w:rPr>
          <w:rFonts w:ascii="Calibri" w:hAnsi="Calibri" w:cs="Calibri"/>
          <w:color w:val="404040"/>
          <w:sz w:val="22"/>
          <w:szCs w:val="22"/>
        </w:rPr>
        <w:t>V oceno naj se s</w:t>
      </w:r>
      <w:r w:rsidR="00465693" w:rsidRPr="00A60788">
        <w:rPr>
          <w:rFonts w:ascii="Calibri" w:hAnsi="Calibri" w:cs="Calibri"/>
          <w:color w:val="404040"/>
          <w:sz w:val="22"/>
          <w:szCs w:val="22"/>
        </w:rPr>
        <w:t xml:space="preserve">miselno </w:t>
      </w:r>
      <w:r w:rsidR="00947BF4" w:rsidRPr="00A60788">
        <w:rPr>
          <w:rFonts w:ascii="Calibri" w:hAnsi="Calibri" w:cs="Calibri"/>
          <w:color w:val="404040"/>
          <w:sz w:val="22"/>
          <w:szCs w:val="22"/>
        </w:rPr>
        <w:t>zaj</w:t>
      </w:r>
      <w:r w:rsidR="00B21D5A" w:rsidRPr="00A60788">
        <w:rPr>
          <w:rFonts w:ascii="Calibri" w:hAnsi="Calibri" w:cs="Calibri"/>
          <w:color w:val="404040"/>
          <w:sz w:val="22"/>
          <w:szCs w:val="22"/>
        </w:rPr>
        <w:t>ame</w:t>
      </w:r>
      <w:r w:rsidR="00947BF4" w:rsidRPr="00A60788">
        <w:rPr>
          <w:rFonts w:ascii="Calibri" w:hAnsi="Calibri" w:cs="Calibri"/>
          <w:color w:val="404040"/>
          <w:sz w:val="22"/>
          <w:szCs w:val="22"/>
        </w:rPr>
        <w:t xml:space="preserve"> </w:t>
      </w:r>
      <w:r w:rsidR="005701E3" w:rsidRPr="00A60788">
        <w:rPr>
          <w:rFonts w:ascii="Calibri" w:hAnsi="Calibri" w:cs="Calibri"/>
          <w:color w:val="404040"/>
          <w:sz w:val="22"/>
          <w:szCs w:val="22"/>
        </w:rPr>
        <w:t>tudi</w:t>
      </w:r>
      <w:r w:rsidR="007F2D22" w:rsidRPr="00A60788">
        <w:rPr>
          <w:rFonts w:ascii="Calibri" w:hAnsi="Calibri" w:cs="Calibri"/>
          <w:color w:val="404040"/>
          <w:sz w:val="22"/>
          <w:szCs w:val="22"/>
        </w:rPr>
        <w:t xml:space="preserve"> strošk</w:t>
      </w:r>
      <w:r w:rsidR="00465693" w:rsidRPr="00A60788">
        <w:rPr>
          <w:rFonts w:ascii="Calibri" w:hAnsi="Calibri" w:cs="Calibri"/>
          <w:color w:val="404040"/>
          <w:sz w:val="22"/>
          <w:szCs w:val="22"/>
        </w:rPr>
        <w:t>e</w:t>
      </w:r>
      <w:r w:rsidR="00E3750F" w:rsidRPr="00A60788">
        <w:rPr>
          <w:rFonts w:ascii="Calibri" w:hAnsi="Calibri" w:cs="Calibri"/>
          <w:color w:val="404040"/>
          <w:sz w:val="22"/>
          <w:szCs w:val="22"/>
        </w:rPr>
        <w:t xml:space="preserve"> manjših vrednosti</w:t>
      </w:r>
      <w:r w:rsidR="00F92762" w:rsidRPr="00A60788">
        <w:rPr>
          <w:rFonts w:ascii="Calibri" w:hAnsi="Calibri" w:cs="Calibri"/>
          <w:color w:val="404040"/>
          <w:sz w:val="22"/>
          <w:szCs w:val="22"/>
        </w:rPr>
        <w:t>, ki so nastali v povezavi z izvajanjem MRS in so bremenili slovenski proračun</w:t>
      </w:r>
      <w:r w:rsidR="00F74DAA" w:rsidRPr="00A60788">
        <w:rPr>
          <w:rFonts w:ascii="Calibri" w:hAnsi="Calibri" w:cs="Calibri"/>
          <w:color w:val="404040"/>
          <w:sz w:val="22"/>
          <w:szCs w:val="22"/>
        </w:rPr>
        <w:t>, npr. izvajanje aktivnosti s</w:t>
      </w:r>
      <w:r w:rsidR="001E47E7" w:rsidRPr="00A60788">
        <w:rPr>
          <w:rFonts w:ascii="Calibri" w:hAnsi="Calibri" w:cs="Calibri"/>
          <w:color w:val="404040"/>
          <w:sz w:val="22"/>
          <w:szCs w:val="22"/>
        </w:rPr>
        <w:t xml:space="preserve"> strani zapo</w:t>
      </w:r>
      <w:r w:rsidR="00A802C5" w:rsidRPr="00A60788">
        <w:rPr>
          <w:rFonts w:ascii="Calibri" w:hAnsi="Calibri" w:cs="Calibri"/>
          <w:color w:val="404040"/>
          <w:sz w:val="22"/>
          <w:szCs w:val="22"/>
        </w:rPr>
        <w:t>s</w:t>
      </w:r>
      <w:r w:rsidR="001E47E7" w:rsidRPr="00A60788">
        <w:rPr>
          <w:rFonts w:ascii="Calibri" w:hAnsi="Calibri" w:cs="Calibri"/>
          <w:color w:val="404040"/>
          <w:sz w:val="22"/>
          <w:szCs w:val="22"/>
        </w:rPr>
        <w:t>lenih</w:t>
      </w:r>
      <w:r w:rsidR="00F92762" w:rsidRPr="00A60788">
        <w:rPr>
          <w:rFonts w:ascii="Calibri" w:hAnsi="Calibri" w:cs="Calibri"/>
          <w:color w:val="404040"/>
          <w:sz w:val="22"/>
          <w:szCs w:val="22"/>
        </w:rPr>
        <w:t xml:space="preserve"> med službenim časom</w:t>
      </w:r>
      <w:r w:rsidR="001E47E7" w:rsidRPr="00A60788">
        <w:rPr>
          <w:rFonts w:ascii="Calibri" w:hAnsi="Calibri" w:cs="Calibri"/>
          <w:color w:val="404040"/>
          <w:sz w:val="22"/>
          <w:szCs w:val="22"/>
        </w:rPr>
        <w:t xml:space="preserve">, kot so </w:t>
      </w:r>
      <w:r w:rsidR="00E3750F" w:rsidRPr="00A60788">
        <w:rPr>
          <w:rFonts w:ascii="Calibri" w:hAnsi="Calibri" w:cs="Calibri"/>
          <w:color w:val="404040"/>
          <w:sz w:val="22"/>
          <w:szCs w:val="22"/>
        </w:rPr>
        <w:t>študijski obiski</w:t>
      </w:r>
      <w:r w:rsidR="001E47E7" w:rsidRPr="00A60788">
        <w:rPr>
          <w:rFonts w:ascii="Calibri" w:hAnsi="Calibri" w:cs="Calibri"/>
          <w:color w:val="404040"/>
          <w:sz w:val="22"/>
          <w:szCs w:val="22"/>
        </w:rPr>
        <w:t xml:space="preserve">, </w:t>
      </w:r>
      <w:r w:rsidR="00E3750F" w:rsidRPr="00A60788">
        <w:rPr>
          <w:rFonts w:ascii="Calibri" w:hAnsi="Calibri" w:cs="Calibri"/>
          <w:color w:val="404040"/>
          <w:sz w:val="22"/>
          <w:szCs w:val="22"/>
        </w:rPr>
        <w:t>sprejemi</w:t>
      </w:r>
      <w:r w:rsidR="001E47E7" w:rsidRPr="00A60788">
        <w:rPr>
          <w:rFonts w:ascii="Calibri" w:hAnsi="Calibri" w:cs="Calibri"/>
          <w:color w:val="404040"/>
          <w:sz w:val="22"/>
          <w:szCs w:val="22"/>
        </w:rPr>
        <w:t xml:space="preserve"> ipd.</w:t>
      </w:r>
      <w:r w:rsidR="00947BF4" w:rsidRPr="00A60788">
        <w:rPr>
          <w:rFonts w:ascii="Calibri" w:hAnsi="Calibri" w:cs="Calibri"/>
          <w:color w:val="404040"/>
          <w:sz w:val="22"/>
          <w:szCs w:val="22"/>
        </w:rPr>
        <w:t xml:space="preserve"> </w:t>
      </w:r>
    </w:p>
    <w:p w14:paraId="4072627E" w14:textId="77777777" w:rsidR="00C635B0" w:rsidRPr="00A60788" w:rsidRDefault="00E3750F" w:rsidP="009208FB">
      <w:pPr>
        <w:spacing w:line="264" w:lineRule="auto"/>
        <w:ind w:left="426"/>
        <w:jc w:val="both"/>
        <w:rPr>
          <w:rFonts w:ascii="Calibri" w:hAnsi="Calibri" w:cs="Calibri"/>
          <w:color w:val="404040"/>
          <w:sz w:val="22"/>
          <w:szCs w:val="22"/>
        </w:rPr>
      </w:pPr>
      <w:r w:rsidRPr="00A60788">
        <w:rPr>
          <w:rFonts w:ascii="Calibri" w:hAnsi="Calibri" w:cs="Calibri"/>
          <w:color w:val="404040"/>
          <w:sz w:val="22"/>
          <w:szCs w:val="22"/>
        </w:rPr>
        <w:t>Proračunski uporabniki oceno podajo tako, da po posameznem uslužbencu (v %</w:t>
      </w:r>
      <w:r w:rsidR="000C05F3" w:rsidRPr="00A60788">
        <w:rPr>
          <w:rFonts w:ascii="Calibri" w:hAnsi="Calibri" w:cs="Calibri"/>
          <w:color w:val="404040"/>
          <w:sz w:val="22"/>
          <w:szCs w:val="22"/>
        </w:rPr>
        <w:t xml:space="preserve"> ali urah</w:t>
      </w:r>
      <w:r w:rsidRPr="00A60788">
        <w:rPr>
          <w:rFonts w:ascii="Calibri" w:hAnsi="Calibri" w:cs="Calibri"/>
          <w:color w:val="404040"/>
          <w:sz w:val="22"/>
          <w:szCs w:val="22"/>
        </w:rPr>
        <w:t xml:space="preserve">) </w:t>
      </w:r>
      <w:r w:rsidR="001E47E7" w:rsidRPr="00A60788">
        <w:rPr>
          <w:rFonts w:ascii="Calibri" w:hAnsi="Calibri" w:cs="Calibri"/>
          <w:color w:val="404040"/>
          <w:sz w:val="22"/>
          <w:szCs w:val="22"/>
        </w:rPr>
        <w:t xml:space="preserve">določijo </w:t>
      </w:r>
      <w:r w:rsidRPr="00A60788">
        <w:rPr>
          <w:rFonts w:ascii="Calibri" w:hAnsi="Calibri" w:cs="Calibri"/>
          <w:color w:val="404040"/>
          <w:sz w:val="22"/>
          <w:szCs w:val="22"/>
        </w:rPr>
        <w:t>čas</w:t>
      </w:r>
      <w:r w:rsidR="001E47E7" w:rsidRPr="00A60788">
        <w:rPr>
          <w:rFonts w:ascii="Calibri" w:hAnsi="Calibri" w:cs="Calibri"/>
          <w:color w:val="404040"/>
          <w:sz w:val="22"/>
          <w:szCs w:val="22"/>
        </w:rPr>
        <w:t xml:space="preserve"> (ocena)</w:t>
      </w:r>
      <w:r w:rsidRPr="00A60788">
        <w:rPr>
          <w:rFonts w:ascii="Calibri" w:hAnsi="Calibri" w:cs="Calibri"/>
          <w:color w:val="404040"/>
          <w:sz w:val="22"/>
          <w:szCs w:val="22"/>
        </w:rPr>
        <w:t xml:space="preserve">, ki ga je ta uslužbenec v </w:t>
      </w:r>
      <w:r w:rsidR="008D2427" w:rsidRPr="00A60788">
        <w:rPr>
          <w:rFonts w:ascii="Calibri" w:hAnsi="Calibri" w:cs="Calibri"/>
          <w:color w:val="404040"/>
          <w:sz w:val="22"/>
          <w:szCs w:val="22"/>
        </w:rPr>
        <w:t xml:space="preserve">celotnem </w:t>
      </w:r>
      <w:r w:rsidRPr="00A60788">
        <w:rPr>
          <w:rFonts w:ascii="Calibri" w:hAnsi="Calibri" w:cs="Calibri"/>
          <w:color w:val="404040"/>
          <w:sz w:val="22"/>
          <w:szCs w:val="22"/>
        </w:rPr>
        <w:t xml:space="preserve">letu poročanja namenil </w:t>
      </w:r>
      <w:r w:rsidR="009B7FAE" w:rsidRPr="00A60788">
        <w:rPr>
          <w:rFonts w:ascii="Calibri" w:hAnsi="Calibri" w:cs="Calibri"/>
          <w:color w:val="404040"/>
          <w:sz w:val="22"/>
          <w:szCs w:val="22"/>
        </w:rPr>
        <w:t>aktivnost</w:t>
      </w:r>
      <w:r w:rsidRPr="00A60788">
        <w:rPr>
          <w:rFonts w:ascii="Calibri" w:hAnsi="Calibri" w:cs="Calibri"/>
          <w:color w:val="404040"/>
          <w:sz w:val="22"/>
          <w:szCs w:val="22"/>
        </w:rPr>
        <w:t>im</w:t>
      </w:r>
      <w:r w:rsidRPr="00A60788" w:rsidDel="00A42111">
        <w:rPr>
          <w:rFonts w:ascii="Calibri" w:hAnsi="Calibri" w:cs="Calibri"/>
          <w:color w:val="404040"/>
          <w:sz w:val="22"/>
          <w:szCs w:val="22"/>
        </w:rPr>
        <w:t xml:space="preserve"> </w:t>
      </w:r>
      <w:r w:rsidRPr="00A60788">
        <w:rPr>
          <w:rFonts w:ascii="Calibri" w:hAnsi="Calibri" w:cs="Calibri"/>
          <w:color w:val="404040"/>
          <w:sz w:val="22"/>
          <w:szCs w:val="22"/>
        </w:rPr>
        <w:t>MRS (npr. en uslužbenec 30</w:t>
      </w:r>
      <w:r w:rsidR="00C635B0" w:rsidRPr="00A60788">
        <w:rPr>
          <w:rFonts w:ascii="Calibri" w:hAnsi="Calibri" w:cs="Calibri"/>
          <w:color w:val="404040"/>
          <w:sz w:val="22"/>
          <w:szCs w:val="22"/>
        </w:rPr>
        <w:t xml:space="preserve"> </w:t>
      </w:r>
      <w:r w:rsidRPr="00A60788">
        <w:rPr>
          <w:rFonts w:ascii="Calibri" w:hAnsi="Calibri" w:cs="Calibri"/>
          <w:color w:val="404040"/>
          <w:sz w:val="22"/>
          <w:szCs w:val="22"/>
        </w:rPr>
        <w:t xml:space="preserve">% </w:t>
      </w:r>
      <w:r w:rsidR="001E47E7" w:rsidRPr="00A60788">
        <w:rPr>
          <w:rFonts w:ascii="Calibri" w:hAnsi="Calibri" w:cs="Calibri"/>
          <w:color w:val="404040"/>
          <w:sz w:val="22"/>
          <w:szCs w:val="22"/>
        </w:rPr>
        <w:t xml:space="preserve">svojega </w:t>
      </w:r>
      <w:r w:rsidRPr="00A60788">
        <w:rPr>
          <w:rFonts w:ascii="Calibri" w:hAnsi="Calibri" w:cs="Calibri"/>
          <w:color w:val="404040"/>
          <w:sz w:val="22"/>
          <w:szCs w:val="22"/>
        </w:rPr>
        <w:t>časa</w:t>
      </w:r>
      <w:r w:rsidR="000C05F3" w:rsidRPr="00A60788">
        <w:rPr>
          <w:rFonts w:ascii="Calibri" w:hAnsi="Calibri" w:cs="Calibri"/>
          <w:color w:val="404040"/>
          <w:sz w:val="22"/>
          <w:szCs w:val="22"/>
        </w:rPr>
        <w:t>, 1 uslužbenec 500 ur svojega časa</w:t>
      </w:r>
      <w:r w:rsidRPr="00A60788">
        <w:rPr>
          <w:rFonts w:ascii="Calibri" w:hAnsi="Calibri" w:cs="Calibri"/>
          <w:color w:val="404040"/>
          <w:sz w:val="22"/>
          <w:szCs w:val="22"/>
        </w:rPr>
        <w:t xml:space="preserve">). </w:t>
      </w:r>
      <w:r w:rsidR="00947BF4" w:rsidRPr="00A60788">
        <w:rPr>
          <w:rFonts w:ascii="Calibri" w:hAnsi="Calibri" w:cs="Calibri"/>
          <w:color w:val="404040"/>
          <w:sz w:val="22"/>
          <w:szCs w:val="22"/>
        </w:rPr>
        <w:t xml:space="preserve">Za stroške </w:t>
      </w:r>
      <w:r w:rsidRPr="00A60788">
        <w:rPr>
          <w:rFonts w:ascii="Calibri" w:hAnsi="Calibri" w:cs="Calibri"/>
          <w:color w:val="404040"/>
          <w:sz w:val="22"/>
          <w:szCs w:val="22"/>
        </w:rPr>
        <w:t>manjših</w:t>
      </w:r>
      <w:r w:rsidR="00947BF4" w:rsidRPr="00A60788">
        <w:rPr>
          <w:rFonts w:ascii="Calibri" w:hAnsi="Calibri" w:cs="Calibri"/>
          <w:color w:val="404040"/>
          <w:sz w:val="22"/>
          <w:szCs w:val="22"/>
        </w:rPr>
        <w:t xml:space="preserve"> vrednosti se </w:t>
      </w:r>
      <w:r w:rsidR="007F2D22" w:rsidRPr="00A60788">
        <w:rPr>
          <w:rFonts w:ascii="Calibri" w:hAnsi="Calibri" w:cs="Calibri"/>
          <w:color w:val="404040"/>
          <w:sz w:val="22"/>
          <w:szCs w:val="22"/>
        </w:rPr>
        <w:t xml:space="preserve">v alineji »dodatna pojasnila/navedbe« </w:t>
      </w:r>
      <w:r w:rsidR="00880A57" w:rsidRPr="00A60788">
        <w:rPr>
          <w:rFonts w:ascii="Calibri" w:hAnsi="Calibri" w:cs="Calibri"/>
          <w:color w:val="404040"/>
          <w:sz w:val="22"/>
          <w:szCs w:val="22"/>
        </w:rPr>
        <w:t>pojasni</w:t>
      </w:r>
      <w:r w:rsidR="007F2D22" w:rsidRPr="00A60788">
        <w:rPr>
          <w:rFonts w:ascii="Calibri" w:hAnsi="Calibri" w:cs="Calibri"/>
          <w:color w:val="404040"/>
          <w:sz w:val="22"/>
          <w:szCs w:val="22"/>
        </w:rPr>
        <w:t xml:space="preserve"> na katere </w:t>
      </w:r>
      <w:r w:rsidR="008D2427" w:rsidRPr="00A60788">
        <w:rPr>
          <w:rFonts w:ascii="Calibri" w:hAnsi="Calibri" w:cs="Calibri"/>
          <w:color w:val="404040"/>
          <w:sz w:val="22"/>
          <w:szCs w:val="22"/>
        </w:rPr>
        <w:t>aktivnosti</w:t>
      </w:r>
      <w:r w:rsidR="007F2D22" w:rsidRPr="00A60788">
        <w:rPr>
          <w:rFonts w:ascii="Calibri" w:hAnsi="Calibri" w:cs="Calibri"/>
          <w:color w:val="404040"/>
          <w:sz w:val="22"/>
          <w:szCs w:val="22"/>
        </w:rPr>
        <w:t xml:space="preserve"> se nanašajo</w:t>
      </w:r>
      <w:r w:rsidR="001E47E7" w:rsidRPr="00A60788">
        <w:rPr>
          <w:rFonts w:ascii="Calibri" w:hAnsi="Calibri" w:cs="Calibri"/>
          <w:color w:val="404040"/>
          <w:sz w:val="22"/>
          <w:szCs w:val="22"/>
        </w:rPr>
        <w:t xml:space="preserve">, kateri </w:t>
      </w:r>
      <w:r w:rsidR="0000401F" w:rsidRPr="00A60788">
        <w:rPr>
          <w:rFonts w:ascii="Calibri" w:hAnsi="Calibri" w:cs="Calibri"/>
          <w:color w:val="404040"/>
          <w:sz w:val="22"/>
          <w:szCs w:val="22"/>
        </w:rPr>
        <w:t>držav</w:t>
      </w:r>
      <w:r w:rsidR="001E47E7" w:rsidRPr="00A60788">
        <w:rPr>
          <w:rFonts w:ascii="Calibri" w:hAnsi="Calibri" w:cs="Calibri"/>
          <w:color w:val="404040"/>
          <w:sz w:val="22"/>
          <w:szCs w:val="22"/>
        </w:rPr>
        <w:t>i</w:t>
      </w:r>
      <w:r w:rsidR="0000401F" w:rsidRPr="00A60788">
        <w:rPr>
          <w:rFonts w:ascii="Calibri" w:hAnsi="Calibri" w:cs="Calibri"/>
          <w:color w:val="404040"/>
          <w:sz w:val="22"/>
          <w:szCs w:val="22"/>
        </w:rPr>
        <w:t xml:space="preserve"> </w:t>
      </w:r>
      <w:r w:rsidR="001E47E7" w:rsidRPr="00A60788">
        <w:rPr>
          <w:rFonts w:ascii="Calibri" w:hAnsi="Calibri" w:cs="Calibri"/>
          <w:color w:val="404040"/>
          <w:sz w:val="22"/>
          <w:szCs w:val="22"/>
        </w:rPr>
        <w:t>so b</w:t>
      </w:r>
      <w:r w:rsidR="008D2427" w:rsidRPr="00A60788">
        <w:rPr>
          <w:rFonts w:ascii="Calibri" w:hAnsi="Calibri" w:cs="Calibri"/>
          <w:color w:val="404040"/>
          <w:sz w:val="22"/>
          <w:szCs w:val="22"/>
        </w:rPr>
        <w:t>ile le-te</w:t>
      </w:r>
      <w:r w:rsidR="001E47E7" w:rsidRPr="00A60788">
        <w:rPr>
          <w:rFonts w:ascii="Calibri" w:hAnsi="Calibri" w:cs="Calibri"/>
          <w:color w:val="404040"/>
          <w:sz w:val="22"/>
          <w:szCs w:val="22"/>
        </w:rPr>
        <w:t xml:space="preserve"> namenjen</w:t>
      </w:r>
      <w:r w:rsidR="008D2427" w:rsidRPr="00A60788">
        <w:rPr>
          <w:rFonts w:ascii="Calibri" w:hAnsi="Calibri" w:cs="Calibri"/>
          <w:color w:val="404040"/>
          <w:sz w:val="22"/>
          <w:szCs w:val="22"/>
        </w:rPr>
        <w:t>e</w:t>
      </w:r>
      <w:r w:rsidR="001E47E7" w:rsidRPr="00A60788">
        <w:rPr>
          <w:rFonts w:ascii="Calibri" w:hAnsi="Calibri" w:cs="Calibri"/>
          <w:color w:val="404040"/>
          <w:sz w:val="22"/>
          <w:szCs w:val="22"/>
        </w:rPr>
        <w:t xml:space="preserve"> in kakšne vsebine so naslavljal</w:t>
      </w:r>
      <w:r w:rsidR="008D2427" w:rsidRPr="00A60788">
        <w:rPr>
          <w:rFonts w:ascii="Calibri" w:hAnsi="Calibri" w:cs="Calibri"/>
          <w:color w:val="404040"/>
          <w:sz w:val="22"/>
          <w:szCs w:val="22"/>
        </w:rPr>
        <w:t>e</w:t>
      </w:r>
      <w:r w:rsidR="0000401F" w:rsidRPr="00A60788">
        <w:rPr>
          <w:rFonts w:ascii="Calibri" w:hAnsi="Calibri" w:cs="Calibri"/>
          <w:color w:val="404040"/>
          <w:sz w:val="22"/>
          <w:szCs w:val="22"/>
        </w:rPr>
        <w:t>.</w:t>
      </w:r>
      <w:r w:rsidR="001E47E7" w:rsidRPr="00A60788">
        <w:rPr>
          <w:rFonts w:ascii="Calibri" w:hAnsi="Calibri" w:cs="Calibri"/>
          <w:color w:val="404040"/>
          <w:sz w:val="22"/>
          <w:szCs w:val="22"/>
        </w:rPr>
        <w:t xml:space="preserve"> </w:t>
      </w:r>
      <w:r w:rsidR="005701E3" w:rsidRPr="00A60788">
        <w:rPr>
          <w:rFonts w:ascii="Calibri" w:hAnsi="Calibri" w:cs="Calibri"/>
          <w:color w:val="404040"/>
          <w:sz w:val="22"/>
          <w:szCs w:val="22"/>
        </w:rPr>
        <w:t>MZ</w:t>
      </w:r>
      <w:r w:rsidR="0092276C">
        <w:rPr>
          <w:rFonts w:ascii="Calibri" w:hAnsi="Calibri" w:cs="Calibri"/>
          <w:color w:val="404040"/>
          <w:sz w:val="22"/>
          <w:szCs w:val="22"/>
        </w:rPr>
        <w:t>E</w:t>
      </w:r>
      <w:r w:rsidR="005701E3" w:rsidRPr="00A60788">
        <w:rPr>
          <w:rFonts w:ascii="Calibri" w:hAnsi="Calibri" w:cs="Calibri"/>
          <w:color w:val="404040"/>
          <w:sz w:val="22"/>
          <w:szCs w:val="22"/>
        </w:rPr>
        <w:t xml:space="preserve">Z </w:t>
      </w:r>
      <w:r w:rsidR="00883B86" w:rsidRPr="00A60788">
        <w:rPr>
          <w:rFonts w:ascii="Calibri" w:hAnsi="Calibri" w:cs="Calibri"/>
          <w:color w:val="404040"/>
          <w:sz w:val="22"/>
          <w:szCs w:val="22"/>
        </w:rPr>
        <w:t xml:space="preserve">tako </w:t>
      </w:r>
      <w:r w:rsidR="005701E3" w:rsidRPr="00A60788">
        <w:rPr>
          <w:rFonts w:ascii="Calibri" w:hAnsi="Calibri" w:cs="Calibri"/>
          <w:color w:val="404040"/>
          <w:sz w:val="22"/>
          <w:szCs w:val="22"/>
        </w:rPr>
        <w:t>posredovan</w:t>
      </w:r>
      <w:r w:rsidR="00883B86" w:rsidRPr="00A60788">
        <w:rPr>
          <w:rFonts w:ascii="Calibri" w:hAnsi="Calibri" w:cs="Calibri"/>
          <w:color w:val="404040"/>
          <w:sz w:val="22"/>
          <w:szCs w:val="22"/>
        </w:rPr>
        <w:t>o</w:t>
      </w:r>
      <w:r w:rsidR="005701E3" w:rsidRPr="00A60788">
        <w:rPr>
          <w:rFonts w:ascii="Calibri" w:hAnsi="Calibri" w:cs="Calibri"/>
          <w:color w:val="404040"/>
          <w:sz w:val="22"/>
          <w:szCs w:val="22"/>
        </w:rPr>
        <w:t xml:space="preserve"> ocen</w:t>
      </w:r>
      <w:r w:rsidR="00883B86" w:rsidRPr="00A60788">
        <w:rPr>
          <w:rFonts w:ascii="Calibri" w:hAnsi="Calibri" w:cs="Calibri"/>
          <w:color w:val="404040"/>
          <w:sz w:val="22"/>
          <w:szCs w:val="22"/>
        </w:rPr>
        <w:t xml:space="preserve">o </w:t>
      </w:r>
      <w:r w:rsidR="005701E3" w:rsidRPr="00A60788">
        <w:rPr>
          <w:rFonts w:ascii="Calibri" w:hAnsi="Calibri" w:cs="Calibri"/>
          <w:color w:val="404040"/>
          <w:sz w:val="22"/>
          <w:szCs w:val="22"/>
        </w:rPr>
        <w:t xml:space="preserve">na podlagi institucionalno izračunanih stroškov </w:t>
      </w:r>
      <w:r w:rsidR="00C635B0" w:rsidRPr="00A60788">
        <w:rPr>
          <w:rFonts w:ascii="Calibri" w:hAnsi="Calibri" w:cs="Calibri"/>
          <w:color w:val="404040"/>
          <w:sz w:val="22"/>
          <w:szCs w:val="22"/>
        </w:rPr>
        <w:t xml:space="preserve">na </w:t>
      </w:r>
      <w:r w:rsidR="005701E3" w:rsidRPr="00A60788">
        <w:rPr>
          <w:rFonts w:ascii="Calibri" w:hAnsi="Calibri" w:cs="Calibri"/>
          <w:color w:val="404040"/>
          <w:sz w:val="22"/>
          <w:szCs w:val="22"/>
        </w:rPr>
        <w:t xml:space="preserve">uslužbenca za leto poročanja pretvori v posredne </w:t>
      </w:r>
      <w:r w:rsidR="00A802C5" w:rsidRPr="00A60788">
        <w:rPr>
          <w:rFonts w:ascii="Calibri" w:hAnsi="Calibri" w:cs="Calibri"/>
          <w:color w:val="404040"/>
          <w:sz w:val="22"/>
          <w:szCs w:val="22"/>
        </w:rPr>
        <w:t xml:space="preserve">administrativne </w:t>
      </w:r>
      <w:r w:rsidR="005701E3" w:rsidRPr="00A60788">
        <w:rPr>
          <w:rFonts w:ascii="Calibri" w:hAnsi="Calibri" w:cs="Calibri"/>
          <w:color w:val="404040"/>
          <w:sz w:val="22"/>
          <w:szCs w:val="22"/>
        </w:rPr>
        <w:t>stroške po posameznem proračunskem uporabniku.</w:t>
      </w:r>
    </w:p>
    <w:p w14:paraId="7F395802" w14:textId="77777777" w:rsidR="00C635B0" w:rsidRPr="00A60788" w:rsidRDefault="00EF23EF" w:rsidP="002A2311">
      <w:pPr>
        <w:numPr>
          <w:ilvl w:val="0"/>
          <w:numId w:val="10"/>
        </w:numPr>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u w:val="single"/>
        </w:rPr>
        <w:lastRenderedPageBreak/>
        <w:t>stroške</w:t>
      </w:r>
      <w:r w:rsidR="00B11A27" w:rsidRPr="00A60788">
        <w:rPr>
          <w:rFonts w:ascii="Calibri" w:hAnsi="Calibri" w:cs="Calibri"/>
          <w:color w:val="404040"/>
          <w:sz w:val="22"/>
          <w:szCs w:val="22"/>
          <w:u w:val="single"/>
        </w:rPr>
        <w:t xml:space="preserve"> delovanja</w:t>
      </w:r>
      <w:r w:rsidRPr="00A60788">
        <w:rPr>
          <w:rFonts w:ascii="Calibri" w:hAnsi="Calibri" w:cs="Calibri"/>
          <w:color w:val="404040"/>
          <w:sz w:val="22"/>
          <w:szCs w:val="22"/>
          <w:u w:val="single"/>
        </w:rPr>
        <w:t xml:space="preserve"> </w:t>
      </w:r>
      <w:r w:rsidR="00E264B7" w:rsidRPr="00A60788">
        <w:rPr>
          <w:rFonts w:ascii="Calibri" w:hAnsi="Calibri" w:cs="Calibri"/>
          <w:color w:val="404040"/>
          <w:sz w:val="22"/>
          <w:szCs w:val="22"/>
          <w:u w:val="single"/>
        </w:rPr>
        <w:t>in/ali neodplačnega najema prostorov</w:t>
      </w:r>
      <w:r w:rsidR="00E264B7" w:rsidRPr="00A60788">
        <w:rPr>
          <w:rFonts w:ascii="Calibri" w:hAnsi="Calibri" w:cs="Calibri"/>
          <w:color w:val="404040"/>
          <w:sz w:val="22"/>
          <w:szCs w:val="22"/>
        </w:rPr>
        <w:t xml:space="preserve"> </w:t>
      </w:r>
      <w:r w:rsidRPr="00A60788">
        <w:rPr>
          <w:rFonts w:ascii="Calibri" w:hAnsi="Calibri" w:cs="Calibri"/>
          <w:color w:val="404040"/>
          <w:sz w:val="22"/>
          <w:szCs w:val="22"/>
        </w:rPr>
        <w:t>izvajalski</w:t>
      </w:r>
      <w:r w:rsidR="00310BC0" w:rsidRPr="00A60788">
        <w:rPr>
          <w:rFonts w:ascii="Calibri" w:hAnsi="Calibri" w:cs="Calibri"/>
          <w:color w:val="404040"/>
          <w:sz w:val="22"/>
          <w:szCs w:val="22"/>
        </w:rPr>
        <w:t>h</w:t>
      </w:r>
      <w:r w:rsidRPr="00A60788">
        <w:rPr>
          <w:rFonts w:ascii="Calibri" w:hAnsi="Calibri" w:cs="Calibri"/>
          <w:color w:val="404040"/>
          <w:sz w:val="22"/>
          <w:szCs w:val="22"/>
        </w:rPr>
        <w:t xml:space="preserve"> ustanov</w:t>
      </w:r>
      <w:r w:rsidR="00E31B7D" w:rsidRPr="00A60788">
        <w:rPr>
          <w:rFonts w:ascii="Calibri" w:hAnsi="Calibri" w:cs="Calibri"/>
          <w:color w:val="404040"/>
          <w:sz w:val="22"/>
          <w:szCs w:val="22"/>
        </w:rPr>
        <w:t>,</w:t>
      </w:r>
      <w:r w:rsidR="008B0459" w:rsidRPr="00A60788">
        <w:rPr>
          <w:rFonts w:ascii="Calibri" w:hAnsi="Calibri" w:cs="Calibri"/>
          <w:color w:val="404040"/>
          <w:sz w:val="22"/>
          <w:szCs w:val="22"/>
          <w:vertAlign w:val="superscript"/>
        </w:rPr>
        <w:footnoteReference w:id="11"/>
      </w:r>
      <w:r w:rsidR="001366DF" w:rsidRPr="00A60788">
        <w:rPr>
          <w:rFonts w:ascii="Calibri" w:hAnsi="Calibri" w:cs="Calibri"/>
          <w:color w:val="404040"/>
          <w:sz w:val="22"/>
          <w:szCs w:val="22"/>
        </w:rPr>
        <w:t xml:space="preserve"> CEF </w:t>
      </w:r>
      <w:r w:rsidRPr="00A60788">
        <w:rPr>
          <w:rFonts w:ascii="Calibri" w:hAnsi="Calibri" w:cs="Calibri"/>
          <w:color w:val="404040"/>
          <w:sz w:val="22"/>
          <w:szCs w:val="22"/>
        </w:rPr>
        <w:t xml:space="preserve">in </w:t>
      </w:r>
      <w:r w:rsidR="00502EDE" w:rsidRPr="00A60788">
        <w:rPr>
          <w:rFonts w:ascii="Calibri" w:hAnsi="Calibri" w:cs="Calibri"/>
          <w:color w:val="404040"/>
          <w:sz w:val="22"/>
          <w:szCs w:val="22"/>
        </w:rPr>
        <w:t>CMSR</w:t>
      </w:r>
      <w:r w:rsidR="00342B8C" w:rsidRPr="00A60788">
        <w:rPr>
          <w:rFonts w:ascii="Calibri" w:hAnsi="Calibri" w:cs="Calibri"/>
          <w:color w:val="404040"/>
          <w:sz w:val="22"/>
          <w:szCs w:val="22"/>
        </w:rPr>
        <w:t xml:space="preserve"> (tabela 2 v </w:t>
      </w:r>
      <w:r w:rsidR="000C05F3" w:rsidRPr="00A60788">
        <w:rPr>
          <w:rFonts w:ascii="Calibri" w:hAnsi="Calibri" w:cs="Calibri"/>
          <w:color w:val="404040"/>
          <w:sz w:val="22"/>
          <w:szCs w:val="22"/>
        </w:rPr>
        <w:t>zavihku ADMINISTRATIVNI STROŠKI</w:t>
      </w:r>
      <w:r w:rsidR="00342B8C" w:rsidRPr="00A60788">
        <w:rPr>
          <w:rFonts w:ascii="Calibri" w:hAnsi="Calibri" w:cs="Calibri"/>
          <w:color w:val="404040"/>
          <w:sz w:val="22"/>
          <w:szCs w:val="22"/>
        </w:rPr>
        <w:t>)</w:t>
      </w:r>
      <w:r w:rsidR="00D7376D" w:rsidRPr="00A60788">
        <w:rPr>
          <w:rFonts w:ascii="Calibri" w:hAnsi="Calibri" w:cs="Calibri"/>
          <w:color w:val="404040"/>
          <w:sz w:val="22"/>
          <w:szCs w:val="22"/>
        </w:rPr>
        <w:t xml:space="preserve">. </w:t>
      </w:r>
      <w:r w:rsidR="00ED78ED" w:rsidRPr="00A60788">
        <w:rPr>
          <w:rFonts w:ascii="Calibri" w:hAnsi="Calibri" w:cs="Calibri"/>
          <w:color w:val="404040"/>
          <w:sz w:val="22"/>
          <w:szCs w:val="22"/>
        </w:rPr>
        <w:t xml:space="preserve">Neposredni in posredni proračunski uporabniki </w:t>
      </w:r>
      <w:r w:rsidR="007F2D22" w:rsidRPr="00A60788">
        <w:rPr>
          <w:rFonts w:ascii="Calibri" w:hAnsi="Calibri" w:cs="Calibri"/>
          <w:color w:val="404040"/>
          <w:sz w:val="22"/>
          <w:szCs w:val="22"/>
        </w:rPr>
        <w:t xml:space="preserve">sporočijo </w:t>
      </w:r>
      <w:r w:rsidR="00ED78ED" w:rsidRPr="00A60788">
        <w:rPr>
          <w:rFonts w:ascii="Calibri" w:hAnsi="Calibri" w:cs="Calibri"/>
          <w:color w:val="404040"/>
          <w:sz w:val="22"/>
          <w:szCs w:val="22"/>
        </w:rPr>
        <w:t xml:space="preserve">vrednost </w:t>
      </w:r>
      <w:r w:rsidR="007F2D22" w:rsidRPr="00A60788">
        <w:rPr>
          <w:rFonts w:ascii="Calibri" w:hAnsi="Calibri" w:cs="Calibri"/>
          <w:color w:val="404040"/>
          <w:sz w:val="22"/>
          <w:szCs w:val="22"/>
        </w:rPr>
        <w:t xml:space="preserve">financiranja </w:t>
      </w:r>
      <w:r w:rsidR="00ED78ED" w:rsidRPr="00A60788">
        <w:rPr>
          <w:rFonts w:ascii="Calibri" w:hAnsi="Calibri" w:cs="Calibri"/>
          <w:color w:val="404040"/>
          <w:sz w:val="22"/>
          <w:szCs w:val="22"/>
        </w:rPr>
        <w:t>delovanj</w:t>
      </w:r>
      <w:r w:rsidR="007F2D22" w:rsidRPr="00A60788">
        <w:rPr>
          <w:rFonts w:ascii="Calibri" w:hAnsi="Calibri" w:cs="Calibri"/>
          <w:color w:val="404040"/>
          <w:sz w:val="22"/>
          <w:szCs w:val="22"/>
        </w:rPr>
        <w:t>a ustanov</w:t>
      </w:r>
      <w:r w:rsidR="007F2D22" w:rsidRPr="00A60788">
        <w:rPr>
          <w:rStyle w:val="FootnoteReference"/>
          <w:rFonts w:ascii="Calibri" w:hAnsi="Calibri" w:cs="Calibri"/>
          <w:color w:val="404040"/>
          <w:sz w:val="22"/>
          <w:szCs w:val="22"/>
        </w:rPr>
        <w:footnoteReference w:id="12"/>
      </w:r>
      <w:r w:rsidR="007F2D22" w:rsidRPr="00A60788">
        <w:rPr>
          <w:rFonts w:ascii="Calibri" w:hAnsi="Calibri" w:cs="Calibri"/>
          <w:color w:val="404040"/>
          <w:sz w:val="22"/>
          <w:szCs w:val="22"/>
        </w:rPr>
        <w:t xml:space="preserve"> in</w:t>
      </w:r>
      <w:r w:rsidR="00ED7EE7" w:rsidRPr="00A60788">
        <w:rPr>
          <w:rFonts w:ascii="Calibri" w:hAnsi="Calibri" w:cs="Calibri"/>
          <w:color w:val="404040"/>
          <w:sz w:val="22"/>
          <w:szCs w:val="22"/>
        </w:rPr>
        <w:t xml:space="preserve"> </w:t>
      </w:r>
      <w:r w:rsidR="007F2D22" w:rsidRPr="00A60788">
        <w:rPr>
          <w:rFonts w:ascii="Calibri" w:hAnsi="Calibri" w:cs="Calibri"/>
          <w:color w:val="404040"/>
          <w:sz w:val="22"/>
          <w:szCs w:val="22"/>
        </w:rPr>
        <w:t>CMSR</w:t>
      </w:r>
      <w:r w:rsidR="007F2D22" w:rsidRPr="00A60788">
        <w:rPr>
          <w:rStyle w:val="FootnoteReference"/>
          <w:rFonts w:ascii="Calibri" w:hAnsi="Calibri" w:cs="Calibri"/>
          <w:color w:val="404040"/>
          <w:sz w:val="22"/>
          <w:szCs w:val="22"/>
        </w:rPr>
        <w:footnoteReference w:id="13"/>
      </w:r>
      <w:r w:rsidR="00ED78ED" w:rsidRPr="00A60788">
        <w:rPr>
          <w:rFonts w:ascii="Calibri" w:hAnsi="Calibri" w:cs="Calibri"/>
          <w:color w:val="404040"/>
          <w:sz w:val="22"/>
          <w:szCs w:val="22"/>
        </w:rPr>
        <w:t xml:space="preserve"> ter posredujejo ocenjeno vrednost neodplačnega najema prostorov v državni lasti, ki ga dajejo v brezplačno uporabo izvajalskim ustanovam</w:t>
      </w:r>
      <w:r w:rsidR="000C05F3" w:rsidRPr="00A60788">
        <w:rPr>
          <w:rFonts w:ascii="Calibri" w:hAnsi="Calibri" w:cs="Calibri"/>
          <w:color w:val="404040"/>
          <w:sz w:val="22"/>
          <w:szCs w:val="22"/>
        </w:rPr>
        <w:t>, CEF</w:t>
      </w:r>
      <w:r w:rsidR="00ED78ED" w:rsidRPr="00A60788">
        <w:rPr>
          <w:rFonts w:ascii="Calibri" w:hAnsi="Calibri" w:cs="Calibri"/>
          <w:color w:val="404040"/>
          <w:sz w:val="22"/>
          <w:szCs w:val="22"/>
        </w:rPr>
        <w:t xml:space="preserve"> in/ali CMSR. </w:t>
      </w:r>
    </w:p>
    <w:p w14:paraId="55F23591" w14:textId="77777777" w:rsidR="00ED7EE7" w:rsidRPr="00A60788" w:rsidRDefault="00EF23EF" w:rsidP="002A2311">
      <w:pPr>
        <w:numPr>
          <w:ilvl w:val="0"/>
          <w:numId w:val="10"/>
        </w:numPr>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 xml:space="preserve">administrativne </w:t>
      </w:r>
      <w:r w:rsidRPr="00A60788">
        <w:rPr>
          <w:rFonts w:ascii="Calibri" w:hAnsi="Calibri" w:cs="Calibri"/>
          <w:color w:val="404040"/>
          <w:sz w:val="22"/>
          <w:szCs w:val="22"/>
          <w:u w:val="single"/>
        </w:rPr>
        <w:t xml:space="preserve">stroške </w:t>
      </w:r>
      <w:r w:rsidR="002F5F0E" w:rsidRPr="00A60788">
        <w:rPr>
          <w:rFonts w:ascii="Calibri" w:hAnsi="Calibri" w:cs="Calibri"/>
          <w:color w:val="404040"/>
          <w:sz w:val="22"/>
          <w:szCs w:val="22"/>
          <w:u w:val="single"/>
        </w:rPr>
        <w:t>mreže DKP</w:t>
      </w:r>
      <w:r w:rsidR="002F5F0E" w:rsidRPr="00A60788">
        <w:rPr>
          <w:rFonts w:ascii="Calibri" w:hAnsi="Calibri" w:cs="Calibri"/>
          <w:color w:val="404040"/>
          <w:sz w:val="22"/>
          <w:szCs w:val="22"/>
        </w:rPr>
        <w:t xml:space="preserve"> </w:t>
      </w:r>
      <w:r w:rsidRPr="00A60788">
        <w:rPr>
          <w:rFonts w:ascii="Calibri" w:hAnsi="Calibri" w:cs="Calibri"/>
          <w:color w:val="404040"/>
          <w:sz w:val="22"/>
          <w:szCs w:val="22"/>
        </w:rPr>
        <w:t>v državah izvaja</w:t>
      </w:r>
      <w:r w:rsidR="00A802C5" w:rsidRPr="00A60788">
        <w:rPr>
          <w:rFonts w:ascii="Calibri" w:hAnsi="Calibri" w:cs="Calibri"/>
          <w:color w:val="404040"/>
          <w:sz w:val="22"/>
          <w:szCs w:val="22"/>
        </w:rPr>
        <w:t>n</w:t>
      </w:r>
      <w:r w:rsidRPr="00A60788">
        <w:rPr>
          <w:rFonts w:ascii="Calibri" w:hAnsi="Calibri" w:cs="Calibri"/>
          <w:color w:val="404040"/>
          <w:sz w:val="22"/>
          <w:szCs w:val="22"/>
        </w:rPr>
        <w:t>j</w:t>
      </w:r>
      <w:r w:rsidR="00D859F1" w:rsidRPr="00A60788">
        <w:rPr>
          <w:rFonts w:ascii="Calibri" w:hAnsi="Calibri" w:cs="Calibri"/>
          <w:color w:val="404040"/>
          <w:sz w:val="22"/>
          <w:szCs w:val="22"/>
        </w:rPr>
        <w:t>a</w:t>
      </w:r>
      <w:r w:rsidRPr="00A60788">
        <w:rPr>
          <w:rFonts w:ascii="Calibri" w:hAnsi="Calibri" w:cs="Calibri"/>
          <w:color w:val="404040"/>
          <w:sz w:val="22"/>
          <w:szCs w:val="22"/>
        </w:rPr>
        <w:t xml:space="preserve"> </w:t>
      </w:r>
      <w:r w:rsidR="006860EB" w:rsidRPr="00A60788">
        <w:rPr>
          <w:rFonts w:ascii="Calibri" w:hAnsi="Calibri" w:cs="Calibri"/>
          <w:color w:val="404040"/>
          <w:sz w:val="22"/>
          <w:szCs w:val="22"/>
        </w:rPr>
        <w:t>MRS</w:t>
      </w:r>
      <w:r w:rsidR="007F2D22" w:rsidRPr="00A60788">
        <w:rPr>
          <w:rFonts w:ascii="Calibri" w:hAnsi="Calibri" w:cs="Calibri"/>
          <w:color w:val="404040"/>
          <w:sz w:val="22"/>
          <w:szCs w:val="22"/>
        </w:rPr>
        <w:t xml:space="preserve"> (izračuna MZ</w:t>
      </w:r>
      <w:r w:rsidR="0092276C">
        <w:rPr>
          <w:rFonts w:ascii="Calibri" w:hAnsi="Calibri" w:cs="Calibri"/>
          <w:color w:val="404040"/>
          <w:sz w:val="22"/>
          <w:szCs w:val="22"/>
        </w:rPr>
        <w:t>E</w:t>
      </w:r>
      <w:r w:rsidR="007F2D22" w:rsidRPr="00A60788">
        <w:rPr>
          <w:rFonts w:ascii="Calibri" w:hAnsi="Calibri" w:cs="Calibri"/>
          <w:color w:val="404040"/>
          <w:sz w:val="22"/>
          <w:szCs w:val="22"/>
        </w:rPr>
        <w:t>Z)</w:t>
      </w:r>
      <w:r w:rsidR="00ED7EE7" w:rsidRPr="00A60788">
        <w:rPr>
          <w:rFonts w:ascii="Calibri" w:hAnsi="Calibri" w:cs="Calibri"/>
          <w:color w:val="404040"/>
          <w:sz w:val="22"/>
          <w:szCs w:val="22"/>
        </w:rPr>
        <w:t>;</w:t>
      </w:r>
    </w:p>
    <w:p w14:paraId="47FDEACB" w14:textId="77777777" w:rsidR="00EF23EF" w:rsidRPr="00A60788" w:rsidRDefault="00ED7EE7" w:rsidP="002A2311">
      <w:pPr>
        <w:numPr>
          <w:ilvl w:val="0"/>
          <w:numId w:val="10"/>
        </w:numPr>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 xml:space="preserve">stroške odsotnosti zaposlenih zaradi udeležbe </w:t>
      </w:r>
      <w:r w:rsidR="00862C9D" w:rsidRPr="00A60788">
        <w:rPr>
          <w:rFonts w:ascii="Calibri" w:hAnsi="Calibri" w:cs="Calibri"/>
          <w:color w:val="404040"/>
          <w:sz w:val="22"/>
          <w:szCs w:val="22"/>
        </w:rPr>
        <w:t xml:space="preserve">v programu </w:t>
      </w:r>
      <w:r w:rsidR="003316C4">
        <w:rPr>
          <w:rFonts w:ascii="Calibri" w:hAnsi="Calibri" w:cs="Calibri"/>
          <w:color w:val="404040"/>
          <w:sz w:val="22"/>
          <w:szCs w:val="22"/>
        </w:rPr>
        <w:t>"</w:t>
      </w:r>
      <w:r w:rsidR="003316C4" w:rsidRPr="00A60788">
        <w:rPr>
          <w:rFonts w:ascii="Calibri" w:hAnsi="Calibri" w:cs="Calibri"/>
          <w:color w:val="404040"/>
          <w:sz w:val="22"/>
          <w:szCs w:val="22"/>
        </w:rPr>
        <w:t>dvostranske</w:t>
      </w:r>
      <w:r w:rsidR="00862C9D" w:rsidRPr="00A60788">
        <w:rPr>
          <w:rFonts w:ascii="Calibri" w:hAnsi="Calibri" w:cs="Calibri"/>
          <w:color w:val="404040"/>
          <w:sz w:val="22"/>
          <w:szCs w:val="22"/>
        </w:rPr>
        <w:t xml:space="preserve"> tehnične pomoči</w:t>
      </w:r>
      <w:r w:rsidR="003316C4">
        <w:rPr>
          <w:rFonts w:ascii="Calibri" w:hAnsi="Calibri" w:cs="Calibri"/>
          <w:color w:val="404040"/>
          <w:sz w:val="22"/>
          <w:szCs w:val="22"/>
        </w:rPr>
        <w:t>"</w:t>
      </w:r>
      <w:r w:rsidR="00862C9D" w:rsidRPr="00A60788">
        <w:rPr>
          <w:rFonts w:ascii="Calibri" w:hAnsi="Calibri" w:cs="Calibri"/>
          <w:color w:val="404040"/>
          <w:sz w:val="22"/>
          <w:szCs w:val="22"/>
        </w:rPr>
        <w:t>, ki se financira iz finančnega načrta MZ</w:t>
      </w:r>
      <w:r w:rsidR="0092276C">
        <w:rPr>
          <w:rFonts w:ascii="Calibri" w:hAnsi="Calibri" w:cs="Calibri"/>
          <w:color w:val="404040"/>
          <w:sz w:val="22"/>
          <w:szCs w:val="22"/>
        </w:rPr>
        <w:t>E</w:t>
      </w:r>
      <w:r w:rsidR="00862C9D" w:rsidRPr="00A60788">
        <w:rPr>
          <w:rFonts w:ascii="Calibri" w:hAnsi="Calibri" w:cs="Calibri"/>
          <w:color w:val="404040"/>
          <w:sz w:val="22"/>
          <w:szCs w:val="22"/>
        </w:rPr>
        <w:t>Z (izračuna in vnese MZ</w:t>
      </w:r>
      <w:r w:rsidR="0092276C">
        <w:rPr>
          <w:rFonts w:ascii="Calibri" w:hAnsi="Calibri" w:cs="Calibri"/>
          <w:color w:val="404040"/>
          <w:sz w:val="22"/>
          <w:szCs w:val="22"/>
        </w:rPr>
        <w:t>E</w:t>
      </w:r>
      <w:r w:rsidR="00862C9D" w:rsidRPr="00A60788">
        <w:rPr>
          <w:rFonts w:ascii="Calibri" w:hAnsi="Calibri" w:cs="Calibri"/>
          <w:color w:val="404040"/>
          <w:sz w:val="22"/>
          <w:szCs w:val="22"/>
        </w:rPr>
        <w:t>Z)</w:t>
      </w:r>
      <w:r w:rsidR="000F3484" w:rsidRPr="00A60788">
        <w:rPr>
          <w:rFonts w:ascii="Calibri" w:hAnsi="Calibri" w:cs="Calibri"/>
          <w:color w:val="404040"/>
          <w:sz w:val="22"/>
          <w:szCs w:val="22"/>
        </w:rPr>
        <w:t>.</w:t>
      </w:r>
    </w:p>
    <w:p w14:paraId="732555E5" w14:textId="77777777" w:rsidR="00425130" w:rsidRPr="00A60788" w:rsidRDefault="00425130" w:rsidP="006D5EB6">
      <w:pPr>
        <w:spacing w:line="264" w:lineRule="auto"/>
        <w:jc w:val="both"/>
        <w:rPr>
          <w:rFonts w:ascii="Calibri" w:hAnsi="Calibri" w:cs="Calibri"/>
          <w:color w:val="404040"/>
          <w:sz w:val="22"/>
          <w:szCs w:val="22"/>
        </w:rPr>
      </w:pPr>
    </w:p>
    <w:p w14:paraId="7A5D1E76" w14:textId="77777777" w:rsidR="002C03CF" w:rsidRPr="00A60788" w:rsidRDefault="00E91DF9"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Če administrativni strošek nastane neposredno pri izvedbi posamezne </w:t>
      </w:r>
      <w:r w:rsidR="009B7FAE" w:rsidRPr="00A60788">
        <w:rPr>
          <w:rFonts w:ascii="Calibri" w:hAnsi="Calibri" w:cs="Calibri"/>
          <w:color w:val="404040"/>
          <w:sz w:val="22"/>
          <w:szCs w:val="22"/>
        </w:rPr>
        <w:t>aktivnost</w:t>
      </w:r>
      <w:r w:rsidRPr="00A60788">
        <w:rPr>
          <w:rFonts w:ascii="Calibri" w:hAnsi="Calibri" w:cs="Calibri"/>
          <w:color w:val="404040"/>
          <w:sz w:val="22"/>
          <w:szCs w:val="22"/>
        </w:rPr>
        <w:t>i (program/projekt/</w:t>
      </w:r>
      <w:r w:rsidR="00C635B0" w:rsidRPr="00A60788">
        <w:rPr>
          <w:rFonts w:ascii="Calibri" w:hAnsi="Calibri" w:cs="Calibri"/>
          <w:color w:val="404040"/>
          <w:sz w:val="22"/>
          <w:szCs w:val="22"/>
        </w:rPr>
        <w:t xml:space="preserve"> </w:t>
      </w:r>
      <w:r w:rsidRPr="00A60788">
        <w:rPr>
          <w:rFonts w:ascii="Calibri" w:hAnsi="Calibri" w:cs="Calibri"/>
          <w:color w:val="404040"/>
          <w:sz w:val="22"/>
          <w:szCs w:val="22"/>
        </w:rPr>
        <w:t xml:space="preserve">ostalo), je tak strošek </w:t>
      </w:r>
      <w:r w:rsidR="008D2427" w:rsidRPr="00A60788">
        <w:rPr>
          <w:rFonts w:ascii="Calibri" w:hAnsi="Calibri" w:cs="Calibri"/>
          <w:color w:val="404040"/>
          <w:sz w:val="22"/>
          <w:szCs w:val="22"/>
        </w:rPr>
        <w:t xml:space="preserve">praviloma </w:t>
      </w:r>
      <w:r w:rsidRPr="00A60788">
        <w:rPr>
          <w:rFonts w:ascii="Calibri" w:hAnsi="Calibri" w:cs="Calibri"/>
          <w:color w:val="404040"/>
          <w:sz w:val="22"/>
          <w:szCs w:val="22"/>
        </w:rPr>
        <w:t xml:space="preserve">del </w:t>
      </w:r>
      <w:r w:rsidR="009B7FAE" w:rsidRPr="00A60788">
        <w:rPr>
          <w:rFonts w:ascii="Calibri" w:hAnsi="Calibri" w:cs="Calibri"/>
          <w:color w:val="404040"/>
          <w:sz w:val="22"/>
          <w:szCs w:val="22"/>
        </w:rPr>
        <w:t>aktivnost</w:t>
      </w:r>
      <w:r w:rsidRPr="00A60788">
        <w:rPr>
          <w:rFonts w:ascii="Calibri" w:hAnsi="Calibri" w:cs="Calibri"/>
          <w:color w:val="404040"/>
          <w:sz w:val="22"/>
          <w:szCs w:val="22"/>
        </w:rPr>
        <w:t>i (program/projekt/ostalo)</w:t>
      </w:r>
      <w:r w:rsidR="002C03CF" w:rsidRPr="00A60788">
        <w:rPr>
          <w:rFonts w:ascii="Calibri" w:hAnsi="Calibri" w:cs="Calibri"/>
          <w:color w:val="404040"/>
          <w:sz w:val="22"/>
          <w:szCs w:val="22"/>
        </w:rPr>
        <w:t>.</w:t>
      </w:r>
    </w:p>
    <w:p w14:paraId="616680D6" w14:textId="77777777" w:rsidR="006D5EB6" w:rsidRPr="00A60788" w:rsidRDefault="006D5EB6" w:rsidP="006D5EB6">
      <w:pPr>
        <w:spacing w:line="264" w:lineRule="auto"/>
        <w:jc w:val="both"/>
        <w:rPr>
          <w:rFonts w:ascii="Calibri" w:hAnsi="Calibri" w:cs="Calibri"/>
          <w:color w:val="7F7F7F"/>
          <w:sz w:val="22"/>
          <w:szCs w:val="22"/>
        </w:rPr>
      </w:pPr>
    </w:p>
    <w:p w14:paraId="34698834" w14:textId="77777777" w:rsidR="006D5EB6" w:rsidRPr="00A60788" w:rsidRDefault="006D5EB6" w:rsidP="002A2311">
      <w:pPr>
        <w:pStyle w:val="Heading1"/>
        <w:numPr>
          <w:ilvl w:val="0"/>
          <w:numId w:val="13"/>
        </w:numPr>
        <w:spacing w:before="0" w:after="0" w:line="264" w:lineRule="auto"/>
        <w:ind w:left="567" w:hanging="567"/>
        <w:rPr>
          <w:rFonts w:ascii="Calibri" w:hAnsi="Calibri" w:cs="Calibri"/>
          <w:color w:val="1F3864"/>
        </w:rPr>
      </w:pPr>
      <w:bookmarkStart w:id="6" w:name="_Toc220007844"/>
      <w:r w:rsidRPr="00A60788">
        <w:rPr>
          <w:rFonts w:ascii="Calibri" w:hAnsi="Calibri" w:cs="Calibri"/>
          <w:color w:val="1F3864"/>
        </w:rPr>
        <w:t>Vnos podatkov</w:t>
      </w:r>
      <w:bookmarkEnd w:id="6"/>
      <w:r w:rsidRPr="00A60788">
        <w:rPr>
          <w:rFonts w:ascii="Calibri" w:hAnsi="Calibri" w:cs="Calibri"/>
          <w:color w:val="1F3864"/>
        </w:rPr>
        <w:t xml:space="preserve"> </w:t>
      </w:r>
    </w:p>
    <w:p w14:paraId="4F9B1366" w14:textId="77777777" w:rsidR="006D5EB6" w:rsidRPr="00A60788" w:rsidRDefault="006D5EB6" w:rsidP="00EC0BCD">
      <w:pPr>
        <w:pStyle w:val="Title"/>
        <w:tabs>
          <w:tab w:val="left" w:pos="567"/>
        </w:tabs>
        <w:jc w:val="left"/>
        <w:rPr>
          <w:rFonts w:ascii="Calibri" w:hAnsi="Calibri" w:cs="Calibri"/>
          <w:color w:val="1F3864"/>
          <w:kern w:val="0"/>
          <w:sz w:val="28"/>
          <w:szCs w:val="28"/>
        </w:rPr>
      </w:pPr>
      <w:bookmarkStart w:id="7" w:name="_Toc220007845"/>
      <w:r w:rsidRPr="00A60788">
        <w:rPr>
          <w:rFonts w:ascii="Calibri" w:hAnsi="Calibri" w:cs="Calibri"/>
          <w:color w:val="1F3864"/>
          <w:sz w:val="28"/>
          <w:szCs w:val="28"/>
        </w:rPr>
        <w:t xml:space="preserve">3.1 </w:t>
      </w:r>
      <w:r w:rsidRPr="00A60788">
        <w:rPr>
          <w:rFonts w:ascii="Calibri" w:hAnsi="Calibri" w:cs="Calibri"/>
          <w:color w:val="1F3864"/>
          <w:sz w:val="28"/>
          <w:szCs w:val="28"/>
        </w:rPr>
        <w:tab/>
        <w:t xml:space="preserve">Obrazec </w:t>
      </w:r>
      <w:r w:rsidR="00862C9D" w:rsidRPr="00A60788">
        <w:rPr>
          <w:rFonts w:ascii="Calibri" w:hAnsi="Calibri" w:cs="Calibri"/>
          <w:color w:val="1F3864"/>
          <w:sz w:val="28"/>
          <w:szCs w:val="28"/>
        </w:rPr>
        <w:t>DVOSTRANSKO MRS</w:t>
      </w:r>
      <w:bookmarkEnd w:id="7"/>
    </w:p>
    <w:p w14:paraId="0B440819" w14:textId="77777777" w:rsidR="00DF135C" w:rsidRPr="00A60788" w:rsidRDefault="00DF135C" w:rsidP="00DF135C">
      <w:pPr>
        <w:rPr>
          <w:rFonts w:ascii="Calibri" w:hAnsi="Calibri" w:cs="Calibri"/>
        </w:rPr>
      </w:pPr>
    </w:p>
    <w:p w14:paraId="4BF76AF7" w14:textId="77777777" w:rsidR="006D5EB6" w:rsidRPr="00A60788" w:rsidRDefault="00DF135C"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Ena aktivnost (projekt/program/prispevek…) = 1 </w:t>
      </w:r>
      <w:r w:rsidR="00BE6D64" w:rsidRPr="00A60788">
        <w:rPr>
          <w:rFonts w:ascii="Calibri" w:hAnsi="Calibri" w:cs="Calibri"/>
          <w:color w:val="404040"/>
          <w:sz w:val="22"/>
          <w:szCs w:val="22"/>
        </w:rPr>
        <w:t>obrazec</w:t>
      </w:r>
      <w:r w:rsidR="00862C9D" w:rsidRPr="00A60788">
        <w:rPr>
          <w:rFonts w:ascii="Calibri" w:hAnsi="Calibri" w:cs="Calibri"/>
          <w:color w:val="404040"/>
          <w:sz w:val="22"/>
          <w:szCs w:val="22"/>
        </w:rPr>
        <w:t>.</w:t>
      </w:r>
    </w:p>
    <w:p w14:paraId="6DCF754C" w14:textId="77777777" w:rsidR="00DF135C" w:rsidRPr="00A60788" w:rsidRDefault="00DF135C" w:rsidP="006D5EB6">
      <w:pPr>
        <w:spacing w:line="264" w:lineRule="auto"/>
        <w:jc w:val="both"/>
        <w:rPr>
          <w:rFonts w:ascii="Calibri" w:hAnsi="Calibri" w:cs="Calibri"/>
          <w:b/>
          <w:bCs/>
          <w:color w:val="404040"/>
          <w:sz w:val="22"/>
          <w:szCs w:val="22"/>
        </w:rPr>
      </w:pPr>
    </w:p>
    <w:p w14:paraId="4AD3D035" w14:textId="77777777" w:rsidR="00BE6D64" w:rsidRPr="00A60788" w:rsidRDefault="00BE6D64" w:rsidP="00BE6D64">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Financer v RS (proračunski uporabnik)</w:t>
      </w:r>
    </w:p>
    <w:p w14:paraId="3AE754CD" w14:textId="77777777" w:rsidR="00BE6D64" w:rsidRPr="00A60788" w:rsidRDefault="00BE6D64" w:rsidP="00BE6D64">
      <w:pPr>
        <w:spacing w:line="264" w:lineRule="auto"/>
        <w:jc w:val="both"/>
        <w:rPr>
          <w:rFonts w:ascii="Calibri" w:hAnsi="Calibri" w:cs="Calibri"/>
          <w:color w:val="404040"/>
          <w:sz w:val="22"/>
          <w:szCs w:val="22"/>
        </w:rPr>
      </w:pPr>
      <w:r w:rsidRPr="00A60788">
        <w:rPr>
          <w:rFonts w:ascii="Calibri" w:hAnsi="Calibri" w:cs="Calibri"/>
          <w:color w:val="404040"/>
          <w:sz w:val="22"/>
          <w:szCs w:val="22"/>
        </w:rPr>
        <w:t>Naziv proračunskega uporabnika, ki posamezno aktivnost</w:t>
      </w:r>
      <w:r w:rsidRPr="00A60788" w:rsidDel="00A42111">
        <w:rPr>
          <w:rFonts w:ascii="Calibri" w:hAnsi="Calibri" w:cs="Calibri"/>
          <w:color w:val="404040"/>
          <w:sz w:val="22"/>
          <w:szCs w:val="22"/>
        </w:rPr>
        <w:t xml:space="preserve"> </w:t>
      </w:r>
      <w:r w:rsidRPr="00A60788">
        <w:rPr>
          <w:rFonts w:ascii="Calibri" w:hAnsi="Calibri" w:cs="Calibri"/>
          <w:color w:val="404040"/>
          <w:sz w:val="22"/>
          <w:szCs w:val="22"/>
        </w:rPr>
        <w:t xml:space="preserve">(so)financira iz svojih sredstev, to je iz sredstev proračuna Republike Slovenije ali drugih javnih sredstev. Financerji v RS so </w:t>
      </w:r>
      <w:r w:rsidR="000C05F3" w:rsidRPr="00A60788">
        <w:rPr>
          <w:rFonts w:ascii="Calibri" w:hAnsi="Calibri" w:cs="Calibri"/>
          <w:color w:val="404040"/>
          <w:sz w:val="22"/>
          <w:szCs w:val="22"/>
        </w:rPr>
        <w:t xml:space="preserve">praviloma </w:t>
      </w:r>
      <w:r w:rsidRPr="00A60788">
        <w:rPr>
          <w:rFonts w:ascii="Calibri" w:hAnsi="Calibri" w:cs="Calibri"/>
          <w:color w:val="404040"/>
          <w:sz w:val="22"/>
          <w:szCs w:val="22"/>
        </w:rPr>
        <w:t>proračunski uporabniki</w:t>
      </w:r>
      <w:r w:rsidR="00862C9D" w:rsidRPr="00A60788">
        <w:rPr>
          <w:rFonts w:ascii="Calibri" w:hAnsi="Calibri" w:cs="Calibri"/>
          <w:color w:val="404040"/>
          <w:sz w:val="22"/>
          <w:szCs w:val="22"/>
        </w:rPr>
        <w:t>, izjemoma druge uradne institucije (npr. Banka Slovenije).</w:t>
      </w:r>
    </w:p>
    <w:p w14:paraId="57AD0441" w14:textId="77777777" w:rsidR="00BE6D64" w:rsidRPr="00A60788" w:rsidRDefault="00BE6D64" w:rsidP="00BE6D64">
      <w:pPr>
        <w:spacing w:line="264" w:lineRule="auto"/>
        <w:jc w:val="both"/>
        <w:rPr>
          <w:rFonts w:ascii="Calibri" w:hAnsi="Calibri" w:cs="Calibri"/>
          <w:color w:val="404040"/>
          <w:sz w:val="22"/>
          <w:szCs w:val="22"/>
        </w:rPr>
      </w:pPr>
    </w:p>
    <w:p w14:paraId="23890BE7" w14:textId="77777777" w:rsidR="00BE6D64" w:rsidRPr="00A60788" w:rsidRDefault="00BE6D64" w:rsidP="00BE6D64">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Partnerska država</w:t>
      </w:r>
    </w:p>
    <w:p w14:paraId="5B9A7209" w14:textId="77777777" w:rsidR="00BE6D64" w:rsidRDefault="00BE6D64" w:rsidP="00BE6D64">
      <w:pPr>
        <w:spacing w:line="264" w:lineRule="auto"/>
        <w:jc w:val="both"/>
        <w:rPr>
          <w:rFonts w:ascii="Calibri" w:hAnsi="Calibri" w:cs="Calibri"/>
          <w:color w:val="404040"/>
          <w:sz w:val="22"/>
          <w:szCs w:val="22"/>
        </w:rPr>
      </w:pPr>
      <w:r w:rsidRPr="00A60788">
        <w:rPr>
          <w:rFonts w:ascii="Calibri" w:hAnsi="Calibri" w:cs="Calibri"/>
          <w:color w:val="404040"/>
          <w:sz w:val="22"/>
          <w:szCs w:val="22"/>
        </w:rPr>
        <w:t>Navedba partnerske države oziroma države prejemnice uradne razvojne pomoči je predvidena zgolj v obrazcu za poročanje o dvostranskem MRS (obrazec DVOSTRANSKO MRS). Navede se le eno državo ali regijo, in sicer iz standardiziranega nabora možnih prejemnic uradne razvojne pomoči, ki je naveden v prilogi 1 k obrazcem za poročanje v zavihku »Partnerske države«, in do katerega se dostopa z uporabo drsnika. Če je pomoč namenjena več državam ali regijam hkrati, se uporabi najbolj smiselno zaokrožitev na regijo ali uporabi možnost »developing countries, unspecified / države v razvoju, nerazporejeno«. Če je mogoče regionalno aktivnost smiselno razdeliti med posamične države prejemnice, se to lahko naredi s poročanjem večjega števila ločenih aktivnosti z enakim opisom</w:t>
      </w:r>
      <w:r w:rsidR="00862C9D" w:rsidRPr="00A60788">
        <w:rPr>
          <w:rFonts w:ascii="Calibri" w:hAnsi="Calibri" w:cs="Calibri"/>
          <w:color w:val="404040"/>
          <w:sz w:val="22"/>
          <w:szCs w:val="22"/>
        </w:rPr>
        <w:t xml:space="preserve"> ali se razdelitev med posamezne države navede v opombah</w:t>
      </w:r>
      <w:r w:rsidRPr="00A60788">
        <w:rPr>
          <w:rFonts w:ascii="Calibri" w:hAnsi="Calibri" w:cs="Calibri"/>
          <w:color w:val="404040"/>
          <w:sz w:val="22"/>
          <w:szCs w:val="22"/>
        </w:rPr>
        <w:t xml:space="preserve">. </w:t>
      </w:r>
    </w:p>
    <w:p w14:paraId="4F15AA4C" w14:textId="77777777" w:rsidR="00A21F5E" w:rsidRPr="00A60788" w:rsidRDefault="00A21F5E" w:rsidP="00BE6D64">
      <w:pPr>
        <w:spacing w:line="264" w:lineRule="auto"/>
        <w:jc w:val="both"/>
        <w:rPr>
          <w:rFonts w:ascii="Calibri" w:hAnsi="Calibri" w:cs="Calibri"/>
          <w:color w:val="404040"/>
          <w:sz w:val="22"/>
          <w:szCs w:val="22"/>
        </w:rPr>
      </w:pPr>
    </w:p>
    <w:p w14:paraId="0D32F616" w14:textId="77777777" w:rsidR="00D850EC" w:rsidRPr="00A60788" w:rsidRDefault="00D850EC" w:rsidP="00D850EC">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 xml:space="preserve">Naslov aktivnosti </w:t>
      </w:r>
    </w:p>
    <w:p w14:paraId="7717609D" w14:textId="77777777" w:rsidR="00D850EC" w:rsidRPr="00A60788" w:rsidRDefault="00D850EC" w:rsidP="00D850EC">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Navede se naslov aktivnosti (programa/projekta/ostalo) v slovenščini, kot je naveden v projektni dokumentaciji, ustreznem sklepu vlade ipd. Dolžina naslova naj ne bi presegala 150 znakov s presledki in naj ne bi vsebovala kratic, okrajšav, kod ali številk projekta, ki širši publiki niso znane. </w:t>
      </w:r>
    </w:p>
    <w:p w14:paraId="56E250D5" w14:textId="77777777" w:rsidR="00D850EC" w:rsidRPr="00A60788" w:rsidRDefault="00D850EC" w:rsidP="00D850EC">
      <w:pPr>
        <w:spacing w:line="264" w:lineRule="auto"/>
        <w:jc w:val="both"/>
        <w:rPr>
          <w:rFonts w:ascii="Calibri" w:hAnsi="Calibri" w:cs="Calibri"/>
          <w:b/>
          <w:color w:val="7F7F7F"/>
          <w:sz w:val="22"/>
          <w:szCs w:val="22"/>
        </w:rPr>
      </w:pPr>
    </w:p>
    <w:p w14:paraId="4343E780" w14:textId="77777777" w:rsidR="00D850EC" w:rsidRPr="00A60788" w:rsidRDefault="00D850EC" w:rsidP="00D850EC">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Naslov projekta v angleščini</w:t>
      </w:r>
    </w:p>
    <w:p w14:paraId="1F14F776" w14:textId="77777777" w:rsidR="00D850EC" w:rsidRPr="00A60788" w:rsidRDefault="00D850EC" w:rsidP="00D850EC">
      <w:pPr>
        <w:spacing w:line="264" w:lineRule="auto"/>
        <w:jc w:val="both"/>
        <w:rPr>
          <w:rFonts w:ascii="Calibri" w:hAnsi="Calibri" w:cs="Calibri"/>
          <w:color w:val="404040"/>
          <w:sz w:val="22"/>
          <w:szCs w:val="22"/>
        </w:rPr>
      </w:pPr>
      <w:r w:rsidRPr="00A60788">
        <w:rPr>
          <w:rFonts w:ascii="Calibri" w:hAnsi="Calibri" w:cs="Calibri"/>
          <w:color w:val="404040"/>
          <w:sz w:val="22"/>
          <w:szCs w:val="22"/>
        </w:rPr>
        <w:t>Navede se prevod naslova v vrstici 5.</w:t>
      </w:r>
    </w:p>
    <w:p w14:paraId="02663B2B" w14:textId="77777777" w:rsidR="00D850EC" w:rsidRDefault="00D850EC" w:rsidP="006D5EB6">
      <w:pPr>
        <w:spacing w:line="264" w:lineRule="auto"/>
        <w:jc w:val="both"/>
        <w:rPr>
          <w:rFonts w:ascii="Calibri" w:hAnsi="Calibri" w:cs="Calibri"/>
          <w:b/>
          <w:color w:val="1F3864"/>
          <w:sz w:val="22"/>
          <w:szCs w:val="22"/>
        </w:rPr>
      </w:pPr>
    </w:p>
    <w:p w14:paraId="26F8972C" w14:textId="77777777" w:rsidR="00953348" w:rsidRPr="00A60788" w:rsidRDefault="00953348" w:rsidP="006D5EB6">
      <w:pPr>
        <w:spacing w:line="264" w:lineRule="auto"/>
        <w:jc w:val="both"/>
        <w:rPr>
          <w:rFonts w:ascii="Calibri" w:hAnsi="Calibri" w:cs="Calibri"/>
          <w:b/>
          <w:color w:val="1F3864"/>
          <w:sz w:val="22"/>
          <w:szCs w:val="22"/>
        </w:rPr>
      </w:pPr>
    </w:p>
    <w:p w14:paraId="29CC2F75" w14:textId="77777777" w:rsidR="002E5B1B" w:rsidRPr="00A60788" w:rsidRDefault="002E5B1B" w:rsidP="006D5EB6">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lastRenderedPageBreak/>
        <w:t>Naziv neposrednega prejemnika sredstev</w:t>
      </w:r>
      <w:r w:rsidR="00673E64" w:rsidRPr="00A60788">
        <w:rPr>
          <w:rFonts w:ascii="Calibri" w:hAnsi="Calibri" w:cs="Calibri"/>
          <w:b/>
          <w:color w:val="1F3864"/>
          <w:sz w:val="22"/>
          <w:szCs w:val="22"/>
        </w:rPr>
        <w:t xml:space="preserve"> (izvajalca)</w:t>
      </w:r>
    </w:p>
    <w:p w14:paraId="19455607" w14:textId="77777777" w:rsidR="002E5B1B" w:rsidRPr="00A60788" w:rsidRDefault="002E5B1B" w:rsidP="006D5EB6">
      <w:pPr>
        <w:spacing w:line="264" w:lineRule="auto"/>
        <w:jc w:val="both"/>
        <w:rPr>
          <w:rFonts w:ascii="Calibri" w:hAnsi="Calibri" w:cs="Calibri"/>
          <w:snapToGrid w:val="0"/>
          <w:color w:val="404040"/>
          <w:sz w:val="22"/>
          <w:szCs w:val="22"/>
        </w:rPr>
      </w:pPr>
      <w:r w:rsidRPr="00A60788">
        <w:rPr>
          <w:rFonts w:ascii="Calibri" w:hAnsi="Calibri" w:cs="Calibri"/>
          <w:snapToGrid w:val="0"/>
          <w:color w:val="404040"/>
          <w:sz w:val="22"/>
          <w:szCs w:val="22"/>
        </w:rPr>
        <w:t xml:space="preserve">Naziv neposrednega prejemnika javnih sredstev v primeru </w:t>
      </w:r>
      <w:r w:rsidR="00673E64" w:rsidRPr="00A60788">
        <w:rPr>
          <w:rFonts w:ascii="Calibri" w:hAnsi="Calibri" w:cs="Calibri"/>
          <w:snapToGrid w:val="0"/>
          <w:color w:val="404040"/>
          <w:sz w:val="22"/>
          <w:szCs w:val="22"/>
        </w:rPr>
        <w:t>dvostranskega MRS</w:t>
      </w:r>
      <w:r w:rsidRPr="00A60788">
        <w:rPr>
          <w:rFonts w:ascii="Calibri" w:hAnsi="Calibri" w:cs="Calibri"/>
          <w:snapToGrid w:val="0"/>
          <w:color w:val="404040"/>
          <w:sz w:val="22"/>
          <w:szCs w:val="22"/>
        </w:rPr>
        <w:t xml:space="preserve">. V primeru </w:t>
      </w:r>
      <w:r w:rsidR="00673E64" w:rsidRPr="00A60788">
        <w:rPr>
          <w:rFonts w:ascii="Calibri" w:hAnsi="Calibri" w:cs="Calibri"/>
          <w:snapToGrid w:val="0"/>
          <w:color w:val="404040"/>
          <w:sz w:val="22"/>
          <w:szCs w:val="22"/>
        </w:rPr>
        <w:t xml:space="preserve">večstranskega MRS </w:t>
      </w:r>
      <w:r w:rsidRPr="00A60788">
        <w:rPr>
          <w:rFonts w:ascii="Calibri" w:hAnsi="Calibri" w:cs="Calibri"/>
          <w:snapToGrid w:val="0"/>
          <w:color w:val="404040"/>
          <w:sz w:val="22"/>
          <w:szCs w:val="22"/>
        </w:rPr>
        <w:t xml:space="preserve">je neposredni prejemnik </w:t>
      </w:r>
      <w:r w:rsidR="00673E64" w:rsidRPr="00A60788">
        <w:rPr>
          <w:rFonts w:ascii="Calibri" w:hAnsi="Calibri" w:cs="Calibri"/>
          <w:snapToGrid w:val="0"/>
          <w:color w:val="404040"/>
          <w:sz w:val="22"/>
          <w:szCs w:val="22"/>
        </w:rPr>
        <w:t>naveden skupaj s svojo kodo</w:t>
      </w:r>
      <w:r w:rsidRPr="00A60788">
        <w:rPr>
          <w:rFonts w:ascii="Calibri" w:hAnsi="Calibri" w:cs="Calibri"/>
          <w:snapToGrid w:val="0"/>
          <w:color w:val="404040"/>
          <w:sz w:val="22"/>
          <w:szCs w:val="22"/>
        </w:rPr>
        <w:t xml:space="preserve">. Če je v izvedbo </w:t>
      </w:r>
      <w:r w:rsidRPr="00A60788">
        <w:rPr>
          <w:rFonts w:ascii="Calibri" w:hAnsi="Calibri" w:cs="Calibri"/>
          <w:color w:val="404040"/>
          <w:sz w:val="22"/>
          <w:szCs w:val="22"/>
        </w:rPr>
        <w:t>aktivnosti</w:t>
      </w:r>
      <w:r w:rsidRPr="00A60788" w:rsidDel="00A42111">
        <w:rPr>
          <w:rFonts w:ascii="Calibri" w:hAnsi="Calibri" w:cs="Calibri"/>
          <w:snapToGrid w:val="0"/>
          <w:color w:val="404040"/>
          <w:sz w:val="22"/>
          <w:szCs w:val="22"/>
        </w:rPr>
        <w:t xml:space="preserve"> </w:t>
      </w:r>
      <w:r w:rsidRPr="00A60788">
        <w:rPr>
          <w:rFonts w:ascii="Calibri" w:hAnsi="Calibri" w:cs="Calibri"/>
          <w:snapToGrid w:val="0"/>
          <w:color w:val="404040"/>
          <w:sz w:val="22"/>
          <w:szCs w:val="22"/>
        </w:rPr>
        <w:t xml:space="preserve">vključenih več ravni prejemnikov (podizvajalcev), se navede le prvega prejemnika, ki ima s proračunskim uporabnikom sklenjeno pogodbeno ali kakšno drugo pravno zavezujoče razmerje, na podlagi katerega odgovarja za upravljanje z dodeljenimi sredstvi in o njihovi porabi poroča proračunskemu uporabniku. Pri določanju neposrednega prejemnika se gleda finančni tok po pogodbenem ali kakem drugem razmerju, kot npr. med resornim ministrstvom in njegovimi uslužbenci za izvajanje tehnične pomoči v državi prejemnici (op.: v tem primeru je neposredni prejemnik resorno </w:t>
      </w:r>
      <w:r w:rsidR="003316C4" w:rsidRPr="00A60788">
        <w:rPr>
          <w:rFonts w:ascii="Calibri" w:hAnsi="Calibri" w:cs="Calibri"/>
          <w:snapToGrid w:val="0"/>
          <w:color w:val="404040"/>
          <w:sz w:val="22"/>
          <w:szCs w:val="22"/>
        </w:rPr>
        <w:t>ministrstvo</w:t>
      </w:r>
      <w:r w:rsidRPr="00A60788">
        <w:rPr>
          <w:rFonts w:ascii="Calibri" w:hAnsi="Calibri" w:cs="Calibri"/>
          <w:snapToGrid w:val="0"/>
          <w:color w:val="404040"/>
          <w:sz w:val="22"/>
          <w:szCs w:val="22"/>
        </w:rPr>
        <w:t xml:space="preserve"> samo). V primeru več prvih prejemnikov se navede glavnega med njimi (npr. tistega, ki je prejel največji delež sredstev) ali pa se </w:t>
      </w:r>
      <w:r w:rsidRPr="00A60788">
        <w:rPr>
          <w:rFonts w:ascii="Calibri" w:hAnsi="Calibri" w:cs="Calibri"/>
          <w:color w:val="404040"/>
          <w:sz w:val="22"/>
          <w:szCs w:val="22"/>
        </w:rPr>
        <w:t>aktivnost</w:t>
      </w:r>
      <w:r w:rsidRPr="00A60788" w:rsidDel="00A42111">
        <w:rPr>
          <w:rFonts w:ascii="Calibri" w:hAnsi="Calibri" w:cs="Calibri"/>
          <w:snapToGrid w:val="0"/>
          <w:color w:val="404040"/>
          <w:sz w:val="22"/>
          <w:szCs w:val="22"/>
        </w:rPr>
        <w:t xml:space="preserve"> </w:t>
      </w:r>
      <w:r w:rsidRPr="00A60788">
        <w:rPr>
          <w:rFonts w:ascii="Calibri" w:hAnsi="Calibri" w:cs="Calibri"/>
          <w:snapToGrid w:val="0"/>
          <w:color w:val="404040"/>
          <w:sz w:val="22"/>
          <w:szCs w:val="22"/>
        </w:rPr>
        <w:t xml:space="preserve">razdeli na več </w:t>
      </w:r>
      <w:r w:rsidR="00B958BC" w:rsidRPr="00A60788">
        <w:rPr>
          <w:rFonts w:ascii="Calibri" w:hAnsi="Calibri" w:cs="Calibri"/>
          <w:snapToGrid w:val="0"/>
          <w:color w:val="404040"/>
          <w:sz w:val="22"/>
          <w:szCs w:val="22"/>
        </w:rPr>
        <w:t>ločenih aktivnosti z enakim opisom</w:t>
      </w:r>
      <w:r w:rsidRPr="00A60788">
        <w:rPr>
          <w:rFonts w:ascii="Calibri" w:hAnsi="Calibri" w:cs="Calibri"/>
          <w:snapToGrid w:val="0"/>
          <w:color w:val="404040"/>
          <w:sz w:val="22"/>
          <w:szCs w:val="22"/>
        </w:rPr>
        <w:t xml:space="preserve">. </w:t>
      </w:r>
    </w:p>
    <w:p w14:paraId="1401F8B4" w14:textId="77777777" w:rsidR="002E5B1B" w:rsidRPr="00A60788" w:rsidRDefault="002E5B1B" w:rsidP="006D5EB6">
      <w:pPr>
        <w:spacing w:line="264" w:lineRule="auto"/>
        <w:jc w:val="both"/>
        <w:rPr>
          <w:rFonts w:ascii="Calibri" w:hAnsi="Calibri" w:cs="Calibri"/>
          <w:b/>
          <w:color w:val="7F7F7F"/>
          <w:sz w:val="22"/>
          <w:szCs w:val="22"/>
        </w:rPr>
      </w:pPr>
    </w:p>
    <w:p w14:paraId="2AAEC0AC" w14:textId="77777777" w:rsidR="00B958BC" w:rsidRPr="00A60788" w:rsidRDefault="00B958BC" w:rsidP="006D5EB6">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Koda neposrednega prejemnika sredstev</w:t>
      </w:r>
      <w:r w:rsidR="00673E64" w:rsidRPr="00A60788">
        <w:rPr>
          <w:rFonts w:ascii="Calibri" w:hAnsi="Calibri" w:cs="Calibri"/>
          <w:b/>
          <w:color w:val="1F3864"/>
          <w:sz w:val="22"/>
          <w:szCs w:val="22"/>
        </w:rPr>
        <w:t xml:space="preserve"> (izvajalca)</w:t>
      </w:r>
    </w:p>
    <w:p w14:paraId="0D225191" w14:textId="77777777" w:rsidR="00B958BC" w:rsidRPr="00A60788" w:rsidRDefault="00673E64"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Gr</w:t>
      </w:r>
      <w:r w:rsidR="00074C5D" w:rsidRPr="00A60788">
        <w:rPr>
          <w:rFonts w:ascii="Calibri" w:hAnsi="Calibri" w:cs="Calibri"/>
          <w:color w:val="404040"/>
          <w:sz w:val="22"/>
          <w:szCs w:val="22"/>
        </w:rPr>
        <w:t>e</w:t>
      </w:r>
      <w:r w:rsidRPr="00A60788">
        <w:rPr>
          <w:rFonts w:ascii="Calibri" w:hAnsi="Calibri" w:cs="Calibri"/>
          <w:color w:val="404040"/>
          <w:sz w:val="22"/>
          <w:szCs w:val="22"/>
        </w:rPr>
        <w:t xml:space="preserve"> za k</w:t>
      </w:r>
      <w:r w:rsidR="00B958BC" w:rsidRPr="00A60788">
        <w:rPr>
          <w:rFonts w:ascii="Calibri" w:hAnsi="Calibri" w:cs="Calibri"/>
          <w:color w:val="404040"/>
          <w:sz w:val="22"/>
          <w:szCs w:val="22"/>
        </w:rPr>
        <w:t>lasifikacij</w:t>
      </w:r>
      <w:r w:rsidRPr="00A60788">
        <w:rPr>
          <w:rFonts w:ascii="Calibri" w:hAnsi="Calibri" w:cs="Calibri"/>
          <w:color w:val="404040"/>
          <w:sz w:val="22"/>
          <w:szCs w:val="22"/>
        </w:rPr>
        <w:t>o</w:t>
      </w:r>
      <w:r w:rsidR="00B958BC" w:rsidRPr="00A60788">
        <w:rPr>
          <w:rFonts w:ascii="Calibri" w:hAnsi="Calibri" w:cs="Calibri"/>
          <w:color w:val="404040"/>
          <w:sz w:val="22"/>
          <w:szCs w:val="22"/>
        </w:rPr>
        <w:t xml:space="preserve"> neposrednega prejemnika</w:t>
      </w:r>
      <w:r w:rsidRPr="00A60788">
        <w:rPr>
          <w:rFonts w:ascii="Calibri" w:hAnsi="Calibri" w:cs="Calibri"/>
          <w:color w:val="404040"/>
          <w:sz w:val="22"/>
          <w:szCs w:val="22"/>
        </w:rPr>
        <w:t xml:space="preserve"> glede na nabor, ki ga določa OECD DAC. </w:t>
      </w:r>
      <w:r w:rsidR="00B958BC" w:rsidRPr="00A60788">
        <w:rPr>
          <w:rFonts w:ascii="Calibri" w:hAnsi="Calibri" w:cs="Calibri"/>
          <w:color w:val="404040"/>
          <w:sz w:val="22"/>
          <w:szCs w:val="22"/>
        </w:rPr>
        <w:t xml:space="preserve">Vnese se kodo, ki je za posameznega neposrednega prejemnika sredstev določena ali ga v največji meri opisuje. V primeru obrazca za poročanje </w:t>
      </w:r>
      <w:r w:rsidRPr="00A60788">
        <w:rPr>
          <w:rFonts w:ascii="Calibri" w:hAnsi="Calibri" w:cs="Calibri"/>
          <w:color w:val="404040"/>
          <w:sz w:val="22"/>
          <w:szCs w:val="22"/>
        </w:rPr>
        <w:t>dvostranskega MRS</w:t>
      </w:r>
      <w:r w:rsidR="00B958BC" w:rsidRPr="00A60788">
        <w:rPr>
          <w:rFonts w:ascii="Calibri" w:hAnsi="Calibri" w:cs="Calibri"/>
          <w:color w:val="404040"/>
          <w:sz w:val="22"/>
          <w:szCs w:val="22"/>
        </w:rPr>
        <w:t xml:space="preserve"> se z uporabo drsnika dostopa do celotnega nabora kod, vključno z naborom mednarodnih organizacij, ki v tem primeru lahko nastopajo kot pot dodeljevanja </w:t>
      </w:r>
      <w:r w:rsidRPr="00A60788">
        <w:rPr>
          <w:rFonts w:ascii="Calibri" w:hAnsi="Calibri" w:cs="Calibri"/>
          <w:color w:val="404040"/>
          <w:sz w:val="22"/>
          <w:szCs w:val="22"/>
        </w:rPr>
        <w:t>dvostranskih s</w:t>
      </w:r>
      <w:r w:rsidR="00B958BC" w:rsidRPr="00A60788">
        <w:rPr>
          <w:rFonts w:ascii="Calibri" w:hAnsi="Calibri" w:cs="Calibri"/>
          <w:color w:val="404040"/>
          <w:sz w:val="22"/>
          <w:szCs w:val="22"/>
        </w:rPr>
        <w:t xml:space="preserve">redstev. Pri obrazcu za poročanje </w:t>
      </w:r>
      <w:r w:rsidRPr="00A60788">
        <w:rPr>
          <w:rFonts w:ascii="Calibri" w:hAnsi="Calibri" w:cs="Calibri"/>
          <w:color w:val="404040"/>
          <w:sz w:val="22"/>
          <w:szCs w:val="22"/>
        </w:rPr>
        <w:t xml:space="preserve">večstranske </w:t>
      </w:r>
      <w:r w:rsidR="00B958BC" w:rsidRPr="00A60788">
        <w:rPr>
          <w:rFonts w:ascii="Calibri" w:hAnsi="Calibri" w:cs="Calibri"/>
          <w:color w:val="404040"/>
          <w:sz w:val="22"/>
          <w:szCs w:val="22"/>
        </w:rPr>
        <w:t xml:space="preserve">uradne razvojne pomoči se z uporabo drsnika dostopa le do nabora mednarodnih organizacij, katerim je možno namenjati </w:t>
      </w:r>
      <w:r w:rsidRPr="00A60788">
        <w:rPr>
          <w:rFonts w:ascii="Calibri" w:hAnsi="Calibri" w:cs="Calibri"/>
          <w:color w:val="404040"/>
          <w:sz w:val="22"/>
          <w:szCs w:val="22"/>
        </w:rPr>
        <w:t xml:space="preserve">večstranska </w:t>
      </w:r>
      <w:r w:rsidR="00B958BC" w:rsidRPr="00A60788">
        <w:rPr>
          <w:rFonts w:ascii="Calibri" w:hAnsi="Calibri" w:cs="Calibri"/>
          <w:color w:val="404040"/>
          <w:sz w:val="22"/>
          <w:szCs w:val="22"/>
        </w:rPr>
        <w:t xml:space="preserve">razvojna sredstva. Nabor je naveden v prilogi </w:t>
      </w:r>
      <w:r w:rsidRPr="00A60788">
        <w:rPr>
          <w:rFonts w:ascii="Calibri" w:hAnsi="Calibri" w:cs="Calibri"/>
          <w:color w:val="404040"/>
          <w:sz w:val="22"/>
          <w:szCs w:val="22"/>
        </w:rPr>
        <w:t>4</w:t>
      </w:r>
      <w:r w:rsidR="00B958BC" w:rsidRPr="00A60788">
        <w:rPr>
          <w:rFonts w:ascii="Calibri" w:hAnsi="Calibri" w:cs="Calibri"/>
          <w:color w:val="404040"/>
          <w:sz w:val="22"/>
          <w:szCs w:val="22"/>
        </w:rPr>
        <w:t xml:space="preserve"> k obrazcem za poročanje v zavihku »Kod</w:t>
      </w:r>
      <w:r w:rsidRPr="00A60788">
        <w:rPr>
          <w:rFonts w:ascii="Calibri" w:hAnsi="Calibri" w:cs="Calibri"/>
          <w:color w:val="404040"/>
          <w:sz w:val="22"/>
          <w:szCs w:val="22"/>
        </w:rPr>
        <w:t>a</w:t>
      </w:r>
      <w:r w:rsidR="00B958BC" w:rsidRPr="00A60788">
        <w:rPr>
          <w:rFonts w:ascii="Calibri" w:hAnsi="Calibri" w:cs="Calibri"/>
          <w:color w:val="404040"/>
          <w:sz w:val="22"/>
          <w:szCs w:val="22"/>
        </w:rPr>
        <w:t xml:space="preserve"> neposredn</w:t>
      </w:r>
      <w:r w:rsidRPr="00A60788">
        <w:rPr>
          <w:rFonts w:ascii="Calibri" w:hAnsi="Calibri" w:cs="Calibri"/>
          <w:color w:val="404040"/>
          <w:sz w:val="22"/>
          <w:szCs w:val="22"/>
        </w:rPr>
        <w:t>ega</w:t>
      </w:r>
      <w:r w:rsidR="00B958BC" w:rsidRPr="00A60788">
        <w:rPr>
          <w:rFonts w:ascii="Calibri" w:hAnsi="Calibri" w:cs="Calibri"/>
          <w:color w:val="404040"/>
          <w:sz w:val="22"/>
          <w:szCs w:val="22"/>
        </w:rPr>
        <w:t xml:space="preserve"> prejemnik</w:t>
      </w:r>
      <w:r w:rsidRPr="00A60788">
        <w:rPr>
          <w:rFonts w:ascii="Calibri" w:hAnsi="Calibri" w:cs="Calibri"/>
          <w:color w:val="404040"/>
          <w:sz w:val="22"/>
          <w:szCs w:val="22"/>
        </w:rPr>
        <w:t>a</w:t>
      </w:r>
      <w:r w:rsidR="00B958BC" w:rsidRPr="00A60788">
        <w:rPr>
          <w:rFonts w:ascii="Calibri" w:hAnsi="Calibri" w:cs="Calibri"/>
          <w:color w:val="404040"/>
          <w:sz w:val="22"/>
          <w:szCs w:val="22"/>
        </w:rPr>
        <w:t xml:space="preserve">«. </w:t>
      </w:r>
    </w:p>
    <w:p w14:paraId="789FDB4C" w14:textId="77777777" w:rsidR="00D850EC" w:rsidRPr="00A60788" w:rsidRDefault="00D850EC" w:rsidP="00D850EC">
      <w:pPr>
        <w:spacing w:line="264" w:lineRule="auto"/>
        <w:jc w:val="both"/>
        <w:rPr>
          <w:rFonts w:ascii="Calibri" w:hAnsi="Calibri" w:cs="Calibri"/>
          <w:b/>
          <w:color w:val="1F3864"/>
          <w:sz w:val="22"/>
          <w:szCs w:val="22"/>
        </w:rPr>
      </w:pPr>
    </w:p>
    <w:p w14:paraId="27ACF895" w14:textId="77777777" w:rsidR="00D850EC" w:rsidRPr="00A60788" w:rsidRDefault="00D850EC" w:rsidP="00D850EC">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Vsebinska opredelitev aktivnosti</w:t>
      </w:r>
    </w:p>
    <w:p w14:paraId="31C93D47" w14:textId="77777777" w:rsidR="00953348" w:rsidRDefault="00D850EC" w:rsidP="00D850EC">
      <w:pPr>
        <w:spacing w:line="264" w:lineRule="auto"/>
        <w:jc w:val="both"/>
        <w:rPr>
          <w:rFonts w:ascii="Calibri" w:hAnsi="Calibri" w:cs="Calibri"/>
          <w:color w:val="404040"/>
          <w:sz w:val="22"/>
          <w:szCs w:val="22"/>
        </w:rPr>
      </w:pPr>
      <w:r w:rsidRPr="00A60788">
        <w:rPr>
          <w:rFonts w:ascii="Calibri" w:hAnsi="Calibri" w:cs="Calibri"/>
          <w:color w:val="404040"/>
          <w:sz w:val="22"/>
          <w:szCs w:val="22"/>
        </w:rPr>
        <w:t>Praviloma se navede zgolj eno vsebino. Če je s posamezno aktivnostjo</w:t>
      </w:r>
      <w:r w:rsidRPr="00A60788" w:rsidDel="00A42111">
        <w:rPr>
          <w:rFonts w:ascii="Calibri" w:hAnsi="Calibri" w:cs="Calibri"/>
          <w:color w:val="404040"/>
          <w:sz w:val="22"/>
          <w:szCs w:val="22"/>
        </w:rPr>
        <w:t xml:space="preserve"> </w:t>
      </w:r>
      <w:r w:rsidRPr="00A60788">
        <w:rPr>
          <w:rFonts w:ascii="Calibri" w:hAnsi="Calibri" w:cs="Calibri"/>
          <w:color w:val="404040"/>
          <w:sz w:val="22"/>
          <w:szCs w:val="22"/>
        </w:rPr>
        <w:t>zajetih več vsebin, ki imajo vnaprej določeno razdelitev finančnih obveznosti, se aktivnost razbije na več posameznih aktivnosti ali na to opozori v opombah</w:t>
      </w:r>
      <w:r w:rsidR="000C05F3" w:rsidRPr="00A60788">
        <w:rPr>
          <w:rFonts w:ascii="Calibri" w:hAnsi="Calibri" w:cs="Calibri"/>
          <w:color w:val="404040"/>
          <w:sz w:val="22"/>
          <w:szCs w:val="22"/>
        </w:rPr>
        <w:t>, kjer se določi delež finančnih sredstev za posamezno vsebino</w:t>
      </w:r>
      <w:r w:rsidRPr="00A60788">
        <w:rPr>
          <w:rFonts w:ascii="Calibri" w:hAnsi="Calibri" w:cs="Calibri"/>
          <w:color w:val="404040"/>
          <w:sz w:val="22"/>
          <w:szCs w:val="22"/>
        </w:rPr>
        <w:t>. Do vsebin, ki predstavljajo uradno razvojno pomoč, se dostopa z uporabo drsnika. Nabor, ki vključuje tudi kratke opise po posamezni vsebini, je naveden v prilogi 3 k obrazcem v zavihku »vsebinska opredelitev«</w:t>
      </w:r>
      <w:r w:rsidR="00B601DD" w:rsidRPr="00A60788">
        <w:rPr>
          <w:rFonts w:ascii="Calibri" w:hAnsi="Calibri" w:cs="Calibri"/>
          <w:color w:val="404040"/>
          <w:sz w:val="22"/>
          <w:szCs w:val="22"/>
        </w:rPr>
        <w:t>.</w:t>
      </w:r>
    </w:p>
    <w:p w14:paraId="10409BC5" w14:textId="77777777" w:rsidR="00953348" w:rsidRDefault="00953348" w:rsidP="00D850EC">
      <w:pPr>
        <w:spacing w:line="264" w:lineRule="auto"/>
        <w:jc w:val="both"/>
        <w:rPr>
          <w:rFonts w:ascii="Calibri" w:hAnsi="Calibri" w:cs="Calibri"/>
          <w:color w:val="404040"/>
          <w:sz w:val="22"/>
          <w:szCs w:val="22"/>
        </w:rPr>
      </w:pPr>
    </w:p>
    <w:p w14:paraId="19A49947" w14:textId="77777777" w:rsidR="00D850EC" w:rsidRPr="00A60788" w:rsidRDefault="00D850EC" w:rsidP="00D850EC">
      <w:pPr>
        <w:spacing w:line="264" w:lineRule="auto"/>
        <w:jc w:val="both"/>
        <w:rPr>
          <w:rFonts w:ascii="Calibri" w:hAnsi="Calibri" w:cs="Calibri"/>
          <w:color w:val="404040"/>
          <w:sz w:val="22"/>
          <w:szCs w:val="22"/>
        </w:rPr>
      </w:pPr>
      <w:r w:rsidRPr="00A60788">
        <w:rPr>
          <w:rFonts w:ascii="Calibri" w:hAnsi="Calibri" w:cs="Calibri"/>
          <w:color w:val="404040"/>
          <w:sz w:val="22"/>
          <w:szCs w:val="22"/>
        </w:rPr>
        <w:t>Uradna razvojna pomoč se po vsebini deli na:</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967"/>
      </w:tblGrid>
      <w:tr w:rsidR="00D850EC" w:rsidRPr="00A60788" w14:paraId="7C4D8A73" w14:textId="77777777" w:rsidTr="00FB4B37">
        <w:trPr>
          <w:trHeight w:val="260"/>
        </w:trPr>
        <w:tc>
          <w:tcPr>
            <w:tcW w:w="5245" w:type="dxa"/>
            <w:shd w:val="clear" w:color="auto" w:fill="C0C0C0"/>
          </w:tcPr>
          <w:p w14:paraId="5A9901EC" w14:textId="77777777" w:rsidR="00D850EC" w:rsidRPr="00A60788" w:rsidRDefault="00D850EC" w:rsidP="00FB4B37">
            <w:pPr>
              <w:spacing w:line="264" w:lineRule="auto"/>
              <w:ind w:left="45"/>
              <w:rPr>
                <w:rFonts w:ascii="Calibri" w:hAnsi="Calibri" w:cs="Calibri"/>
                <w:sz w:val="18"/>
                <w:szCs w:val="18"/>
              </w:rPr>
            </w:pPr>
            <w:r w:rsidRPr="00A60788">
              <w:rPr>
                <w:rFonts w:ascii="Calibri" w:hAnsi="Calibri" w:cs="Calibri"/>
                <w:sz w:val="18"/>
                <w:szCs w:val="18"/>
              </w:rPr>
              <w:t>PODSEKTOR</w:t>
            </w:r>
          </w:p>
        </w:tc>
        <w:tc>
          <w:tcPr>
            <w:tcW w:w="3967" w:type="dxa"/>
            <w:shd w:val="clear" w:color="auto" w:fill="auto"/>
          </w:tcPr>
          <w:p w14:paraId="3AEB9F5D" w14:textId="77777777" w:rsidR="00D850EC" w:rsidRPr="00A60788" w:rsidRDefault="00D850EC" w:rsidP="00FB4B37">
            <w:pPr>
              <w:spacing w:line="264" w:lineRule="auto"/>
              <w:rPr>
                <w:rFonts w:ascii="Calibri" w:hAnsi="Calibri" w:cs="Calibri"/>
                <w:color w:val="404040"/>
                <w:sz w:val="18"/>
                <w:szCs w:val="18"/>
              </w:rPr>
            </w:pPr>
            <w:r w:rsidRPr="00A60788">
              <w:rPr>
                <w:rFonts w:ascii="Calibri" w:hAnsi="Calibri" w:cs="Calibri"/>
                <w:color w:val="404040"/>
                <w:sz w:val="18"/>
                <w:szCs w:val="18"/>
              </w:rPr>
              <w:t>SEKTOR</w:t>
            </w:r>
          </w:p>
        </w:tc>
      </w:tr>
      <w:tr w:rsidR="00D850EC" w:rsidRPr="00A60788" w14:paraId="05A5ED12" w14:textId="77777777" w:rsidTr="00FB4B37">
        <w:trPr>
          <w:trHeight w:val="1490"/>
        </w:trPr>
        <w:tc>
          <w:tcPr>
            <w:tcW w:w="5245" w:type="dxa"/>
            <w:shd w:val="clear" w:color="auto" w:fill="C0C0C0"/>
          </w:tcPr>
          <w:p w14:paraId="45C54B8C"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(11</w:t>
            </w:r>
            <w:r w:rsidR="00862C9D" w:rsidRPr="00A60788">
              <w:rPr>
                <w:rFonts w:ascii="Calibri" w:hAnsi="Calibri" w:cs="Calibri"/>
                <w:sz w:val="18"/>
                <w:szCs w:val="18"/>
              </w:rPr>
              <w:t>xx</w:t>
            </w:r>
            <w:r w:rsidRPr="00A60788">
              <w:rPr>
                <w:rFonts w:ascii="Calibri" w:hAnsi="Calibri" w:cs="Calibri"/>
                <w:sz w:val="18"/>
                <w:szCs w:val="18"/>
              </w:rPr>
              <w:t xml:space="preserve">x) izobraževanje </w:t>
            </w:r>
          </w:p>
          <w:p w14:paraId="3CF017BF"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(12xxx) zdravje </w:t>
            </w:r>
          </w:p>
          <w:p w14:paraId="61CBC4B7"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(130xx) populacijske politike in reproduktivno zdravje </w:t>
            </w:r>
          </w:p>
          <w:p w14:paraId="61468183"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(140xx) voda in sanitarna ureditev </w:t>
            </w:r>
          </w:p>
          <w:p w14:paraId="68E3610B"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(15xxx) vlada in civilna družba, preprečevanje in reševanje konfliktov, mir in varnost</w:t>
            </w:r>
          </w:p>
          <w:p w14:paraId="760ED6C2"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(160xx) druga družbena infrastruktura in storitve </w:t>
            </w:r>
          </w:p>
        </w:tc>
        <w:tc>
          <w:tcPr>
            <w:tcW w:w="3967" w:type="dxa"/>
            <w:shd w:val="clear" w:color="auto" w:fill="auto"/>
          </w:tcPr>
          <w:p w14:paraId="3251C2AB" w14:textId="77777777" w:rsidR="00D850EC" w:rsidRPr="00A60788" w:rsidRDefault="00D850EC" w:rsidP="00FB4B37">
            <w:pPr>
              <w:spacing w:line="264" w:lineRule="auto"/>
              <w:rPr>
                <w:rFonts w:ascii="Calibri" w:hAnsi="Calibri" w:cs="Calibri"/>
                <w:color w:val="404040"/>
                <w:sz w:val="18"/>
                <w:szCs w:val="18"/>
              </w:rPr>
            </w:pPr>
            <w:r w:rsidRPr="00A60788">
              <w:rPr>
                <w:rFonts w:ascii="Calibri" w:hAnsi="Calibri" w:cs="Calibri"/>
                <w:color w:val="404040"/>
                <w:sz w:val="18"/>
                <w:szCs w:val="18"/>
              </w:rPr>
              <w:t>DRUŽBENE STORITVE</w:t>
            </w:r>
          </w:p>
        </w:tc>
      </w:tr>
      <w:tr w:rsidR="00D850EC" w:rsidRPr="00A60788" w14:paraId="5A642CBC" w14:textId="77777777" w:rsidTr="00FB4B37">
        <w:tc>
          <w:tcPr>
            <w:tcW w:w="5245" w:type="dxa"/>
            <w:shd w:val="clear" w:color="auto" w:fill="C0C0C0"/>
          </w:tcPr>
          <w:p w14:paraId="498481F0"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(210xx) promet in skladiščenje </w:t>
            </w:r>
          </w:p>
          <w:p w14:paraId="7B79A914"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(220xx) komunikacije </w:t>
            </w:r>
          </w:p>
          <w:p w14:paraId="05585CC1"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(230xx) energetika </w:t>
            </w:r>
          </w:p>
          <w:p w14:paraId="29EB0E96"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(240xx) bančništvo in finančne storitve </w:t>
            </w:r>
          </w:p>
          <w:p w14:paraId="399B6C5B"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(250xx) poslovne </w:t>
            </w:r>
            <w:r w:rsidR="00613C83">
              <w:rPr>
                <w:rFonts w:ascii="Calibri" w:hAnsi="Calibri" w:cs="Calibri"/>
                <w:sz w:val="18"/>
                <w:szCs w:val="18"/>
              </w:rPr>
              <w:t xml:space="preserve">in druge </w:t>
            </w:r>
            <w:r w:rsidRPr="00A60788">
              <w:rPr>
                <w:rFonts w:ascii="Calibri" w:hAnsi="Calibri" w:cs="Calibri"/>
                <w:sz w:val="18"/>
                <w:szCs w:val="18"/>
              </w:rPr>
              <w:t xml:space="preserve">storitve </w:t>
            </w:r>
          </w:p>
        </w:tc>
        <w:tc>
          <w:tcPr>
            <w:tcW w:w="3967" w:type="dxa"/>
            <w:shd w:val="clear" w:color="auto" w:fill="auto"/>
          </w:tcPr>
          <w:p w14:paraId="1A98AD10" w14:textId="77777777" w:rsidR="00D850EC" w:rsidRPr="00A60788" w:rsidRDefault="00D850EC" w:rsidP="00FB4B37">
            <w:pPr>
              <w:spacing w:line="264" w:lineRule="auto"/>
              <w:rPr>
                <w:rFonts w:ascii="Calibri" w:hAnsi="Calibri" w:cs="Calibri"/>
                <w:color w:val="404040"/>
                <w:sz w:val="18"/>
                <w:szCs w:val="18"/>
              </w:rPr>
            </w:pPr>
            <w:r w:rsidRPr="00A60788">
              <w:rPr>
                <w:rFonts w:ascii="Calibri" w:hAnsi="Calibri" w:cs="Calibri"/>
                <w:color w:val="404040"/>
                <w:sz w:val="18"/>
                <w:szCs w:val="18"/>
              </w:rPr>
              <w:t>GOSPODARSKA INFRASTRUKTURA</w:t>
            </w:r>
          </w:p>
          <w:p w14:paraId="6E33F5A8" w14:textId="77777777" w:rsidR="00D850EC" w:rsidRPr="00A60788" w:rsidRDefault="00D850EC" w:rsidP="00FB4B37">
            <w:pPr>
              <w:spacing w:line="264" w:lineRule="auto"/>
              <w:rPr>
                <w:rFonts w:ascii="Calibri" w:hAnsi="Calibri" w:cs="Calibri"/>
                <w:color w:val="404040"/>
                <w:sz w:val="18"/>
                <w:szCs w:val="18"/>
              </w:rPr>
            </w:pPr>
          </w:p>
        </w:tc>
      </w:tr>
      <w:tr w:rsidR="00D850EC" w:rsidRPr="00A60788" w14:paraId="651F8BEC" w14:textId="77777777" w:rsidTr="00FB4B37">
        <w:tc>
          <w:tcPr>
            <w:tcW w:w="5245" w:type="dxa"/>
            <w:shd w:val="clear" w:color="auto" w:fill="C0C0C0"/>
          </w:tcPr>
          <w:p w14:paraId="50150821"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(31xxx) kmetijstvo, gozdarstvo in ribištvo </w:t>
            </w:r>
          </w:p>
          <w:p w14:paraId="51E5C00A"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(32xxx) industrija, mineralni viri in rudarstvo, gradbeništvo </w:t>
            </w:r>
          </w:p>
          <w:p w14:paraId="7605289B"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(33xxx) trgovinska politika in turizem </w:t>
            </w:r>
          </w:p>
        </w:tc>
        <w:tc>
          <w:tcPr>
            <w:tcW w:w="3967" w:type="dxa"/>
            <w:shd w:val="clear" w:color="auto" w:fill="auto"/>
          </w:tcPr>
          <w:p w14:paraId="3EF3AE81" w14:textId="77777777" w:rsidR="00D850EC" w:rsidRPr="00A60788" w:rsidRDefault="00D850EC" w:rsidP="00FB4B37">
            <w:pPr>
              <w:spacing w:line="264" w:lineRule="auto"/>
              <w:rPr>
                <w:rFonts w:ascii="Calibri" w:hAnsi="Calibri" w:cs="Calibri"/>
                <w:color w:val="404040"/>
                <w:sz w:val="18"/>
                <w:szCs w:val="18"/>
              </w:rPr>
            </w:pPr>
            <w:r w:rsidRPr="00A60788">
              <w:rPr>
                <w:rFonts w:ascii="Calibri" w:hAnsi="Calibri" w:cs="Calibri"/>
                <w:color w:val="404040"/>
                <w:sz w:val="18"/>
                <w:szCs w:val="18"/>
              </w:rPr>
              <w:t>PROIZVODNI SEKTOR</w:t>
            </w:r>
          </w:p>
          <w:p w14:paraId="257A6FCB" w14:textId="77777777" w:rsidR="00D850EC" w:rsidRPr="00A60788" w:rsidRDefault="00D850EC" w:rsidP="00FB4B37">
            <w:pPr>
              <w:spacing w:line="264" w:lineRule="auto"/>
              <w:rPr>
                <w:rFonts w:ascii="Calibri" w:hAnsi="Calibri" w:cs="Calibri"/>
                <w:color w:val="404040"/>
                <w:sz w:val="18"/>
                <w:szCs w:val="18"/>
              </w:rPr>
            </w:pPr>
          </w:p>
        </w:tc>
      </w:tr>
      <w:tr w:rsidR="00D850EC" w:rsidRPr="00A60788" w14:paraId="73160DCC" w14:textId="77777777" w:rsidTr="00FB4B37">
        <w:tc>
          <w:tcPr>
            <w:tcW w:w="5245" w:type="dxa"/>
            <w:shd w:val="clear" w:color="auto" w:fill="C0C0C0"/>
          </w:tcPr>
          <w:p w14:paraId="0647BA06" w14:textId="77777777" w:rsidR="00D850EC"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(4</w:t>
            </w:r>
            <w:r w:rsidR="00613C83">
              <w:rPr>
                <w:rFonts w:ascii="Calibri" w:hAnsi="Calibri" w:cs="Calibri"/>
                <w:sz w:val="18"/>
                <w:szCs w:val="18"/>
              </w:rPr>
              <w:t>1</w:t>
            </w:r>
            <w:r w:rsidRPr="00A60788">
              <w:rPr>
                <w:rFonts w:ascii="Calibri" w:hAnsi="Calibri" w:cs="Calibri"/>
                <w:sz w:val="18"/>
                <w:szCs w:val="18"/>
              </w:rPr>
              <w:t xml:space="preserve">xxx) </w:t>
            </w:r>
            <w:r w:rsidR="00613C83">
              <w:rPr>
                <w:rFonts w:ascii="Calibri" w:hAnsi="Calibri" w:cs="Calibri"/>
                <w:sz w:val="18"/>
                <w:szCs w:val="18"/>
              </w:rPr>
              <w:t>splošno varstvo okolja</w:t>
            </w:r>
          </w:p>
          <w:p w14:paraId="08B83121" w14:textId="77777777" w:rsidR="00613C83" w:rsidRPr="00A60788" w:rsidRDefault="00613C83" w:rsidP="00FB4B37">
            <w:pPr>
              <w:numPr>
                <w:ilvl w:val="0"/>
                <w:numId w:val="3"/>
              </w:numPr>
              <w:spacing w:line="264" w:lineRule="auto"/>
              <w:rPr>
                <w:rFonts w:ascii="Calibri" w:hAnsi="Calibri" w:cs="Calibri"/>
                <w:sz w:val="18"/>
                <w:szCs w:val="18"/>
              </w:rPr>
            </w:pPr>
            <w:r>
              <w:rPr>
                <w:rFonts w:ascii="Calibri" w:hAnsi="Calibri" w:cs="Calibri"/>
                <w:sz w:val="18"/>
                <w:szCs w:val="18"/>
              </w:rPr>
              <w:t xml:space="preserve">(43xxx) druge </w:t>
            </w:r>
            <w:proofErr w:type="spellStart"/>
            <w:r>
              <w:rPr>
                <w:rFonts w:ascii="Calibri" w:hAnsi="Calibri" w:cs="Calibri"/>
                <w:sz w:val="18"/>
                <w:szCs w:val="18"/>
              </w:rPr>
              <w:t>večsektorske</w:t>
            </w:r>
            <w:proofErr w:type="spellEnd"/>
            <w:r>
              <w:rPr>
                <w:rFonts w:ascii="Calibri" w:hAnsi="Calibri" w:cs="Calibri"/>
                <w:sz w:val="18"/>
                <w:szCs w:val="18"/>
              </w:rPr>
              <w:t xml:space="preserve"> oblike pomoči</w:t>
            </w:r>
            <w:r w:rsidR="002D6F73">
              <w:rPr>
                <w:rFonts w:ascii="Calibri" w:hAnsi="Calibri" w:cs="Calibri"/>
                <w:sz w:val="18"/>
                <w:szCs w:val="18"/>
              </w:rPr>
              <w:t xml:space="preserve"> (urbanizacija, razvoj podeželja, preprečevanje tveganja nesreč, prehranska varnost…)</w:t>
            </w:r>
            <w:r>
              <w:rPr>
                <w:rFonts w:ascii="Calibri" w:hAnsi="Calibri" w:cs="Calibri"/>
                <w:sz w:val="18"/>
                <w:szCs w:val="18"/>
              </w:rPr>
              <w:t xml:space="preserve"> </w:t>
            </w:r>
          </w:p>
        </w:tc>
        <w:tc>
          <w:tcPr>
            <w:tcW w:w="3967" w:type="dxa"/>
            <w:shd w:val="clear" w:color="auto" w:fill="auto"/>
          </w:tcPr>
          <w:p w14:paraId="1D417444" w14:textId="77777777" w:rsidR="00D850EC" w:rsidRPr="00A60788" w:rsidRDefault="00613C83" w:rsidP="00FB4B37">
            <w:pPr>
              <w:spacing w:line="264" w:lineRule="auto"/>
              <w:rPr>
                <w:rFonts w:ascii="Calibri" w:hAnsi="Calibri" w:cs="Calibri"/>
                <w:color w:val="404040"/>
                <w:sz w:val="18"/>
                <w:szCs w:val="18"/>
              </w:rPr>
            </w:pPr>
            <w:r>
              <w:rPr>
                <w:rFonts w:ascii="Calibri" w:hAnsi="Calibri" w:cs="Calibri"/>
                <w:color w:val="404040"/>
                <w:sz w:val="18"/>
                <w:szCs w:val="18"/>
              </w:rPr>
              <w:t>VEČ</w:t>
            </w:r>
            <w:r w:rsidR="00D850EC" w:rsidRPr="00A60788">
              <w:rPr>
                <w:rFonts w:ascii="Calibri" w:hAnsi="Calibri" w:cs="Calibri"/>
                <w:color w:val="404040"/>
                <w:sz w:val="18"/>
                <w:szCs w:val="18"/>
              </w:rPr>
              <w:t>SEKTORSKE OBLIKE POMOČI</w:t>
            </w:r>
          </w:p>
        </w:tc>
      </w:tr>
      <w:tr w:rsidR="00D850EC" w:rsidRPr="00A60788" w14:paraId="2947B394" w14:textId="77777777" w:rsidTr="00FB4B37">
        <w:tc>
          <w:tcPr>
            <w:tcW w:w="5245" w:type="dxa"/>
            <w:shd w:val="clear" w:color="auto" w:fill="C0C0C0"/>
          </w:tcPr>
          <w:p w14:paraId="301C34AF"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(5xxxx) pomoč v blagu in splošna </w:t>
            </w:r>
            <w:r w:rsidR="00A0625B" w:rsidRPr="00A60788">
              <w:rPr>
                <w:rFonts w:ascii="Calibri" w:hAnsi="Calibri" w:cs="Calibri"/>
                <w:sz w:val="18"/>
                <w:szCs w:val="18"/>
              </w:rPr>
              <w:t xml:space="preserve">proračunska </w:t>
            </w:r>
            <w:r w:rsidRPr="00A60788">
              <w:rPr>
                <w:rFonts w:ascii="Calibri" w:hAnsi="Calibri" w:cs="Calibri"/>
                <w:sz w:val="18"/>
                <w:szCs w:val="18"/>
              </w:rPr>
              <w:t xml:space="preserve">podpora </w:t>
            </w:r>
          </w:p>
        </w:tc>
        <w:tc>
          <w:tcPr>
            <w:tcW w:w="3967" w:type="dxa"/>
            <w:shd w:val="clear" w:color="auto" w:fill="auto"/>
          </w:tcPr>
          <w:p w14:paraId="451DF4DE" w14:textId="77777777" w:rsidR="00D850EC" w:rsidRPr="00A60788" w:rsidRDefault="00D850EC" w:rsidP="00FB4B37">
            <w:pPr>
              <w:spacing w:line="264" w:lineRule="auto"/>
              <w:rPr>
                <w:rFonts w:ascii="Calibri" w:hAnsi="Calibri" w:cs="Calibri"/>
                <w:color w:val="404040"/>
                <w:sz w:val="18"/>
                <w:szCs w:val="18"/>
              </w:rPr>
            </w:pPr>
            <w:r w:rsidRPr="00A60788">
              <w:rPr>
                <w:rFonts w:ascii="Calibri" w:hAnsi="Calibri" w:cs="Calibri"/>
                <w:color w:val="404040"/>
                <w:sz w:val="18"/>
                <w:szCs w:val="18"/>
              </w:rPr>
              <w:t>POMOČ V BLAGU IN SPLOŠNA PODPORA</w:t>
            </w:r>
          </w:p>
        </w:tc>
      </w:tr>
      <w:tr w:rsidR="00D850EC" w:rsidRPr="00A60788" w14:paraId="4D3A57B1" w14:textId="77777777" w:rsidTr="00FB4B37">
        <w:tc>
          <w:tcPr>
            <w:tcW w:w="5245" w:type="dxa"/>
            <w:shd w:val="clear" w:color="auto" w:fill="C0C0C0"/>
          </w:tcPr>
          <w:p w14:paraId="3EC100D1"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(600xx) dolg držav v razvoju </w:t>
            </w:r>
          </w:p>
        </w:tc>
        <w:tc>
          <w:tcPr>
            <w:tcW w:w="3967" w:type="dxa"/>
            <w:shd w:val="clear" w:color="auto" w:fill="auto"/>
          </w:tcPr>
          <w:p w14:paraId="0D4939C8" w14:textId="77777777" w:rsidR="00D850EC" w:rsidRPr="00A60788" w:rsidRDefault="00D850EC" w:rsidP="00FB4B37">
            <w:pPr>
              <w:spacing w:line="264" w:lineRule="auto"/>
              <w:rPr>
                <w:rFonts w:ascii="Calibri" w:hAnsi="Calibri" w:cs="Calibri"/>
                <w:color w:val="404040"/>
                <w:sz w:val="18"/>
                <w:szCs w:val="18"/>
              </w:rPr>
            </w:pPr>
            <w:r w:rsidRPr="00A60788">
              <w:rPr>
                <w:rFonts w:ascii="Calibri" w:hAnsi="Calibri" w:cs="Calibri"/>
                <w:color w:val="404040"/>
                <w:sz w:val="18"/>
                <w:szCs w:val="18"/>
              </w:rPr>
              <w:t xml:space="preserve">DOLG </w:t>
            </w:r>
          </w:p>
        </w:tc>
      </w:tr>
      <w:tr w:rsidR="00D850EC" w:rsidRPr="00A60788" w14:paraId="7BAA37B6" w14:textId="77777777" w:rsidTr="00FB4B37">
        <w:tc>
          <w:tcPr>
            <w:tcW w:w="5245" w:type="dxa"/>
            <w:shd w:val="clear" w:color="auto" w:fill="C0C0C0"/>
          </w:tcPr>
          <w:p w14:paraId="5242F751"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lastRenderedPageBreak/>
              <w:t xml:space="preserve">(7xxxx) humanitarna pomoč </w:t>
            </w:r>
          </w:p>
        </w:tc>
        <w:tc>
          <w:tcPr>
            <w:tcW w:w="3967" w:type="dxa"/>
            <w:shd w:val="clear" w:color="auto" w:fill="auto"/>
          </w:tcPr>
          <w:p w14:paraId="6E16CC58" w14:textId="77777777" w:rsidR="00D850EC" w:rsidRPr="00A60788" w:rsidRDefault="00D850EC" w:rsidP="00FB4B37">
            <w:pPr>
              <w:spacing w:line="264" w:lineRule="auto"/>
              <w:rPr>
                <w:rFonts w:ascii="Calibri" w:hAnsi="Calibri" w:cs="Calibri"/>
                <w:color w:val="404040"/>
                <w:sz w:val="18"/>
                <w:szCs w:val="18"/>
              </w:rPr>
            </w:pPr>
            <w:r w:rsidRPr="00A60788">
              <w:rPr>
                <w:rFonts w:ascii="Calibri" w:hAnsi="Calibri" w:cs="Calibri"/>
                <w:color w:val="404040"/>
                <w:sz w:val="18"/>
                <w:szCs w:val="18"/>
              </w:rPr>
              <w:t>HUMANITARNA POMOČ</w:t>
            </w:r>
          </w:p>
        </w:tc>
      </w:tr>
      <w:tr w:rsidR="00D850EC" w:rsidRPr="00A60788" w14:paraId="375D6F4C" w14:textId="77777777" w:rsidTr="00FB4B37">
        <w:tc>
          <w:tcPr>
            <w:tcW w:w="5245" w:type="dxa"/>
            <w:shd w:val="clear" w:color="auto" w:fill="C0C0C0"/>
          </w:tcPr>
          <w:p w14:paraId="4C28491D"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(91010) administrativni stroški </w:t>
            </w:r>
          </w:p>
          <w:p w14:paraId="4089AB16"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(93</w:t>
            </w:r>
            <w:r w:rsidR="00A0625B" w:rsidRPr="00A60788">
              <w:rPr>
                <w:rFonts w:ascii="Calibri" w:hAnsi="Calibri" w:cs="Calibri"/>
                <w:sz w:val="18"/>
                <w:szCs w:val="18"/>
              </w:rPr>
              <w:t>xxx</w:t>
            </w:r>
            <w:r w:rsidRPr="00A60788">
              <w:rPr>
                <w:rFonts w:ascii="Calibri" w:hAnsi="Calibri" w:cs="Calibri"/>
                <w:sz w:val="18"/>
                <w:szCs w:val="18"/>
              </w:rPr>
              <w:t xml:space="preserve">) begunci </w:t>
            </w:r>
            <w:r w:rsidR="002D6F73">
              <w:rPr>
                <w:rFonts w:ascii="Calibri" w:hAnsi="Calibri" w:cs="Calibri"/>
                <w:sz w:val="18"/>
                <w:szCs w:val="18"/>
              </w:rPr>
              <w:t>v državah donatoricah</w:t>
            </w:r>
          </w:p>
          <w:p w14:paraId="7C7544C1" w14:textId="77777777" w:rsidR="00D850EC" w:rsidRPr="00A60788" w:rsidRDefault="00D850EC" w:rsidP="00FB4B37">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(998xx) neopredeljeno </w:t>
            </w:r>
          </w:p>
        </w:tc>
        <w:tc>
          <w:tcPr>
            <w:tcW w:w="3967" w:type="dxa"/>
            <w:shd w:val="clear" w:color="auto" w:fill="auto"/>
          </w:tcPr>
          <w:p w14:paraId="39DB912E" w14:textId="77777777" w:rsidR="00D850EC" w:rsidRPr="00A60788" w:rsidRDefault="00D850EC" w:rsidP="00FB4B37">
            <w:pPr>
              <w:spacing w:line="264" w:lineRule="auto"/>
              <w:rPr>
                <w:rFonts w:ascii="Calibri" w:hAnsi="Calibri" w:cs="Calibri"/>
                <w:color w:val="404040"/>
                <w:sz w:val="18"/>
                <w:szCs w:val="18"/>
              </w:rPr>
            </w:pPr>
            <w:r w:rsidRPr="00A60788">
              <w:rPr>
                <w:rFonts w:ascii="Calibri" w:hAnsi="Calibri" w:cs="Calibri"/>
                <w:color w:val="404040"/>
                <w:sz w:val="18"/>
                <w:szCs w:val="18"/>
              </w:rPr>
              <w:t>OSTALO</w:t>
            </w:r>
          </w:p>
        </w:tc>
      </w:tr>
    </w:tbl>
    <w:p w14:paraId="16838B6E" w14:textId="77777777" w:rsidR="00D850EC" w:rsidRPr="00A60788" w:rsidRDefault="00D850EC" w:rsidP="00D850EC">
      <w:pPr>
        <w:spacing w:line="264" w:lineRule="auto"/>
        <w:rPr>
          <w:rFonts w:ascii="Calibri" w:hAnsi="Calibri" w:cs="Calibri"/>
          <w:b/>
          <w:sz w:val="22"/>
          <w:szCs w:val="22"/>
        </w:rPr>
      </w:pPr>
    </w:p>
    <w:p w14:paraId="4F88C61D" w14:textId="77777777" w:rsidR="00B958BC" w:rsidRPr="00A60788" w:rsidRDefault="0038048C" w:rsidP="006D5EB6">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Modaliteta sodelovanja</w:t>
      </w:r>
    </w:p>
    <w:p w14:paraId="4D25277E" w14:textId="77777777" w:rsidR="0038048C" w:rsidRPr="00A60788" w:rsidRDefault="0038048C" w:rsidP="006D5EB6">
      <w:pPr>
        <w:spacing w:line="264" w:lineRule="auto"/>
        <w:jc w:val="both"/>
        <w:rPr>
          <w:rFonts w:ascii="Calibri" w:hAnsi="Calibri" w:cs="Calibri"/>
          <w:b/>
          <w:color w:val="1F3864"/>
          <w:sz w:val="22"/>
          <w:szCs w:val="22"/>
        </w:rPr>
      </w:pPr>
    </w:p>
    <w:p w14:paraId="2568E843" w14:textId="77777777" w:rsidR="00BD33C4" w:rsidRPr="003316C4" w:rsidRDefault="00A0625B" w:rsidP="006D5EB6">
      <w:pPr>
        <w:spacing w:line="264" w:lineRule="auto"/>
        <w:jc w:val="both"/>
        <w:rPr>
          <w:rFonts w:ascii="Calibri" w:hAnsi="Calibri" w:cs="Calibri"/>
          <w:sz w:val="22"/>
          <w:szCs w:val="22"/>
        </w:rPr>
      </w:pPr>
      <w:r w:rsidRPr="00A60788">
        <w:rPr>
          <w:rFonts w:ascii="Calibri" w:hAnsi="Calibri" w:cs="Calibri"/>
          <w:color w:val="404040"/>
          <w:sz w:val="22"/>
          <w:szCs w:val="22"/>
        </w:rPr>
        <w:t>N</w:t>
      </w:r>
      <w:r w:rsidR="00BD33C4" w:rsidRPr="00A60788">
        <w:rPr>
          <w:rFonts w:ascii="Calibri" w:hAnsi="Calibri" w:cs="Calibri"/>
          <w:color w:val="404040"/>
          <w:sz w:val="22"/>
          <w:szCs w:val="22"/>
        </w:rPr>
        <w:t xml:space="preserve">avede </w:t>
      </w:r>
      <w:r w:rsidRPr="00A60788">
        <w:rPr>
          <w:rFonts w:ascii="Calibri" w:hAnsi="Calibri" w:cs="Calibri"/>
          <w:color w:val="404040"/>
          <w:sz w:val="22"/>
          <w:szCs w:val="22"/>
        </w:rPr>
        <w:t xml:space="preserve">se lahko </w:t>
      </w:r>
      <w:r w:rsidR="00BD33C4" w:rsidRPr="00A60788">
        <w:rPr>
          <w:rFonts w:ascii="Calibri" w:hAnsi="Calibri" w:cs="Calibri"/>
          <w:color w:val="404040"/>
          <w:sz w:val="22"/>
          <w:szCs w:val="22"/>
        </w:rPr>
        <w:t xml:space="preserve">zgolj eno </w:t>
      </w:r>
      <w:r w:rsidR="0038048C" w:rsidRPr="00A60788">
        <w:rPr>
          <w:rFonts w:ascii="Calibri" w:hAnsi="Calibri" w:cs="Calibri"/>
          <w:color w:val="404040"/>
          <w:sz w:val="22"/>
          <w:szCs w:val="22"/>
        </w:rPr>
        <w:t>modaliteto sodelovanja</w:t>
      </w:r>
      <w:r w:rsidR="00BD33C4" w:rsidRPr="00A60788">
        <w:rPr>
          <w:rFonts w:ascii="Calibri" w:hAnsi="Calibri" w:cs="Calibri"/>
          <w:color w:val="404040"/>
          <w:sz w:val="22"/>
          <w:szCs w:val="22"/>
        </w:rPr>
        <w:t>. Kadar posamezna aktivnost</w:t>
      </w:r>
      <w:r w:rsidR="00BD33C4" w:rsidRPr="00A60788" w:rsidDel="00A42111">
        <w:rPr>
          <w:rFonts w:ascii="Calibri" w:hAnsi="Calibri" w:cs="Calibri"/>
          <w:color w:val="404040"/>
          <w:sz w:val="22"/>
          <w:szCs w:val="22"/>
        </w:rPr>
        <w:t xml:space="preserve"> </w:t>
      </w:r>
      <w:r w:rsidR="00BD33C4" w:rsidRPr="00A60788">
        <w:rPr>
          <w:rFonts w:ascii="Calibri" w:hAnsi="Calibri" w:cs="Calibri"/>
          <w:color w:val="404040"/>
          <w:sz w:val="22"/>
          <w:szCs w:val="22"/>
        </w:rPr>
        <w:t xml:space="preserve">vključuje več vrst pomoči, se navede prevladujočo ali pa se aktivnost razdeli na več ločenih aktivnosti. </w:t>
      </w:r>
      <w:r w:rsidR="00D850EC" w:rsidRPr="00A60788">
        <w:rPr>
          <w:rFonts w:ascii="Calibri" w:hAnsi="Calibri" w:cs="Calibri"/>
          <w:color w:val="404040"/>
          <w:sz w:val="22"/>
          <w:szCs w:val="22"/>
        </w:rPr>
        <w:t xml:space="preserve">Dvostransko MRS </w:t>
      </w:r>
      <w:r w:rsidR="00BD33C4" w:rsidRPr="00A60788">
        <w:rPr>
          <w:rFonts w:ascii="Calibri" w:hAnsi="Calibri" w:cs="Calibri"/>
          <w:color w:val="404040"/>
          <w:sz w:val="22"/>
          <w:szCs w:val="22"/>
        </w:rPr>
        <w:t xml:space="preserve">se po vrstah pomoči razvršča v </w:t>
      </w:r>
      <w:r w:rsidRPr="00A60788">
        <w:rPr>
          <w:rFonts w:ascii="Calibri" w:hAnsi="Calibri" w:cs="Calibri"/>
          <w:color w:val="404040"/>
          <w:sz w:val="22"/>
          <w:szCs w:val="22"/>
        </w:rPr>
        <w:t xml:space="preserve">sedemnajst </w:t>
      </w:r>
      <w:r w:rsidR="00D850EC" w:rsidRPr="00A60788">
        <w:rPr>
          <w:rFonts w:ascii="Calibri" w:hAnsi="Calibri" w:cs="Calibri"/>
          <w:color w:val="404040"/>
          <w:sz w:val="22"/>
          <w:szCs w:val="22"/>
        </w:rPr>
        <w:t>skupin</w:t>
      </w:r>
      <w:r w:rsidR="00BD33C4" w:rsidRPr="00A60788">
        <w:rPr>
          <w:rFonts w:ascii="Calibri" w:hAnsi="Calibri" w:cs="Calibri"/>
          <w:color w:val="404040"/>
          <w:sz w:val="22"/>
          <w:szCs w:val="22"/>
        </w:rPr>
        <w:t xml:space="preserve">, </w:t>
      </w:r>
      <w:r w:rsidRPr="00A60788">
        <w:rPr>
          <w:rFonts w:ascii="Calibri" w:hAnsi="Calibri" w:cs="Calibri"/>
          <w:color w:val="404040"/>
          <w:sz w:val="22"/>
          <w:szCs w:val="22"/>
        </w:rPr>
        <w:t>osemnajsta</w:t>
      </w:r>
      <w:r w:rsidR="00D850EC" w:rsidRPr="00A60788">
        <w:rPr>
          <w:rFonts w:ascii="Calibri" w:hAnsi="Calibri" w:cs="Calibri"/>
          <w:color w:val="404040"/>
          <w:sz w:val="22"/>
          <w:szCs w:val="22"/>
        </w:rPr>
        <w:t xml:space="preserve"> </w:t>
      </w:r>
      <w:r w:rsidR="00BD33C4" w:rsidRPr="00A60788">
        <w:rPr>
          <w:rFonts w:ascii="Calibri" w:hAnsi="Calibri" w:cs="Calibri"/>
          <w:color w:val="404040"/>
          <w:sz w:val="22"/>
          <w:szCs w:val="22"/>
        </w:rPr>
        <w:t xml:space="preserve">skupina (B02) se uporablja za </w:t>
      </w:r>
      <w:r w:rsidR="00D850EC" w:rsidRPr="00A60788">
        <w:rPr>
          <w:rFonts w:ascii="Calibri" w:hAnsi="Calibri" w:cs="Calibri"/>
          <w:color w:val="404040"/>
          <w:sz w:val="22"/>
          <w:szCs w:val="22"/>
        </w:rPr>
        <w:t>večstransko MRS</w:t>
      </w:r>
      <w:r w:rsidR="00BD33C4" w:rsidRPr="00A60788">
        <w:rPr>
          <w:rFonts w:ascii="Calibri" w:hAnsi="Calibri" w:cs="Calibri"/>
          <w:color w:val="404040"/>
          <w:sz w:val="22"/>
          <w:szCs w:val="22"/>
        </w:rPr>
        <w:t xml:space="preserve">. Do možnih vrst pomoči se dostopa z uporabo drsnika. Nabor je natančneje opredeljen v prilogi </w:t>
      </w:r>
      <w:r w:rsidR="00D850EC" w:rsidRPr="00A60788">
        <w:rPr>
          <w:rFonts w:ascii="Calibri" w:hAnsi="Calibri" w:cs="Calibri"/>
          <w:color w:val="404040"/>
          <w:sz w:val="22"/>
          <w:szCs w:val="22"/>
        </w:rPr>
        <w:t>2</w:t>
      </w:r>
      <w:r w:rsidR="00BD33C4" w:rsidRPr="00A60788">
        <w:rPr>
          <w:rFonts w:ascii="Calibri" w:hAnsi="Calibri" w:cs="Calibri"/>
          <w:color w:val="404040"/>
          <w:sz w:val="22"/>
          <w:szCs w:val="22"/>
        </w:rPr>
        <w:t xml:space="preserve"> k obrazcem v zavihku »</w:t>
      </w:r>
      <w:r w:rsidR="0038048C" w:rsidRPr="00A60788">
        <w:rPr>
          <w:rFonts w:ascii="Calibri" w:hAnsi="Calibri" w:cs="Calibri"/>
          <w:color w:val="404040"/>
          <w:sz w:val="22"/>
          <w:szCs w:val="22"/>
        </w:rPr>
        <w:t>Modaliteta</w:t>
      </w:r>
      <w:r w:rsidR="00D850EC" w:rsidRPr="00A60788">
        <w:rPr>
          <w:rFonts w:ascii="Calibri" w:hAnsi="Calibri" w:cs="Calibri"/>
          <w:color w:val="404040"/>
          <w:sz w:val="22"/>
          <w:szCs w:val="22"/>
        </w:rPr>
        <w:t xml:space="preserve"> MRS</w:t>
      </w:r>
      <w:r w:rsidR="00BD33C4" w:rsidRPr="003316C4">
        <w:rPr>
          <w:rFonts w:ascii="Calibri" w:hAnsi="Calibri" w:cs="Calibri"/>
          <w:sz w:val="22"/>
          <w:szCs w:val="22"/>
        </w:rPr>
        <w:t xml:space="preserve">«. </w:t>
      </w:r>
      <w:r w:rsidR="0038048C" w:rsidRPr="003316C4">
        <w:rPr>
          <w:rFonts w:ascii="Calibri" w:hAnsi="Calibri" w:cs="Calibri"/>
          <w:sz w:val="22"/>
          <w:szCs w:val="22"/>
        </w:rPr>
        <w:t xml:space="preserve">Opozarjamo na nove tri modalitete, podrejene </w:t>
      </w:r>
      <w:r w:rsidR="00B8634F" w:rsidRPr="003316C4">
        <w:rPr>
          <w:rFonts w:ascii="Calibri" w:hAnsi="Calibri" w:cs="Calibri"/>
          <w:sz w:val="22"/>
          <w:szCs w:val="22"/>
        </w:rPr>
        <w:t>m</w:t>
      </w:r>
      <w:r w:rsidR="0038048C" w:rsidRPr="003316C4">
        <w:rPr>
          <w:rFonts w:ascii="Calibri" w:hAnsi="Calibri" w:cs="Calibri"/>
          <w:sz w:val="22"/>
          <w:szCs w:val="22"/>
        </w:rPr>
        <w:t xml:space="preserve">odaliteti B03, </w:t>
      </w:r>
      <w:r w:rsidR="00C1131F" w:rsidRPr="003316C4">
        <w:rPr>
          <w:rFonts w:ascii="Calibri" w:hAnsi="Calibri" w:cs="Calibri"/>
          <w:sz w:val="22"/>
          <w:szCs w:val="22"/>
        </w:rPr>
        <w:t xml:space="preserve">in dve novi modaliteti, podrejeni modaliteti B02, </w:t>
      </w:r>
      <w:r w:rsidR="0038048C" w:rsidRPr="003316C4">
        <w:rPr>
          <w:rFonts w:ascii="Calibri" w:hAnsi="Calibri" w:cs="Calibri"/>
          <w:sz w:val="22"/>
          <w:szCs w:val="22"/>
        </w:rPr>
        <w:t xml:space="preserve">ki </w:t>
      </w:r>
      <w:r w:rsidR="00C1131F" w:rsidRPr="003316C4">
        <w:rPr>
          <w:rFonts w:ascii="Calibri" w:hAnsi="Calibri" w:cs="Calibri"/>
          <w:sz w:val="22"/>
          <w:szCs w:val="22"/>
        </w:rPr>
        <w:t xml:space="preserve">so se </w:t>
      </w:r>
      <w:r w:rsidR="0038048C" w:rsidRPr="003316C4">
        <w:rPr>
          <w:rFonts w:ascii="Calibri" w:hAnsi="Calibri" w:cs="Calibri"/>
          <w:sz w:val="22"/>
          <w:szCs w:val="22"/>
        </w:rPr>
        <w:t>zače</w:t>
      </w:r>
      <w:r w:rsidR="00C1131F" w:rsidRPr="003316C4">
        <w:rPr>
          <w:rFonts w:ascii="Calibri" w:hAnsi="Calibri" w:cs="Calibri"/>
          <w:sz w:val="22"/>
          <w:szCs w:val="22"/>
        </w:rPr>
        <w:t>le</w:t>
      </w:r>
      <w:r w:rsidR="0038048C" w:rsidRPr="003316C4">
        <w:rPr>
          <w:rFonts w:ascii="Calibri" w:hAnsi="Calibri" w:cs="Calibri"/>
          <w:sz w:val="22"/>
          <w:szCs w:val="22"/>
        </w:rPr>
        <w:t xml:space="preserve"> uporablja</w:t>
      </w:r>
      <w:r w:rsidR="00C1131F" w:rsidRPr="003316C4">
        <w:rPr>
          <w:rFonts w:ascii="Calibri" w:hAnsi="Calibri" w:cs="Calibri"/>
          <w:sz w:val="22"/>
          <w:szCs w:val="22"/>
        </w:rPr>
        <w:t>t</w:t>
      </w:r>
      <w:r w:rsidR="0038048C" w:rsidRPr="003316C4">
        <w:rPr>
          <w:rFonts w:ascii="Calibri" w:hAnsi="Calibri" w:cs="Calibri"/>
          <w:sz w:val="22"/>
          <w:szCs w:val="22"/>
        </w:rPr>
        <w:t xml:space="preserve">i leta 2021 za podatke leta 2020. </w:t>
      </w:r>
    </w:p>
    <w:p w14:paraId="44A323DD" w14:textId="77777777" w:rsidR="00BD33C4" w:rsidRPr="00A60788" w:rsidRDefault="00BD33C4" w:rsidP="006D5EB6">
      <w:pPr>
        <w:spacing w:line="264" w:lineRule="auto"/>
        <w:jc w:val="both"/>
        <w:rPr>
          <w:rFonts w:ascii="Calibri" w:hAnsi="Calibri" w:cs="Calibri"/>
          <w:color w:val="40404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701"/>
        <w:gridCol w:w="3827"/>
      </w:tblGrid>
      <w:tr w:rsidR="00BD33C4" w:rsidRPr="00A60788" w14:paraId="5D54804B" w14:textId="77777777" w:rsidTr="00D850EC">
        <w:tc>
          <w:tcPr>
            <w:tcW w:w="3652" w:type="dxa"/>
            <w:shd w:val="clear" w:color="auto" w:fill="auto"/>
          </w:tcPr>
          <w:p w14:paraId="41A3A0BD" w14:textId="77777777" w:rsidR="00BD33C4" w:rsidRPr="00A60788" w:rsidRDefault="00BD33C4" w:rsidP="006D5EB6">
            <w:pPr>
              <w:spacing w:line="264" w:lineRule="auto"/>
              <w:rPr>
                <w:rFonts w:ascii="Calibri" w:hAnsi="Calibri" w:cs="Calibri"/>
                <w:sz w:val="18"/>
                <w:szCs w:val="18"/>
              </w:rPr>
            </w:pPr>
          </w:p>
        </w:tc>
        <w:tc>
          <w:tcPr>
            <w:tcW w:w="1701" w:type="dxa"/>
            <w:shd w:val="clear" w:color="auto" w:fill="auto"/>
          </w:tcPr>
          <w:p w14:paraId="3D5A4921" w14:textId="77777777" w:rsidR="00BD33C4" w:rsidRPr="00A60788" w:rsidRDefault="00BD33C4" w:rsidP="006D5EB6">
            <w:pPr>
              <w:spacing w:line="264" w:lineRule="auto"/>
              <w:rPr>
                <w:rFonts w:ascii="Calibri" w:hAnsi="Calibri" w:cs="Calibri"/>
                <w:sz w:val="18"/>
                <w:szCs w:val="18"/>
              </w:rPr>
            </w:pPr>
          </w:p>
        </w:tc>
        <w:tc>
          <w:tcPr>
            <w:tcW w:w="3827" w:type="dxa"/>
            <w:tcBorders>
              <w:bottom w:val="single" w:sz="4" w:space="0" w:color="auto"/>
            </w:tcBorders>
            <w:shd w:val="clear" w:color="auto" w:fill="auto"/>
          </w:tcPr>
          <w:p w14:paraId="4BB441FE" w14:textId="77777777" w:rsidR="00BD33C4" w:rsidRPr="00A60788" w:rsidRDefault="00BD33C4" w:rsidP="006D5EB6">
            <w:pPr>
              <w:spacing w:line="264" w:lineRule="auto"/>
              <w:rPr>
                <w:rFonts w:ascii="Calibri" w:hAnsi="Calibri" w:cs="Calibri"/>
                <w:i/>
                <w:color w:val="7F7F7F"/>
                <w:sz w:val="18"/>
                <w:szCs w:val="18"/>
              </w:rPr>
            </w:pPr>
            <w:r w:rsidRPr="00D752E8">
              <w:rPr>
                <w:rFonts w:ascii="Calibri" w:hAnsi="Calibri" w:cs="Calibri"/>
                <w:i/>
                <w:color w:val="0D0D0D" w:themeColor="text1" w:themeTint="F2"/>
                <w:sz w:val="18"/>
                <w:szCs w:val="18"/>
              </w:rPr>
              <w:t>Dodatne opombe</w:t>
            </w:r>
          </w:p>
        </w:tc>
      </w:tr>
      <w:tr w:rsidR="00BD33C4" w:rsidRPr="00A60788" w14:paraId="4E328E5E" w14:textId="77777777" w:rsidTr="00D850EC">
        <w:tc>
          <w:tcPr>
            <w:tcW w:w="3652" w:type="dxa"/>
            <w:shd w:val="clear" w:color="auto" w:fill="C0C0C0"/>
          </w:tcPr>
          <w:p w14:paraId="0DCAA0FB" w14:textId="77777777" w:rsidR="00BD33C4" w:rsidRPr="00A60788"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(A01) splošna proračunska podpora</w:t>
            </w:r>
          </w:p>
          <w:p w14:paraId="318E6798" w14:textId="77777777" w:rsidR="00BD33C4" w:rsidRPr="00A60788"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(A02) sektorska proračunska podpora</w:t>
            </w:r>
          </w:p>
        </w:tc>
        <w:tc>
          <w:tcPr>
            <w:tcW w:w="1701" w:type="dxa"/>
            <w:shd w:val="clear" w:color="auto" w:fill="auto"/>
          </w:tcPr>
          <w:p w14:paraId="3F2904B7" w14:textId="77777777" w:rsidR="00BD33C4" w:rsidRPr="00A60788" w:rsidRDefault="00BD33C4" w:rsidP="006D5EB6">
            <w:pPr>
              <w:spacing w:line="264" w:lineRule="auto"/>
              <w:rPr>
                <w:rFonts w:ascii="Calibri" w:hAnsi="Calibri" w:cs="Calibri"/>
                <w:sz w:val="18"/>
                <w:szCs w:val="18"/>
              </w:rPr>
            </w:pPr>
            <w:r w:rsidRPr="00A60788">
              <w:rPr>
                <w:rFonts w:ascii="Calibri" w:hAnsi="Calibri" w:cs="Calibri"/>
                <w:sz w:val="18"/>
                <w:szCs w:val="18"/>
              </w:rPr>
              <w:t>PRORAČUNSKA PODPORA</w:t>
            </w:r>
          </w:p>
        </w:tc>
        <w:tc>
          <w:tcPr>
            <w:tcW w:w="3827" w:type="dxa"/>
            <w:shd w:val="clear" w:color="auto" w:fill="C0C0C0"/>
          </w:tcPr>
          <w:p w14:paraId="23A6B9CC" w14:textId="77777777" w:rsidR="00BD33C4" w:rsidRPr="00A60788" w:rsidRDefault="00BD33C4" w:rsidP="006D5EB6">
            <w:pPr>
              <w:spacing w:line="264" w:lineRule="auto"/>
              <w:rPr>
                <w:rFonts w:ascii="Calibri" w:hAnsi="Calibri" w:cs="Calibri"/>
                <w:i/>
                <w:sz w:val="18"/>
                <w:szCs w:val="18"/>
              </w:rPr>
            </w:pPr>
            <w:r w:rsidRPr="00A60788">
              <w:rPr>
                <w:rFonts w:ascii="Calibri" w:hAnsi="Calibri" w:cs="Calibri"/>
                <w:i/>
                <w:sz w:val="18"/>
                <w:szCs w:val="18"/>
              </w:rPr>
              <w:t>A01 in A02: Republika Slovenija proračunske podpore zaenkrat ne izvaja.</w:t>
            </w:r>
          </w:p>
        </w:tc>
      </w:tr>
      <w:tr w:rsidR="00BD33C4" w:rsidRPr="00A60788" w14:paraId="77634EDD" w14:textId="77777777" w:rsidTr="00D850EC">
        <w:tc>
          <w:tcPr>
            <w:tcW w:w="3652" w:type="dxa"/>
            <w:shd w:val="clear" w:color="auto" w:fill="C0C0C0"/>
          </w:tcPr>
          <w:p w14:paraId="048C7C07" w14:textId="77777777" w:rsidR="00BD33C4" w:rsidRPr="00A60788"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(B01) prispevki za osnovo delovanje nevladnih organizacij, drugih pravnih oseb zasebnega prava, javno-zasebnih partnerstev in raziskovalnih ustanov</w:t>
            </w:r>
          </w:p>
          <w:p w14:paraId="1C7EBDC9" w14:textId="77777777" w:rsidR="00BD33C4" w:rsidRPr="003316C4" w:rsidRDefault="00BD33C4" w:rsidP="002A2311">
            <w:pPr>
              <w:numPr>
                <w:ilvl w:val="0"/>
                <w:numId w:val="3"/>
              </w:numPr>
              <w:spacing w:line="264" w:lineRule="auto"/>
              <w:rPr>
                <w:rFonts w:ascii="Calibri" w:hAnsi="Calibri" w:cs="Calibri"/>
                <w:sz w:val="18"/>
                <w:szCs w:val="18"/>
              </w:rPr>
            </w:pPr>
            <w:r w:rsidRPr="003316C4">
              <w:rPr>
                <w:rFonts w:ascii="Calibri" w:hAnsi="Calibri" w:cs="Calibri"/>
                <w:sz w:val="18"/>
                <w:szCs w:val="18"/>
              </w:rPr>
              <w:t>(B02) prispevki za osnovno delovanje mednarodnih organizacij</w:t>
            </w:r>
          </w:p>
          <w:p w14:paraId="4543860F" w14:textId="77777777" w:rsidR="00C1131F" w:rsidRPr="003316C4" w:rsidRDefault="00C1131F" w:rsidP="002A2311">
            <w:pPr>
              <w:numPr>
                <w:ilvl w:val="0"/>
                <w:numId w:val="3"/>
              </w:numPr>
              <w:spacing w:line="264" w:lineRule="auto"/>
              <w:rPr>
                <w:rFonts w:ascii="Calibri" w:hAnsi="Calibri" w:cs="Calibri"/>
                <w:sz w:val="18"/>
                <w:szCs w:val="18"/>
              </w:rPr>
            </w:pPr>
            <w:r w:rsidRPr="003316C4">
              <w:rPr>
                <w:rFonts w:ascii="Calibri" w:hAnsi="Calibri" w:cs="Calibri"/>
                <w:sz w:val="18"/>
                <w:szCs w:val="18"/>
              </w:rPr>
              <w:t>(B021) prispevki multilateralnim ins</w:t>
            </w:r>
            <w:r w:rsidR="005D7DCB" w:rsidRPr="003316C4">
              <w:rPr>
                <w:rFonts w:ascii="Calibri" w:hAnsi="Calibri" w:cs="Calibri"/>
                <w:sz w:val="18"/>
                <w:szCs w:val="18"/>
              </w:rPr>
              <w:t>t</w:t>
            </w:r>
            <w:r w:rsidRPr="003316C4">
              <w:rPr>
                <w:rFonts w:ascii="Calibri" w:hAnsi="Calibri" w:cs="Calibri"/>
                <w:sz w:val="18"/>
                <w:szCs w:val="18"/>
              </w:rPr>
              <w:t>itucijam</w:t>
            </w:r>
          </w:p>
          <w:p w14:paraId="4A7AD693" w14:textId="77777777" w:rsidR="00C1131F" w:rsidRPr="003316C4" w:rsidRDefault="00C1131F" w:rsidP="002A2311">
            <w:pPr>
              <w:numPr>
                <w:ilvl w:val="0"/>
                <w:numId w:val="3"/>
              </w:numPr>
              <w:spacing w:line="264" w:lineRule="auto"/>
              <w:rPr>
                <w:rFonts w:ascii="Calibri" w:hAnsi="Calibri" w:cs="Calibri"/>
                <w:sz w:val="18"/>
                <w:szCs w:val="18"/>
              </w:rPr>
            </w:pPr>
            <w:r w:rsidRPr="003316C4">
              <w:rPr>
                <w:rFonts w:ascii="Calibri" w:hAnsi="Calibri" w:cs="Calibri"/>
                <w:sz w:val="18"/>
                <w:szCs w:val="18"/>
              </w:rPr>
              <w:t>(B022) prispevki globalnim skladom</w:t>
            </w:r>
          </w:p>
          <w:p w14:paraId="6586992C" w14:textId="77777777" w:rsidR="00BD33C4" w:rsidRPr="003316C4" w:rsidRDefault="00BD33C4" w:rsidP="002A2311">
            <w:pPr>
              <w:numPr>
                <w:ilvl w:val="0"/>
                <w:numId w:val="3"/>
              </w:numPr>
              <w:spacing w:line="264" w:lineRule="auto"/>
              <w:rPr>
                <w:rFonts w:ascii="Calibri" w:hAnsi="Calibri" w:cs="Calibri"/>
                <w:sz w:val="18"/>
                <w:szCs w:val="18"/>
              </w:rPr>
            </w:pPr>
            <w:r w:rsidRPr="003316C4">
              <w:rPr>
                <w:rFonts w:ascii="Calibri" w:hAnsi="Calibri" w:cs="Calibri"/>
                <w:sz w:val="18"/>
                <w:szCs w:val="18"/>
              </w:rPr>
              <w:t xml:space="preserve">(B03) prispevki za posebne programe </w:t>
            </w:r>
            <w:r w:rsidR="0038048C" w:rsidRPr="003316C4">
              <w:rPr>
                <w:rFonts w:ascii="Calibri" w:hAnsi="Calibri" w:cs="Calibri"/>
                <w:sz w:val="18"/>
                <w:szCs w:val="18"/>
              </w:rPr>
              <w:t>in sklade v upravljanju izvajalskih partnerjev</w:t>
            </w:r>
          </w:p>
          <w:p w14:paraId="77AF09AB" w14:textId="77777777" w:rsidR="00C1131F" w:rsidRPr="003316C4" w:rsidRDefault="00C1131F" w:rsidP="002A2311">
            <w:pPr>
              <w:numPr>
                <w:ilvl w:val="0"/>
                <w:numId w:val="3"/>
              </w:numPr>
              <w:spacing w:line="264" w:lineRule="auto"/>
              <w:rPr>
                <w:rFonts w:ascii="Calibri" w:hAnsi="Calibri" w:cs="Calibri"/>
                <w:sz w:val="18"/>
                <w:szCs w:val="18"/>
              </w:rPr>
            </w:pPr>
            <w:r w:rsidRPr="003316C4">
              <w:rPr>
                <w:rFonts w:ascii="Calibri" w:hAnsi="Calibri" w:cs="Calibri"/>
                <w:sz w:val="18"/>
                <w:szCs w:val="18"/>
              </w:rPr>
              <w:t xml:space="preserve">(B03) prispevki za posebne programe in sklade, ki jih upravljajo izvedbeni </w:t>
            </w:r>
            <w:r w:rsidR="003316C4" w:rsidRPr="003316C4">
              <w:rPr>
                <w:rFonts w:ascii="Calibri" w:hAnsi="Calibri" w:cs="Calibri"/>
                <w:sz w:val="18"/>
                <w:szCs w:val="18"/>
              </w:rPr>
              <w:t>partnerji</w:t>
            </w:r>
            <w:r w:rsidRPr="003316C4">
              <w:rPr>
                <w:rFonts w:ascii="Calibri" w:hAnsi="Calibri" w:cs="Calibri"/>
                <w:sz w:val="18"/>
                <w:szCs w:val="18"/>
              </w:rPr>
              <w:t xml:space="preserve"> </w:t>
            </w:r>
          </w:p>
          <w:p w14:paraId="1112D96A" w14:textId="77777777" w:rsidR="0038048C" w:rsidRPr="003316C4" w:rsidRDefault="0038048C" w:rsidP="002A2311">
            <w:pPr>
              <w:numPr>
                <w:ilvl w:val="0"/>
                <w:numId w:val="3"/>
              </w:numPr>
              <w:spacing w:line="264" w:lineRule="auto"/>
              <w:rPr>
                <w:rFonts w:ascii="Calibri" w:hAnsi="Calibri" w:cs="Calibri"/>
                <w:sz w:val="18"/>
                <w:szCs w:val="18"/>
              </w:rPr>
            </w:pPr>
            <w:r w:rsidRPr="003316C4">
              <w:rPr>
                <w:rFonts w:ascii="Calibri" w:hAnsi="Calibri" w:cs="Calibri"/>
                <w:sz w:val="18"/>
                <w:szCs w:val="18"/>
              </w:rPr>
              <w:t xml:space="preserve">(B031) prispevki v </w:t>
            </w:r>
            <w:r w:rsidR="00250F0C" w:rsidRPr="003316C4">
              <w:rPr>
                <w:rFonts w:ascii="Calibri" w:hAnsi="Calibri" w:cs="Calibri"/>
                <w:sz w:val="18"/>
                <w:szCs w:val="18"/>
              </w:rPr>
              <w:t>finančne mehanizme z več donatorji in več izvajalskimi partnerji</w:t>
            </w:r>
          </w:p>
          <w:p w14:paraId="1B2B6764" w14:textId="77777777" w:rsidR="00250F0C" w:rsidRPr="003316C4" w:rsidRDefault="00250F0C" w:rsidP="002A2311">
            <w:pPr>
              <w:numPr>
                <w:ilvl w:val="0"/>
                <w:numId w:val="3"/>
              </w:numPr>
              <w:spacing w:line="264" w:lineRule="auto"/>
              <w:rPr>
                <w:rFonts w:ascii="Calibri" w:hAnsi="Calibri" w:cs="Calibri"/>
                <w:sz w:val="18"/>
                <w:szCs w:val="18"/>
              </w:rPr>
            </w:pPr>
            <w:r w:rsidRPr="003316C4">
              <w:rPr>
                <w:rFonts w:ascii="Calibri" w:hAnsi="Calibri" w:cs="Calibri"/>
                <w:sz w:val="18"/>
                <w:szCs w:val="18"/>
              </w:rPr>
              <w:t>(B032) prispevki v finančne mehanizme z več donatorji in enim izvajalskim</w:t>
            </w:r>
            <w:r w:rsidRPr="00A60788">
              <w:rPr>
                <w:rFonts w:ascii="Calibri" w:hAnsi="Calibri" w:cs="Calibri"/>
                <w:sz w:val="18"/>
                <w:szCs w:val="18"/>
              </w:rPr>
              <w:t xml:space="preserve"> </w:t>
            </w:r>
            <w:r w:rsidRPr="003316C4">
              <w:rPr>
                <w:rFonts w:ascii="Calibri" w:hAnsi="Calibri" w:cs="Calibri"/>
                <w:sz w:val="18"/>
                <w:szCs w:val="18"/>
              </w:rPr>
              <w:t>partnerjem</w:t>
            </w:r>
          </w:p>
          <w:p w14:paraId="6B2A1D6D" w14:textId="77777777" w:rsidR="0038048C" w:rsidRPr="00A60788" w:rsidRDefault="0038048C" w:rsidP="002A2311">
            <w:pPr>
              <w:numPr>
                <w:ilvl w:val="0"/>
                <w:numId w:val="3"/>
              </w:numPr>
              <w:spacing w:line="264" w:lineRule="auto"/>
              <w:rPr>
                <w:rFonts w:ascii="Calibri" w:hAnsi="Calibri" w:cs="Calibri"/>
                <w:sz w:val="18"/>
                <w:szCs w:val="18"/>
              </w:rPr>
            </w:pPr>
            <w:r w:rsidRPr="003316C4">
              <w:rPr>
                <w:rFonts w:ascii="Calibri" w:hAnsi="Calibri" w:cs="Calibri"/>
                <w:sz w:val="18"/>
                <w:szCs w:val="18"/>
              </w:rPr>
              <w:t>(B033)</w:t>
            </w:r>
            <w:r w:rsidR="00250F0C" w:rsidRPr="003316C4">
              <w:rPr>
                <w:rFonts w:ascii="Calibri" w:hAnsi="Calibri" w:cs="Calibri"/>
                <w:sz w:val="18"/>
                <w:szCs w:val="18"/>
              </w:rPr>
              <w:t xml:space="preserve"> prispevki v finančne mehanizme, v katere prispeva</w:t>
            </w:r>
            <w:r w:rsidR="00250F0C" w:rsidRPr="00A60788">
              <w:rPr>
                <w:rFonts w:ascii="Calibri" w:hAnsi="Calibri" w:cs="Calibri"/>
                <w:sz w:val="18"/>
                <w:szCs w:val="18"/>
              </w:rPr>
              <w:t xml:space="preserve"> en sam donator in so alocirani za specifičen namen ali </w:t>
            </w:r>
            <w:r w:rsidR="003316C4" w:rsidRPr="00A60788">
              <w:rPr>
                <w:rFonts w:ascii="Calibri" w:hAnsi="Calibri" w:cs="Calibri"/>
                <w:sz w:val="18"/>
                <w:szCs w:val="18"/>
              </w:rPr>
              <w:t>geografsko</w:t>
            </w:r>
            <w:r w:rsidR="00250F0C" w:rsidRPr="00A60788">
              <w:rPr>
                <w:rFonts w:ascii="Calibri" w:hAnsi="Calibri" w:cs="Calibri"/>
                <w:sz w:val="18"/>
                <w:szCs w:val="18"/>
              </w:rPr>
              <w:t xml:space="preserve"> območje</w:t>
            </w:r>
            <w:r w:rsidRPr="00A60788">
              <w:rPr>
                <w:rFonts w:ascii="Calibri" w:hAnsi="Calibri" w:cs="Calibri"/>
                <w:sz w:val="18"/>
                <w:szCs w:val="18"/>
              </w:rPr>
              <w:t xml:space="preserve"> </w:t>
            </w:r>
          </w:p>
          <w:p w14:paraId="49B7BDFB" w14:textId="77777777" w:rsidR="00BD33C4"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(B04) skladi v skupnem upravljanju</w:t>
            </w:r>
            <w:r w:rsidR="0038048C" w:rsidRPr="00A60788">
              <w:rPr>
                <w:rFonts w:ascii="Calibri" w:hAnsi="Calibri" w:cs="Calibri"/>
                <w:sz w:val="18"/>
                <w:szCs w:val="18"/>
              </w:rPr>
              <w:t>, razen sredstev v upravljanju mednarodnih organizacij)</w:t>
            </w:r>
            <w:r w:rsidRPr="00A60788">
              <w:rPr>
                <w:rFonts w:ascii="Calibri" w:hAnsi="Calibri" w:cs="Calibri"/>
                <w:sz w:val="18"/>
                <w:szCs w:val="18"/>
              </w:rPr>
              <w:t xml:space="preserve"> </w:t>
            </w:r>
          </w:p>
          <w:p w14:paraId="290028DE" w14:textId="77777777" w:rsidR="002D6F73" w:rsidRPr="00A60788" w:rsidRDefault="002D6F73" w:rsidP="002A2311">
            <w:pPr>
              <w:numPr>
                <w:ilvl w:val="0"/>
                <w:numId w:val="3"/>
              </w:numPr>
              <w:spacing w:line="264" w:lineRule="auto"/>
              <w:rPr>
                <w:rFonts w:ascii="Calibri" w:hAnsi="Calibri" w:cs="Calibri"/>
                <w:sz w:val="18"/>
                <w:szCs w:val="18"/>
              </w:rPr>
            </w:pPr>
            <w:r>
              <w:rPr>
                <w:rFonts w:ascii="Calibri" w:hAnsi="Calibri" w:cs="Calibri"/>
                <w:sz w:val="18"/>
                <w:szCs w:val="18"/>
              </w:rPr>
              <w:t xml:space="preserve">(B05) </w:t>
            </w:r>
            <w:proofErr w:type="spellStart"/>
            <w:r w:rsidRPr="002D6F73">
              <w:rPr>
                <w:rFonts w:ascii="Calibri" w:hAnsi="Calibri" w:cs="Calibri"/>
                <w:sz w:val="18"/>
                <w:szCs w:val="18"/>
              </w:rPr>
              <w:t>Znotrajvladni</w:t>
            </w:r>
            <w:proofErr w:type="spellEnd"/>
            <w:r w:rsidRPr="002D6F73">
              <w:rPr>
                <w:rFonts w:ascii="Calibri" w:hAnsi="Calibri" w:cs="Calibri"/>
                <w:sz w:val="18"/>
                <w:szCs w:val="18"/>
              </w:rPr>
              <w:t xml:space="preserve"> kapitalski transferji za PSI</w:t>
            </w:r>
          </w:p>
        </w:tc>
        <w:tc>
          <w:tcPr>
            <w:tcW w:w="1701" w:type="dxa"/>
            <w:shd w:val="clear" w:color="auto" w:fill="auto"/>
          </w:tcPr>
          <w:p w14:paraId="062C8898" w14:textId="77777777" w:rsidR="00BD33C4" w:rsidRPr="00A60788" w:rsidRDefault="00BD33C4" w:rsidP="006D5EB6">
            <w:pPr>
              <w:spacing w:line="264" w:lineRule="auto"/>
              <w:rPr>
                <w:rFonts w:ascii="Calibri" w:hAnsi="Calibri" w:cs="Calibri"/>
                <w:sz w:val="18"/>
                <w:szCs w:val="18"/>
              </w:rPr>
            </w:pPr>
            <w:r w:rsidRPr="00A60788">
              <w:rPr>
                <w:rFonts w:ascii="Calibri" w:hAnsi="Calibri" w:cs="Calibri"/>
                <w:sz w:val="18"/>
                <w:szCs w:val="18"/>
              </w:rPr>
              <w:t>PRISPEVKI</w:t>
            </w:r>
          </w:p>
        </w:tc>
        <w:tc>
          <w:tcPr>
            <w:tcW w:w="3827" w:type="dxa"/>
            <w:shd w:val="clear" w:color="auto" w:fill="C0C0C0"/>
          </w:tcPr>
          <w:p w14:paraId="7580EEAE" w14:textId="77777777" w:rsidR="00BD33C4" w:rsidRPr="00A60788" w:rsidRDefault="00BD33C4" w:rsidP="006D5EB6">
            <w:pPr>
              <w:spacing w:line="264" w:lineRule="auto"/>
              <w:rPr>
                <w:rFonts w:ascii="Calibri" w:hAnsi="Calibri" w:cs="Calibri"/>
                <w:i/>
                <w:sz w:val="18"/>
                <w:szCs w:val="18"/>
              </w:rPr>
            </w:pPr>
            <w:r w:rsidRPr="00A60788">
              <w:rPr>
                <w:rFonts w:ascii="Calibri" w:hAnsi="Calibri" w:cs="Calibri"/>
                <w:i/>
                <w:sz w:val="18"/>
                <w:szCs w:val="18"/>
              </w:rPr>
              <w:t>B01: Na primeru Slovenije v glavnem zajema stroške za osnovno delovanje izvajalskih ustanov, ki jih je ustanovila Republika Slovenija in v posameznih primerih osnovno delovanje nevladnih organizacij. Projekti, ki jih te ustanove izvajajo, se navajajo pod C01, D01, D02 ali H01.</w:t>
            </w:r>
          </w:p>
          <w:p w14:paraId="6E5183A4" w14:textId="77777777" w:rsidR="00BD33C4" w:rsidRPr="00A60788" w:rsidRDefault="00BD33C4" w:rsidP="006D5EB6">
            <w:pPr>
              <w:spacing w:line="264" w:lineRule="auto"/>
              <w:rPr>
                <w:rFonts w:ascii="Calibri" w:hAnsi="Calibri" w:cs="Calibri"/>
                <w:i/>
                <w:sz w:val="18"/>
                <w:szCs w:val="18"/>
              </w:rPr>
            </w:pPr>
            <w:r w:rsidRPr="00A60788">
              <w:rPr>
                <w:rFonts w:ascii="Calibri" w:hAnsi="Calibri" w:cs="Calibri"/>
                <w:i/>
                <w:sz w:val="18"/>
                <w:szCs w:val="18"/>
              </w:rPr>
              <w:t>B02</w:t>
            </w:r>
            <w:r w:rsidR="00C1131F" w:rsidRPr="00A60788">
              <w:rPr>
                <w:rFonts w:ascii="Calibri" w:hAnsi="Calibri" w:cs="Calibri"/>
                <w:i/>
                <w:sz w:val="18"/>
                <w:szCs w:val="18"/>
              </w:rPr>
              <w:t>, B021, B022</w:t>
            </w:r>
            <w:r w:rsidRPr="00A60788">
              <w:rPr>
                <w:rFonts w:ascii="Calibri" w:hAnsi="Calibri" w:cs="Calibri"/>
                <w:i/>
                <w:sz w:val="18"/>
                <w:szCs w:val="18"/>
              </w:rPr>
              <w:t>: Se uporablja</w:t>
            </w:r>
            <w:r w:rsidR="00C1131F" w:rsidRPr="00A60788">
              <w:rPr>
                <w:rFonts w:ascii="Calibri" w:hAnsi="Calibri" w:cs="Calibri"/>
                <w:i/>
                <w:sz w:val="18"/>
                <w:szCs w:val="18"/>
              </w:rPr>
              <w:t>jo</w:t>
            </w:r>
            <w:r w:rsidRPr="00A60788">
              <w:rPr>
                <w:rFonts w:ascii="Calibri" w:hAnsi="Calibri" w:cs="Calibri"/>
                <w:i/>
                <w:sz w:val="18"/>
                <w:szCs w:val="18"/>
              </w:rPr>
              <w:t xml:space="preserve"> na vseh obrazcih za poročanje </w:t>
            </w:r>
            <w:r w:rsidR="0038048C" w:rsidRPr="00A60788">
              <w:rPr>
                <w:rFonts w:ascii="Calibri" w:hAnsi="Calibri" w:cs="Calibri"/>
                <w:i/>
                <w:sz w:val="18"/>
                <w:szCs w:val="18"/>
              </w:rPr>
              <w:t>večstranskega MRS.</w:t>
            </w:r>
          </w:p>
          <w:p w14:paraId="4834234A" w14:textId="77777777" w:rsidR="00BD33C4" w:rsidRPr="00A60788" w:rsidRDefault="00BD33C4" w:rsidP="006D5EB6">
            <w:pPr>
              <w:spacing w:line="264" w:lineRule="auto"/>
              <w:rPr>
                <w:rFonts w:ascii="Calibri" w:hAnsi="Calibri" w:cs="Calibri"/>
                <w:i/>
                <w:sz w:val="18"/>
                <w:szCs w:val="18"/>
              </w:rPr>
            </w:pPr>
            <w:r w:rsidRPr="00A60788">
              <w:rPr>
                <w:rFonts w:ascii="Calibri" w:hAnsi="Calibri" w:cs="Calibri"/>
                <w:i/>
                <w:sz w:val="18"/>
                <w:szCs w:val="18"/>
              </w:rPr>
              <w:t>B03</w:t>
            </w:r>
            <w:r w:rsidR="00C1131F" w:rsidRPr="00A60788">
              <w:rPr>
                <w:rFonts w:ascii="Calibri" w:hAnsi="Calibri" w:cs="Calibri"/>
                <w:i/>
                <w:sz w:val="18"/>
                <w:szCs w:val="18"/>
              </w:rPr>
              <w:t>, B031, B032, B033</w:t>
            </w:r>
            <w:r w:rsidRPr="00A60788">
              <w:rPr>
                <w:rFonts w:ascii="Calibri" w:hAnsi="Calibri" w:cs="Calibri"/>
                <w:i/>
                <w:sz w:val="18"/>
                <w:szCs w:val="18"/>
              </w:rPr>
              <w:t>: Se uporablja</w:t>
            </w:r>
            <w:r w:rsidR="00C1131F" w:rsidRPr="00A60788">
              <w:rPr>
                <w:rFonts w:ascii="Calibri" w:hAnsi="Calibri" w:cs="Calibri"/>
                <w:i/>
                <w:sz w:val="18"/>
                <w:szCs w:val="18"/>
              </w:rPr>
              <w:t>jo</w:t>
            </w:r>
            <w:r w:rsidRPr="00A60788">
              <w:rPr>
                <w:rFonts w:ascii="Calibri" w:hAnsi="Calibri" w:cs="Calibri"/>
                <w:i/>
                <w:sz w:val="18"/>
                <w:szCs w:val="18"/>
              </w:rPr>
              <w:t xml:space="preserve"> za namenske </w:t>
            </w:r>
            <w:r w:rsidR="0038048C" w:rsidRPr="00A60788">
              <w:rPr>
                <w:rFonts w:ascii="Calibri" w:hAnsi="Calibri" w:cs="Calibri"/>
                <w:i/>
                <w:sz w:val="18"/>
                <w:szCs w:val="18"/>
              </w:rPr>
              <w:t xml:space="preserve">dvostranske </w:t>
            </w:r>
            <w:r w:rsidRPr="00A60788">
              <w:rPr>
                <w:rFonts w:ascii="Calibri" w:hAnsi="Calibri" w:cs="Calibri"/>
                <w:i/>
                <w:sz w:val="18"/>
                <w:szCs w:val="18"/>
              </w:rPr>
              <w:t xml:space="preserve">prispevke mednarodnim organizacijam (npr. </w:t>
            </w:r>
            <w:r w:rsidR="0038048C" w:rsidRPr="00A60788">
              <w:rPr>
                <w:rFonts w:ascii="Calibri" w:hAnsi="Calibri" w:cs="Calibri"/>
                <w:i/>
                <w:sz w:val="18"/>
                <w:szCs w:val="18"/>
              </w:rPr>
              <w:t>FRIT</w:t>
            </w:r>
            <w:r w:rsidRPr="00A60788">
              <w:rPr>
                <w:rFonts w:ascii="Calibri" w:hAnsi="Calibri" w:cs="Calibri"/>
                <w:i/>
                <w:sz w:val="18"/>
                <w:szCs w:val="18"/>
              </w:rPr>
              <w:t xml:space="preserve">) in prispevke tistim mednarodnim vladnim organizacijam, ki niso uvrščene na OECD-DAC-ov seznam mednarodnih organizacij, </w:t>
            </w:r>
            <w:r w:rsidR="0038048C" w:rsidRPr="00A60788">
              <w:rPr>
                <w:rFonts w:ascii="Calibri" w:hAnsi="Calibri" w:cs="Calibri"/>
                <w:i/>
                <w:sz w:val="18"/>
                <w:szCs w:val="18"/>
              </w:rPr>
              <w:t xml:space="preserve">pri čemer se poroča le prispevke, namenjene državam prejemnicam uradne razvojne pomoči. </w:t>
            </w:r>
          </w:p>
          <w:p w14:paraId="133A9957" w14:textId="77777777" w:rsidR="00250F0C" w:rsidRPr="00A60788" w:rsidRDefault="00250F0C" w:rsidP="006D5EB6">
            <w:pPr>
              <w:spacing w:line="264" w:lineRule="auto"/>
              <w:rPr>
                <w:rFonts w:ascii="Calibri" w:hAnsi="Calibri" w:cs="Calibri"/>
                <w:i/>
                <w:sz w:val="18"/>
                <w:szCs w:val="18"/>
              </w:rPr>
            </w:pPr>
            <w:r w:rsidRPr="00A60788">
              <w:rPr>
                <w:rFonts w:ascii="Calibri" w:hAnsi="Calibri" w:cs="Calibri"/>
                <w:i/>
                <w:sz w:val="18"/>
                <w:szCs w:val="18"/>
              </w:rPr>
              <w:t>B031 – npr. CERF, GEF.</w:t>
            </w:r>
          </w:p>
          <w:p w14:paraId="4A194EB6" w14:textId="77777777" w:rsidR="00250F0C" w:rsidRPr="00A60788" w:rsidRDefault="00250F0C" w:rsidP="006D5EB6">
            <w:pPr>
              <w:spacing w:line="264" w:lineRule="auto"/>
              <w:rPr>
                <w:rFonts w:ascii="Calibri" w:hAnsi="Calibri" w:cs="Calibri"/>
                <w:i/>
                <w:sz w:val="18"/>
                <w:szCs w:val="18"/>
              </w:rPr>
            </w:pPr>
            <w:r w:rsidRPr="00A60788">
              <w:rPr>
                <w:rFonts w:ascii="Calibri" w:hAnsi="Calibri" w:cs="Calibri"/>
                <w:i/>
                <w:sz w:val="18"/>
                <w:szCs w:val="18"/>
              </w:rPr>
              <w:t>B032 – npr. skrbniški skladi SB ali drugih MFI ali drugi finančni mehanizmi, ki jih upravlja ena sama multilateralna organizacija</w:t>
            </w:r>
          </w:p>
          <w:p w14:paraId="47ED671F" w14:textId="77777777" w:rsidR="00250F0C" w:rsidRDefault="00250F0C" w:rsidP="006D5EB6">
            <w:pPr>
              <w:spacing w:line="264" w:lineRule="auto"/>
              <w:rPr>
                <w:rFonts w:ascii="Calibri" w:hAnsi="Calibri" w:cs="Calibri"/>
                <w:i/>
                <w:sz w:val="18"/>
                <w:szCs w:val="18"/>
              </w:rPr>
            </w:pPr>
          </w:p>
          <w:p w14:paraId="7999E347" w14:textId="77777777" w:rsidR="006E4942" w:rsidRDefault="006E4942" w:rsidP="006D5EB6">
            <w:pPr>
              <w:spacing w:line="264" w:lineRule="auto"/>
              <w:rPr>
                <w:rFonts w:ascii="Calibri" w:hAnsi="Calibri" w:cs="Calibri"/>
                <w:i/>
                <w:sz w:val="18"/>
                <w:szCs w:val="18"/>
              </w:rPr>
            </w:pPr>
          </w:p>
          <w:p w14:paraId="1FB124E3" w14:textId="77777777" w:rsidR="006E4942" w:rsidRDefault="006E4942" w:rsidP="006D5EB6">
            <w:pPr>
              <w:spacing w:line="264" w:lineRule="auto"/>
              <w:rPr>
                <w:rFonts w:ascii="Calibri" w:hAnsi="Calibri" w:cs="Calibri"/>
                <w:i/>
                <w:sz w:val="18"/>
                <w:szCs w:val="18"/>
              </w:rPr>
            </w:pPr>
          </w:p>
          <w:p w14:paraId="69E0E94F" w14:textId="77777777" w:rsidR="006E4942" w:rsidRDefault="006E4942" w:rsidP="006D5EB6">
            <w:pPr>
              <w:spacing w:line="264" w:lineRule="auto"/>
              <w:rPr>
                <w:rFonts w:ascii="Calibri" w:hAnsi="Calibri" w:cs="Calibri"/>
                <w:i/>
                <w:sz w:val="18"/>
                <w:szCs w:val="18"/>
              </w:rPr>
            </w:pPr>
          </w:p>
          <w:p w14:paraId="74637B86" w14:textId="77777777" w:rsidR="006E4942" w:rsidRDefault="006E4942" w:rsidP="006D5EB6">
            <w:pPr>
              <w:spacing w:line="264" w:lineRule="auto"/>
              <w:rPr>
                <w:rFonts w:ascii="Calibri" w:hAnsi="Calibri" w:cs="Calibri"/>
                <w:i/>
                <w:sz w:val="18"/>
                <w:szCs w:val="18"/>
              </w:rPr>
            </w:pPr>
          </w:p>
          <w:p w14:paraId="2786BF3D" w14:textId="77777777" w:rsidR="006E4942" w:rsidRPr="00A60788" w:rsidRDefault="006E4942" w:rsidP="006D5EB6">
            <w:pPr>
              <w:spacing w:line="264" w:lineRule="auto"/>
              <w:rPr>
                <w:rFonts w:ascii="Calibri" w:hAnsi="Calibri" w:cs="Calibri"/>
                <w:i/>
                <w:sz w:val="18"/>
                <w:szCs w:val="18"/>
              </w:rPr>
            </w:pPr>
            <w:r>
              <w:rPr>
                <w:rFonts w:ascii="Calibri" w:hAnsi="Calibri" w:cs="Calibri"/>
                <w:i/>
                <w:sz w:val="18"/>
                <w:szCs w:val="18"/>
              </w:rPr>
              <w:t xml:space="preserve">B05 - </w:t>
            </w:r>
            <w:r w:rsidRPr="006E4942">
              <w:rPr>
                <w:rFonts w:ascii="Calibri" w:hAnsi="Calibri" w:cs="Calibri"/>
                <w:i/>
                <w:sz w:val="18"/>
                <w:szCs w:val="18"/>
              </w:rPr>
              <w:t>Kapitalski prenosi znotraj vlade v okviru PSI</w:t>
            </w:r>
            <w:r>
              <w:rPr>
                <w:rFonts w:ascii="Calibri" w:hAnsi="Calibri" w:cs="Calibri"/>
                <w:i/>
                <w:sz w:val="18"/>
                <w:szCs w:val="18"/>
              </w:rPr>
              <w:t xml:space="preserve"> (instrumentov zasebnega sektorja)</w:t>
            </w:r>
            <w:r w:rsidRPr="006E4942">
              <w:rPr>
                <w:rFonts w:ascii="Calibri" w:hAnsi="Calibri" w:cs="Calibri"/>
                <w:i/>
                <w:sz w:val="18"/>
                <w:szCs w:val="18"/>
              </w:rPr>
              <w:t>, ki zajemajo povečanja ali zmanjšanja kapitala PSI ter dividende, izplačane državi.</w:t>
            </w:r>
          </w:p>
        </w:tc>
      </w:tr>
      <w:tr w:rsidR="00BD33C4" w:rsidRPr="00A60788" w14:paraId="7071E866" w14:textId="77777777" w:rsidTr="00D850EC">
        <w:tc>
          <w:tcPr>
            <w:tcW w:w="3652" w:type="dxa"/>
            <w:shd w:val="clear" w:color="auto" w:fill="C0C0C0"/>
          </w:tcPr>
          <w:p w14:paraId="37D56DF8" w14:textId="77777777" w:rsidR="00BD33C4" w:rsidRPr="00A60788"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(C01) projekti</w:t>
            </w:r>
          </w:p>
        </w:tc>
        <w:tc>
          <w:tcPr>
            <w:tcW w:w="1701" w:type="dxa"/>
            <w:shd w:val="clear" w:color="auto" w:fill="auto"/>
          </w:tcPr>
          <w:p w14:paraId="11E89C56" w14:textId="77777777" w:rsidR="00BD33C4" w:rsidRPr="00A60788" w:rsidRDefault="00BD33C4" w:rsidP="006D5EB6">
            <w:pPr>
              <w:spacing w:line="264" w:lineRule="auto"/>
              <w:rPr>
                <w:rFonts w:ascii="Calibri" w:hAnsi="Calibri" w:cs="Calibri"/>
                <w:sz w:val="18"/>
                <w:szCs w:val="18"/>
              </w:rPr>
            </w:pPr>
            <w:r w:rsidRPr="00A60788">
              <w:rPr>
                <w:rFonts w:ascii="Calibri" w:hAnsi="Calibri" w:cs="Calibri"/>
                <w:sz w:val="18"/>
                <w:szCs w:val="18"/>
              </w:rPr>
              <w:t>DRUGI PROJEKTI</w:t>
            </w:r>
          </w:p>
        </w:tc>
        <w:tc>
          <w:tcPr>
            <w:tcW w:w="3827" w:type="dxa"/>
            <w:shd w:val="clear" w:color="auto" w:fill="C0C0C0"/>
          </w:tcPr>
          <w:p w14:paraId="23C24F88" w14:textId="77777777" w:rsidR="00BD33C4" w:rsidRPr="00A60788" w:rsidRDefault="00BD33C4" w:rsidP="006D5EB6">
            <w:pPr>
              <w:spacing w:line="264" w:lineRule="auto"/>
              <w:rPr>
                <w:rFonts w:ascii="Calibri" w:hAnsi="Calibri" w:cs="Calibri"/>
                <w:i/>
                <w:sz w:val="18"/>
                <w:szCs w:val="18"/>
              </w:rPr>
            </w:pPr>
            <w:r w:rsidRPr="00A60788">
              <w:rPr>
                <w:rFonts w:ascii="Calibri" w:hAnsi="Calibri" w:cs="Calibri"/>
                <w:i/>
                <w:sz w:val="18"/>
                <w:szCs w:val="18"/>
              </w:rPr>
              <w:t>C01: Se uporablja za vse programske in projektne aktivnosti</w:t>
            </w:r>
            <w:r w:rsidRPr="00A60788" w:rsidDel="00A42111">
              <w:rPr>
                <w:rFonts w:ascii="Calibri" w:hAnsi="Calibri" w:cs="Calibri"/>
                <w:i/>
                <w:sz w:val="18"/>
                <w:szCs w:val="18"/>
              </w:rPr>
              <w:t xml:space="preserve"> </w:t>
            </w:r>
            <w:r w:rsidRPr="00A60788">
              <w:rPr>
                <w:rFonts w:ascii="Calibri" w:hAnsi="Calibri" w:cs="Calibri"/>
                <w:i/>
                <w:sz w:val="18"/>
                <w:szCs w:val="18"/>
              </w:rPr>
              <w:t xml:space="preserve">proračunskih uporabnikov, neodvisno od neposrednega prejemnika (izvajalca). Zajema tudi tehnično pomoč kot del programa ali projekta, </w:t>
            </w:r>
            <w:r w:rsidRPr="00A60788">
              <w:rPr>
                <w:rFonts w:ascii="Calibri" w:hAnsi="Calibri" w:cs="Calibri"/>
                <w:b/>
                <w:i/>
                <w:sz w:val="18"/>
                <w:szCs w:val="18"/>
              </w:rPr>
              <w:t>razen v primeru, ko je aktivnost</w:t>
            </w:r>
            <w:r w:rsidRPr="00A60788" w:rsidDel="00A42111">
              <w:rPr>
                <w:rFonts w:ascii="Calibri" w:hAnsi="Calibri" w:cs="Calibri"/>
                <w:b/>
                <w:i/>
                <w:sz w:val="18"/>
                <w:szCs w:val="18"/>
              </w:rPr>
              <w:t xml:space="preserve"> </w:t>
            </w:r>
            <w:r w:rsidRPr="00A60788">
              <w:rPr>
                <w:rFonts w:ascii="Calibri" w:hAnsi="Calibri" w:cs="Calibri"/>
                <w:b/>
                <w:i/>
                <w:sz w:val="18"/>
                <w:szCs w:val="18"/>
              </w:rPr>
              <w:t>v celoti tehnična pomoč</w:t>
            </w:r>
            <w:r w:rsidRPr="00A60788">
              <w:rPr>
                <w:rFonts w:ascii="Calibri" w:hAnsi="Calibri" w:cs="Calibri"/>
                <w:i/>
                <w:sz w:val="18"/>
                <w:szCs w:val="18"/>
              </w:rPr>
              <w:t>. V tem primeru se navaja pod D01 ali D02. Za definicijo tehnične pomoči glej točko 1 – tehnična pomoč.</w:t>
            </w:r>
          </w:p>
        </w:tc>
      </w:tr>
      <w:tr w:rsidR="00BD33C4" w:rsidRPr="00A60788" w14:paraId="007566A1" w14:textId="77777777" w:rsidTr="00D850EC">
        <w:tc>
          <w:tcPr>
            <w:tcW w:w="3652" w:type="dxa"/>
            <w:shd w:val="clear" w:color="auto" w:fill="C0C0C0"/>
          </w:tcPr>
          <w:p w14:paraId="5CED82A5" w14:textId="77777777" w:rsidR="00BD33C4" w:rsidRPr="00A60788"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lastRenderedPageBreak/>
              <w:t>(D01) napotitve strokovnjakov v države v razvoju</w:t>
            </w:r>
          </w:p>
          <w:p w14:paraId="1EB9DBDF" w14:textId="77777777" w:rsidR="00BD33C4" w:rsidRPr="00A60788"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(D02) tehnična pomoč v državi donatorici</w:t>
            </w:r>
          </w:p>
        </w:tc>
        <w:tc>
          <w:tcPr>
            <w:tcW w:w="1701" w:type="dxa"/>
            <w:shd w:val="clear" w:color="auto" w:fill="auto"/>
          </w:tcPr>
          <w:p w14:paraId="5B34AB03" w14:textId="77777777" w:rsidR="00BD33C4" w:rsidRPr="00A60788" w:rsidRDefault="00BD33C4" w:rsidP="006D5EB6">
            <w:pPr>
              <w:spacing w:line="264" w:lineRule="auto"/>
              <w:rPr>
                <w:rFonts w:ascii="Calibri" w:hAnsi="Calibri" w:cs="Calibri"/>
                <w:sz w:val="18"/>
                <w:szCs w:val="18"/>
              </w:rPr>
            </w:pPr>
            <w:r w:rsidRPr="00A60788">
              <w:rPr>
                <w:rFonts w:ascii="Calibri" w:hAnsi="Calibri" w:cs="Calibri"/>
                <w:sz w:val="18"/>
                <w:szCs w:val="18"/>
              </w:rPr>
              <w:t>PROJEKTI TEHNIČNE POMOČI</w:t>
            </w:r>
          </w:p>
        </w:tc>
        <w:tc>
          <w:tcPr>
            <w:tcW w:w="3827" w:type="dxa"/>
            <w:shd w:val="clear" w:color="auto" w:fill="C0C0C0"/>
          </w:tcPr>
          <w:p w14:paraId="0E918A5A" w14:textId="77777777" w:rsidR="00BD33C4" w:rsidRPr="00A60788" w:rsidRDefault="00BD33C4" w:rsidP="00CB5056">
            <w:pPr>
              <w:spacing w:line="264" w:lineRule="auto"/>
              <w:rPr>
                <w:rFonts w:ascii="Calibri" w:hAnsi="Calibri" w:cs="Calibri"/>
                <w:i/>
                <w:sz w:val="18"/>
                <w:szCs w:val="18"/>
              </w:rPr>
            </w:pPr>
            <w:r w:rsidRPr="00A60788">
              <w:rPr>
                <w:rFonts w:ascii="Calibri" w:hAnsi="Calibri" w:cs="Calibri"/>
                <w:i/>
                <w:sz w:val="18"/>
                <w:szCs w:val="18"/>
              </w:rPr>
              <w:t>D01 in D02: Ko aktivnost</w:t>
            </w:r>
            <w:r w:rsidRPr="00A60788" w:rsidDel="00A42111">
              <w:rPr>
                <w:rFonts w:ascii="Calibri" w:hAnsi="Calibri" w:cs="Calibri"/>
                <w:i/>
                <w:sz w:val="18"/>
                <w:szCs w:val="18"/>
              </w:rPr>
              <w:t xml:space="preserve"> </w:t>
            </w:r>
            <w:r w:rsidRPr="00A60788">
              <w:rPr>
                <w:rFonts w:ascii="Calibri" w:hAnsi="Calibri" w:cs="Calibri"/>
                <w:i/>
                <w:sz w:val="18"/>
                <w:szCs w:val="18"/>
              </w:rPr>
              <w:t>v celoti predstavlja tehnično pomoč</w:t>
            </w:r>
            <w:r w:rsidR="00CB5056" w:rsidRPr="00A60788">
              <w:rPr>
                <w:rFonts w:ascii="Calibri" w:hAnsi="Calibri" w:cs="Calibri"/>
                <w:i/>
                <w:sz w:val="18"/>
                <w:szCs w:val="18"/>
              </w:rPr>
              <w:t xml:space="preserve">. </w:t>
            </w:r>
            <w:r w:rsidRPr="00A60788">
              <w:rPr>
                <w:rFonts w:ascii="Calibri" w:hAnsi="Calibri" w:cs="Calibri"/>
                <w:i/>
                <w:sz w:val="18"/>
                <w:szCs w:val="18"/>
              </w:rPr>
              <w:t>Za definicij</w:t>
            </w:r>
            <w:r w:rsidR="00ED06AD" w:rsidRPr="00A60788">
              <w:rPr>
                <w:rFonts w:ascii="Calibri" w:hAnsi="Calibri" w:cs="Calibri"/>
                <w:i/>
                <w:sz w:val="18"/>
                <w:szCs w:val="18"/>
              </w:rPr>
              <w:t>o tehnične pomoči glej poglavje 2</w:t>
            </w:r>
            <w:r w:rsidRPr="00A60788">
              <w:rPr>
                <w:rFonts w:ascii="Calibri" w:hAnsi="Calibri" w:cs="Calibri"/>
                <w:i/>
                <w:sz w:val="18"/>
                <w:szCs w:val="18"/>
              </w:rPr>
              <w:t>.3.</w:t>
            </w:r>
          </w:p>
        </w:tc>
      </w:tr>
      <w:tr w:rsidR="00BD33C4" w:rsidRPr="00A60788" w14:paraId="46495FE6" w14:textId="77777777" w:rsidTr="00D850EC">
        <w:tc>
          <w:tcPr>
            <w:tcW w:w="3652" w:type="dxa"/>
            <w:shd w:val="clear" w:color="auto" w:fill="C0C0C0"/>
          </w:tcPr>
          <w:p w14:paraId="32EEF05A" w14:textId="77777777" w:rsidR="00BD33C4" w:rsidRPr="00A60788"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(E01) štipendiranje in drugo izobraževanje</w:t>
            </w:r>
          </w:p>
          <w:p w14:paraId="13877993" w14:textId="77777777" w:rsidR="00BD33C4" w:rsidRPr="00A60788"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(E02) oprostitve šolnin</w:t>
            </w:r>
          </w:p>
        </w:tc>
        <w:tc>
          <w:tcPr>
            <w:tcW w:w="1701" w:type="dxa"/>
            <w:shd w:val="clear" w:color="auto" w:fill="auto"/>
          </w:tcPr>
          <w:p w14:paraId="4F4FC951" w14:textId="77777777" w:rsidR="00BD33C4" w:rsidRPr="00A60788" w:rsidRDefault="00BD33C4" w:rsidP="006D5EB6">
            <w:pPr>
              <w:spacing w:line="264" w:lineRule="auto"/>
              <w:rPr>
                <w:rFonts w:ascii="Calibri" w:hAnsi="Calibri" w:cs="Calibri"/>
                <w:sz w:val="18"/>
                <w:szCs w:val="18"/>
              </w:rPr>
            </w:pPr>
            <w:r w:rsidRPr="00A60788">
              <w:rPr>
                <w:rFonts w:ascii="Calibri" w:hAnsi="Calibri" w:cs="Calibri"/>
                <w:sz w:val="18"/>
                <w:szCs w:val="18"/>
              </w:rPr>
              <w:t>ŠTIPENDIJE IN ŠOLNINE</w:t>
            </w:r>
          </w:p>
        </w:tc>
        <w:tc>
          <w:tcPr>
            <w:tcW w:w="3827" w:type="dxa"/>
            <w:shd w:val="clear" w:color="auto" w:fill="C0C0C0"/>
          </w:tcPr>
          <w:p w14:paraId="42EB0081" w14:textId="77777777" w:rsidR="00BD33C4" w:rsidRPr="00A60788" w:rsidRDefault="00BD33C4" w:rsidP="006D5EB6">
            <w:pPr>
              <w:spacing w:line="264" w:lineRule="auto"/>
              <w:rPr>
                <w:rFonts w:ascii="Calibri" w:hAnsi="Calibri" w:cs="Calibri"/>
                <w:i/>
                <w:sz w:val="18"/>
                <w:szCs w:val="18"/>
              </w:rPr>
            </w:pPr>
            <w:r w:rsidRPr="00A60788">
              <w:rPr>
                <w:rFonts w:ascii="Calibri" w:hAnsi="Calibri" w:cs="Calibri"/>
                <w:i/>
                <w:sz w:val="18"/>
                <w:szCs w:val="18"/>
              </w:rPr>
              <w:t xml:space="preserve">E01: Predstavlja posebno obliko tehnične pomoči, ki se prav tako navaja ločeno. </w:t>
            </w:r>
            <w:r w:rsidR="00ED06AD" w:rsidRPr="00A60788">
              <w:rPr>
                <w:rFonts w:ascii="Calibri" w:hAnsi="Calibri" w:cs="Calibri"/>
                <w:i/>
                <w:sz w:val="18"/>
                <w:szCs w:val="18"/>
              </w:rPr>
              <w:t>Glej definicijo v poglavju 2</w:t>
            </w:r>
            <w:r w:rsidRPr="00A60788">
              <w:rPr>
                <w:rFonts w:ascii="Calibri" w:hAnsi="Calibri" w:cs="Calibri"/>
                <w:i/>
                <w:sz w:val="18"/>
                <w:szCs w:val="18"/>
              </w:rPr>
              <w:t>.3.</w:t>
            </w:r>
          </w:p>
          <w:p w14:paraId="4C7F2F60" w14:textId="77777777" w:rsidR="00BD33C4" w:rsidRPr="00A60788" w:rsidRDefault="00BD33C4" w:rsidP="006D5EB6">
            <w:pPr>
              <w:spacing w:line="264" w:lineRule="auto"/>
              <w:rPr>
                <w:rFonts w:ascii="Calibri" w:hAnsi="Calibri" w:cs="Calibri"/>
                <w:i/>
                <w:sz w:val="18"/>
                <w:szCs w:val="18"/>
              </w:rPr>
            </w:pPr>
            <w:r w:rsidRPr="00A60788">
              <w:rPr>
                <w:rFonts w:ascii="Calibri" w:hAnsi="Calibri" w:cs="Calibri"/>
                <w:i/>
                <w:sz w:val="18"/>
                <w:szCs w:val="18"/>
              </w:rPr>
              <w:t>E0</w:t>
            </w:r>
            <w:r w:rsidR="00ED06AD" w:rsidRPr="00A60788">
              <w:rPr>
                <w:rFonts w:ascii="Calibri" w:hAnsi="Calibri" w:cs="Calibri"/>
                <w:i/>
                <w:sz w:val="18"/>
                <w:szCs w:val="18"/>
              </w:rPr>
              <w:t>2: Glej definicijo v poglavju 2</w:t>
            </w:r>
            <w:r w:rsidRPr="00A60788">
              <w:rPr>
                <w:rFonts w:ascii="Calibri" w:hAnsi="Calibri" w:cs="Calibri"/>
                <w:i/>
                <w:sz w:val="18"/>
                <w:szCs w:val="18"/>
              </w:rPr>
              <w:t>.3. - štipendije in oprostitve šolnin za državljane držav prejemnic uradne razvojne pomoči.</w:t>
            </w:r>
          </w:p>
        </w:tc>
      </w:tr>
      <w:tr w:rsidR="00BD33C4" w:rsidRPr="00A60788" w14:paraId="1356BBCE" w14:textId="77777777" w:rsidTr="00D850EC">
        <w:tc>
          <w:tcPr>
            <w:tcW w:w="3652" w:type="dxa"/>
            <w:shd w:val="clear" w:color="auto" w:fill="C0C0C0"/>
          </w:tcPr>
          <w:p w14:paraId="07F0D539" w14:textId="77777777" w:rsidR="00BD33C4" w:rsidRPr="00A60788"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(F01) odpis dolga</w:t>
            </w:r>
          </w:p>
        </w:tc>
        <w:tc>
          <w:tcPr>
            <w:tcW w:w="1701" w:type="dxa"/>
            <w:shd w:val="clear" w:color="auto" w:fill="auto"/>
          </w:tcPr>
          <w:p w14:paraId="3D3096F1" w14:textId="77777777" w:rsidR="00BD33C4" w:rsidRPr="00A60788" w:rsidRDefault="00BD33C4" w:rsidP="006D5EB6">
            <w:pPr>
              <w:spacing w:line="264" w:lineRule="auto"/>
              <w:rPr>
                <w:rFonts w:ascii="Calibri" w:hAnsi="Calibri" w:cs="Calibri"/>
                <w:sz w:val="18"/>
                <w:szCs w:val="18"/>
              </w:rPr>
            </w:pPr>
            <w:r w:rsidRPr="00A60788">
              <w:rPr>
                <w:rFonts w:ascii="Calibri" w:hAnsi="Calibri" w:cs="Calibri"/>
                <w:sz w:val="18"/>
                <w:szCs w:val="18"/>
              </w:rPr>
              <w:t>ODPIS DOLGA</w:t>
            </w:r>
          </w:p>
        </w:tc>
        <w:tc>
          <w:tcPr>
            <w:tcW w:w="3827" w:type="dxa"/>
            <w:shd w:val="clear" w:color="auto" w:fill="C0C0C0"/>
          </w:tcPr>
          <w:p w14:paraId="0C1B6DFA" w14:textId="77777777" w:rsidR="00BD33C4" w:rsidRPr="00A60788" w:rsidRDefault="00BD33C4" w:rsidP="006D5EB6">
            <w:pPr>
              <w:spacing w:line="264" w:lineRule="auto"/>
              <w:rPr>
                <w:rFonts w:ascii="Calibri" w:hAnsi="Calibri" w:cs="Calibri"/>
                <w:i/>
                <w:sz w:val="18"/>
                <w:szCs w:val="18"/>
              </w:rPr>
            </w:pPr>
          </w:p>
        </w:tc>
      </w:tr>
      <w:tr w:rsidR="00BD33C4" w:rsidRPr="00A60788" w14:paraId="6B693E58" w14:textId="77777777" w:rsidTr="00D850EC">
        <w:tc>
          <w:tcPr>
            <w:tcW w:w="3652" w:type="dxa"/>
            <w:shd w:val="clear" w:color="auto" w:fill="C0C0C0"/>
          </w:tcPr>
          <w:p w14:paraId="016F9938" w14:textId="77777777" w:rsidR="00BD33C4" w:rsidRPr="00A60788"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(G01) administrativni stroški</w:t>
            </w:r>
          </w:p>
        </w:tc>
        <w:tc>
          <w:tcPr>
            <w:tcW w:w="1701" w:type="dxa"/>
            <w:shd w:val="clear" w:color="auto" w:fill="auto"/>
          </w:tcPr>
          <w:p w14:paraId="3155A27B" w14:textId="77777777" w:rsidR="00BD33C4" w:rsidRPr="00A60788" w:rsidRDefault="00BD33C4" w:rsidP="006D5EB6">
            <w:pPr>
              <w:spacing w:line="264" w:lineRule="auto"/>
              <w:rPr>
                <w:rFonts w:ascii="Calibri" w:hAnsi="Calibri" w:cs="Calibri"/>
                <w:sz w:val="18"/>
                <w:szCs w:val="18"/>
              </w:rPr>
            </w:pPr>
            <w:r w:rsidRPr="00A60788">
              <w:rPr>
                <w:rFonts w:ascii="Calibri" w:hAnsi="Calibri" w:cs="Calibri"/>
                <w:sz w:val="18"/>
                <w:szCs w:val="18"/>
              </w:rPr>
              <w:t>ADMINISTRATIVNI STROŠKI</w:t>
            </w:r>
          </w:p>
        </w:tc>
        <w:tc>
          <w:tcPr>
            <w:tcW w:w="3827" w:type="dxa"/>
            <w:shd w:val="clear" w:color="auto" w:fill="C0C0C0"/>
          </w:tcPr>
          <w:p w14:paraId="3D4717CF" w14:textId="77777777" w:rsidR="00BD33C4" w:rsidRPr="00A60788" w:rsidRDefault="00BD33C4" w:rsidP="006D5EB6">
            <w:pPr>
              <w:spacing w:line="264" w:lineRule="auto"/>
              <w:rPr>
                <w:rFonts w:ascii="Calibri" w:hAnsi="Calibri" w:cs="Calibri"/>
                <w:i/>
                <w:sz w:val="18"/>
                <w:szCs w:val="18"/>
              </w:rPr>
            </w:pPr>
            <w:r w:rsidRPr="00A60788">
              <w:rPr>
                <w:rFonts w:ascii="Calibri" w:hAnsi="Calibri" w:cs="Calibri"/>
                <w:i/>
                <w:sz w:val="18"/>
                <w:szCs w:val="18"/>
              </w:rPr>
              <w:t>G0</w:t>
            </w:r>
            <w:r w:rsidR="00ED06AD" w:rsidRPr="00A60788">
              <w:rPr>
                <w:rFonts w:ascii="Calibri" w:hAnsi="Calibri" w:cs="Calibri"/>
                <w:i/>
                <w:sz w:val="18"/>
                <w:szCs w:val="18"/>
              </w:rPr>
              <w:t>1: Glej definicijo v poglavju 2</w:t>
            </w:r>
            <w:r w:rsidRPr="00A60788">
              <w:rPr>
                <w:rFonts w:ascii="Calibri" w:hAnsi="Calibri" w:cs="Calibri"/>
                <w:i/>
                <w:sz w:val="18"/>
                <w:szCs w:val="18"/>
              </w:rPr>
              <w:t>.3. – administrativni stroški, ki niso del programov ali projektov.</w:t>
            </w:r>
          </w:p>
        </w:tc>
      </w:tr>
      <w:tr w:rsidR="00BD33C4" w:rsidRPr="00A60788" w14:paraId="768562AD" w14:textId="77777777" w:rsidTr="00D850EC">
        <w:tc>
          <w:tcPr>
            <w:tcW w:w="3652" w:type="dxa"/>
            <w:shd w:val="clear" w:color="auto" w:fill="C0C0C0"/>
          </w:tcPr>
          <w:p w14:paraId="3F89ABE8" w14:textId="77777777" w:rsidR="00BD33C4" w:rsidRPr="00A60788"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(H01) ozaveščanje o pomenu mednarodnega razvojnega sodelovanja</w:t>
            </w:r>
          </w:p>
          <w:p w14:paraId="1F94B987" w14:textId="77777777" w:rsidR="00BD33C4" w:rsidRPr="00A60788" w:rsidRDefault="00BD33C4"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(H02) begunci</w:t>
            </w:r>
            <w:r w:rsidR="00A0625B" w:rsidRPr="00A60788">
              <w:rPr>
                <w:rFonts w:ascii="Calibri" w:hAnsi="Calibri" w:cs="Calibri"/>
                <w:sz w:val="18"/>
                <w:szCs w:val="18"/>
              </w:rPr>
              <w:t xml:space="preserve">/prosilci za </w:t>
            </w:r>
            <w:r w:rsidR="00250F0C" w:rsidRPr="00A60788">
              <w:rPr>
                <w:rFonts w:ascii="Calibri" w:hAnsi="Calibri" w:cs="Calibri"/>
                <w:sz w:val="18"/>
                <w:szCs w:val="18"/>
              </w:rPr>
              <w:t>mednarodno zaščito</w:t>
            </w:r>
            <w:r w:rsidR="00A0625B" w:rsidRPr="00A60788">
              <w:rPr>
                <w:rFonts w:ascii="Calibri" w:hAnsi="Calibri" w:cs="Calibri"/>
                <w:sz w:val="18"/>
                <w:szCs w:val="18"/>
              </w:rPr>
              <w:t xml:space="preserve"> v državi donatorici</w:t>
            </w:r>
          </w:p>
          <w:p w14:paraId="279E2625" w14:textId="77777777" w:rsidR="00A0625B" w:rsidRPr="00A60788" w:rsidRDefault="00A0625B"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(H03) stroški z oskrbo prosilcev za </w:t>
            </w:r>
            <w:r w:rsidR="00250F0C" w:rsidRPr="00A60788">
              <w:rPr>
                <w:rFonts w:ascii="Calibri" w:hAnsi="Calibri" w:cs="Calibri"/>
                <w:sz w:val="18"/>
                <w:szCs w:val="18"/>
              </w:rPr>
              <w:t>mednarodno zaščito</w:t>
            </w:r>
            <w:r w:rsidRPr="00A60788">
              <w:rPr>
                <w:rFonts w:ascii="Calibri" w:hAnsi="Calibri" w:cs="Calibri"/>
                <w:sz w:val="18"/>
                <w:szCs w:val="18"/>
              </w:rPr>
              <w:t>, katerim je bil</w:t>
            </w:r>
            <w:r w:rsidR="00250F0C" w:rsidRPr="00A60788">
              <w:rPr>
                <w:rFonts w:ascii="Calibri" w:hAnsi="Calibri" w:cs="Calibri"/>
                <w:sz w:val="18"/>
                <w:szCs w:val="18"/>
              </w:rPr>
              <w:t xml:space="preserve">a le-ta </w:t>
            </w:r>
            <w:r w:rsidRPr="00A60788">
              <w:rPr>
                <w:rFonts w:ascii="Calibri" w:hAnsi="Calibri" w:cs="Calibri"/>
                <w:sz w:val="18"/>
                <w:szCs w:val="18"/>
              </w:rPr>
              <w:t>kasneje odobren</w:t>
            </w:r>
            <w:r w:rsidR="00250F0C" w:rsidRPr="00A60788">
              <w:rPr>
                <w:rFonts w:ascii="Calibri" w:hAnsi="Calibri" w:cs="Calibri"/>
                <w:sz w:val="18"/>
                <w:szCs w:val="18"/>
              </w:rPr>
              <w:t>a</w:t>
            </w:r>
          </w:p>
          <w:p w14:paraId="792A1275" w14:textId="77777777" w:rsidR="00A0625B" w:rsidRPr="00A60788" w:rsidRDefault="00A0625B"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 xml:space="preserve">(H04) stroški z oskrbo prosilcev za </w:t>
            </w:r>
            <w:r w:rsidR="00250F0C" w:rsidRPr="00A60788">
              <w:rPr>
                <w:rFonts w:ascii="Calibri" w:hAnsi="Calibri" w:cs="Calibri"/>
                <w:sz w:val="18"/>
                <w:szCs w:val="18"/>
              </w:rPr>
              <w:t>mednarodno zaščito</w:t>
            </w:r>
            <w:r w:rsidRPr="00A60788">
              <w:rPr>
                <w:rFonts w:ascii="Calibri" w:hAnsi="Calibri" w:cs="Calibri"/>
                <w:sz w:val="18"/>
                <w:szCs w:val="18"/>
              </w:rPr>
              <w:t>, katerim je bil</w:t>
            </w:r>
            <w:r w:rsidR="00250F0C" w:rsidRPr="00A60788">
              <w:rPr>
                <w:rFonts w:ascii="Calibri" w:hAnsi="Calibri" w:cs="Calibri"/>
                <w:sz w:val="18"/>
                <w:szCs w:val="18"/>
              </w:rPr>
              <w:t>a le-ta</w:t>
            </w:r>
            <w:r w:rsidRPr="00A60788">
              <w:rPr>
                <w:rFonts w:ascii="Calibri" w:hAnsi="Calibri" w:cs="Calibri"/>
                <w:sz w:val="18"/>
                <w:szCs w:val="18"/>
              </w:rPr>
              <w:t xml:space="preserve"> kasneje zavrnjen</w:t>
            </w:r>
            <w:r w:rsidR="00250F0C" w:rsidRPr="00A60788">
              <w:rPr>
                <w:rFonts w:ascii="Calibri" w:hAnsi="Calibri" w:cs="Calibri"/>
                <w:sz w:val="18"/>
                <w:szCs w:val="18"/>
              </w:rPr>
              <w:t>a</w:t>
            </w:r>
          </w:p>
          <w:p w14:paraId="5E131B79" w14:textId="77777777" w:rsidR="00A0625B" w:rsidRDefault="00A0625B" w:rsidP="002A2311">
            <w:pPr>
              <w:numPr>
                <w:ilvl w:val="0"/>
                <w:numId w:val="3"/>
              </w:numPr>
              <w:spacing w:line="264" w:lineRule="auto"/>
              <w:rPr>
                <w:rFonts w:ascii="Calibri" w:hAnsi="Calibri" w:cs="Calibri"/>
                <w:sz w:val="18"/>
                <w:szCs w:val="18"/>
              </w:rPr>
            </w:pPr>
            <w:r w:rsidRPr="00A60788">
              <w:rPr>
                <w:rFonts w:ascii="Calibri" w:hAnsi="Calibri" w:cs="Calibri"/>
                <w:sz w:val="18"/>
                <w:szCs w:val="18"/>
              </w:rPr>
              <w:t>(H05) stroški oskrbe beguncev s priznanim statusom.</w:t>
            </w:r>
          </w:p>
          <w:p w14:paraId="1E11CC4C" w14:textId="77777777" w:rsidR="006E4942" w:rsidRPr="00A60788" w:rsidRDefault="006E4942" w:rsidP="002A2311">
            <w:pPr>
              <w:numPr>
                <w:ilvl w:val="0"/>
                <w:numId w:val="3"/>
              </w:numPr>
              <w:spacing w:line="264" w:lineRule="auto"/>
              <w:rPr>
                <w:rFonts w:ascii="Calibri" w:hAnsi="Calibri" w:cs="Calibri"/>
                <w:sz w:val="18"/>
                <w:szCs w:val="18"/>
              </w:rPr>
            </w:pPr>
            <w:r>
              <w:rPr>
                <w:rFonts w:ascii="Calibri" w:hAnsi="Calibri" w:cs="Calibri"/>
                <w:sz w:val="18"/>
                <w:szCs w:val="18"/>
              </w:rPr>
              <w:t>(H06) stroški oskrbe beguncev in iskalcev mednarodne zaščite v drugih državah donatoricah</w:t>
            </w:r>
          </w:p>
        </w:tc>
        <w:tc>
          <w:tcPr>
            <w:tcW w:w="1701" w:type="dxa"/>
            <w:shd w:val="clear" w:color="auto" w:fill="auto"/>
          </w:tcPr>
          <w:p w14:paraId="2BD74332" w14:textId="77777777" w:rsidR="00BD33C4" w:rsidRPr="00A60788" w:rsidRDefault="00BD33C4" w:rsidP="006D5EB6">
            <w:pPr>
              <w:spacing w:line="264" w:lineRule="auto"/>
              <w:rPr>
                <w:rFonts w:ascii="Calibri" w:hAnsi="Calibri" w:cs="Calibri"/>
                <w:sz w:val="18"/>
                <w:szCs w:val="18"/>
              </w:rPr>
            </w:pPr>
            <w:r w:rsidRPr="00A60788">
              <w:rPr>
                <w:rFonts w:ascii="Calibri" w:hAnsi="Calibri" w:cs="Calibri"/>
                <w:sz w:val="18"/>
                <w:szCs w:val="18"/>
              </w:rPr>
              <w:t>DRUGO</w:t>
            </w:r>
          </w:p>
        </w:tc>
        <w:tc>
          <w:tcPr>
            <w:tcW w:w="3827" w:type="dxa"/>
            <w:shd w:val="clear" w:color="auto" w:fill="C0C0C0"/>
          </w:tcPr>
          <w:p w14:paraId="7C39A8DB" w14:textId="77777777" w:rsidR="00BD33C4" w:rsidRPr="00A60788" w:rsidRDefault="00BD33C4" w:rsidP="003316C4">
            <w:pPr>
              <w:spacing w:line="264" w:lineRule="auto"/>
              <w:rPr>
                <w:rFonts w:ascii="Calibri" w:hAnsi="Calibri" w:cs="Calibri"/>
                <w:i/>
                <w:sz w:val="18"/>
                <w:szCs w:val="18"/>
              </w:rPr>
            </w:pPr>
            <w:r w:rsidRPr="00A60788">
              <w:rPr>
                <w:rFonts w:ascii="Calibri" w:hAnsi="Calibri" w:cs="Calibri"/>
                <w:i/>
                <w:sz w:val="18"/>
                <w:szCs w:val="18"/>
              </w:rPr>
              <w:t>H0</w:t>
            </w:r>
            <w:r w:rsidR="00ED06AD" w:rsidRPr="00A60788">
              <w:rPr>
                <w:rFonts w:ascii="Calibri" w:hAnsi="Calibri" w:cs="Calibri"/>
                <w:i/>
                <w:sz w:val="18"/>
                <w:szCs w:val="18"/>
              </w:rPr>
              <w:t>1: Glej definicijo v poglavju 2</w:t>
            </w:r>
            <w:r w:rsidRPr="00A60788">
              <w:rPr>
                <w:rFonts w:ascii="Calibri" w:hAnsi="Calibri" w:cs="Calibri"/>
                <w:i/>
                <w:sz w:val="18"/>
                <w:szCs w:val="18"/>
              </w:rPr>
              <w:t xml:space="preserve">.3. - </w:t>
            </w:r>
            <w:r w:rsidR="003316C4">
              <w:rPr>
                <w:rFonts w:ascii="Calibri" w:hAnsi="Calibri" w:cs="Calibri"/>
                <w:i/>
                <w:sz w:val="18"/>
                <w:szCs w:val="18"/>
              </w:rPr>
              <w:br/>
            </w:r>
            <w:r w:rsidRPr="00A60788">
              <w:rPr>
                <w:rFonts w:ascii="Calibri" w:hAnsi="Calibri" w:cs="Calibri"/>
                <w:i/>
                <w:sz w:val="18"/>
                <w:szCs w:val="18"/>
              </w:rPr>
              <w:t>ozaveščanje o pomenu mednarodnega razvojnega sodelovanja.</w:t>
            </w:r>
          </w:p>
          <w:p w14:paraId="4B0FD5A4" w14:textId="77777777" w:rsidR="00BD33C4" w:rsidRPr="00A60788" w:rsidRDefault="00BD33C4" w:rsidP="006D5EB6">
            <w:pPr>
              <w:spacing w:line="264" w:lineRule="auto"/>
              <w:rPr>
                <w:rFonts w:ascii="Calibri" w:hAnsi="Calibri" w:cs="Calibri"/>
                <w:i/>
                <w:sz w:val="18"/>
                <w:szCs w:val="18"/>
              </w:rPr>
            </w:pPr>
            <w:r w:rsidRPr="00A60788">
              <w:rPr>
                <w:rFonts w:ascii="Calibri" w:hAnsi="Calibri" w:cs="Calibri"/>
                <w:i/>
                <w:sz w:val="18"/>
                <w:szCs w:val="18"/>
              </w:rPr>
              <w:t>H02: Glej def</w:t>
            </w:r>
            <w:r w:rsidR="00ED06AD" w:rsidRPr="00A60788">
              <w:rPr>
                <w:rFonts w:ascii="Calibri" w:hAnsi="Calibri" w:cs="Calibri"/>
                <w:i/>
                <w:sz w:val="18"/>
                <w:szCs w:val="18"/>
              </w:rPr>
              <w:t>inicijo v poglavju 2</w:t>
            </w:r>
            <w:r w:rsidRPr="00A60788">
              <w:rPr>
                <w:rFonts w:ascii="Calibri" w:hAnsi="Calibri" w:cs="Calibri"/>
                <w:i/>
                <w:sz w:val="18"/>
                <w:szCs w:val="18"/>
              </w:rPr>
              <w:t>.3. – begunci.</w:t>
            </w:r>
          </w:p>
          <w:p w14:paraId="3983C6A0" w14:textId="77777777" w:rsidR="00A0625B" w:rsidRPr="00A60788" w:rsidRDefault="00A0625B" w:rsidP="006D5EB6">
            <w:pPr>
              <w:spacing w:line="264" w:lineRule="auto"/>
              <w:rPr>
                <w:rFonts w:ascii="Calibri" w:hAnsi="Calibri" w:cs="Calibri"/>
                <w:i/>
                <w:sz w:val="18"/>
                <w:szCs w:val="18"/>
              </w:rPr>
            </w:pPr>
            <w:r w:rsidRPr="00A60788">
              <w:rPr>
                <w:rFonts w:ascii="Calibri" w:hAnsi="Calibri" w:cs="Calibri"/>
                <w:i/>
                <w:sz w:val="18"/>
                <w:szCs w:val="18"/>
              </w:rPr>
              <w:t>H03: upoštevajo se le stroški pred odobritvijo azila.</w:t>
            </w:r>
          </w:p>
          <w:p w14:paraId="0F67BDFF" w14:textId="77777777" w:rsidR="00A0625B" w:rsidRPr="00A60788" w:rsidRDefault="00A0625B" w:rsidP="006D5EB6">
            <w:pPr>
              <w:spacing w:line="264" w:lineRule="auto"/>
              <w:rPr>
                <w:rFonts w:ascii="Calibri" w:hAnsi="Calibri" w:cs="Calibri"/>
                <w:i/>
                <w:sz w:val="18"/>
                <w:szCs w:val="18"/>
              </w:rPr>
            </w:pPr>
            <w:r w:rsidRPr="00A60788">
              <w:rPr>
                <w:rFonts w:ascii="Calibri" w:hAnsi="Calibri" w:cs="Calibri"/>
                <w:i/>
                <w:sz w:val="18"/>
                <w:szCs w:val="18"/>
              </w:rPr>
              <w:t>H04: upoštevajo se le stroški pred zavrnitvijo azila.</w:t>
            </w:r>
          </w:p>
          <w:p w14:paraId="19F09942" w14:textId="77777777" w:rsidR="00A0625B" w:rsidRDefault="00A0625B" w:rsidP="006D5EB6">
            <w:pPr>
              <w:spacing w:line="264" w:lineRule="auto"/>
              <w:rPr>
                <w:rFonts w:ascii="Calibri" w:hAnsi="Calibri" w:cs="Calibri"/>
                <w:i/>
                <w:sz w:val="18"/>
                <w:szCs w:val="18"/>
              </w:rPr>
            </w:pPr>
            <w:r w:rsidRPr="00A60788">
              <w:rPr>
                <w:rFonts w:ascii="Calibri" w:hAnsi="Calibri" w:cs="Calibri"/>
                <w:i/>
                <w:sz w:val="18"/>
                <w:szCs w:val="18"/>
              </w:rPr>
              <w:t>H05: upoštevajo se le stroški z oskrbo po priznanju statusa oziroma po datumu prihoda v državo v primeru programa preseljevanja</w:t>
            </w:r>
          </w:p>
          <w:p w14:paraId="3E34469A" w14:textId="77777777" w:rsidR="006E4942" w:rsidRPr="00A60788" w:rsidRDefault="006E4942" w:rsidP="006D5EB6">
            <w:pPr>
              <w:spacing w:line="264" w:lineRule="auto"/>
              <w:rPr>
                <w:rFonts w:ascii="Calibri" w:hAnsi="Calibri" w:cs="Calibri"/>
                <w:i/>
                <w:sz w:val="18"/>
                <w:szCs w:val="18"/>
              </w:rPr>
            </w:pPr>
            <w:r>
              <w:rPr>
                <w:rFonts w:ascii="Calibri" w:hAnsi="Calibri" w:cs="Calibri"/>
                <w:i/>
                <w:sz w:val="18"/>
                <w:szCs w:val="18"/>
              </w:rPr>
              <w:t xml:space="preserve">H06: </w:t>
            </w:r>
            <w:r w:rsidRPr="006E4942">
              <w:rPr>
                <w:rFonts w:ascii="Calibri" w:hAnsi="Calibri" w:cs="Calibri"/>
                <w:i/>
                <w:sz w:val="18"/>
                <w:szCs w:val="18"/>
              </w:rPr>
              <w:t>Stroški osnovne pomoči prosilcem za azil in beguncem iz držav v razvoju, nastali v drugih državah, ki niso upravičene do ODA, za obdobje do 12 mesecev.</w:t>
            </w:r>
          </w:p>
        </w:tc>
      </w:tr>
    </w:tbl>
    <w:p w14:paraId="762773CA" w14:textId="77777777" w:rsidR="00BD33C4" w:rsidRPr="00A60788" w:rsidRDefault="00BD33C4" w:rsidP="006D5EB6">
      <w:pPr>
        <w:spacing w:line="264" w:lineRule="auto"/>
        <w:rPr>
          <w:rFonts w:ascii="Calibri" w:hAnsi="Calibri" w:cs="Calibri"/>
          <w:b/>
          <w:sz w:val="22"/>
          <w:szCs w:val="22"/>
        </w:rPr>
      </w:pPr>
    </w:p>
    <w:p w14:paraId="629210C8" w14:textId="77777777" w:rsidR="00D850EC" w:rsidRPr="00A60788" w:rsidRDefault="00D850EC" w:rsidP="00D850EC">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 xml:space="preserve">Datum prevzema obveznosti </w:t>
      </w:r>
    </w:p>
    <w:p w14:paraId="189AA100" w14:textId="77777777" w:rsidR="00D850EC" w:rsidRPr="00A60788" w:rsidRDefault="00D850EC" w:rsidP="00D850EC">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Datum prevzema obveznosti (dan/mesec/leto) je praviloma vezan na Identifikacijsko število aktivnosti pri financerju. Če se kot identifikacijsko številko aktivnosti navede številko pogodbe med proračunskim uporabnikom in izvajalcem, je datum prevzema obveznosti datum podpisa pogodbe s strani obeh podpisnikov. V primeru objave v Uradnem listu Republike Slovenije se navede datum objave v Uradnem listu Republike Slovenije, v primeru sklepa Vlade Republike Slovenije datum sklepa Vlade Republike Slovenije. V primeru večletnih projektov se skozi večletna obdobja poročanja obvezno uporablja vedno isti datum prevzema obveznosti. Če je v vrstici 15 navedena pozitivna prevzeta obveznost za leto poročanja, mora biti tudi datum prevzema obveznosti v istem letu poročanja. V primeru letnih članarin, kjer je za večletno aktivnost prevzeta obveznost v letu poročanja enaka višini plačila v istem letu poročanja, se izbere datum 31. 12. 20XX. </w:t>
      </w:r>
    </w:p>
    <w:p w14:paraId="7F1F3664" w14:textId="77777777" w:rsidR="006E4942" w:rsidRDefault="006E4942" w:rsidP="00D850EC">
      <w:pPr>
        <w:spacing w:line="264" w:lineRule="auto"/>
        <w:jc w:val="both"/>
        <w:rPr>
          <w:rFonts w:ascii="Calibri" w:hAnsi="Calibri" w:cs="Calibri"/>
          <w:b/>
          <w:color w:val="1F3864"/>
          <w:sz w:val="22"/>
          <w:szCs w:val="22"/>
        </w:rPr>
      </w:pPr>
    </w:p>
    <w:p w14:paraId="6B769FC6" w14:textId="77777777" w:rsidR="00D850EC" w:rsidRPr="00A60788" w:rsidRDefault="00D850EC" w:rsidP="00D850EC">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 xml:space="preserve">Identifikacijska številka aktivnosti pri financerju </w:t>
      </w:r>
    </w:p>
    <w:p w14:paraId="40DC5C1A" w14:textId="77777777" w:rsidR="00D850EC" w:rsidRPr="004377AC" w:rsidRDefault="00D850EC" w:rsidP="00D850EC">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Z </w:t>
      </w:r>
      <w:r w:rsidR="003316C4" w:rsidRPr="00A60788">
        <w:rPr>
          <w:rFonts w:ascii="Calibri" w:hAnsi="Calibri" w:cs="Calibri"/>
          <w:color w:val="404040"/>
          <w:sz w:val="22"/>
          <w:szCs w:val="22"/>
        </w:rPr>
        <w:t>identifikacijsko</w:t>
      </w:r>
      <w:r w:rsidRPr="00A60788">
        <w:rPr>
          <w:rFonts w:ascii="Calibri" w:hAnsi="Calibri" w:cs="Calibri"/>
          <w:color w:val="404040"/>
          <w:sz w:val="22"/>
          <w:szCs w:val="22"/>
        </w:rPr>
        <w:t xml:space="preserve"> številko aktivnosti pri financerju se aktivnosti dodeli enkratno identifikacijsko številko, ki služi spremljanju te aktivnosti skozi celotno obdobje njenega izvajanja. V primeru projekta je to največkrat številka pogodbe med proračunskim uporabnikom in izvajalcem, v primeru članarine mednarodni organizaciji je to lahko številka Uradnega lista Republike Slovenije, v katerem je bil sprejet akt, ki služi kot pravna podlaga za plačevanje članarine, v primeru prostovoljnih prispevkov je to največkrat številka sklepa Vlade Republike Slovenije, s katerim se je Slovenija zavezala, da bo vplačilo izvedla. V vseh ostalih primerih se priporoča uporaba spis številke, ki omogoča identifikacijo vseh relevantnih dokumentov v primeru </w:t>
      </w:r>
      <w:r w:rsidR="003316C4" w:rsidRPr="00A60788">
        <w:rPr>
          <w:rFonts w:ascii="Calibri" w:hAnsi="Calibri" w:cs="Calibri"/>
          <w:color w:val="404040"/>
          <w:sz w:val="22"/>
          <w:szCs w:val="22"/>
        </w:rPr>
        <w:t>naknadne</w:t>
      </w:r>
      <w:r w:rsidRPr="00A60788">
        <w:rPr>
          <w:rFonts w:ascii="Calibri" w:hAnsi="Calibri" w:cs="Calibri"/>
          <w:color w:val="404040"/>
          <w:sz w:val="22"/>
          <w:szCs w:val="22"/>
        </w:rPr>
        <w:t xml:space="preserve"> evalvacije aktivnosti. Odločitev za dodelit</w:t>
      </w:r>
      <w:r w:rsidR="00720EF4" w:rsidRPr="00A60788">
        <w:rPr>
          <w:rFonts w:ascii="Calibri" w:hAnsi="Calibri" w:cs="Calibri"/>
          <w:color w:val="404040"/>
          <w:sz w:val="22"/>
          <w:szCs w:val="22"/>
        </w:rPr>
        <w:t>e</w:t>
      </w:r>
      <w:r w:rsidRPr="00A60788">
        <w:rPr>
          <w:rFonts w:ascii="Calibri" w:hAnsi="Calibri" w:cs="Calibri"/>
          <w:color w:val="404040"/>
          <w:sz w:val="22"/>
          <w:szCs w:val="22"/>
        </w:rPr>
        <w:t>v številke projekta mora biti predvsem smiselna. Nanaša naj se na dokument (pogodba, sklep), s katerim se prevzema obveznost. V primeru večletnih projektov, vsakoletnih članarin in podobno se skozi večletna obdobja poročanja obvezno uporablja ista identifikacijska številka aktivnosti.</w:t>
      </w:r>
    </w:p>
    <w:p w14:paraId="60C61DF2" w14:textId="77777777" w:rsidR="00BD33C4" w:rsidRPr="00A60788" w:rsidRDefault="00BD33C4" w:rsidP="006D5EB6">
      <w:pPr>
        <w:spacing w:line="264" w:lineRule="auto"/>
        <w:jc w:val="both"/>
        <w:rPr>
          <w:rFonts w:ascii="Calibri" w:hAnsi="Calibri" w:cs="Calibri"/>
          <w:b/>
          <w:sz w:val="22"/>
          <w:szCs w:val="22"/>
        </w:rPr>
      </w:pPr>
    </w:p>
    <w:p w14:paraId="2B77B837" w14:textId="77777777" w:rsidR="00B958BC" w:rsidRPr="00A60788" w:rsidRDefault="004214B2" w:rsidP="006D5EB6">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 xml:space="preserve">Začetek </w:t>
      </w:r>
      <w:r w:rsidR="00EC25C8" w:rsidRPr="00A60788">
        <w:rPr>
          <w:rFonts w:ascii="Calibri" w:hAnsi="Calibri" w:cs="Calibri"/>
          <w:b/>
          <w:color w:val="1F3864"/>
          <w:sz w:val="22"/>
          <w:szCs w:val="22"/>
        </w:rPr>
        <w:t>izvajanja aktivnosti</w:t>
      </w:r>
    </w:p>
    <w:p w14:paraId="2AE2CDA7" w14:textId="77777777" w:rsidR="00B958BC" w:rsidRPr="00A60788" w:rsidRDefault="004214B2"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Pri </w:t>
      </w:r>
      <w:r w:rsidR="00EC25C8" w:rsidRPr="00A60788">
        <w:rPr>
          <w:rFonts w:ascii="Calibri" w:hAnsi="Calibri" w:cs="Calibri"/>
          <w:color w:val="404040"/>
          <w:sz w:val="22"/>
          <w:szCs w:val="22"/>
        </w:rPr>
        <w:t xml:space="preserve">dvostranskih </w:t>
      </w:r>
      <w:r w:rsidRPr="00A60788">
        <w:rPr>
          <w:rFonts w:ascii="Calibri" w:hAnsi="Calibri" w:cs="Calibri"/>
          <w:color w:val="404040"/>
          <w:sz w:val="22"/>
          <w:szCs w:val="22"/>
        </w:rPr>
        <w:t xml:space="preserve">aktivnostih se navede datum (dan/mesec/leto) deklariranega začetka izvajanja </w:t>
      </w:r>
      <w:r w:rsidR="00EC25C8" w:rsidRPr="00A60788">
        <w:rPr>
          <w:rFonts w:ascii="Calibri" w:hAnsi="Calibri" w:cs="Calibri"/>
          <w:color w:val="404040"/>
          <w:sz w:val="22"/>
          <w:szCs w:val="22"/>
        </w:rPr>
        <w:t>aktivnosti/</w:t>
      </w:r>
      <w:r w:rsidRPr="00A60788">
        <w:rPr>
          <w:rFonts w:ascii="Calibri" w:hAnsi="Calibri" w:cs="Calibri"/>
          <w:color w:val="404040"/>
          <w:sz w:val="22"/>
          <w:szCs w:val="22"/>
        </w:rPr>
        <w:t xml:space="preserve">programa/projekta, ki ga proračunski uporabnik, ki poroča po teh navodilih, (so)financira (op.: obdobje izvajanja projekta je pogosto navedeno v pogodbah z izvajalci). Izjemoma se navede datum podpisa pogodbe ali kakega drugega dogovora za izvedbo </w:t>
      </w:r>
      <w:r w:rsidR="00EC25C8" w:rsidRPr="00A60788">
        <w:rPr>
          <w:rFonts w:ascii="Calibri" w:hAnsi="Calibri" w:cs="Calibri"/>
          <w:color w:val="404040"/>
          <w:sz w:val="22"/>
          <w:szCs w:val="22"/>
        </w:rPr>
        <w:t>aktivnosti/</w:t>
      </w:r>
      <w:r w:rsidRPr="00A60788">
        <w:rPr>
          <w:rFonts w:ascii="Calibri" w:hAnsi="Calibri" w:cs="Calibri"/>
          <w:color w:val="404040"/>
          <w:sz w:val="22"/>
          <w:szCs w:val="22"/>
        </w:rPr>
        <w:t xml:space="preserve">programa/projekta (datum prevzema obveznosti). Če proračunski uporabnik, ki poroča po teh navodilih, sofinancira zgolj eno izmed faz </w:t>
      </w:r>
      <w:r w:rsidR="00EC25C8" w:rsidRPr="00A60788">
        <w:rPr>
          <w:rFonts w:ascii="Calibri" w:hAnsi="Calibri" w:cs="Calibri"/>
          <w:color w:val="404040"/>
          <w:sz w:val="22"/>
          <w:szCs w:val="22"/>
        </w:rPr>
        <w:t>aktivnosti/</w:t>
      </w:r>
      <w:r w:rsidRPr="00A60788">
        <w:rPr>
          <w:rFonts w:ascii="Calibri" w:hAnsi="Calibri" w:cs="Calibri"/>
          <w:color w:val="404040"/>
          <w:sz w:val="22"/>
          <w:szCs w:val="22"/>
        </w:rPr>
        <w:t>programa/projekta, se navede datum (dan/mesec/leto) začetka izvajanja za celotn</w:t>
      </w:r>
      <w:r w:rsidR="00EC25C8" w:rsidRPr="00A60788">
        <w:rPr>
          <w:rFonts w:ascii="Calibri" w:hAnsi="Calibri" w:cs="Calibri"/>
          <w:color w:val="404040"/>
          <w:sz w:val="22"/>
          <w:szCs w:val="22"/>
        </w:rPr>
        <w:t>o aktivnost/</w:t>
      </w:r>
      <w:r w:rsidRPr="00A60788">
        <w:rPr>
          <w:rFonts w:ascii="Calibri" w:hAnsi="Calibri" w:cs="Calibri"/>
          <w:color w:val="404040"/>
          <w:sz w:val="22"/>
          <w:szCs w:val="22"/>
        </w:rPr>
        <w:t xml:space="preserve">program/projekt. Pri </w:t>
      </w:r>
      <w:r w:rsidR="00EC25C8" w:rsidRPr="00A60788">
        <w:rPr>
          <w:rFonts w:ascii="Calibri" w:hAnsi="Calibri" w:cs="Calibri"/>
          <w:color w:val="404040"/>
          <w:sz w:val="22"/>
          <w:szCs w:val="22"/>
        </w:rPr>
        <w:t>dvostranskih</w:t>
      </w:r>
      <w:r w:rsidRPr="00A60788">
        <w:rPr>
          <w:rFonts w:ascii="Calibri" w:hAnsi="Calibri" w:cs="Calibri"/>
          <w:color w:val="404040"/>
          <w:sz w:val="22"/>
          <w:szCs w:val="22"/>
        </w:rPr>
        <w:t xml:space="preserve"> prispevkih preko mednarodnih organizacij (npr. za prehranske krize) se kot začetek aktivnosti navede datum nakazila. Izjemoma se navede datum prevzema obveznosti. V primeru </w:t>
      </w:r>
      <w:r w:rsidR="00EC25C8" w:rsidRPr="00A60788">
        <w:rPr>
          <w:rFonts w:ascii="Calibri" w:hAnsi="Calibri" w:cs="Calibri"/>
          <w:color w:val="404040"/>
          <w:sz w:val="22"/>
          <w:szCs w:val="22"/>
        </w:rPr>
        <w:t>ve</w:t>
      </w:r>
      <w:r w:rsidR="00720EF4" w:rsidRPr="00A60788">
        <w:rPr>
          <w:rFonts w:ascii="Calibri" w:hAnsi="Calibri" w:cs="Calibri"/>
          <w:color w:val="404040"/>
          <w:sz w:val="22"/>
          <w:szCs w:val="22"/>
        </w:rPr>
        <w:t>č</w:t>
      </w:r>
      <w:r w:rsidR="00EC25C8" w:rsidRPr="00A60788">
        <w:rPr>
          <w:rFonts w:ascii="Calibri" w:hAnsi="Calibri" w:cs="Calibri"/>
          <w:color w:val="404040"/>
          <w:sz w:val="22"/>
          <w:szCs w:val="22"/>
        </w:rPr>
        <w:t xml:space="preserve">stranske </w:t>
      </w:r>
      <w:r w:rsidRPr="00A60788">
        <w:rPr>
          <w:rFonts w:ascii="Calibri" w:hAnsi="Calibri" w:cs="Calibri"/>
          <w:color w:val="404040"/>
          <w:sz w:val="22"/>
          <w:szCs w:val="22"/>
        </w:rPr>
        <w:t>aktivnosti se navede datum prvega nakazila po prevzeti obveznosti (npr. datum prvega vplačila članarine, datum prvega vplačila v posamezno polnitev sklada ipd</w:t>
      </w:r>
      <w:r w:rsidR="003316C4">
        <w:rPr>
          <w:rFonts w:ascii="Calibri" w:hAnsi="Calibri" w:cs="Calibri"/>
          <w:color w:val="404040"/>
          <w:sz w:val="22"/>
          <w:szCs w:val="22"/>
        </w:rPr>
        <w:t>.</w:t>
      </w:r>
      <w:r w:rsidRPr="00A60788">
        <w:rPr>
          <w:rFonts w:ascii="Calibri" w:hAnsi="Calibri" w:cs="Calibri"/>
          <w:color w:val="404040"/>
          <w:sz w:val="22"/>
          <w:szCs w:val="22"/>
        </w:rPr>
        <w:t xml:space="preserve">). Izjemoma se navede datum prevzema obveznosti.  </w:t>
      </w:r>
    </w:p>
    <w:p w14:paraId="59F857EF" w14:textId="77777777" w:rsidR="004214B2" w:rsidRPr="00A60788" w:rsidRDefault="004214B2" w:rsidP="006D5EB6">
      <w:pPr>
        <w:spacing w:line="264" w:lineRule="auto"/>
        <w:jc w:val="both"/>
        <w:rPr>
          <w:rFonts w:ascii="Calibri" w:hAnsi="Calibri" w:cs="Calibri"/>
          <w:b/>
          <w:color w:val="404040"/>
          <w:sz w:val="22"/>
          <w:szCs w:val="22"/>
        </w:rPr>
      </w:pPr>
    </w:p>
    <w:p w14:paraId="2752449E" w14:textId="77777777" w:rsidR="004214B2" w:rsidRPr="00A60788" w:rsidRDefault="00C15677" w:rsidP="006D5EB6">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Zaključek</w:t>
      </w:r>
      <w:r w:rsidR="004214B2" w:rsidRPr="00A60788">
        <w:rPr>
          <w:rFonts w:ascii="Calibri" w:hAnsi="Calibri" w:cs="Calibri"/>
          <w:b/>
          <w:color w:val="1F3864"/>
          <w:sz w:val="22"/>
          <w:szCs w:val="22"/>
        </w:rPr>
        <w:t xml:space="preserve"> </w:t>
      </w:r>
      <w:r w:rsidR="00EC25C8" w:rsidRPr="00A60788">
        <w:rPr>
          <w:rFonts w:ascii="Calibri" w:hAnsi="Calibri" w:cs="Calibri"/>
          <w:b/>
          <w:color w:val="1F3864"/>
          <w:sz w:val="22"/>
          <w:szCs w:val="22"/>
        </w:rPr>
        <w:t>izvajanja aktivnosti</w:t>
      </w:r>
      <w:r w:rsidR="004214B2" w:rsidRPr="00A60788">
        <w:rPr>
          <w:rFonts w:ascii="Calibri" w:hAnsi="Calibri" w:cs="Calibri"/>
          <w:b/>
          <w:color w:val="1F3864"/>
          <w:sz w:val="22"/>
          <w:szCs w:val="22"/>
        </w:rPr>
        <w:t xml:space="preserve"> </w:t>
      </w:r>
    </w:p>
    <w:p w14:paraId="1A1F1E3E" w14:textId="77777777" w:rsidR="00720EF4" w:rsidRPr="00A60788" w:rsidRDefault="004214B2"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V primeru </w:t>
      </w:r>
      <w:r w:rsidR="00EC25C8" w:rsidRPr="00A60788">
        <w:rPr>
          <w:rFonts w:ascii="Calibri" w:hAnsi="Calibri" w:cs="Calibri"/>
          <w:color w:val="404040"/>
          <w:sz w:val="22"/>
          <w:szCs w:val="22"/>
        </w:rPr>
        <w:t xml:space="preserve">dvostranske </w:t>
      </w:r>
      <w:r w:rsidRPr="00A60788">
        <w:rPr>
          <w:rFonts w:ascii="Calibri" w:hAnsi="Calibri" w:cs="Calibri"/>
          <w:color w:val="404040"/>
          <w:sz w:val="22"/>
          <w:szCs w:val="22"/>
        </w:rPr>
        <w:t xml:space="preserve">aktivnosti se navede predvideni datum (dan/mesec/leto) dokončanja (zadnje faze) </w:t>
      </w:r>
      <w:r w:rsidR="00EC25C8" w:rsidRPr="00A60788">
        <w:rPr>
          <w:rFonts w:ascii="Calibri" w:hAnsi="Calibri" w:cs="Calibri"/>
          <w:color w:val="404040"/>
          <w:sz w:val="22"/>
          <w:szCs w:val="22"/>
        </w:rPr>
        <w:t>aktivnosti/</w:t>
      </w:r>
      <w:r w:rsidRPr="00A60788">
        <w:rPr>
          <w:rFonts w:ascii="Calibri" w:hAnsi="Calibri" w:cs="Calibri"/>
          <w:color w:val="404040"/>
          <w:sz w:val="22"/>
          <w:szCs w:val="22"/>
        </w:rPr>
        <w:t>programa/projekta, ki ga proračunski uporabnik, ki poroča po teh navodilih, (so)financira (op.: obdobje izvajanja je pogosto navedeno v pogodbah z izvajalci). V primeru že zaključene</w:t>
      </w:r>
      <w:r w:rsidR="00EC25C8" w:rsidRPr="00A60788">
        <w:rPr>
          <w:rFonts w:ascii="Calibri" w:hAnsi="Calibri" w:cs="Calibri"/>
          <w:color w:val="404040"/>
          <w:sz w:val="22"/>
          <w:szCs w:val="22"/>
        </w:rPr>
        <w:t xml:space="preserve"> aktivnosti/</w:t>
      </w:r>
      <w:r w:rsidRPr="00A60788">
        <w:rPr>
          <w:rFonts w:ascii="Calibri" w:hAnsi="Calibri" w:cs="Calibri"/>
          <w:color w:val="404040"/>
          <w:sz w:val="22"/>
          <w:szCs w:val="22"/>
        </w:rPr>
        <w:t xml:space="preserve">programa/projekta se lahko navede dejanski datum zaključka </w:t>
      </w:r>
      <w:r w:rsidR="00EC25C8" w:rsidRPr="00A60788">
        <w:rPr>
          <w:rFonts w:ascii="Calibri" w:hAnsi="Calibri" w:cs="Calibri"/>
          <w:color w:val="404040"/>
          <w:sz w:val="22"/>
          <w:szCs w:val="22"/>
        </w:rPr>
        <w:t>aktivnosti/</w:t>
      </w:r>
    </w:p>
    <w:p w14:paraId="36D7F6E2" w14:textId="77777777" w:rsidR="004214B2" w:rsidRPr="00A60788" w:rsidRDefault="00EC25C8"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programa/</w:t>
      </w:r>
      <w:r w:rsidR="004214B2" w:rsidRPr="00A60788">
        <w:rPr>
          <w:rFonts w:ascii="Calibri" w:hAnsi="Calibri" w:cs="Calibri"/>
          <w:color w:val="404040"/>
          <w:sz w:val="22"/>
          <w:szCs w:val="22"/>
        </w:rPr>
        <w:t>projekta. Če proračunski uporabnik, ki poroča po teh navodilih, sofinancira</w:t>
      </w:r>
      <w:r w:rsidRPr="00A60788">
        <w:rPr>
          <w:rFonts w:ascii="Calibri" w:hAnsi="Calibri" w:cs="Calibri"/>
          <w:color w:val="404040"/>
          <w:sz w:val="22"/>
          <w:szCs w:val="22"/>
        </w:rPr>
        <w:t xml:space="preserve"> zgolj eno izmed faz posamezne aktivnosti/</w:t>
      </w:r>
      <w:r w:rsidR="004214B2" w:rsidRPr="00A60788">
        <w:rPr>
          <w:rFonts w:ascii="Calibri" w:hAnsi="Calibri" w:cs="Calibri"/>
          <w:color w:val="404040"/>
          <w:sz w:val="22"/>
          <w:szCs w:val="22"/>
        </w:rPr>
        <w:t>programa/projekta, se navede datum predvidenega (ali dejanskega) dokončanja (zadnje faze) celotne</w:t>
      </w:r>
      <w:r w:rsidRPr="00A60788">
        <w:rPr>
          <w:rFonts w:ascii="Calibri" w:hAnsi="Calibri" w:cs="Calibri"/>
          <w:color w:val="404040"/>
          <w:sz w:val="22"/>
          <w:szCs w:val="22"/>
        </w:rPr>
        <w:t xml:space="preserve"> aktivnosti/</w:t>
      </w:r>
      <w:r w:rsidR="004214B2" w:rsidRPr="00A60788">
        <w:rPr>
          <w:rFonts w:ascii="Calibri" w:hAnsi="Calibri" w:cs="Calibri"/>
          <w:color w:val="404040"/>
          <w:sz w:val="22"/>
          <w:szCs w:val="22"/>
        </w:rPr>
        <w:t xml:space="preserve">programa/projekta. V primeru </w:t>
      </w:r>
      <w:r w:rsidRPr="00A60788">
        <w:rPr>
          <w:rFonts w:ascii="Calibri" w:hAnsi="Calibri" w:cs="Calibri"/>
          <w:color w:val="404040"/>
          <w:sz w:val="22"/>
          <w:szCs w:val="22"/>
        </w:rPr>
        <w:t xml:space="preserve">večstranske </w:t>
      </w:r>
      <w:r w:rsidR="004214B2" w:rsidRPr="00A60788">
        <w:rPr>
          <w:rFonts w:ascii="Calibri" w:hAnsi="Calibri" w:cs="Calibri"/>
          <w:color w:val="404040"/>
          <w:sz w:val="22"/>
          <w:szCs w:val="22"/>
        </w:rPr>
        <w:t xml:space="preserve">aktivnosti se pri časovno neomejenih prispevkih vnese "/". V primeru večletnih </w:t>
      </w:r>
      <w:r w:rsidRPr="00A60788">
        <w:rPr>
          <w:rFonts w:ascii="Calibri" w:hAnsi="Calibri" w:cs="Calibri"/>
          <w:color w:val="404040"/>
          <w:sz w:val="22"/>
          <w:szCs w:val="22"/>
        </w:rPr>
        <w:t>večstranskih z</w:t>
      </w:r>
      <w:r w:rsidR="004214B2" w:rsidRPr="00A60788">
        <w:rPr>
          <w:rFonts w:ascii="Calibri" w:hAnsi="Calibri" w:cs="Calibri"/>
          <w:color w:val="404040"/>
          <w:sz w:val="22"/>
          <w:szCs w:val="22"/>
        </w:rPr>
        <w:t>avez se navede 31. 12. leta izteka zaveze.</w:t>
      </w:r>
    </w:p>
    <w:p w14:paraId="16270516" w14:textId="77777777" w:rsidR="004214B2" w:rsidRPr="00A60788" w:rsidRDefault="004214B2" w:rsidP="006D5EB6">
      <w:pPr>
        <w:spacing w:line="264" w:lineRule="auto"/>
        <w:jc w:val="both"/>
        <w:rPr>
          <w:rFonts w:ascii="Calibri" w:hAnsi="Calibri" w:cs="Calibri"/>
          <w:b/>
          <w:color w:val="404040"/>
          <w:sz w:val="22"/>
          <w:szCs w:val="22"/>
        </w:rPr>
      </w:pPr>
    </w:p>
    <w:p w14:paraId="71FACD51" w14:textId="77777777" w:rsidR="00F16D72" w:rsidRPr="00A60788" w:rsidRDefault="00F16D72" w:rsidP="00F16D72">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Višina prevzetih obveznosti (oz. predvidena vrednost) v EUR</w:t>
      </w:r>
    </w:p>
    <w:p w14:paraId="3DA3A2B3" w14:textId="77777777" w:rsidR="00F16D72" w:rsidRPr="00A60788" w:rsidRDefault="00F16D72" w:rsidP="00F16D72">
      <w:pPr>
        <w:spacing w:line="264" w:lineRule="auto"/>
        <w:jc w:val="both"/>
        <w:rPr>
          <w:rFonts w:ascii="Calibri" w:hAnsi="Calibri" w:cs="Calibri"/>
          <w:b/>
          <w:color w:val="404040"/>
          <w:sz w:val="22"/>
          <w:szCs w:val="22"/>
          <w:u w:val="single"/>
        </w:rPr>
      </w:pPr>
      <w:r w:rsidRPr="00A60788">
        <w:rPr>
          <w:rFonts w:ascii="Calibri" w:hAnsi="Calibri" w:cs="Calibri"/>
          <w:color w:val="404040"/>
          <w:sz w:val="22"/>
          <w:szCs w:val="22"/>
        </w:rPr>
        <w:t xml:space="preserve">Višina prevzetih obveznosti se veže na identifikacijsko številko aktivnosti. Navede se celotno (eno ali večletno) vrednost po pogodbi med proračunskim uporabnikom in izvajalcem, mednarodni pogodbi, sklepu Vlade Republike Slovenije ipd. </w:t>
      </w:r>
      <w:r w:rsidR="00250F0C" w:rsidRPr="00A60788">
        <w:rPr>
          <w:rFonts w:ascii="Calibri" w:hAnsi="Calibri" w:cs="Calibri"/>
          <w:color w:val="404040"/>
          <w:sz w:val="22"/>
          <w:szCs w:val="22"/>
        </w:rPr>
        <w:t>Praviloma mora biti višina prevzetih obveznosti večja ali enaka realiziranim izdatkom (ali seštevku realiziranih izdatkov</w:t>
      </w:r>
      <w:r w:rsidR="00D27136" w:rsidRPr="00A60788">
        <w:rPr>
          <w:rFonts w:ascii="Calibri" w:hAnsi="Calibri" w:cs="Calibri"/>
          <w:color w:val="404040"/>
          <w:sz w:val="22"/>
          <w:szCs w:val="22"/>
        </w:rPr>
        <w:t xml:space="preserve"> v več letih, če gre za večletno aktivnost).</w:t>
      </w:r>
      <w:r w:rsidR="00250F0C" w:rsidRPr="00A60788">
        <w:rPr>
          <w:rFonts w:ascii="Calibri" w:hAnsi="Calibri" w:cs="Calibri"/>
          <w:color w:val="404040"/>
          <w:sz w:val="22"/>
          <w:szCs w:val="22"/>
        </w:rPr>
        <w:t xml:space="preserve"> </w:t>
      </w:r>
    </w:p>
    <w:p w14:paraId="49A573AF" w14:textId="77777777" w:rsidR="00F16D72" w:rsidRPr="00A60788" w:rsidRDefault="00F16D72" w:rsidP="00F16D72">
      <w:pPr>
        <w:spacing w:line="264" w:lineRule="auto"/>
        <w:jc w:val="both"/>
        <w:rPr>
          <w:rFonts w:ascii="Calibri" w:hAnsi="Calibri" w:cs="Calibri"/>
          <w:b/>
          <w:color w:val="404040"/>
          <w:sz w:val="22"/>
          <w:szCs w:val="22"/>
        </w:rPr>
      </w:pPr>
    </w:p>
    <w:p w14:paraId="6B53E56D" w14:textId="77777777" w:rsidR="00F16D72" w:rsidRPr="00A60788" w:rsidRDefault="00F16D72" w:rsidP="00F16D72">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Višina realiziranih izdatkov</w:t>
      </w:r>
    </w:p>
    <w:p w14:paraId="0C95732C" w14:textId="77777777" w:rsidR="00F16D72" w:rsidRPr="00A60788" w:rsidRDefault="00F16D72" w:rsidP="00F16D72">
      <w:pPr>
        <w:pStyle w:val="FootnoteText"/>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Zbirajo se podatki o realiziranih izdatkih proračunskih uporabnikov za MRS v posameznem proračunskem letu: </w:t>
      </w:r>
    </w:p>
    <w:p w14:paraId="5C701A1A" w14:textId="77777777" w:rsidR="00F16D72" w:rsidRPr="00A60788" w:rsidRDefault="00F16D72" w:rsidP="00F16D72">
      <w:pPr>
        <w:numPr>
          <w:ilvl w:val="0"/>
          <w:numId w:val="11"/>
        </w:numPr>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denarni izdatki;</w:t>
      </w:r>
    </w:p>
    <w:p w14:paraId="53A63D59" w14:textId="77777777" w:rsidR="00F16D72" w:rsidRPr="00A60788" w:rsidRDefault="00F16D72" w:rsidP="00F16D72">
      <w:pPr>
        <w:numPr>
          <w:ilvl w:val="0"/>
          <w:numId w:val="11"/>
        </w:numPr>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finančni in drugi izdatki, kot so npr. obresti na sredstva za financiranje posameznih aktivnosti, če je to del pogodbe med proračunskim uporabnikom in prejemnikom sredstev;</w:t>
      </w:r>
    </w:p>
    <w:p w14:paraId="2B8C5A5F" w14:textId="77777777" w:rsidR="00F16D72" w:rsidRPr="00A60788" w:rsidRDefault="00F16D72" w:rsidP="00F16D72">
      <w:pPr>
        <w:numPr>
          <w:ilvl w:val="0"/>
          <w:numId w:val="11"/>
        </w:numPr>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materialni in stvarni (in-kind) izdatki (angažirano osebje, oprema ali materiali - finančna vrednost ob nakupu opreme ali materialov, osebje – ocenjena vrednost</w:t>
      </w:r>
      <w:r w:rsidR="00720EF4" w:rsidRPr="00A60788">
        <w:rPr>
          <w:rFonts w:ascii="Calibri" w:hAnsi="Calibri" w:cs="Calibri"/>
          <w:color w:val="404040"/>
          <w:sz w:val="22"/>
          <w:szCs w:val="22"/>
        </w:rPr>
        <w:t xml:space="preserve"> stroška</w:t>
      </w:r>
      <w:r w:rsidRPr="00A60788">
        <w:rPr>
          <w:rFonts w:ascii="Calibri" w:hAnsi="Calibri" w:cs="Calibri"/>
          <w:color w:val="404040"/>
          <w:sz w:val="22"/>
          <w:szCs w:val="22"/>
        </w:rPr>
        <w:t>, nepremičnine - ocenjena prodajna vrednost v času dodelitve ipd.).</w:t>
      </w:r>
    </w:p>
    <w:p w14:paraId="4273BC96" w14:textId="77777777" w:rsidR="00F16D72" w:rsidRPr="00A60788" w:rsidRDefault="00F16D72" w:rsidP="00720EF4">
      <w:pPr>
        <w:spacing w:line="264" w:lineRule="auto"/>
        <w:jc w:val="both"/>
        <w:rPr>
          <w:rFonts w:ascii="Calibri" w:hAnsi="Calibri" w:cs="Calibri"/>
          <w:color w:val="404040"/>
          <w:sz w:val="22"/>
          <w:szCs w:val="22"/>
        </w:rPr>
      </w:pPr>
    </w:p>
    <w:p w14:paraId="6D16AAAB" w14:textId="77777777" w:rsidR="00F16D72" w:rsidRPr="00A60788" w:rsidRDefault="00F16D72" w:rsidP="00F16D72">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V polje se navede realizirani izdatek po posamezni aktivnosti v EUR, v primeru plačila v drugih valutah preračunan po srednjem tečaju Evropske centralne banke na dan knjiženja izdatka. </w:t>
      </w:r>
      <w:r w:rsidR="00720EF4" w:rsidRPr="00A60788">
        <w:rPr>
          <w:rFonts w:ascii="Calibri" w:hAnsi="Calibri" w:cs="Calibri"/>
          <w:color w:val="404040"/>
          <w:sz w:val="22"/>
          <w:szCs w:val="22"/>
        </w:rPr>
        <w:t>Navede se lahko tudi vrednost v drugi valuti, ki jo MZ</w:t>
      </w:r>
      <w:r w:rsidR="0092276C">
        <w:rPr>
          <w:rFonts w:ascii="Calibri" w:hAnsi="Calibri" w:cs="Calibri"/>
          <w:color w:val="404040"/>
          <w:sz w:val="22"/>
          <w:szCs w:val="22"/>
        </w:rPr>
        <w:t>E</w:t>
      </w:r>
      <w:r w:rsidR="00720EF4" w:rsidRPr="00A60788">
        <w:rPr>
          <w:rFonts w:ascii="Calibri" w:hAnsi="Calibri" w:cs="Calibri"/>
          <w:color w:val="404040"/>
          <w:sz w:val="22"/>
          <w:szCs w:val="22"/>
        </w:rPr>
        <w:t xml:space="preserve">Z pretvori v EUR po tečajih OECD DAC za relevantno leto. </w:t>
      </w:r>
      <w:r w:rsidRPr="00A60788">
        <w:rPr>
          <w:rFonts w:ascii="Calibri" w:hAnsi="Calibri" w:cs="Calibri"/>
          <w:color w:val="404040"/>
          <w:sz w:val="22"/>
          <w:szCs w:val="22"/>
        </w:rPr>
        <w:t xml:space="preserve">Realizirana vrednost je lahko enaka ali manjša od višine prevzetih obveznosti, pri čemer je prevzeta obveznost lahko nastala in bila poročana tudi v predhodnih letih. </w:t>
      </w:r>
    </w:p>
    <w:p w14:paraId="199E5CB5" w14:textId="77777777" w:rsidR="00F16D72" w:rsidRPr="00A60788" w:rsidRDefault="00F16D72" w:rsidP="00F16D72">
      <w:pPr>
        <w:spacing w:line="264" w:lineRule="auto"/>
        <w:jc w:val="both"/>
        <w:rPr>
          <w:rFonts w:ascii="Calibri" w:hAnsi="Calibri" w:cs="Calibri"/>
          <w:color w:val="404040"/>
          <w:sz w:val="22"/>
          <w:szCs w:val="22"/>
        </w:rPr>
      </w:pPr>
    </w:p>
    <w:p w14:paraId="6B574585" w14:textId="77777777" w:rsidR="00F16D72" w:rsidRPr="00A60788" w:rsidRDefault="00F16D72" w:rsidP="00F16D72">
      <w:pPr>
        <w:spacing w:line="264" w:lineRule="auto"/>
        <w:jc w:val="both"/>
        <w:rPr>
          <w:rFonts w:ascii="Calibri" w:hAnsi="Calibri" w:cs="Calibri"/>
          <w:color w:val="404040"/>
          <w:sz w:val="22"/>
          <w:szCs w:val="22"/>
        </w:rPr>
      </w:pPr>
      <w:r w:rsidRPr="00A60788">
        <w:rPr>
          <w:rFonts w:ascii="Calibri" w:hAnsi="Calibri" w:cs="Calibri"/>
          <w:color w:val="404040"/>
          <w:sz w:val="22"/>
          <w:szCs w:val="22"/>
        </w:rPr>
        <w:lastRenderedPageBreak/>
        <w:t>V primeru prispevkov multilateralnim razvojnim bankam se poroča vrednost izplačil v posameznem letu. Vrednost izdanih zadolžnic za leto poročanja in prihodnja leta se navede v opisu aktivnosti.</w:t>
      </w:r>
    </w:p>
    <w:p w14:paraId="0E13013F" w14:textId="77777777" w:rsidR="00F16D72" w:rsidRPr="00A60788" w:rsidRDefault="00F16D72" w:rsidP="00F16D72">
      <w:pPr>
        <w:spacing w:line="264" w:lineRule="auto"/>
        <w:jc w:val="both"/>
        <w:rPr>
          <w:rFonts w:ascii="Calibri" w:hAnsi="Calibri" w:cs="Calibri"/>
          <w:color w:val="404040"/>
          <w:sz w:val="22"/>
          <w:szCs w:val="22"/>
        </w:rPr>
      </w:pPr>
    </w:p>
    <w:p w14:paraId="0A23802B" w14:textId="77777777" w:rsidR="00F16D72" w:rsidRPr="00A60788" w:rsidRDefault="00F16D72" w:rsidP="00F16D72">
      <w:pPr>
        <w:spacing w:line="264" w:lineRule="auto"/>
        <w:jc w:val="both"/>
        <w:rPr>
          <w:rFonts w:ascii="Calibri" w:hAnsi="Calibri" w:cs="Calibri"/>
          <w:color w:val="404040"/>
          <w:sz w:val="22"/>
          <w:szCs w:val="22"/>
        </w:rPr>
      </w:pPr>
      <w:r w:rsidRPr="00A60788">
        <w:rPr>
          <w:rFonts w:ascii="Calibri" w:hAnsi="Calibri" w:cs="Calibri"/>
          <w:color w:val="404040"/>
          <w:sz w:val="22"/>
          <w:szCs w:val="22"/>
        </w:rPr>
        <w:t>V primeru mednarodnih organizacij, katerim prispevek se le deloma</w:t>
      </w:r>
      <w:r w:rsidRPr="00A60788" w:rsidDel="00C03AA7">
        <w:rPr>
          <w:rFonts w:ascii="Calibri" w:hAnsi="Calibri" w:cs="Calibri"/>
          <w:color w:val="404040"/>
          <w:sz w:val="22"/>
          <w:szCs w:val="22"/>
        </w:rPr>
        <w:t xml:space="preserve"> </w:t>
      </w:r>
      <w:r w:rsidRPr="00A60788">
        <w:rPr>
          <w:rFonts w:ascii="Calibri" w:hAnsi="Calibri" w:cs="Calibri"/>
          <w:color w:val="404040"/>
          <w:sz w:val="22"/>
          <w:szCs w:val="22"/>
        </w:rPr>
        <w:t xml:space="preserve">upošteva kot uradna razvojna pomoč, se </w:t>
      </w:r>
      <w:r w:rsidRPr="00A60788">
        <w:rPr>
          <w:rFonts w:ascii="Calibri" w:hAnsi="Calibri" w:cs="Calibri"/>
          <w:b/>
          <w:color w:val="404040"/>
          <w:sz w:val="22"/>
          <w:szCs w:val="22"/>
          <w:u w:val="single"/>
        </w:rPr>
        <w:t>navede celotni znesek</w:t>
      </w:r>
      <w:r w:rsidRPr="00A60788">
        <w:rPr>
          <w:rFonts w:ascii="Calibri" w:hAnsi="Calibri" w:cs="Calibri"/>
          <w:color w:val="404040"/>
          <w:sz w:val="22"/>
          <w:szCs w:val="22"/>
        </w:rPr>
        <w:t xml:space="preserve"> prispevka, ustrezni odstotek aplicira MZ</w:t>
      </w:r>
      <w:r w:rsidR="0092276C">
        <w:rPr>
          <w:rFonts w:ascii="Calibri" w:hAnsi="Calibri" w:cs="Calibri"/>
          <w:color w:val="404040"/>
          <w:sz w:val="22"/>
          <w:szCs w:val="22"/>
        </w:rPr>
        <w:t>E</w:t>
      </w:r>
      <w:r w:rsidRPr="00A60788">
        <w:rPr>
          <w:rFonts w:ascii="Calibri" w:hAnsi="Calibri" w:cs="Calibri"/>
          <w:color w:val="404040"/>
          <w:sz w:val="22"/>
          <w:szCs w:val="22"/>
        </w:rPr>
        <w:t>Z.</w:t>
      </w:r>
    </w:p>
    <w:p w14:paraId="0EF8A088" w14:textId="77777777" w:rsidR="00F16D72" w:rsidRPr="00A60788" w:rsidRDefault="00F16D72" w:rsidP="006D5EB6">
      <w:pPr>
        <w:spacing w:line="264" w:lineRule="auto"/>
        <w:jc w:val="both"/>
        <w:rPr>
          <w:rFonts w:ascii="Calibri" w:hAnsi="Calibri" w:cs="Calibri"/>
          <w:b/>
          <w:color w:val="7F7F7F"/>
          <w:sz w:val="22"/>
          <w:szCs w:val="22"/>
        </w:rPr>
      </w:pPr>
    </w:p>
    <w:p w14:paraId="733329A4" w14:textId="77777777" w:rsidR="004214B2" w:rsidRPr="00A60788" w:rsidRDefault="004214B2" w:rsidP="006D5EB6">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 xml:space="preserve">Opis </w:t>
      </w:r>
      <w:r w:rsidR="00EC25C8" w:rsidRPr="00A60788">
        <w:rPr>
          <w:rFonts w:ascii="Calibri" w:hAnsi="Calibri" w:cs="Calibri"/>
          <w:b/>
          <w:color w:val="1F3864"/>
          <w:sz w:val="22"/>
          <w:szCs w:val="22"/>
        </w:rPr>
        <w:t>aktivnosti</w:t>
      </w:r>
    </w:p>
    <w:p w14:paraId="0CD1672D" w14:textId="77777777" w:rsidR="004214B2" w:rsidRPr="00A60788" w:rsidRDefault="004214B2"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Napiše se kratek opis aktivnosti, iz katerega je v primeru programov in projektov razvidno</w:t>
      </w:r>
      <w:r w:rsidR="00720EF4" w:rsidRPr="00A60788">
        <w:rPr>
          <w:rFonts w:ascii="Calibri" w:hAnsi="Calibri" w:cs="Calibri"/>
          <w:color w:val="404040"/>
          <w:sz w:val="22"/>
          <w:szCs w:val="22"/>
        </w:rPr>
        <w:t>,</w:t>
      </w:r>
      <w:r w:rsidRPr="00A60788">
        <w:rPr>
          <w:rFonts w:ascii="Calibri" w:hAnsi="Calibri" w:cs="Calibri"/>
          <w:color w:val="404040"/>
          <w:sz w:val="22"/>
          <w:szCs w:val="22"/>
        </w:rPr>
        <w:t xml:space="preserve"> kdo med uporabniki je v aktivnost</w:t>
      </w:r>
      <w:r w:rsidRPr="00A60788" w:rsidDel="00592FF5">
        <w:rPr>
          <w:rFonts w:ascii="Calibri" w:hAnsi="Calibri" w:cs="Calibri"/>
          <w:color w:val="404040"/>
          <w:sz w:val="22"/>
          <w:szCs w:val="22"/>
        </w:rPr>
        <w:t xml:space="preserve"> </w:t>
      </w:r>
      <w:r w:rsidRPr="00A60788">
        <w:rPr>
          <w:rFonts w:ascii="Calibri" w:hAnsi="Calibri" w:cs="Calibri"/>
          <w:color w:val="404040"/>
          <w:sz w:val="22"/>
          <w:szCs w:val="22"/>
        </w:rPr>
        <w:t>vključen in kaj aktivnost</w:t>
      </w:r>
      <w:r w:rsidRPr="00A60788" w:rsidDel="00592FF5">
        <w:rPr>
          <w:rFonts w:ascii="Calibri" w:hAnsi="Calibri" w:cs="Calibri"/>
          <w:color w:val="404040"/>
          <w:sz w:val="22"/>
          <w:szCs w:val="22"/>
        </w:rPr>
        <w:t xml:space="preserve"> </w:t>
      </w:r>
      <w:r w:rsidRPr="00A60788">
        <w:rPr>
          <w:rFonts w:ascii="Calibri" w:hAnsi="Calibri" w:cs="Calibri"/>
          <w:color w:val="404040"/>
          <w:sz w:val="22"/>
          <w:szCs w:val="22"/>
        </w:rPr>
        <w:t xml:space="preserve">obsega. Opis naj povzame predvsem (načrtovane ali realizirane) </w:t>
      </w:r>
      <w:r w:rsidRPr="00A60788">
        <w:rPr>
          <w:rFonts w:ascii="Calibri" w:hAnsi="Calibri" w:cs="Calibri"/>
          <w:b/>
          <w:bCs/>
          <w:color w:val="404040"/>
          <w:sz w:val="22"/>
          <w:szCs w:val="22"/>
          <w:u w:val="single"/>
        </w:rPr>
        <w:t>cilje in rezultate aktivnosti</w:t>
      </w:r>
      <w:r w:rsidRPr="00A60788">
        <w:rPr>
          <w:rFonts w:ascii="Calibri" w:hAnsi="Calibri" w:cs="Calibri"/>
          <w:color w:val="404040"/>
          <w:sz w:val="22"/>
          <w:szCs w:val="22"/>
        </w:rPr>
        <w:t xml:space="preserve">. V primeru prispevkov mednarodnim organizacijam se navede vloga financerja pri delovanju te organizacije. Opis naj ne presega 1.500 znakov s presledki in naj ne vsebuje kratic, okrajšav, kod ali številk projekta, ki širši publiki niso znane. </w:t>
      </w:r>
      <w:r w:rsidR="00720EF4" w:rsidRPr="00A60788">
        <w:rPr>
          <w:rFonts w:ascii="Calibri" w:hAnsi="Calibri" w:cs="Calibri"/>
          <w:color w:val="404040"/>
          <w:sz w:val="22"/>
          <w:szCs w:val="22"/>
        </w:rPr>
        <w:t xml:space="preserve">Pri dvostranskih aktivnostih naj se posebno pozornost nameni tudi uporabi posameznih besed iz naziva ciljev trajnostnega razvoja, h katerega uresničevanju stremi aktivnost (zaradi strojne prepoznave aktivnosti, ki jo na podlagi poročanja v posameznih primerih opravlja OECD DAC).  </w:t>
      </w:r>
    </w:p>
    <w:p w14:paraId="586FE0B8" w14:textId="77777777" w:rsidR="004214B2" w:rsidRPr="00A60788" w:rsidRDefault="004214B2" w:rsidP="006D5EB6">
      <w:pPr>
        <w:spacing w:line="264" w:lineRule="auto"/>
        <w:jc w:val="both"/>
        <w:rPr>
          <w:rFonts w:ascii="Calibri" w:hAnsi="Calibri" w:cs="Calibri"/>
          <w:b/>
          <w:color w:val="7F7F7F"/>
          <w:sz w:val="22"/>
          <w:szCs w:val="22"/>
        </w:rPr>
      </w:pPr>
    </w:p>
    <w:p w14:paraId="570CD599" w14:textId="77777777" w:rsidR="004214B2" w:rsidRPr="00A60788" w:rsidRDefault="004214B2" w:rsidP="006D5EB6">
      <w:pPr>
        <w:spacing w:line="264" w:lineRule="auto"/>
        <w:rPr>
          <w:rFonts w:ascii="Calibri" w:hAnsi="Calibri" w:cs="Calibri"/>
          <w:b/>
          <w:color w:val="1F3864"/>
          <w:sz w:val="22"/>
          <w:szCs w:val="22"/>
        </w:rPr>
      </w:pPr>
      <w:r w:rsidRPr="00A60788">
        <w:rPr>
          <w:rFonts w:ascii="Calibri" w:hAnsi="Calibri" w:cs="Calibri"/>
          <w:b/>
          <w:color w:val="1F3864"/>
          <w:sz w:val="22"/>
          <w:szCs w:val="22"/>
        </w:rPr>
        <w:t>ZAZNAMOVALCI</w:t>
      </w:r>
    </w:p>
    <w:p w14:paraId="226B37DC" w14:textId="77777777" w:rsidR="004214B2" w:rsidRPr="00A60788" w:rsidRDefault="004214B2"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V </w:t>
      </w:r>
      <w:r w:rsidR="00EC25C8" w:rsidRPr="00A60788">
        <w:rPr>
          <w:rFonts w:ascii="Calibri" w:hAnsi="Calibri" w:cs="Calibri"/>
          <w:color w:val="404040"/>
          <w:sz w:val="22"/>
          <w:szCs w:val="22"/>
        </w:rPr>
        <w:t>vrsticah 22-28</w:t>
      </w:r>
      <w:r w:rsidRPr="00A60788">
        <w:rPr>
          <w:rFonts w:ascii="Calibri" w:hAnsi="Calibri" w:cs="Calibri"/>
          <w:color w:val="404040"/>
          <w:sz w:val="22"/>
          <w:szCs w:val="22"/>
        </w:rPr>
        <w:t xml:space="preserve"> se navede vpliv posamezne aktivnosti v podporo pomembnejšim politikam mednarodnega razvojnega sodelovanja:</w:t>
      </w:r>
    </w:p>
    <w:p w14:paraId="064AAE45" w14:textId="77777777" w:rsidR="004214B2" w:rsidRPr="00A60788" w:rsidRDefault="004214B2"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enakost spolov</w:t>
      </w:r>
    </w:p>
    <w:p w14:paraId="7A0C3B25" w14:textId="77777777" w:rsidR="004214B2" w:rsidRPr="00A60788" w:rsidRDefault="004214B2"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skrb za okolje</w:t>
      </w:r>
    </w:p>
    <w:p w14:paraId="4245EF7B" w14:textId="6DA3E0A3" w:rsidR="004214B2" w:rsidRPr="00A60788" w:rsidRDefault="00EC25C8"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biotska</w:t>
      </w:r>
      <w:r w:rsidR="004214B2" w:rsidRPr="00A60788">
        <w:rPr>
          <w:rFonts w:ascii="Calibri" w:hAnsi="Calibri" w:cs="Calibri"/>
          <w:color w:val="404040"/>
          <w:sz w:val="22"/>
          <w:szCs w:val="22"/>
        </w:rPr>
        <w:t xml:space="preserve"> raznovrstnost</w:t>
      </w:r>
      <w:bookmarkStart w:id="8" w:name="_Ref230245050"/>
      <w:r w:rsidR="00B51A74">
        <w:rPr>
          <w:rStyle w:val="FootnoteReference"/>
          <w:rFonts w:ascii="Calibri" w:hAnsi="Calibri" w:cs="Calibri"/>
          <w:color w:val="404040"/>
          <w:sz w:val="22"/>
          <w:szCs w:val="22"/>
        </w:rPr>
        <w:footnoteReference w:id="14"/>
      </w:r>
      <w:bookmarkEnd w:id="8"/>
    </w:p>
    <w:p w14:paraId="10011109" w14:textId="1F5E1F64" w:rsidR="004214B2" w:rsidRPr="00A60788" w:rsidRDefault="004214B2"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podnebne spremembe (blaženje)</w:t>
      </w:r>
      <w:r w:rsidR="00B51A74" w:rsidRPr="00B51A74">
        <w:rPr>
          <w:rFonts w:ascii="Calibri" w:hAnsi="Calibri" w:cs="Calibri"/>
          <w:color w:val="404040"/>
          <w:sz w:val="22"/>
          <w:szCs w:val="22"/>
        </w:rPr>
        <w:fldChar w:fldCharType="begin"/>
      </w:r>
      <w:r w:rsidR="00B51A74" w:rsidRPr="00B51A74">
        <w:rPr>
          <w:rFonts w:ascii="Calibri" w:hAnsi="Calibri" w:cs="Calibri"/>
          <w:color w:val="404040"/>
          <w:sz w:val="22"/>
          <w:szCs w:val="22"/>
        </w:rPr>
        <w:instrText xml:space="preserve"> NOTEREF _Ref230245050 \f \h </w:instrText>
      </w:r>
      <w:r w:rsidR="00B51A74" w:rsidRPr="00B51A74">
        <w:rPr>
          <w:rFonts w:ascii="Calibri" w:hAnsi="Calibri" w:cs="Calibri"/>
          <w:color w:val="404040"/>
          <w:sz w:val="22"/>
          <w:szCs w:val="22"/>
        </w:rPr>
      </w:r>
      <w:r w:rsidR="00B51A74" w:rsidRPr="00B51A74">
        <w:rPr>
          <w:rFonts w:ascii="Calibri" w:hAnsi="Calibri" w:cs="Calibri"/>
          <w:color w:val="404040"/>
          <w:sz w:val="22"/>
          <w:szCs w:val="22"/>
        </w:rPr>
        <w:instrText xml:space="preserve"> \* MERGEFORMAT </w:instrText>
      </w:r>
      <w:r w:rsidR="00B51A74" w:rsidRPr="00B51A74">
        <w:rPr>
          <w:rFonts w:ascii="Calibri" w:hAnsi="Calibri" w:cs="Calibri"/>
          <w:color w:val="404040"/>
          <w:sz w:val="22"/>
          <w:szCs w:val="22"/>
        </w:rPr>
        <w:fldChar w:fldCharType="separate"/>
      </w:r>
      <w:r w:rsidR="00B51A74" w:rsidRPr="00B51A74">
        <w:rPr>
          <w:rStyle w:val="FootnoteReference"/>
          <w:rFonts w:ascii="Calibri" w:hAnsi="Calibri" w:cs="Calibri"/>
          <w:sz w:val="22"/>
          <w:szCs w:val="22"/>
        </w:rPr>
        <w:t>14</w:t>
      </w:r>
      <w:r w:rsidR="00B51A74" w:rsidRPr="00B51A74">
        <w:rPr>
          <w:rFonts w:ascii="Calibri" w:hAnsi="Calibri" w:cs="Calibri"/>
          <w:color w:val="404040"/>
          <w:sz w:val="22"/>
          <w:szCs w:val="22"/>
        </w:rPr>
        <w:fldChar w:fldCharType="end"/>
      </w:r>
      <w:r w:rsidRPr="00A60788">
        <w:rPr>
          <w:rFonts w:ascii="Calibri" w:hAnsi="Calibri" w:cs="Calibri"/>
          <w:color w:val="404040"/>
          <w:sz w:val="22"/>
          <w:szCs w:val="22"/>
        </w:rPr>
        <w:tab/>
      </w:r>
      <w:r w:rsidR="00EC25C8" w:rsidRPr="00A60788">
        <w:rPr>
          <w:rFonts w:ascii="Calibri" w:hAnsi="Calibri" w:cs="Calibri"/>
          <w:color w:val="404040"/>
          <w:sz w:val="22"/>
          <w:szCs w:val="22"/>
        </w:rPr>
        <w:t xml:space="preserve"> </w:t>
      </w:r>
    </w:p>
    <w:p w14:paraId="13F74776" w14:textId="78E70FF3" w:rsidR="004214B2" w:rsidRPr="00A60788" w:rsidRDefault="004214B2"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podnebne spremembe (prilagajanje)</w:t>
      </w:r>
      <w:r w:rsidR="00B51A74" w:rsidRPr="00B51A74">
        <w:rPr>
          <w:rFonts w:ascii="Calibri" w:hAnsi="Calibri" w:cs="Calibri"/>
          <w:color w:val="404040"/>
          <w:sz w:val="22"/>
          <w:szCs w:val="22"/>
        </w:rPr>
        <w:fldChar w:fldCharType="begin"/>
      </w:r>
      <w:r w:rsidR="00B51A74" w:rsidRPr="00B51A74">
        <w:rPr>
          <w:rFonts w:ascii="Calibri" w:hAnsi="Calibri" w:cs="Calibri"/>
          <w:color w:val="404040"/>
          <w:sz w:val="22"/>
          <w:szCs w:val="22"/>
        </w:rPr>
        <w:instrText xml:space="preserve"> NOTEREF _Ref230245050 \f \h </w:instrText>
      </w:r>
      <w:r w:rsidR="00B51A74" w:rsidRPr="00B51A74">
        <w:rPr>
          <w:rFonts w:ascii="Calibri" w:hAnsi="Calibri" w:cs="Calibri"/>
          <w:color w:val="404040"/>
          <w:sz w:val="22"/>
          <w:szCs w:val="22"/>
        </w:rPr>
      </w:r>
      <w:r w:rsidR="00B51A74" w:rsidRPr="00B51A74">
        <w:rPr>
          <w:rFonts w:ascii="Calibri" w:hAnsi="Calibri" w:cs="Calibri"/>
          <w:color w:val="404040"/>
          <w:sz w:val="22"/>
          <w:szCs w:val="22"/>
        </w:rPr>
        <w:instrText xml:space="preserve"> \* MERGEFORMAT </w:instrText>
      </w:r>
      <w:r w:rsidR="00B51A74" w:rsidRPr="00B51A74">
        <w:rPr>
          <w:rFonts w:ascii="Calibri" w:hAnsi="Calibri" w:cs="Calibri"/>
          <w:color w:val="404040"/>
          <w:sz w:val="22"/>
          <w:szCs w:val="22"/>
        </w:rPr>
        <w:fldChar w:fldCharType="separate"/>
      </w:r>
      <w:r w:rsidR="00B51A74" w:rsidRPr="00B51A74">
        <w:rPr>
          <w:rStyle w:val="FootnoteReference"/>
          <w:rFonts w:ascii="Calibri" w:hAnsi="Calibri" w:cs="Calibri"/>
          <w:sz w:val="22"/>
          <w:szCs w:val="22"/>
        </w:rPr>
        <w:t>14</w:t>
      </w:r>
      <w:r w:rsidR="00B51A74" w:rsidRPr="00B51A74">
        <w:rPr>
          <w:rFonts w:ascii="Calibri" w:hAnsi="Calibri" w:cs="Calibri"/>
          <w:color w:val="404040"/>
          <w:sz w:val="22"/>
          <w:szCs w:val="22"/>
        </w:rPr>
        <w:fldChar w:fldCharType="end"/>
      </w:r>
    </w:p>
    <w:p w14:paraId="107D2E65" w14:textId="3EDBC3D1" w:rsidR="00291AE1" w:rsidRPr="00A60788" w:rsidRDefault="00EC25C8" w:rsidP="006D5EB6">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preprečevanje širjenja puščav oz. </w:t>
      </w:r>
      <w:r w:rsidR="003316C4" w:rsidRPr="00B51A74">
        <w:rPr>
          <w:rFonts w:ascii="Calibri" w:hAnsi="Calibri" w:cs="Calibri"/>
          <w:color w:val="404040"/>
          <w:sz w:val="22"/>
          <w:szCs w:val="22"/>
        </w:rPr>
        <w:t>dezertifikacija</w:t>
      </w:r>
      <w:r w:rsidR="00B51A74" w:rsidRPr="00B51A74">
        <w:rPr>
          <w:rFonts w:ascii="Calibri" w:hAnsi="Calibri" w:cs="Calibri"/>
          <w:color w:val="404040"/>
          <w:sz w:val="22"/>
          <w:szCs w:val="22"/>
        </w:rPr>
        <w:fldChar w:fldCharType="begin"/>
      </w:r>
      <w:r w:rsidR="00B51A74" w:rsidRPr="00B51A74">
        <w:rPr>
          <w:rFonts w:ascii="Calibri" w:hAnsi="Calibri" w:cs="Calibri"/>
          <w:color w:val="404040"/>
          <w:sz w:val="22"/>
          <w:szCs w:val="22"/>
        </w:rPr>
        <w:instrText xml:space="preserve"> NOTEREF _Ref230245050 \f \h </w:instrText>
      </w:r>
      <w:r w:rsidR="00B51A74" w:rsidRPr="00B51A74">
        <w:rPr>
          <w:rFonts w:ascii="Calibri" w:hAnsi="Calibri" w:cs="Calibri"/>
          <w:color w:val="404040"/>
          <w:sz w:val="22"/>
          <w:szCs w:val="22"/>
        </w:rPr>
      </w:r>
      <w:r w:rsidR="00B51A74" w:rsidRPr="00B51A74">
        <w:rPr>
          <w:rFonts w:ascii="Calibri" w:hAnsi="Calibri" w:cs="Calibri"/>
          <w:color w:val="404040"/>
          <w:sz w:val="22"/>
          <w:szCs w:val="22"/>
        </w:rPr>
        <w:instrText xml:space="preserve"> \* MERGEFORMAT </w:instrText>
      </w:r>
      <w:r w:rsidR="00B51A74" w:rsidRPr="00B51A74">
        <w:rPr>
          <w:rFonts w:ascii="Calibri" w:hAnsi="Calibri" w:cs="Calibri"/>
          <w:color w:val="404040"/>
          <w:sz w:val="22"/>
          <w:szCs w:val="22"/>
        </w:rPr>
        <w:fldChar w:fldCharType="separate"/>
      </w:r>
      <w:r w:rsidR="00B51A74" w:rsidRPr="00B51A74">
        <w:rPr>
          <w:rStyle w:val="FootnoteReference"/>
          <w:rFonts w:ascii="Calibri" w:hAnsi="Calibri" w:cs="Calibri"/>
          <w:sz w:val="22"/>
          <w:szCs w:val="22"/>
        </w:rPr>
        <w:t>14</w:t>
      </w:r>
      <w:r w:rsidR="00B51A74" w:rsidRPr="00B51A74">
        <w:rPr>
          <w:rFonts w:ascii="Calibri" w:hAnsi="Calibri" w:cs="Calibri"/>
          <w:color w:val="404040"/>
          <w:sz w:val="22"/>
          <w:szCs w:val="22"/>
        </w:rPr>
        <w:fldChar w:fldCharType="end"/>
      </w:r>
    </w:p>
    <w:p w14:paraId="2D6998D5" w14:textId="77777777" w:rsidR="004214B2" w:rsidRPr="00A60788" w:rsidRDefault="00291AE1" w:rsidP="006D5EB6">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zmanjšanje tveganja za nesreče</w:t>
      </w:r>
      <w:r w:rsidR="00EC25C8" w:rsidRPr="00A60788">
        <w:rPr>
          <w:rFonts w:ascii="Calibri" w:hAnsi="Calibri" w:cs="Calibri"/>
          <w:color w:val="404040"/>
          <w:sz w:val="22"/>
          <w:szCs w:val="22"/>
        </w:rPr>
        <w:t>.</w:t>
      </w:r>
    </w:p>
    <w:p w14:paraId="4718E970" w14:textId="77777777" w:rsidR="00EC25C8" w:rsidRDefault="00EC25C8" w:rsidP="00EC25C8">
      <w:pPr>
        <w:spacing w:line="264" w:lineRule="auto"/>
        <w:ind w:left="45"/>
        <w:jc w:val="both"/>
        <w:rPr>
          <w:rFonts w:ascii="Calibri" w:hAnsi="Calibri" w:cs="Calibri"/>
          <w:color w:val="404040"/>
          <w:sz w:val="22"/>
          <w:szCs w:val="22"/>
        </w:rPr>
      </w:pPr>
    </w:p>
    <w:p w14:paraId="21C04129" w14:textId="77777777" w:rsidR="006E4942" w:rsidRDefault="006E4942" w:rsidP="00EC25C8">
      <w:pPr>
        <w:spacing w:line="264" w:lineRule="auto"/>
        <w:ind w:left="45"/>
        <w:jc w:val="both"/>
        <w:rPr>
          <w:rFonts w:ascii="Calibri" w:hAnsi="Calibri" w:cs="Calibri"/>
          <w:color w:val="404040"/>
          <w:sz w:val="22"/>
          <w:szCs w:val="22"/>
        </w:rPr>
      </w:pPr>
      <w:r>
        <w:rPr>
          <w:rFonts w:ascii="Calibri" w:hAnsi="Calibri" w:cs="Calibri"/>
          <w:color w:val="404040"/>
          <w:sz w:val="22"/>
          <w:szCs w:val="22"/>
        </w:rPr>
        <w:t>V letošnjem letu smo dodali še dva zaznamovalca:</w:t>
      </w:r>
    </w:p>
    <w:p w14:paraId="679082B5" w14:textId="77777777" w:rsidR="006E4942" w:rsidRPr="00A60788" w:rsidRDefault="00CC1A7E" w:rsidP="006E4942">
      <w:pPr>
        <w:numPr>
          <w:ilvl w:val="0"/>
          <w:numId w:val="3"/>
        </w:numPr>
        <w:spacing w:line="264" w:lineRule="auto"/>
        <w:jc w:val="both"/>
        <w:rPr>
          <w:rFonts w:ascii="Calibri" w:hAnsi="Calibri" w:cs="Calibri"/>
          <w:color w:val="404040"/>
          <w:sz w:val="22"/>
          <w:szCs w:val="22"/>
        </w:rPr>
      </w:pPr>
      <w:r>
        <w:rPr>
          <w:rFonts w:ascii="Calibri" w:hAnsi="Calibri" w:cs="Calibri"/>
          <w:color w:val="404040"/>
          <w:sz w:val="22"/>
          <w:szCs w:val="22"/>
        </w:rPr>
        <w:t xml:space="preserve">vključevanje in opolnomočenje </w:t>
      </w:r>
      <w:r w:rsidR="006E4942">
        <w:rPr>
          <w:rFonts w:ascii="Calibri" w:hAnsi="Calibri" w:cs="Calibri"/>
          <w:color w:val="404040"/>
          <w:sz w:val="22"/>
          <w:szCs w:val="22"/>
        </w:rPr>
        <w:t>oseb</w:t>
      </w:r>
      <w:r>
        <w:rPr>
          <w:rFonts w:ascii="Calibri" w:hAnsi="Calibri" w:cs="Calibri"/>
          <w:color w:val="404040"/>
          <w:sz w:val="22"/>
          <w:szCs w:val="22"/>
        </w:rPr>
        <w:t xml:space="preserve"> </w:t>
      </w:r>
      <w:r w:rsidR="006E4942">
        <w:rPr>
          <w:rFonts w:ascii="Calibri" w:hAnsi="Calibri" w:cs="Calibri"/>
          <w:color w:val="404040"/>
          <w:sz w:val="22"/>
          <w:szCs w:val="22"/>
        </w:rPr>
        <w:t>z invalidnostjo (</w:t>
      </w:r>
      <w:proofErr w:type="spellStart"/>
      <w:r w:rsidR="006E4942" w:rsidRPr="006E4942">
        <w:rPr>
          <w:rFonts w:ascii="Calibri" w:hAnsi="Calibri" w:cs="Calibri"/>
          <w:i/>
          <w:iCs/>
          <w:color w:val="404040"/>
          <w:sz w:val="22"/>
          <w:szCs w:val="22"/>
        </w:rPr>
        <w:t>disability</w:t>
      </w:r>
      <w:proofErr w:type="spellEnd"/>
      <w:r w:rsidR="006E4942">
        <w:rPr>
          <w:rFonts w:ascii="Calibri" w:hAnsi="Calibri" w:cs="Calibri"/>
          <w:color w:val="404040"/>
          <w:sz w:val="22"/>
          <w:szCs w:val="22"/>
        </w:rPr>
        <w:t>)</w:t>
      </w:r>
    </w:p>
    <w:p w14:paraId="2DF3382A" w14:textId="77777777" w:rsidR="006E4942" w:rsidRPr="00A60788" w:rsidRDefault="006E4942" w:rsidP="006E4942">
      <w:pPr>
        <w:numPr>
          <w:ilvl w:val="0"/>
          <w:numId w:val="3"/>
        </w:numPr>
        <w:spacing w:line="264" w:lineRule="auto"/>
        <w:jc w:val="both"/>
        <w:rPr>
          <w:rFonts w:ascii="Calibri" w:hAnsi="Calibri" w:cs="Calibri"/>
          <w:color w:val="404040"/>
          <w:sz w:val="22"/>
          <w:szCs w:val="22"/>
        </w:rPr>
      </w:pPr>
      <w:r>
        <w:rPr>
          <w:rFonts w:ascii="Calibri" w:hAnsi="Calibri" w:cs="Calibri"/>
          <w:color w:val="404040"/>
          <w:sz w:val="22"/>
          <w:szCs w:val="22"/>
        </w:rPr>
        <w:t>prehrana (</w:t>
      </w:r>
      <w:proofErr w:type="spellStart"/>
      <w:r w:rsidRPr="006E4942">
        <w:rPr>
          <w:rFonts w:ascii="Calibri" w:hAnsi="Calibri" w:cs="Calibri"/>
          <w:i/>
          <w:iCs/>
          <w:color w:val="404040"/>
          <w:sz w:val="22"/>
          <w:szCs w:val="22"/>
        </w:rPr>
        <w:t>nutrition</w:t>
      </w:r>
      <w:proofErr w:type="spellEnd"/>
      <w:r>
        <w:rPr>
          <w:rFonts w:ascii="Calibri" w:hAnsi="Calibri" w:cs="Calibri"/>
          <w:color w:val="404040"/>
          <w:sz w:val="22"/>
          <w:szCs w:val="22"/>
        </w:rPr>
        <w:t>)</w:t>
      </w:r>
    </w:p>
    <w:p w14:paraId="66BE7800" w14:textId="77777777" w:rsidR="006E4942" w:rsidRDefault="006E4942" w:rsidP="00EC25C8">
      <w:pPr>
        <w:spacing w:line="264" w:lineRule="auto"/>
        <w:ind w:left="45"/>
        <w:jc w:val="both"/>
        <w:rPr>
          <w:rFonts w:ascii="Calibri" w:hAnsi="Calibri" w:cs="Calibri"/>
          <w:color w:val="404040"/>
          <w:sz w:val="22"/>
          <w:szCs w:val="22"/>
        </w:rPr>
      </w:pPr>
    </w:p>
    <w:p w14:paraId="340E828D" w14:textId="77777777" w:rsidR="006E4942" w:rsidRPr="00A60788" w:rsidRDefault="006E4942" w:rsidP="00EC25C8">
      <w:pPr>
        <w:spacing w:line="264" w:lineRule="auto"/>
        <w:ind w:left="45"/>
        <w:jc w:val="both"/>
        <w:rPr>
          <w:rFonts w:ascii="Calibri" w:hAnsi="Calibri" w:cs="Calibri"/>
          <w:color w:val="404040"/>
          <w:sz w:val="22"/>
          <w:szCs w:val="22"/>
        </w:rPr>
      </w:pPr>
    </w:p>
    <w:p w14:paraId="2BB319F0" w14:textId="77777777" w:rsidR="004214B2" w:rsidRPr="00A60788" w:rsidRDefault="004214B2"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Opredelitve se uporablja za vso </w:t>
      </w:r>
      <w:r w:rsidR="00EC25C8" w:rsidRPr="00A60788">
        <w:rPr>
          <w:rFonts w:ascii="Calibri" w:hAnsi="Calibri" w:cs="Calibri"/>
          <w:color w:val="404040"/>
          <w:sz w:val="22"/>
          <w:szCs w:val="22"/>
        </w:rPr>
        <w:t>dvostransko MRS</w:t>
      </w:r>
      <w:r w:rsidRPr="00A60788">
        <w:rPr>
          <w:rFonts w:ascii="Calibri" w:hAnsi="Calibri" w:cs="Calibri"/>
          <w:color w:val="404040"/>
          <w:sz w:val="22"/>
          <w:szCs w:val="22"/>
        </w:rPr>
        <w:t xml:space="preserve">, razen za administrativne stroške (G01), splošno proračunsko podporo (A01), oprostitve šolnin (E02), odpis dolga (F01), ozaveščanje o pomenu mednarodnega razvojnega sodelovanja (H01) in begunce (H02). Za </w:t>
      </w:r>
      <w:r w:rsidR="00EC25C8" w:rsidRPr="00A60788">
        <w:rPr>
          <w:rFonts w:ascii="Calibri" w:hAnsi="Calibri" w:cs="Calibri"/>
          <w:color w:val="404040"/>
          <w:sz w:val="22"/>
          <w:szCs w:val="22"/>
        </w:rPr>
        <w:t>večstransko MRS</w:t>
      </w:r>
      <w:r w:rsidRPr="00A60788">
        <w:rPr>
          <w:rFonts w:ascii="Calibri" w:hAnsi="Calibri" w:cs="Calibri"/>
          <w:color w:val="404040"/>
          <w:sz w:val="22"/>
          <w:szCs w:val="22"/>
        </w:rPr>
        <w:t xml:space="preserve"> se </w:t>
      </w:r>
      <w:r w:rsidR="00EC25C8" w:rsidRPr="00A60788">
        <w:rPr>
          <w:rFonts w:ascii="Calibri" w:hAnsi="Calibri" w:cs="Calibri"/>
          <w:color w:val="404040"/>
          <w:sz w:val="22"/>
          <w:szCs w:val="22"/>
        </w:rPr>
        <w:t xml:space="preserve">teh </w:t>
      </w:r>
      <w:r w:rsidRPr="00A60788">
        <w:rPr>
          <w:rFonts w:ascii="Calibri" w:hAnsi="Calibri" w:cs="Calibri"/>
          <w:color w:val="404040"/>
          <w:sz w:val="22"/>
          <w:szCs w:val="22"/>
        </w:rPr>
        <w:t xml:space="preserve">opredelitev ne </w:t>
      </w:r>
      <w:r w:rsidR="00EC25C8" w:rsidRPr="00A60788">
        <w:rPr>
          <w:rFonts w:ascii="Calibri" w:hAnsi="Calibri" w:cs="Calibri"/>
          <w:color w:val="404040"/>
          <w:sz w:val="22"/>
          <w:szCs w:val="22"/>
        </w:rPr>
        <w:t>navaja</w:t>
      </w:r>
      <w:r w:rsidRPr="00A60788">
        <w:rPr>
          <w:rFonts w:ascii="Calibri" w:hAnsi="Calibri" w:cs="Calibri"/>
          <w:color w:val="404040"/>
          <w:sz w:val="22"/>
          <w:szCs w:val="22"/>
        </w:rPr>
        <w:t>. Na voljo so trije zaznamovalci:</w:t>
      </w:r>
    </w:p>
    <w:p w14:paraId="10F6E74E" w14:textId="77777777" w:rsidR="004214B2" w:rsidRPr="00A60788" w:rsidRDefault="004214B2" w:rsidP="006D5EB6">
      <w:pPr>
        <w:spacing w:line="264" w:lineRule="auto"/>
        <w:jc w:val="both"/>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080"/>
      </w:tblGrid>
      <w:tr w:rsidR="004214B2" w:rsidRPr="00A60788" w14:paraId="2DF552AD" w14:textId="77777777" w:rsidTr="004214B2">
        <w:trPr>
          <w:trHeight w:val="723"/>
        </w:trPr>
        <w:tc>
          <w:tcPr>
            <w:tcW w:w="8080" w:type="dxa"/>
            <w:shd w:val="clear" w:color="auto" w:fill="C0C0C0"/>
          </w:tcPr>
          <w:p w14:paraId="6B144A04" w14:textId="77777777" w:rsidR="004214B2" w:rsidRPr="00A60788" w:rsidRDefault="004214B2" w:rsidP="006D5EB6">
            <w:pPr>
              <w:autoSpaceDE w:val="0"/>
              <w:autoSpaceDN w:val="0"/>
              <w:adjustRightInd w:val="0"/>
              <w:spacing w:line="264" w:lineRule="auto"/>
              <w:jc w:val="both"/>
              <w:rPr>
                <w:rFonts w:ascii="Calibri" w:hAnsi="Calibri" w:cs="Calibri"/>
                <w:color w:val="000000"/>
                <w:sz w:val="22"/>
                <w:szCs w:val="22"/>
              </w:rPr>
            </w:pPr>
            <w:r w:rsidRPr="00A60788">
              <w:rPr>
                <w:rFonts w:ascii="Calibri" w:hAnsi="Calibri" w:cs="Calibri"/>
                <w:color w:val="000000"/>
                <w:sz w:val="22"/>
                <w:szCs w:val="22"/>
              </w:rPr>
              <w:t>2 – je poglavit</w:t>
            </w:r>
            <w:r w:rsidR="000873A6" w:rsidRPr="00A60788">
              <w:rPr>
                <w:rFonts w:ascii="Calibri" w:hAnsi="Calibri" w:cs="Calibri"/>
                <w:color w:val="000000"/>
                <w:sz w:val="22"/>
                <w:szCs w:val="22"/>
              </w:rPr>
              <w:t>e</w:t>
            </w:r>
            <w:r w:rsidRPr="00A60788">
              <w:rPr>
                <w:rFonts w:ascii="Calibri" w:hAnsi="Calibri" w:cs="Calibri"/>
                <w:color w:val="000000"/>
                <w:sz w:val="22"/>
                <w:szCs w:val="22"/>
              </w:rPr>
              <w:t>n</w:t>
            </w:r>
            <w:r w:rsidR="000873A6" w:rsidRPr="00A60788">
              <w:rPr>
                <w:rFonts w:ascii="Calibri" w:hAnsi="Calibri" w:cs="Calibri"/>
                <w:color w:val="000000"/>
                <w:sz w:val="22"/>
                <w:szCs w:val="22"/>
              </w:rPr>
              <w:t xml:space="preserve"> cilj </w:t>
            </w:r>
            <w:r w:rsidRPr="00A60788">
              <w:rPr>
                <w:rFonts w:ascii="Calibri" w:hAnsi="Calibri" w:cs="Calibri"/>
                <w:color w:val="000000"/>
                <w:sz w:val="22"/>
                <w:szCs w:val="22"/>
              </w:rPr>
              <w:t>aktivnosti</w:t>
            </w:r>
          </w:p>
          <w:p w14:paraId="04685B84" w14:textId="77777777" w:rsidR="004214B2" w:rsidRPr="00A60788" w:rsidRDefault="004214B2" w:rsidP="006D5EB6">
            <w:pPr>
              <w:autoSpaceDE w:val="0"/>
              <w:autoSpaceDN w:val="0"/>
              <w:adjustRightInd w:val="0"/>
              <w:spacing w:line="264" w:lineRule="auto"/>
              <w:jc w:val="both"/>
              <w:rPr>
                <w:rFonts w:ascii="Calibri" w:hAnsi="Calibri" w:cs="Calibri"/>
                <w:color w:val="000000"/>
                <w:sz w:val="22"/>
                <w:szCs w:val="22"/>
              </w:rPr>
            </w:pPr>
            <w:r w:rsidRPr="00A60788">
              <w:rPr>
                <w:rFonts w:ascii="Calibri" w:hAnsi="Calibri" w:cs="Calibri"/>
                <w:color w:val="000000"/>
                <w:sz w:val="22"/>
                <w:szCs w:val="22"/>
              </w:rPr>
              <w:t xml:space="preserve">1 – </w:t>
            </w:r>
            <w:r w:rsidR="000873A6" w:rsidRPr="00A60788">
              <w:rPr>
                <w:rFonts w:ascii="Calibri" w:hAnsi="Calibri" w:cs="Calibri"/>
                <w:color w:val="000000"/>
                <w:sz w:val="22"/>
                <w:szCs w:val="22"/>
              </w:rPr>
              <w:t>je pomemben cilj aktivnosti</w:t>
            </w:r>
          </w:p>
          <w:p w14:paraId="328B8556" w14:textId="77777777" w:rsidR="004214B2" w:rsidRPr="00A60788" w:rsidRDefault="004214B2" w:rsidP="006D5EB6">
            <w:pPr>
              <w:autoSpaceDE w:val="0"/>
              <w:autoSpaceDN w:val="0"/>
              <w:adjustRightInd w:val="0"/>
              <w:spacing w:line="264" w:lineRule="auto"/>
              <w:jc w:val="both"/>
              <w:rPr>
                <w:rFonts w:ascii="Calibri" w:hAnsi="Calibri" w:cs="Calibri"/>
                <w:color w:val="000000"/>
                <w:sz w:val="22"/>
                <w:szCs w:val="22"/>
              </w:rPr>
            </w:pPr>
            <w:r w:rsidRPr="00A60788">
              <w:rPr>
                <w:rFonts w:ascii="Calibri" w:hAnsi="Calibri" w:cs="Calibri"/>
                <w:color w:val="000000"/>
                <w:sz w:val="22"/>
                <w:szCs w:val="22"/>
              </w:rPr>
              <w:t>0 – n</w:t>
            </w:r>
            <w:r w:rsidR="000873A6" w:rsidRPr="00A60788">
              <w:rPr>
                <w:rFonts w:ascii="Calibri" w:hAnsi="Calibri" w:cs="Calibri"/>
                <w:color w:val="000000"/>
                <w:sz w:val="22"/>
                <w:szCs w:val="22"/>
              </w:rPr>
              <w:t>ima vpliva</w:t>
            </w:r>
          </w:p>
          <w:p w14:paraId="2D86F86E" w14:textId="77777777" w:rsidR="000873A6" w:rsidRPr="00A60788" w:rsidRDefault="000873A6" w:rsidP="006D5EB6">
            <w:pPr>
              <w:autoSpaceDE w:val="0"/>
              <w:autoSpaceDN w:val="0"/>
              <w:adjustRightInd w:val="0"/>
              <w:spacing w:line="264" w:lineRule="auto"/>
              <w:jc w:val="both"/>
              <w:rPr>
                <w:rFonts w:ascii="Calibri" w:hAnsi="Calibri" w:cs="Calibri"/>
                <w:color w:val="000000"/>
                <w:sz w:val="20"/>
                <w:szCs w:val="20"/>
              </w:rPr>
            </w:pPr>
            <w:r w:rsidRPr="00A60788">
              <w:rPr>
                <w:rFonts w:ascii="Calibri" w:hAnsi="Calibri" w:cs="Calibri"/>
                <w:color w:val="000000"/>
                <w:sz w:val="22"/>
                <w:szCs w:val="22"/>
              </w:rPr>
              <w:t>/ - vpliva se ne spremlja</w:t>
            </w:r>
          </w:p>
        </w:tc>
      </w:tr>
    </w:tbl>
    <w:p w14:paraId="377191F6" w14:textId="77777777" w:rsidR="00E230AA" w:rsidRPr="00A60788" w:rsidRDefault="00E230AA" w:rsidP="006D5EB6">
      <w:pPr>
        <w:spacing w:line="264" w:lineRule="auto"/>
        <w:jc w:val="both"/>
        <w:rPr>
          <w:rFonts w:ascii="Calibri" w:hAnsi="Calibri" w:cs="Calibri"/>
          <w:color w:val="000000"/>
          <w:sz w:val="20"/>
          <w:szCs w:val="20"/>
        </w:rPr>
      </w:pPr>
    </w:p>
    <w:p w14:paraId="1AF95F6A" w14:textId="77777777" w:rsidR="004214B2" w:rsidRPr="00A60788" w:rsidRDefault="00E230AA"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Zaznamovalec "2" se uporabi za aktivnosti, načrtovane (neposredno) z namenom doseganja ciljev po posamezni politiki. Poglavitni (splošni ali specifični) cilji aktivnosti, kot </w:t>
      </w:r>
      <w:r w:rsidR="003D4FCB" w:rsidRPr="00A60788">
        <w:rPr>
          <w:rFonts w:ascii="Calibri" w:hAnsi="Calibri" w:cs="Calibri"/>
          <w:color w:val="404040"/>
          <w:sz w:val="22"/>
          <w:szCs w:val="22"/>
        </w:rPr>
        <w:t xml:space="preserve">so </w:t>
      </w:r>
      <w:r w:rsidRPr="00A60788">
        <w:rPr>
          <w:rFonts w:ascii="Calibri" w:hAnsi="Calibri" w:cs="Calibri"/>
          <w:color w:val="404040"/>
          <w:sz w:val="22"/>
          <w:szCs w:val="22"/>
        </w:rPr>
        <w:t>določeni v projektni dokumentaciji, so v tem primeru enaki ciljem posamezne politike.</w:t>
      </w:r>
    </w:p>
    <w:p w14:paraId="6BCE1F33" w14:textId="77777777" w:rsidR="00EC25C8" w:rsidRPr="00A60788" w:rsidRDefault="00EC25C8" w:rsidP="006D5EB6">
      <w:pPr>
        <w:spacing w:line="264" w:lineRule="auto"/>
        <w:jc w:val="both"/>
        <w:rPr>
          <w:rFonts w:ascii="Calibri" w:hAnsi="Calibri" w:cs="Calibri"/>
          <w:color w:val="404040"/>
          <w:sz w:val="22"/>
          <w:szCs w:val="22"/>
        </w:rPr>
      </w:pPr>
    </w:p>
    <w:p w14:paraId="5D8FE27C" w14:textId="77777777" w:rsidR="00E230AA" w:rsidRPr="00A60788" w:rsidRDefault="00E230AA"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lastRenderedPageBreak/>
        <w:t xml:space="preserve">Zaznamovalec "1" se uporabi za aktivnosti, za katere so cilji posamezne politike pomembni, ne pa tudi poglavitni za izvedbo aktivnosti (glej projektno dokumentacijo). </w:t>
      </w:r>
    </w:p>
    <w:p w14:paraId="73F08BBB" w14:textId="77777777" w:rsidR="00EC25C8" w:rsidRPr="00A60788" w:rsidRDefault="00EC25C8" w:rsidP="006D5EB6">
      <w:pPr>
        <w:spacing w:line="264" w:lineRule="auto"/>
        <w:jc w:val="both"/>
        <w:rPr>
          <w:rFonts w:ascii="Calibri" w:hAnsi="Calibri" w:cs="Calibri"/>
          <w:color w:val="404040"/>
          <w:sz w:val="22"/>
          <w:szCs w:val="22"/>
        </w:rPr>
      </w:pPr>
    </w:p>
    <w:p w14:paraId="6E2D7938" w14:textId="77777777" w:rsidR="00E230AA" w:rsidRPr="00A60788" w:rsidRDefault="00E230AA"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Zaznamovalec "0" se uporabi za aktivnosti, pri katerih cilji posamezne politike niso med splošnimi ali specifičnimi cilji te aktivnosti (glej projektno dokumentacijo). </w:t>
      </w:r>
    </w:p>
    <w:p w14:paraId="619055F3" w14:textId="77777777" w:rsidR="00E230AA" w:rsidRPr="00A60788" w:rsidRDefault="00E230AA" w:rsidP="006D5EB6">
      <w:pPr>
        <w:spacing w:line="264" w:lineRule="auto"/>
        <w:jc w:val="both"/>
        <w:rPr>
          <w:rFonts w:ascii="Calibri" w:hAnsi="Calibri" w:cs="Calibri"/>
          <w:color w:val="404040"/>
          <w:sz w:val="22"/>
          <w:szCs w:val="22"/>
        </w:rPr>
      </w:pPr>
    </w:p>
    <w:p w14:paraId="793E27D0" w14:textId="77777777" w:rsidR="00E230AA" w:rsidRPr="00A60788" w:rsidRDefault="00E230AA"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Če se ni ocenjevalo vpliva aktivnosti na cilje posamezne politike, se </w:t>
      </w:r>
      <w:r w:rsidR="00367192">
        <w:rPr>
          <w:rFonts w:ascii="Calibri" w:hAnsi="Calibri" w:cs="Calibri"/>
          <w:color w:val="404040"/>
          <w:sz w:val="22"/>
          <w:szCs w:val="22"/>
        </w:rPr>
        <w:t>polje pusti prazno</w:t>
      </w:r>
      <w:r w:rsidRPr="00A60788">
        <w:rPr>
          <w:rFonts w:ascii="Calibri" w:hAnsi="Calibri" w:cs="Calibri"/>
          <w:color w:val="404040"/>
          <w:sz w:val="22"/>
          <w:szCs w:val="22"/>
        </w:rPr>
        <w:t>.</w:t>
      </w:r>
    </w:p>
    <w:p w14:paraId="608A3CEA" w14:textId="77777777" w:rsidR="00EC25C8" w:rsidRPr="00A60788" w:rsidRDefault="00EC25C8" w:rsidP="00EC25C8">
      <w:pPr>
        <w:spacing w:line="264" w:lineRule="auto"/>
        <w:rPr>
          <w:rFonts w:ascii="Calibri" w:hAnsi="Calibri" w:cs="Calibri"/>
          <w:b/>
          <w:color w:val="404040"/>
          <w:sz w:val="22"/>
          <w:szCs w:val="22"/>
        </w:rPr>
      </w:pPr>
    </w:p>
    <w:p w14:paraId="324FBBA5" w14:textId="77777777" w:rsidR="00E230AA" w:rsidRPr="00A60788" w:rsidRDefault="00EC25C8" w:rsidP="006D5EB6">
      <w:pPr>
        <w:spacing w:line="264" w:lineRule="auto"/>
        <w:rPr>
          <w:rFonts w:ascii="Calibri" w:hAnsi="Calibri" w:cs="Calibri"/>
          <w:b/>
          <w:color w:val="1F3864"/>
          <w:sz w:val="22"/>
          <w:szCs w:val="22"/>
        </w:rPr>
      </w:pPr>
      <w:r w:rsidRPr="00A60788">
        <w:rPr>
          <w:rFonts w:ascii="Calibri" w:hAnsi="Calibri" w:cs="Calibri"/>
          <w:b/>
          <w:color w:val="1F3864"/>
          <w:sz w:val="22"/>
          <w:szCs w:val="22"/>
        </w:rPr>
        <w:t>Vpliv na e</w:t>
      </w:r>
      <w:r w:rsidR="00E230AA" w:rsidRPr="00A60788">
        <w:rPr>
          <w:rFonts w:ascii="Calibri" w:hAnsi="Calibri" w:cs="Calibri"/>
          <w:b/>
          <w:color w:val="1F3864"/>
          <w:sz w:val="22"/>
          <w:szCs w:val="22"/>
        </w:rPr>
        <w:t xml:space="preserve">nakost spolov </w:t>
      </w:r>
    </w:p>
    <w:p w14:paraId="37DE6C3A" w14:textId="77777777" w:rsidR="00E230AA" w:rsidRPr="00A60788" w:rsidRDefault="00E230AA"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Prispevek aktivnosti k večji enakosti med spoloma, opolnomočenju žensk in zmanjševanju neenakosti ali diskriminacije zaradi spola. Beleži se  aktivnosti, katerih cilj je:</w:t>
      </w:r>
    </w:p>
    <w:p w14:paraId="6AEACB41" w14:textId="77777777" w:rsidR="00E230AA" w:rsidRPr="00A60788" w:rsidRDefault="00E230AA"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zmanjševanje družbenih, ekonomskih in političnih razlik med moškimi in ženskami (dečki in deklicami), zagotavljanje enakega plačila za enako delo za moške in ženske ter izravnava za diskriminacijo žensk v preteklosti;</w:t>
      </w:r>
    </w:p>
    <w:p w14:paraId="4C8462D1" w14:textId="77777777" w:rsidR="00E230AA" w:rsidRPr="00A60788" w:rsidRDefault="00E230AA"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razvoj in krepitev politik, zakonodaje in institucij s področja enakosti spola in nediskriminacije.</w:t>
      </w:r>
    </w:p>
    <w:p w14:paraId="0DCFBC7A" w14:textId="77777777" w:rsidR="00E230AA" w:rsidRPr="00A60788" w:rsidRDefault="00E230AA" w:rsidP="006D5EB6">
      <w:pPr>
        <w:spacing w:line="264" w:lineRule="auto"/>
        <w:jc w:val="both"/>
        <w:rPr>
          <w:rFonts w:ascii="Calibri" w:hAnsi="Calibri" w:cs="Calibri"/>
          <w:color w:val="404040"/>
          <w:sz w:val="22"/>
          <w:szCs w:val="22"/>
        </w:rPr>
      </w:pPr>
    </w:p>
    <w:p w14:paraId="757E51E9" w14:textId="77777777" w:rsidR="00E230AA" w:rsidRPr="00A60788" w:rsidRDefault="00E230AA"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Primeri aktivnosti so: ozaveščanje žensk in deklic o njihovih pravicah, povezovanje (predvsem moških) za zmanjševanje nasilja nad ženskami, programi za socialno varnost (social </w:t>
      </w:r>
      <w:r w:rsidR="003316C4" w:rsidRPr="00A60788">
        <w:rPr>
          <w:rFonts w:ascii="Calibri" w:hAnsi="Calibri" w:cs="Calibri"/>
          <w:color w:val="404040"/>
          <w:sz w:val="22"/>
          <w:szCs w:val="22"/>
        </w:rPr>
        <w:t>savet</w:t>
      </w:r>
      <w:r w:rsidRPr="00A60788">
        <w:rPr>
          <w:rFonts w:ascii="Calibri" w:hAnsi="Calibri" w:cs="Calibri"/>
          <w:color w:val="404040"/>
          <w:sz w:val="22"/>
          <w:szCs w:val="22"/>
        </w:rPr>
        <w:t xml:space="preserve"> net </w:t>
      </w:r>
      <w:r w:rsidR="003316C4" w:rsidRPr="00A60788">
        <w:rPr>
          <w:rFonts w:ascii="Calibri" w:hAnsi="Calibri" w:cs="Calibri"/>
          <w:color w:val="404040"/>
          <w:sz w:val="22"/>
          <w:szCs w:val="22"/>
        </w:rPr>
        <w:t>Proje</w:t>
      </w:r>
      <w:r w:rsidR="003316C4">
        <w:rPr>
          <w:rFonts w:ascii="Calibri" w:hAnsi="Calibri" w:cs="Calibri"/>
          <w:color w:val="404040"/>
          <w:sz w:val="22"/>
          <w:szCs w:val="22"/>
        </w:rPr>
        <w:t>c</w:t>
      </w:r>
      <w:r w:rsidR="003316C4" w:rsidRPr="00A60788">
        <w:rPr>
          <w:rFonts w:ascii="Calibri" w:hAnsi="Calibri" w:cs="Calibri"/>
          <w:color w:val="404040"/>
          <w:sz w:val="22"/>
          <w:szCs w:val="22"/>
        </w:rPr>
        <w:t>t</w:t>
      </w:r>
      <w:r w:rsidRPr="00A60788">
        <w:rPr>
          <w:rFonts w:ascii="Calibri" w:hAnsi="Calibri" w:cs="Calibri"/>
          <w:color w:val="404040"/>
          <w:sz w:val="22"/>
          <w:szCs w:val="22"/>
        </w:rPr>
        <w:t>), s poudarkom na ženskah in deklicah, izgradnja kapacitet v javni upravi, s ciljem vključevanja načela enakosti spolov v strategije razvoja držav prejemnic, ipd. Aktivnosti lahko vključujejo ženske in/ali moške. Primer: Projekt, katerega glavni cilj bi bil zagotoviti pitno vodo nekemu območju, pri čemer bi se hkrati zagotovilo tudi varen oziroma lažji dostop do vode za ženske in deklice, ni projekt, katerega poglavitni namen je zagotavljanje enakosti spolov (zaznamovalec 2). Če bi se v okviru projekta ženskam ali deklicam namenila posebna pozornost, bi to lahko bil projekt z močnim vplivom na enakost spolov (zaznamovalec 1).</w:t>
      </w:r>
    </w:p>
    <w:p w14:paraId="0A193D53" w14:textId="77777777" w:rsidR="00E230AA" w:rsidRPr="00A60788" w:rsidRDefault="00E230AA" w:rsidP="006D5EB6">
      <w:pPr>
        <w:spacing w:line="264" w:lineRule="auto"/>
        <w:jc w:val="both"/>
        <w:rPr>
          <w:rFonts w:ascii="Calibri" w:hAnsi="Calibri" w:cs="Calibri"/>
          <w:color w:val="404040"/>
          <w:sz w:val="22"/>
          <w:szCs w:val="22"/>
        </w:rPr>
      </w:pPr>
    </w:p>
    <w:p w14:paraId="05525F5D" w14:textId="77777777" w:rsidR="00E230AA" w:rsidRDefault="00E230AA"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Po definiciji se "2" uporablja za vse aktivnosti z vsebinsko opredelitvijo 15170. </w:t>
      </w:r>
    </w:p>
    <w:p w14:paraId="44212DD4" w14:textId="77777777" w:rsidR="004377AC" w:rsidRDefault="004377AC" w:rsidP="006D5EB6">
      <w:pPr>
        <w:spacing w:line="264" w:lineRule="auto"/>
        <w:jc w:val="both"/>
        <w:rPr>
          <w:rFonts w:ascii="Calibri" w:hAnsi="Calibri" w:cs="Calibri"/>
          <w:color w:val="404040"/>
          <w:sz w:val="22"/>
          <w:szCs w:val="22"/>
        </w:rPr>
      </w:pPr>
    </w:p>
    <w:p w14:paraId="47E7FCF3" w14:textId="77777777" w:rsidR="004377AC" w:rsidRPr="00A60788" w:rsidRDefault="004377AC" w:rsidP="004377AC">
      <w:pPr>
        <w:spacing w:line="264" w:lineRule="auto"/>
        <w:rPr>
          <w:rFonts w:ascii="Calibri" w:hAnsi="Calibri" w:cs="Calibri"/>
          <w:b/>
          <w:color w:val="1F3864"/>
          <w:sz w:val="22"/>
          <w:szCs w:val="22"/>
        </w:rPr>
      </w:pPr>
      <w:r w:rsidRPr="00A60788">
        <w:rPr>
          <w:rFonts w:ascii="Calibri" w:hAnsi="Calibri" w:cs="Calibri"/>
          <w:b/>
          <w:color w:val="1F3864"/>
          <w:sz w:val="22"/>
          <w:szCs w:val="22"/>
        </w:rPr>
        <w:t>Vpliv na okolje</w:t>
      </w:r>
    </w:p>
    <w:p w14:paraId="29DFD570" w14:textId="77777777" w:rsidR="004377AC" w:rsidRPr="00A60788" w:rsidRDefault="004377AC" w:rsidP="004377AC">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Prispevek aktivnosti k fizičnemu izboljšanju (zaščita in obnova) naravnega okolja v državah v razvoju, vključno z razvojem in krepitvijo politik, zakonodaje in institucij s področja zaščite okolja v državah prejemnicah. Primeri aktivnosti so: </w:t>
      </w:r>
    </w:p>
    <w:p w14:paraId="0B0BF764" w14:textId="77777777" w:rsidR="004377AC" w:rsidRPr="00A60788" w:rsidRDefault="004377AC" w:rsidP="004377AC">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družbena infrastruktura in storitve s področij: (i) zaščite vodnih virov, (ii) oblikovanja in izvajanja politik, ki upoštevajo </w:t>
      </w:r>
      <w:proofErr w:type="spellStart"/>
      <w:r w:rsidRPr="00A60788">
        <w:rPr>
          <w:rFonts w:ascii="Calibri" w:hAnsi="Calibri" w:cs="Calibri"/>
          <w:color w:val="404040"/>
          <w:sz w:val="22"/>
          <w:szCs w:val="22"/>
        </w:rPr>
        <w:t>okoljske</w:t>
      </w:r>
      <w:proofErr w:type="spellEnd"/>
      <w:r w:rsidRPr="00A60788">
        <w:rPr>
          <w:rFonts w:ascii="Calibri" w:hAnsi="Calibri" w:cs="Calibri"/>
          <w:color w:val="404040"/>
          <w:sz w:val="22"/>
          <w:szCs w:val="22"/>
        </w:rPr>
        <w:t xml:space="preserve"> in družbene omejitve rabe voda, (iii) zdravstvenih (</w:t>
      </w:r>
      <w:proofErr w:type="spellStart"/>
      <w:r w:rsidRPr="00A60788">
        <w:rPr>
          <w:rFonts w:ascii="Calibri" w:hAnsi="Calibri" w:cs="Calibri"/>
          <w:color w:val="404040"/>
          <w:sz w:val="22"/>
          <w:szCs w:val="22"/>
        </w:rPr>
        <w:t>sanitacija</w:t>
      </w:r>
      <w:proofErr w:type="spellEnd"/>
      <w:r w:rsidRPr="00A60788">
        <w:rPr>
          <w:rFonts w:ascii="Calibri" w:hAnsi="Calibri" w:cs="Calibri"/>
          <w:color w:val="404040"/>
          <w:sz w:val="22"/>
          <w:szCs w:val="22"/>
        </w:rPr>
        <w:t>) praks in načinov urejanja odpadnih voda s pozitivnimi učinki na okolje;</w:t>
      </w:r>
    </w:p>
    <w:p w14:paraId="651E78AA" w14:textId="77777777" w:rsidR="004377AC" w:rsidRPr="00A60788" w:rsidRDefault="004377AC" w:rsidP="004377AC">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gospodarska infrastruktura in storitve: (i) infrastrukturni projekti z elementi zaščite in urejanja okolja, (ii) trajnostna rabe energijskih virov (obnovljivi viri energije), zmanjševanje rabe energije;</w:t>
      </w:r>
    </w:p>
    <w:p w14:paraId="5D07FA95" w14:textId="77777777" w:rsidR="004377AC" w:rsidRPr="00A60788" w:rsidRDefault="004377AC" w:rsidP="004377AC">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produkcijski sektor: (i) trajnostna raba kmetijskih in vodnih površin, (ii) programi trajnostne raba gozdov ter zmanjševanja </w:t>
      </w:r>
      <w:proofErr w:type="spellStart"/>
      <w:r w:rsidRPr="00A60788">
        <w:rPr>
          <w:rFonts w:ascii="Calibri" w:hAnsi="Calibri" w:cs="Calibri"/>
          <w:color w:val="404040"/>
          <w:sz w:val="22"/>
          <w:szCs w:val="22"/>
        </w:rPr>
        <w:t>deforestacije</w:t>
      </w:r>
      <w:proofErr w:type="spellEnd"/>
      <w:r w:rsidRPr="00A60788">
        <w:rPr>
          <w:rFonts w:ascii="Calibri" w:hAnsi="Calibri" w:cs="Calibri"/>
          <w:color w:val="404040"/>
          <w:sz w:val="22"/>
          <w:szCs w:val="22"/>
        </w:rPr>
        <w:t xml:space="preserve"> in degradacije tal, (iii) trajnostno ravnanje z morskimi viri, (iv) nameščanje in spodbujanje bolj čistih in učinkovitih produkcijskih procesov, (v) zmanjševanje onesnaževanja tal, vode in zraka (npr. filtri), (vi) zviševanje energetske učinkovitosti v industriji, (vii) trajnostna turistična raba občutljivih naravnih območij.</w:t>
      </w:r>
    </w:p>
    <w:p w14:paraId="16250464" w14:textId="77777777" w:rsidR="004377AC" w:rsidRPr="00A60788" w:rsidRDefault="004377AC" w:rsidP="004377AC">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 </w:t>
      </w:r>
    </w:p>
    <w:p w14:paraId="25263723" w14:textId="77777777" w:rsidR="004377AC" w:rsidRPr="00A60788" w:rsidRDefault="004377AC" w:rsidP="004377AC">
      <w:pPr>
        <w:spacing w:line="264" w:lineRule="auto"/>
        <w:jc w:val="both"/>
        <w:rPr>
          <w:rFonts w:ascii="Calibri" w:hAnsi="Calibri" w:cs="Calibri"/>
          <w:color w:val="404040"/>
          <w:sz w:val="22"/>
          <w:szCs w:val="22"/>
        </w:rPr>
      </w:pPr>
      <w:r w:rsidRPr="00A60788">
        <w:rPr>
          <w:rFonts w:ascii="Calibri" w:hAnsi="Calibri" w:cs="Calibri"/>
          <w:color w:val="404040"/>
          <w:sz w:val="22"/>
          <w:szCs w:val="22"/>
        </w:rPr>
        <w:t>Po definiciji se "2" uporablja za vse aktivnosti z vsebinsko opredelitvijo 410xx. Če so Rio zaznamovalci (razen prilagajanja na podnebne spremembe) ovrednoteni z "2" ali "1", je tudi zaznamovalec za okolje  "2" ali "1".</w:t>
      </w:r>
    </w:p>
    <w:p w14:paraId="461E0624" w14:textId="77777777" w:rsidR="00C1131F" w:rsidRDefault="00C1131F" w:rsidP="006D5EB6">
      <w:pPr>
        <w:spacing w:line="264" w:lineRule="auto"/>
        <w:jc w:val="both"/>
        <w:rPr>
          <w:rFonts w:ascii="Calibri" w:hAnsi="Calibri" w:cs="Calibri"/>
          <w:color w:val="404040"/>
          <w:sz w:val="22"/>
          <w:szCs w:val="22"/>
        </w:rPr>
      </w:pPr>
    </w:p>
    <w:p w14:paraId="08DE7769" w14:textId="77777777" w:rsidR="00953348" w:rsidRPr="00A60788" w:rsidRDefault="00953348" w:rsidP="006D5EB6">
      <w:pPr>
        <w:spacing w:line="264" w:lineRule="auto"/>
        <w:jc w:val="both"/>
        <w:rPr>
          <w:rFonts w:ascii="Calibri" w:hAnsi="Calibri" w:cs="Calibri"/>
          <w:color w:val="404040"/>
          <w:sz w:val="22"/>
          <w:szCs w:val="22"/>
        </w:rPr>
      </w:pPr>
    </w:p>
    <w:p w14:paraId="5997B2F0" w14:textId="77777777" w:rsidR="00EC25C8" w:rsidRPr="00A60788" w:rsidRDefault="00EC25C8" w:rsidP="00EC25C8">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lastRenderedPageBreak/>
        <w:t>Vpliv na podnebne spremembe (prilagajanje)</w:t>
      </w:r>
    </w:p>
    <w:p w14:paraId="2BB87914" w14:textId="77777777" w:rsidR="00EC25C8" w:rsidRPr="00A60788" w:rsidRDefault="00EC25C8" w:rsidP="00EC25C8">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Prispevek aktivnosti k ciljem Okvirne konvencije Združenih narodov o spremembi podnebja. Beleži se  aktivnosti, katerih cilj je zmanjševanje izpostavljenosti naravnih ali človekovih sistemov na pričakovane podnebne spremembe: zbiranje in širjenje informacij, oblikovanje in širjenje znanja, izgradnja kapacitet, načrtovanja in izvajanja aktivnosti za prilagoditev na negativne učinke podnebnih sprememb. Primeri aktivnosti so: (i) vključevanje prilagajanja na podnebne spremembe v nacionalne in mednarodne politike in programe držav prejemnic, (ii) spodbujanje prilagajanja preko zakonodaje in regulativ, (iii) izobraževanje, usposabljanje in ozaveščanje o vzrokih in posledicah podnebnih sprememb ter pomenu prilagajanja, (iv) opazovanja in napovedovanje posledic podnebnih sprememb, študije ranljivosti zaradi podnebnih sprememb, sistemi hitrega opozarjanja na posledice podnebnih sprememb ipd., (v) ukrepi za nadzor nad malarijo in drugimi boleznimi na področjih, ki jim zaradi podnebnih sprememb grozi porast v obolelosti, (vi) skrb za ohranjanje vodnih virov na območjih, ki jim grozi pomanjkanje vode zaradi podnebnih sprememb, (vii) spodbujanje poljščin, odpornih na suše, ter izgradnja namakalnih sistemov, za soočanje s podnebnimi spremembami, (viii) spodbujanje raznolikosti gozdnega biotopa, kot ukrepa za prilagajanje na posledice podnebnih sprememb, (ix) ukrepi za zaščito pred poplavami, (x) razvoj preventivnih ukrepov, vključno z zavarovanji za posledice podnebnih sprememb, ipd. </w:t>
      </w:r>
    </w:p>
    <w:p w14:paraId="5F09D093" w14:textId="77777777" w:rsidR="00EC25C8" w:rsidRPr="00A60788" w:rsidRDefault="00EC25C8" w:rsidP="006D5EB6">
      <w:pPr>
        <w:spacing w:line="264" w:lineRule="auto"/>
        <w:rPr>
          <w:rFonts w:ascii="Calibri" w:hAnsi="Calibri" w:cs="Calibri"/>
          <w:b/>
          <w:color w:val="1F3864"/>
          <w:sz w:val="22"/>
          <w:szCs w:val="22"/>
        </w:rPr>
      </w:pPr>
    </w:p>
    <w:p w14:paraId="16938F37" w14:textId="77777777" w:rsidR="004214B2" w:rsidRPr="00A60788" w:rsidRDefault="00EC25C8" w:rsidP="006D5EB6">
      <w:pPr>
        <w:spacing w:line="264" w:lineRule="auto"/>
        <w:rPr>
          <w:rFonts w:ascii="Calibri" w:hAnsi="Calibri" w:cs="Calibri"/>
          <w:b/>
          <w:color w:val="1F3864"/>
          <w:sz w:val="22"/>
          <w:szCs w:val="22"/>
        </w:rPr>
      </w:pPr>
      <w:r w:rsidRPr="00A60788">
        <w:rPr>
          <w:rFonts w:ascii="Calibri" w:hAnsi="Calibri" w:cs="Calibri"/>
          <w:b/>
          <w:color w:val="1F3864"/>
          <w:sz w:val="22"/>
          <w:szCs w:val="22"/>
        </w:rPr>
        <w:t>Vpliv na p</w:t>
      </w:r>
      <w:r w:rsidR="004214B2" w:rsidRPr="00A60788">
        <w:rPr>
          <w:rFonts w:ascii="Calibri" w:hAnsi="Calibri" w:cs="Calibri"/>
          <w:b/>
          <w:color w:val="1F3864"/>
          <w:sz w:val="22"/>
          <w:szCs w:val="22"/>
        </w:rPr>
        <w:t>odnebne spremembe (blaženje)</w:t>
      </w:r>
    </w:p>
    <w:p w14:paraId="35E9F577" w14:textId="77777777" w:rsidR="004214B2" w:rsidRPr="00A60788" w:rsidRDefault="004214B2"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Prispevek aktivnosti k ciljem Okvirne konvencije Združenih narodov o spremembi podnebja. Beleži se  aktivnosti, katerih cilj je stabilizacija koncentracije toplogrednih plinov v ozračju (zmanjšanje izpustov in/ali njihovo izločanje iz ozračja). Aktivnost mora prispevati vsaj k enemu od naslednjih ciljev:</w:t>
      </w:r>
    </w:p>
    <w:p w14:paraId="6B7AB0D1" w14:textId="77777777" w:rsidR="004214B2" w:rsidRPr="00A60788" w:rsidRDefault="004214B2"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omejevanje antropogenih izpustov toplogrednih plinov (predvsem CO</w:t>
      </w:r>
      <w:r w:rsidRPr="00A60788">
        <w:rPr>
          <w:rFonts w:ascii="Calibri" w:hAnsi="Calibri" w:cs="Calibri"/>
          <w:color w:val="404040"/>
          <w:sz w:val="22"/>
          <w:szCs w:val="22"/>
          <w:vertAlign w:val="subscript"/>
        </w:rPr>
        <w:t>2</w:t>
      </w:r>
      <w:r w:rsidRPr="00A60788">
        <w:rPr>
          <w:rFonts w:ascii="Calibri" w:hAnsi="Calibri" w:cs="Calibri"/>
          <w:color w:val="404040"/>
          <w:sz w:val="22"/>
          <w:szCs w:val="22"/>
        </w:rPr>
        <w:t>, CH</w:t>
      </w:r>
      <w:r w:rsidRPr="00A60788">
        <w:rPr>
          <w:rFonts w:ascii="Calibri" w:hAnsi="Calibri" w:cs="Calibri"/>
          <w:color w:val="404040"/>
          <w:sz w:val="22"/>
          <w:szCs w:val="22"/>
          <w:vertAlign w:val="subscript"/>
        </w:rPr>
        <w:t>4</w:t>
      </w:r>
      <w:r w:rsidRPr="00A60788">
        <w:rPr>
          <w:rFonts w:ascii="Calibri" w:hAnsi="Calibri" w:cs="Calibri"/>
          <w:color w:val="404040"/>
          <w:sz w:val="22"/>
          <w:szCs w:val="22"/>
        </w:rPr>
        <w:t xml:space="preserve"> in N</w:t>
      </w:r>
      <w:r w:rsidRPr="00A60788">
        <w:rPr>
          <w:rFonts w:ascii="Calibri" w:hAnsi="Calibri" w:cs="Calibri"/>
          <w:color w:val="404040"/>
          <w:sz w:val="22"/>
          <w:szCs w:val="22"/>
          <w:vertAlign w:val="subscript"/>
        </w:rPr>
        <w:t>2</w:t>
      </w:r>
      <w:r w:rsidRPr="00A60788">
        <w:rPr>
          <w:rFonts w:ascii="Calibri" w:hAnsi="Calibri" w:cs="Calibri"/>
          <w:color w:val="404040"/>
          <w:sz w:val="22"/>
          <w:szCs w:val="22"/>
        </w:rPr>
        <w:t>O, HFC-ji, PFC-ji in SF</w:t>
      </w:r>
      <w:r w:rsidRPr="00A60788">
        <w:rPr>
          <w:rFonts w:ascii="Calibri" w:hAnsi="Calibri" w:cs="Calibri"/>
          <w:color w:val="404040"/>
          <w:sz w:val="22"/>
          <w:szCs w:val="22"/>
          <w:vertAlign w:val="subscript"/>
        </w:rPr>
        <w:t>6</w:t>
      </w:r>
      <w:r w:rsidRPr="00A60788">
        <w:rPr>
          <w:rFonts w:ascii="Calibri" w:hAnsi="Calibri" w:cs="Calibri"/>
          <w:color w:val="404040"/>
          <w:sz w:val="22"/>
          <w:szCs w:val="22"/>
        </w:rPr>
        <w:t>), vključno s plini, ki jih regulira Montrealski protokol (CFC-ji in HCFC-ji). Primeri: namestitev obnovljivih virov energije, učinkovitejša raba energije, zmanjševanje rabe energije, ravnanje z odpadki in upravljanje z odpadnimi vodami, s ciljem zmanjševanja izpustov CH</w:t>
      </w:r>
      <w:r w:rsidRPr="00A60788">
        <w:rPr>
          <w:rFonts w:ascii="Calibri" w:hAnsi="Calibri" w:cs="Calibri"/>
          <w:color w:val="404040"/>
          <w:sz w:val="22"/>
          <w:szCs w:val="22"/>
          <w:vertAlign w:val="subscript"/>
        </w:rPr>
        <w:t>4.</w:t>
      </w:r>
    </w:p>
    <w:p w14:paraId="5CDE32EB" w14:textId="77777777" w:rsidR="004214B2" w:rsidRPr="00A60788" w:rsidRDefault="004214B2"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zaščita in obnova ponorov (npr.: trajnostno upravljanje z gozdovi, pogozdovanje);</w:t>
      </w:r>
    </w:p>
    <w:p w14:paraId="535437EA" w14:textId="77777777" w:rsidR="004214B2" w:rsidRPr="00A60788" w:rsidRDefault="004214B2"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vključevanje podnebnih sprememb v politike držav v razvoju (krepitev pravnih in regulativnih okvirjev, izgradnja kapacitet, izobraževanje, raziskave, prenos tehnologij, ozaveščanje);</w:t>
      </w:r>
    </w:p>
    <w:p w14:paraId="60F1DDFA" w14:textId="77777777" w:rsidR="004214B2" w:rsidRPr="00A60788" w:rsidRDefault="004214B2"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podpora državam v razvoju pri doseganju ciljev Okvirne konvencije Združenih narodov o spremembi podnebja.</w:t>
      </w:r>
    </w:p>
    <w:p w14:paraId="39DDB515" w14:textId="77777777" w:rsidR="00ED4E2A" w:rsidRDefault="00ED4E2A" w:rsidP="006D5EB6">
      <w:pPr>
        <w:spacing w:line="264" w:lineRule="auto"/>
        <w:jc w:val="both"/>
        <w:rPr>
          <w:rFonts w:ascii="Calibri" w:hAnsi="Calibri" w:cs="Calibri"/>
          <w:b/>
          <w:color w:val="1F3864"/>
          <w:sz w:val="22"/>
          <w:szCs w:val="22"/>
        </w:rPr>
      </w:pPr>
    </w:p>
    <w:p w14:paraId="0978CABD" w14:textId="77777777" w:rsidR="00367192" w:rsidRPr="00A60788" w:rsidRDefault="00367192" w:rsidP="006D5EB6">
      <w:pPr>
        <w:spacing w:line="264" w:lineRule="auto"/>
        <w:jc w:val="both"/>
        <w:rPr>
          <w:rFonts w:ascii="Calibri" w:hAnsi="Calibri" w:cs="Calibri"/>
          <w:b/>
          <w:color w:val="1F3864"/>
          <w:sz w:val="22"/>
          <w:szCs w:val="22"/>
        </w:rPr>
      </w:pPr>
    </w:p>
    <w:p w14:paraId="7A065B8B" w14:textId="77777777" w:rsidR="00EC25C8" w:rsidRPr="00A60788" w:rsidRDefault="00EC25C8" w:rsidP="00EC25C8">
      <w:pPr>
        <w:spacing w:line="264" w:lineRule="auto"/>
        <w:rPr>
          <w:rFonts w:ascii="Calibri" w:hAnsi="Calibri" w:cs="Calibri"/>
          <w:b/>
          <w:color w:val="1F3864"/>
          <w:sz w:val="22"/>
          <w:szCs w:val="22"/>
        </w:rPr>
      </w:pPr>
      <w:r w:rsidRPr="00A60788">
        <w:rPr>
          <w:rFonts w:ascii="Calibri" w:hAnsi="Calibri" w:cs="Calibri"/>
          <w:b/>
          <w:color w:val="1F3864"/>
          <w:sz w:val="22"/>
          <w:szCs w:val="22"/>
        </w:rPr>
        <w:t>Vpliv na biotsko raznovrstnost</w:t>
      </w:r>
    </w:p>
    <w:p w14:paraId="60F2EE1D" w14:textId="77777777" w:rsidR="003316C4" w:rsidRDefault="00EC25C8" w:rsidP="00EC25C8">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Prispevek aktivnosti k vsaj eni od treh ciljev Konvencije o biotski </w:t>
      </w:r>
      <w:r w:rsidR="003316C4" w:rsidRPr="00A60788">
        <w:rPr>
          <w:rFonts w:ascii="Calibri" w:hAnsi="Calibri" w:cs="Calibri"/>
          <w:color w:val="404040"/>
          <w:sz w:val="22"/>
          <w:szCs w:val="22"/>
        </w:rPr>
        <w:t>raznovrstnosti</w:t>
      </w:r>
      <w:r w:rsidRPr="00A60788">
        <w:rPr>
          <w:rFonts w:ascii="Calibri" w:hAnsi="Calibri" w:cs="Calibri"/>
          <w:color w:val="404040"/>
          <w:sz w:val="22"/>
          <w:szCs w:val="22"/>
        </w:rPr>
        <w:t xml:space="preserve">: </w:t>
      </w:r>
    </w:p>
    <w:p w14:paraId="62A5A9DF" w14:textId="77777777" w:rsidR="003316C4" w:rsidRDefault="00EC25C8" w:rsidP="003316C4">
      <w:pPr>
        <w:numPr>
          <w:ilvl w:val="0"/>
          <w:numId w:val="20"/>
        </w:num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ohranjanju biotske raznovrstnosti, </w:t>
      </w:r>
    </w:p>
    <w:p w14:paraId="0872B9F7" w14:textId="77777777" w:rsidR="003316C4" w:rsidRDefault="00EC25C8" w:rsidP="003316C4">
      <w:pPr>
        <w:numPr>
          <w:ilvl w:val="0"/>
          <w:numId w:val="20"/>
        </w:num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trajni rabi njenih sestavnih delov (ekosistemov, vrst ali genetskih virov) ali </w:t>
      </w:r>
    </w:p>
    <w:p w14:paraId="3454E610" w14:textId="77777777" w:rsidR="003316C4" w:rsidRDefault="00EC25C8" w:rsidP="003316C4">
      <w:pPr>
        <w:numPr>
          <w:ilvl w:val="0"/>
          <w:numId w:val="20"/>
        </w:num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poštenemu in enakopravnemu deljenju koristi od izrabe genetskih virov. </w:t>
      </w:r>
    </w:p>
    <w:p w14:paraId="380AC988" w14:textId="77777777" w:rsidR="00EC25C8" w:rsidRPr="00A60788" w:rsidRDefault="00EC25C8" w:rsidP="00EC25C8">
      <w:pPr>
        <w:spacing w:line="264" w:lineRule="auto"/>
        <w:jc w:val="both"/>
        <w:rPr>
          <w:rFonts w:ascii="Calibri" w:hAnsi="Calibri" w:cs="Calibri"/>
          <w:color w:val="404040"/>
          <w:sz w:val="22"/>
          <w:szCs w:val="22"/>
        </w:rPr>
      </w:pPr>
      <w:r w:rsidRPr="00A60788">
        <w:rPr>
          <w:rFonts w:ascii="Calibri" w:hAnsi="Calibri" w:cs="Calibri"/>
          <w:color w:val="404040"/>
          <w:sz w:val="22"/>
          <w:szCs w:val="22"/>
        </w:rPr>
        <w:t>Aktivnost prispeva k:</w:t>
      </w:r>
    </w:p>
    <w:p w14:paraId="10E23875" w14:textId="77777777" w:rsidR="00EC25C8" w:rsidRPr="00A60788" w:rsidRDefault="00EC25C8" w:rsidP="00EC25C8">
      <w:pPr>
        <w:numPr>
          <w:ilvl w:val="0"/>
          <w:numId w:val="15"/>
        </w:numPr>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zaščiti ali krepitvi ekosistemov, vrst ali genetskih virov preko ohranjanja in-situ ali ex-situ, ali odpravi že nastale okoljske škode ali</w:t>
      </w:r>
    </w:p>
    <w:p w14:paraId="519C9002" w14:textId="77777777" w:rsidR="00EC25C8" w:rsidRPr="00A60788" w:rsidRDefault="00EC25C8" w:rsidP="00EC25C8">
      <w:pPr>
        <w:numPr>
          <w:ilvl w:val="0"/>
          <w:numId w:val="15"/>
        </w:numPr>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integraciji skrbi za biotsko raznovrstnost in ekosisteme z razvojnimi cilji prejemnic pomoči in njihovim odločevalskim procesom preko izgradnje institucij, razvoja kapacitet, krepitve regulatornih in političnih okvirov ter raziskav, ali</w:t>
      </w:r>
    </w:p>
    <w:p w14:paraId="7E4D7CB5" w14:textId="77777777" w:rsidR="00EC25C8" w:rsidRPr="00A60788" w:rsidRDefault="00EC25C8" w:rsidP="00EC25C8">
      <w:pPr>
        <w:numPr>
          <w:ilvl w:val="0"/>
          <w:numId w:val="15"/>
        </w:numPr>
        <w:spacing w:line="264" w:lineRule="auto"/>
        <w:ind w:left="426" w:hanging="426"/>
        <w:jc w:val="both"/>
        <w:rPr>
          <w:rFonts w:ascii="Calibri" w:hAnsi="Calibri" w:cs="Calibri"/>
          <w:color w:val="404040"/>
          <w:sz w:val="22"/>
          <w:szCs w:val="22"/>
        </w:rPr>
      </w:pPr>
      <w:r w:rsidRPr="00A60788">
        <w:rPr>
          <w:rFonts w:ascii="Calibri" w:hAnsi="Calibri" w:cs="Calibri"/>
          <w:color w:val="404040"/>
          <w:sz w:val="22"/>
          <w:szCs w:val="22"/>
        </w:rPr>
        <w:t xml:space="preserve">naporom držav v razvoju za izpolnjevanje zavez iz konvencije. </w:t>
      </w:r>
    </w:p>
    <w:p w14:paraId="7DB61FBD" w14:textId="77777777" w:rsidR="00EC25C8" w:rsidRPr="00A60788" w:rsidRDefault="00EC25C8" w:rsidP="00EC25C8">
      <w:pPr>
        <w:spacing w:line="264" w:lineRule="auto"/>
        <w:jc w:val="both"/>
        <w:rPr>
          <w:rFonts w:ascii="Calibri" w:hAnsi="Calibri" w:cs="Calibri"/>
          <w:b/>
          <w:color w:val="404040"/>
          <w:sz w:val="22"/>
          <w:szCs w:val="22"/>
        </w:rPr>
      </w:pPr>
    </w:p>
    <w:p w14:paraId="4EEC9CC1" w14:textId="77777777" w:rsidR="00EC25C8" w:rsidRPr="00A60788" w:rsidRDefault="00EC25C8" w:rsidP="00EC25C8">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Po definiciji se z "2" označi vse aktivnosti z vsebinsko opredelitvijo 41030. </w:t>
      </w:r>
    </w:p>
    <w:p w14:paraId="66468522" w14:textId="77777777" w:rsidR="00C1131F" w:rsidRPr="00A60788" w:rsidRDefault="00C1131F" w:rsidP="00EC25C8">
      <w:pPr>
        <w:spacing w:line="264" w:lineRule="auto"/>
        <w:jc w:val="both"/>
        <w:rPr>
          <w:rFonts w:ascii="Calibri" w:hAnsi="Calibri" w:cs="Calibri"/>
          <w:color w:val="404040"/>
          <w:sz w:val="22"/>
          <w:szCs w:val="22"/>
        </w:rPr>
      </w:pPr>
    </w:p>
    <w:p w14:paraId="3A6E4E35" w14:textId="77777777" w:rsidR="00EC25C8" w:rsidRPr="00A60788" w:rsidRDefault="00EC25C8" w:rsidP="006D5EB6">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lastRenderedPageBreak/>
        <w:t xml:space="preserve">Vpliv na širjenje puščav - </w:t>
      </w:r>
      <w:r w:rsidR="003316C4" w:rsidRPr="00A60788">
        <w:rPr>
          <w:rFonts w:ascii="Calibri" w:hAnsi="Calibri" w:cs="Calibri"/>
          <w:b/>
          <w:color w:val="1F3864"/>
          <w:sz w:val="22"/>
          <w:szCs w:val="22"/>
        </w:rPr>
        <w:t>dezertifikacija</w:t>
      </w:r>
      <w:r w:rsidR="000C18BC" w:rsidRPr="00A60788">
        <w:rPr>
          <w:rFonts w:ascii="Calibri" w:hAnsi="Calibri" w:cs="Calibri"/>
          <w:b/>
          <w:color w:val="1F3864"/>
          <w:sz w:val="22"/>
          <w:szCs w:val="22"/>
        </w:rPr>
        <w:t xml:space="preserve"> </w:t>
      </w:r>
    </w:p>
    <w:p w14:paraId="34BB0D76" w14:textId="77777777" w:rsidR="007C4F16" w:rsidRPr="00A60788" w:rsidRDefault="007C4F16"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Prispevek k boju proti </w:t>
      </w:r>
      <w:r w:rsidR="003316C4" w:rsidRPr="00A60788">
        <w:rPr>
          <w:rFonts w:ascii="Calibri" w:hAnsi="Calibri" w:cs="Calibri"/>
          <w:color w:val="404040"/>
          <w:sz w:val="22"/>
          <w:szCs w:val="22"/>
        </w:rPr>
        <w:t>dezertifikaciji</w:t>
      </w:r>
      <w:r w:rsidRPr="00A60788">
        <w:rPr>
          <w:rFonts w:ascii="Calibri" w:hAnsi="Calibri" w:cs="Calibri"/>
          <w:color w:val="404040"/>
          <w:sz w:val="22"/>
          <w:szCs w:val="22"/>
        </w:rPr>
        <w:t xml:space="preserve"> ali blaženju učinkov suš v sušnih, pol</w:t>
      </w:r>
      <w:r w:rsidR="00752C66" w:rsidRPr="00A60788">
        <w:rPr>
          <w:rFonts w:ascii="Calibri" w:hAnsi="Calibri" w:cs="Calibri"/>
          <w:color w:val="404040"/>
          <w:sz w:val="22"/>
          <w:szCs w:val="22"/>
        </w:rPr>
        <w:t>sušnih in suhih področjih s preprečevanjem in/ali zmanjšanjem degradacije tal, rehabilitacijo delno degradiranih ozemelj ali obnavljanja izsušenih tal. Aktivnost prispeva k:</w:t>
      </w:r>
    </w:p>
    <w:p w14:paraId="07004947" w14:textId="77777777" w:rsidR="00752C66" w:rsidRPr="00A60788" w:rsidRDefault="00752C66"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zaščiti ali krepitvi sušnih ekosistemov ali opravo že nastale okoljske škode, ali</w:t>
      </w:r>
    </w:p>
    <w:p w14:paraId="3107E15D" w14:textId="77777777" w:rsidR="00752C66" w:rsidRPr="00A60788" w:rsidRDefault="00752C66"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integracij</w:t>
      </w:r>
      <w:r w:rsidR="000C18BC" w:rsidRPr="00A60788">
        <w:rPr>
          <w:rFonts w:ascii="Calibri" w:hAnsi="Calibri" w:cs="Calibri"/>
          <w:color w:val="404040"/>
          <w:sz w:val="22"/>
          <w:szCs w:val="22"/>
        </w:rPr>
        <w:t>i</w:t>
      </w:r>
      <w:r w:rsidRPr="00A60788">
        <w:rPr>
          <w:rFonts w:ascii="Calibri" w:hAnsi="Calibri" w:cs="Calibri"/>
          <w:color w:val="404040"/>
          <w:sz w:val="22"/>
          <w:szCs w:val="22"/>
        </w:rPr>
        <w:t xml:space="preserve"> naporov proti </w:t>
      </w:r>
      <w:r w:rsidR="000C18BC" w:rsidRPr="00A60788">
        <w:rPr>
          <w:rFonts w:ascii="Calibri" w:hAnsi="Calibri" w:cs="Calibri"/>
          <w:color w:val="404040"/>
          <w:sz w:val="22"/>
          <w:szCs w:val="22"/>
        </w:rPr>
        <w:t xml:space="preserve">širjenju puščav </w:t>
      </w:r>
      <w:r w:rsidRPr="00A60788">
        <w:rPr>
          <w:rFonts w:ascii="Calibri" w:hAnsi="Calibri" w:cs="Calibri"/>
          <w:color w:val="404040"/>
          <w:sz w:val="22"/>
          <w:szCs w:val="22"/>
        </w:rPr>
        <w:t>v razvojne cilje prejemnic pomoči z izgradnjo institucij, razvojem kapacitet, krepitvijo regulatornih in političnih okvirjev ali raziskavami, ali</w:t>
      </w:r>
    </w:p>
    <w:p w14:paraId="165D8BF2" w14:textId="77777777" w:rsidR="00752C66" w:rsidRPr="00A60788" w:rsidRDefault="00752C66" w:rsidP="002A2311">
      <w:pPr>
        <w:numPr>
          <w:ilvl w:val="0"/>
          <w:numId w:val="3"/>
        </w:num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izpolnjevanju obvez iz konvencije s strani držav v razvoju. </w:t>
      </w:r>
    </w:p>
    <w:p w14:paraId="1DCE909E" w14:textId="77777777" w:rsidR="00752C66" w:rsidRPr="00A60788" w:rsidRDefault="00752C66" w:rsidP="00752C66">
      <w:pPr>
        <w:spacing w:line="264" w:lineRule="auto"/>
        <w:jc w:val="both"/>
        <w:rPr>
          <w:rFonts w:ascii="Calibri" w:hAnsi="Calibri" w:cs="Calibri"/>
          <w:color w:val="404040"/>
          <w:sz w:val="22"/>
          <w:szCs w:val="22"/>
        </w:rPr>
      </w:pPr>
    </w:p>
    <w:p w14:paraId="188EBEBD" w14:textId="77777777" w:rsidR="00752C66" w:rsidRPr="00A60788" w:rsidRDefault="00752C66" w:rsidP="00752C6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Aktivnosti se dodeli zaznamovalec »2«, če se neposredno in eksplicitno nanaša na eno ali več od zgoraj navedenih kriterijev, </w:t>
      </w:r>
      <w:r w:rsidR="000C18BC" w:rsidRPr="00A60788">
        <w:rPr>
          <w:rFonts w:ascii="Calibri" w:hAnsi="Calibri" w:cs="Calibri"/>
          <w:color w:val="404040"/>
          <w:sz w:val="22"/>
          <w:szCs w:val="22"/>
        </w:rPr>
        <w:t xml:space="preserve">tudi </w:t>
      </w:r>
      <w:r w:rsidRPr="00A60788">
        <w:rPr>
          <w:rFonts w:ascii="Calibri" w:hAnsi="Calibri" w:cs="Calibri"/>
          <w:color w:val="404040"/>
          <w:sz w:val="22"/>
          <w:szCs w:val="22"/>
        </w:rPr>
        <w:t xml:space="preserve">v kontekstu izvedbe nacionalnih, podnacionalnih ali regionalnih akcijskih programov. </w:t>
      </w:r>
    </w:p>
    <w:p w14:paraId="37381B1F" w14:textId="77777777" w:rsidR="007C4F16" w:rsidRPr="00A60788" w:rsidRDefault="007C4F16" w:rsidP="006D5EB6">
      <w:pPr>
        <w:spacing w:line="264" w:lineRule="auto"/>
        <w:jc w:val="both"/>
        <w:rPr>
          <w:rFonts w:ascii="Calibri" w:hAnsi="Calibri" w:cs="Calibri"/>
          <w:b/>
          <w:sz w:val="22"/>
          <w:szCs w:val="22"/>
        </w:rPr>
      </w:pPr>
    </w:p>
    <w:p w14:paraId="7E755285" w14:textId="77777777" w:rsidR="00291AE1" w:rsidRPr="00A60788" w:rsidRDefault="00291AE1" w:rsidP="00291AE1">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Zmanjšanje tveganja za nesreče</w:t>
      </w:r>
    </w:p>
    <w:p w14:paraId="75EBA57C" w14:textId="77777777" w:rsidR="00291AE1" w:rsidRDefault="00291AE1" w:rsidP="00291AE1">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Spodbuja doseganje globalnih ciljev Sendajskega okvira za doseganje znatnega zmanjšanja tveganj za nesreče in izgube življenj, življenjskih okolij in zdravja v gospodarskem, fizičnem, družbenem, kulturnem in okoljskem smislu. Aktivnost prispeva k preprečevanju novih tveganj za nesreče, zmanjšanju obstoječih tveganj za nesreče in krepitvi odpornosti preko implementacije integriranih in vključujočih ekonomskih, strukturnih, pravnih, </w:t>
      </w:r>
      <w:r w:rsidR="003316C4" w:rsidRPr="00A60788">
        <w:rPr>
          <w:rFonts w:ascii="Calibri" w:hAnsi="Calibri" w:cs="Calibri"/>
          <w:color w:val="404040"/>
          <w:sz w:val="22"/>
          <w:szCs w:val="22"/>
        </w:rPr>
        <w:t>družbenih</w:t>
      </w:r>
      <w:r w:rsidRPr="00A60788">
        <w:rPr>
          <w:rFonts w:ascii="Calibri" w:hAnsi="Calibri" w:cs="Calibri"/>
          <w:color w:val="404040"/>
          <w:sz w:val="22"/>
          <w:szCs w:val="22"/>
        </w:rPr>
        <w:t xml:space="preserve">, zdravstvenih, kulturnih, izobraževalnih, tehnoloških, političnih in institucionalnih ukrepov, ki preprečujejo ali zmanjšujejo izpostavljenost tveganjem ali ranljivost za nesreče in zvišujejo pripravljenost na odziv in obnovo z jasno izraženim namenom povečanja človekove varnosti, dobrobiti, kakovosti življenja, odpornosti in trajnostnega razvoja. </w:t>
      </w:r>
    </w:p>
    <w:p w14:paraId="6C3878E9" w14:textId="77777777" w:rsidR="00367192" w:rsidRDefault="00367192" w:rsidP="00291AE1">
      <w:pPr>
        <w:spacing w:line="264" w:lineRule="auto"/>
        <w:jc w:val="both"/>
        <w:rPr>
          <w:rFonts w:ascii="Calibri" w:hAnsi="Calibri" w:cs="Calibri"/>
          <w:color w:val="404040"/>
          <w:sz w:val="22"/>
          <w:szCs w:val="22"/>
        </w:rPr>
      </w:pPr>
    </w:p>
    <w:p w14:paraId="4D836E04" w14:textId="77777777" w:rsidR="00367192" w:rsidRDefault="00CC1A7E" w:rsidP="00367192">
      <w:pPr>
        <w:spacing w:line="264" w:lineRule="auto"/>
        <w:jc w:val="both"/>
        <w:rPr>
          <w:rFonts w:ascii="Calibri" w:hAnsi="Calibri" w:cs="Calibri"/>
          <w:b/>
          <w:color w:val="1F3864"/>
          <w:sz w:val="22"/>
          <w:szCs w:val="22"/>
        </w:rPr>
      </w:pPr>
      <w:r>
        <w:rPr>
          <w:rFonts w:ascii="Calibri" w:hAnsi="Calibri" w:cs="Calibri"/>
          <w:b/>
          <w:color w:val="1F3864"/>
          <w:sz w:val="22"/>
          <w:szCs w:val="22"/>
        </w:rPr>
        <w:t>V</w:t>
      </w:r>
      <w:r w:rsidRPr="00CC1A7E">
        <w:rPr>
          <w:rFonts w:ascii="Calibri" w:hAnsi="Calibri" w:cs="Calibri"/>
          <w:b/>
          <w:color w:val="1F3864"/>
          <w:sz w:val="22"/>
          <w:szCs w:val="22"/>
        </w:rPr>
        <w:t>ključevanje in opolnomočenje oseb z invalidnostjo</w:t>
      </w:r>
    </w:p>
    <w:p w14:paraId="46207488" w14:textId="77777777" w:rsidR="00367192" w:rsidRPr="00E94366" w:rsidRDefault="00E94366" w:rsidP="00367192">
      <w:pPr>
        <w:spacing w:line="264" w:lineRule="auto"/>
        <w:jc w:val="both"/>
        <w:rPr>
          <w:rFonts w:ascii="Calibri" w:hAnsi="Calibri" w:cs="Calibri"/>
          <w:color w:val="404040"/>
          <w:sz w:val="22"/>
          <w:szCs w:val="22"/>
        </w:rPr>
      </w:pPr>
      <w:r w:rsidRPr="00E94366">
        <w:rPr>
          <w:rFonts w:ascii="Calibri" w:hAnsi="Calibri" w:cs="Calibri"/>
          <w:color w:val="404040"/>
          <w:sz w:val="22"/>
          <w:szCs w:val="22"/>
        </w:rPr>
        <w:t xml:space="preserve">V skladu s </w:t>
      </w:r>
      <w:r w:rsidRPr="00E94366">
        <w:rPr>
          <w:rFonts w:ascii="Calibri" w:hAnsi="Calibri" w:cs="Calibri"/>
          <w:i/>
          <w:iCs/>
          <w:color w:val="404040"/>
          <w:sz w:val="22"/>
          <w:szCs w:val="22"/>
        </w:rPr>
        <w:t>Konvencija o pravicah invalidov</w:t>
      </w:r>
      <w:r w:rsidRPr="00E94366">
        <w:rPr>
          <w:rFonts w:ascii="Calibri" w:hAnsi="Calibri" w:cs="Calibri"/>
          <w:color w:val="404040"/>
          <w:sz w:val="22"/>
          <w:szCs w:val="22"/>
        </w:rPr>
        <w:t xml:space="preserve"> so invalidi osebe z dolgotrajnimi telesnimi, duševnimi, intelektualnimi ali senzoričnimi okvarami, ki jim lahko ovire v okolju preprečujejo polno in enakopravno sodelovanje v družbi. Dejavnosti razvojnega sodelovanja se štejejo za vključujoče osebe z invalidnostmi, če imajo jasen cilj zagotavljati njihovo vključevanje in enak dostop do koristi dejavnosti. Vključujoče so tudi dejavnosti, ki spodbujajo, varujejo in zagotavljajo polno in enako uresničevanje človekovih pravic ter spoštovanje prirojenega dostojanstva oseb z invalidnostmi v skladu s konvencijo. Med upravičene sodijo dejavnosti, ki podpirajo ratifikacijo, izvajanje ali spremljanje Konvencije o pravicah invalidov. Prav tako so upravičene dejavnosti, ki zagotavljajo opolnomočenje in dostopnost osebam z invalidnostmi do fizičnega, socialnega, gospodarskega in kulturnega okolja, zdravstva, izobraževanja ter informacij in komunikacij. Poseben poudarek je na spodbujanju socialne, gospodarske in politične vključenosti oseb z invalidnostmi ter na krepitvi politik, zakonodaje, institucij in reprezentativnih organizacij za njihovo učinkovito sodelovanje v družbi.</w:t>
      </w:r>
    </w:p>
    <w:p w14:paraId="66236084" w14:textId="77777777" w:rsidR="00367192" w:rsidRPr="00367192" w:rsidRDefault="00367192" w:rsidP="00367192">
      <w:pPr>
        <w:spacing w:line="264" w:lineRule="auto"/>
        <w:jc w:val="both"/>
        <w:rPr>
          <w:rFonts w:ascii="Calibri" w:hAnsi="Calibri" w:cs="Calibri"/>
          <w:b/>
          <w:color w:val="1F3864"/>
          <w:sz w:val="22"/>
          <w:szCs w:val="22"/>
        </w:rPr>
      </w:pPr>
    </w:p>
    <w:p w14:paraId="763AA35B" w14:textId="77777777" w:rsidR="00367192" w:rsidRPr="00367192" w:rsidRDefault="00367192" w:rsidP="00367192">
      <w:pPr>
        <w:spacing w:line="264" w:lineRule="auto"/>
        <w:jc w:val="both"/>
        <w:rPr>
          <w:rFonts w:ascii="Calibri" w:hAnsi="Calibri" w:cs="Calibri"/>
          <w:b/>
          <w:color w:val="1F3864"/>
          <w:sz w:val="22"/>
          <w:szCs w:val="22"/>
        </w:rPr>
      </w:pPr>
      <w:r>
        <w:rPr>
          <w:rFonts w:ascii="Calibri" w:hAnsi="Calibri" w:cs="Calibri"/>
          <w:b/>
          <w:color w:val="1F3864"/>
          <w:sz w:val="22"/>
          <w:szCs w:val="22"/>
        </w:rPr>
        <w:t>P</w:t>
      </w:r>
      <w:r w:rsidRPr="00367192">
        <w:rPr>
          <w:rFonts w:ascii="Calibri" w:hAnsi="Calibri" w:cs="Calibri"/>
          <w:b/>
          <w:color w:val="1F3864"/>
          <w:sz w:val="22"/>
          <w:szCs w:val="22"/>
        </w:rPr>
        <w:t>rehrana</w:t>
      </w:r>
    </w:p>
    <w:p w14:paraId="4299E07B" w14:textId="77777777" w:rsidR="00367192" w:rsidRPr="00A60788" w:rsidRDefault="00E94366" w:rsidP="00291AE1">
      <w:pPr>
        <w:spacing w:line="264" w:lineRule="auto"/>
        <w:jc w:val="both"/>
        <w:rPr>
          <w:rFonts w:ascii="Calibri" w:hAnsi="Calibri" w:cs="Calibri"/>
          <w:color w:val="404040"/>
          <w:sz w:val="22"/>
          <w:szCs w:val="22"/>
        </w:rPr>
      </w:pPr>
      <w:r w:rsidRPr="00E94366">
        <w:rPr>
          <w:rFonts w:ascii="Calibri" w:hAnsi="Calibri" w:cs="Calibri"/>
          <w:color w:val="404040"/>
          <w:sz w:val="22"/>
          <w:szCs w:val="22"/>
        </w:rPr>
        <w:t>Dejavnost oz. projekt se v okviru zaznamovalca (oceni 1 ali 2) opredeli kot povezan s prehrano, kadar je namenjen obravnavi neposrednih ali temeljnih vzrokov podhranjenosti. To lahko zajema različne projekte v več sektorjih, vključno z zdravjem mater, WASH (oskrba z vodo, sanitarne storitve in higiena) ter kmetijstvom. Projekt je upravičen do zaznamovalca za prehrano, če je poročan pod namensko kodo osnovne prehrane (12240) ali prispeva k prehransko občutljivemu izidu in projektna dokumentacija vključuje izrecen prehranski cilj ali kazalnik.</w:t>
      </w:r>
    </w:p>
    <w:p w14:paraId="2445A36E" w14:textId="77777777" w:rsidR="00291AE1" w:rsidRPr="00A60788" w:rsidRDefault="00291AE1" w:rsidP="006D5EB6">
      <w:pPr>
        <w:spacing w:line="264" w:lineRule="auto"/>
        <w:jc w:val="both"/>
        <w:rPr>
          <w:rFonts w:ascii="Calibri" w:hAnsi="Calibri" w:cs="Calibri"/>
          <w:b/>
          <w:sz w:val="22"/>
          <w:szCs w:val="22"/>
        </w:rPr>
      </w:pPr>
    </w:p>
    <w:p w14:paraId="1E9B7726" w14:textId="77777777" w:rsidR="00E94366" w:rsidRDefault="00E94366" w:rsidP="00E94366">
      <w:pPr>
        <w:spacing w:line="264" w:lineRule="auto"/>
        <w:rPr>
          <w:rFonts w:ascii="Calibri" w:hAnsi="Calibri" w:cs="Calibri"/>
          <w:b/>
          <w:color w:val="1F3864"/>
          <w:sz w:val="22"/>
          <w:szCs w:val="22"/>
        </w:rPr>
      </w:pPr>
    </w:p>
    <w:p w14:paraId="4D36AB85" w14:textId="77777777" w:rsidR="00C15677" w:rsidRPr="00A60788" w:rsidRDefault="00E94366" w:rsidP="00E94366">
      <w:pPr>
        <w:spacing w:line="264" w:lineRule="auto"/>
        <w:rPr>
          <w:rFonts w:ascii="Calibri" w:hAnsi="Calibri" w:cs="Calibri"/>
          <w:b/>
          <w:color w:val="1F3864"/>
          <w:sz w:val="22"/>
          <w:szCs w:val="22"/>
        </w:rPr>
      </w:pPr>
      <w:r w:rsidRPr="00A60788">
        <w:rPr>
          <w:rFonts w:ascii="Calibri" w:hAnsi="Calibri" w:cs="Calibri"/>
          <w:b/>
          <w:color w:val="1F3864"/>
          <w:sz w:val="22"/>
          <w:szCs w:val="22"/>
        </w:rPr>
        <w:t>KLJUČNI (POD)CILJI TRAJNOSTNEGA RAZVOJA</w:t>
      </w:r>
    </w:p>
    <w:p w14:paraId="455EE86E" w14:textId="77777777" w:rsidR="0047673C" w:rsidRPr="00A60788" w:rsidRDefault="00C15677"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lastRenderedPageBreak/>
        <w:t xml:space="preserve">Navede se </w:t>
      </w:r>
      <w:r w:rsidR="00F16D72" w:rsidRPr="00A60788">
        <w:rPr>
          <w:rFonts w:ascii="Calibri" w:hAnsi="Calibri" w:cs="Calibri"/>
          <w:color w:val="404040"/>
          <w:sz w:val="22"/>
          <w:szCs w:val="22"/>
        </w:rPr>
        <w:t xml:space="preserve">do tri cilje, ali </w:t>
      </w:r>
      <w:r w:rsidR="00291AE1" w:rsidRPr="00A60788">
        <w:rPr>
          <w:rFonts w:ascii="Calibri" w:hAnsi="Calibri" w:cs="Calibri"/>
          <w:color w:val="404040"/>
          <w:sz w:val="22"/>
          <w:szCs w:val="22"/>
        </w:rPr>
        <w:t xml:space="preserve">še bolje </w:t>
      </w:r>
      <w:r w:rsidRPr="00A60788">
        <w:rPr>
          <w:rFonts w:ascii="Calibri" w:hAnsi="Calibri" w:cs="Calibri"/>
          <w:color w:val="404040"/>
          <w:sz w:val="22"/>
          <w:szCs w:val="22"/>
        </w:rPr>
        <w:t>podcilje</w:t>
      </w:r>
      <w:r w:rsidR="00F16D72" w:rsidRPr="00A60788">
        <w:rPr>
          <w:rFonts w:ascii="Calibri" w:hAnsi="Calibri" w:cs="Calibri"/>
          <w:color w:val="404040"/>
          <w:sz w:val="22"/>
          <w:szCs w:val="22"/>
        </w:rPr>
        <w:t>,</w:t>
      </w:r>
      <w:r w:rsidRPr="00A60788">
        <w:rPr>
          <w:rFonts w:ascii="Calibri" w:hAnsi="Calibri" w:cs="Calibri"/>
          <w:color w:val="404040"/>
          <w:sz w:val="22"/>
          <w:szCs w:val="22"/>
        </w:rPr>
        <w:t xml:space="preserve"> trajnostnega razvoja iz Agende 2030 za trajnostni razvoj</w:t>
      </w:r>
      <w:r w:rsidR="00F16D72" w:rsidRPr="00A60788">
        <w:rPr>
          <w:rFonts w:ascii="Calibri" w:hAnsi="Calibri" w:cs="Calibri"/>
          <w:color w:val="404040"/>
          <w:sz w:val="22"/>
          <w:szCs w:val="22"/>
        </w:rPr>
        <w:t xml:space="preserve"> do leta 2030</w:t>
      </w:r>
      <w:r w:rsidRPr="00A60788">
        <w:rPr>
          <w:rFonts w:ascii="Calibri" w:hAnsi="Calibri" w:cs="Calibri"/>
          <w:color w:val="404040"/>
          <w:sz w:val="22"/>
          <w:szCs w:val="22"/>
        </w:rPr>
        <w:t xml:space="preserve">, ki </w:t>
      </w:r>
      <w:r w:rsidR="00291AE1" w:rsidRPr="00A60788">
        <w:rPr>
          <w:rFonts w:ascii="Calibri" w:hAnsi="Calibri" w:cs="Calibri"/>
          <w:color w:val="404040"/>
          <w:sz w:val="22"/>
          <w:szCs w:val="22"/>
        </w:rPr>
        <w:t>jih</w:t>
      </w:r>
      <w:r w:rsidRPr="00A60788">
        <w:rPr>
          <w:rFonts w:ascii="Calibri" w:hAnsi="Calibri" w:cs="Calibri"/>
          <w:color w:val="404040"/>
          <w:sz w:val="22"/>
          <w:szCs w:val="22"/>
        </w:rPr>
        <w:t xml:space="preserve"> naslavlja aktivnost oziroma projekt. Cilji</w:t>
      </w:r>
      <w:r w:rsidR="0047673C" w:rsidRPr="00A60788">
        <w:rPr>
          <w:rFonts w:ascii="Calibri" w:hAnsi="Calibri" w:cs="Calibri"/>
          <w:color w:val="404040"/>
          <w:sz w:val="22"/>
          <w:szCs w:val="22"/>
        </w:rPr>
        <w:t xml:space="preserve"> so v prevodu navedeni v prilogi </w:t>
      </w:r>
      <w:r w:rsidR="00E94366">
        <w:rPr>
          <w:rFonts w:ascii="Calibri" w:hAnsi="Calibri" w:cs="Calibri"/>
          <w:color w:val="404040"/>
          <w:sz w:val="22"/>
          <w:szCs w:val="22"/>
        </w:rPr>
        <w:t>6</w:t>
      </w:r>
      <w:r w:rsidR="0047673C" w:rsidRPr="00A60788">
        <w:rPr>
          <w:rFonts w:ascii="Calibri" w:hAnsi="Calibri" w:cs="Calibri"/>
          <w:color w:val="404040"/>
          <w:sz w:val="22"/>
          <w:szCs w:val="22"/>
        </w:rPr>
        <w:t>, Agenda 2030 za trajnostni razvoj pa je v izvirniku dostopna na povezavi:</w:t>
      </w:r>
    </w:p>
    <w:p w14:paraId="65079901" w14:textId="77777777" w:rsidR="00FD6F39" w:rsidRPr="004377AC" w:rsidRDefault="00000000" w:rsidP="006D5EB6">
      <w:pPr>
        <w:spacing w:line="264" w:lineRule="auto"/>
        <w:jc w:val="both"/>
        <w:rPr>
          <w:rStyle w:val="Hyperlink"/>
        </w:rPr>
      </w:pPr>
      <w:hyperlink r:id="rId19" w:history="1">
        <w:r w:rsidR="004377AC" w:rsidRPr="008C7A15">
          <w:rPr>
            <w:rStyle w:val="Hyperlink"/>
            <w:rFonts w:ascii="Calibri" w:hAnsi="Calibri" w:cs="Calibri"/>
            <w:sz w:val="22"/>
            <w:szCs w:val="22"/>
          </w:rPr>
          <w:t>https://sustainabledevelopment.un.org/post2015/transformingourworld/publication</w:t>
        </w:r>
      </w:hyperlink>
      <w:r w:rsidR="004377AC">
        <w:rPr>
          <w:rStyle w:val="Hyperlink"/>
          <w:rFonts w:ascii="Calibri" w:hAnsi="Calibri" w:cs="Calibri"/>
          <w:sz w:val="22"/>
          <w:szCs w:val="22"/>
        </w:rPr>
        <w:t xml:space="preserve"> </w:t>
      </w:r>
    </w:p>
    <w:p w14:paraId="6F859B6B" w14:textId="77777777" w:rsidR="00134F71" w:rsidRPr="00A60788" w:rsidRDefault="00134F71" w:rsidP="006D5EB6">
      <w:pPr>
        <w:spacing w:line="264" w:lineRule="auto"/>
        <w:jc w:val="both"/>
        <w:rPr>
          <w:rFonts w:ascii="Calibri" w:hAnsi="Calibri" w:cs="Calibri"/>
          <w:b/>
          <w:color w:val="404040"/>
          <w:sz w:val="22"/>
          <w:szCs w:val="22"/>
        </w:rPr>
      </w:pPr>
    </w:p>
    <w:p w14:paraId="73A852D3" w14:textId="77777777" w:rsidR="00FD6F39" w:rsidRPr="00A60788" w:rsidRDefault="00360CA6" w:rsidP="006D5EB6">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Proračunska postavka</w:t>
      </w:r>
      <w:r w:rsidR="00F16D72" w:rsidRPr="00A60788">
        <w:rPr>
          <w:rFonts w:ascii="Calibri" w:hAnsi="Calibri" w:cs="Calibri"/>
          <w:b/>
          <w:color w:val="1F3864"/>
          <w:sz w:val="22"/>
          <w:szCs w:val="22"/>
        </w:rPr>
        <w:t>, ukrep</w:t>
      </w:r>
    </w:p>
    <w:p w14:paraId="1B7E6BB4" w14:textId="77777777" w:rsidR="00360CA6" w:rsidRPr="00A60788" w:rsidRDefault="00360CA6" w:rsidP="006D5EB6">
      <w:pPr>
        <w:spacing w:line="264" w:lineRule="auto"/>
        <w:jc w:val="both"/>
        <w:rPr>
          <w:rFonts w:ascii="Calibri" w:hAnsi="Calibri" w:cs="Calibri"/>
          <w:b/>
          <w:color w:val="404040"/>
          <w:sz w:val="22"/>
          <w:szCs w:val="22"/>
        </w:rPr>
      </w:pPr>
      <w:r w:rsidRPr="00A60788">
        <w:rPr>
          <w:rFonts w:ascii="Calibri" w:hAnsi="Calibri" w:cs="Calibri"/>
          <w:color w:val="404040"/>
          <w:sz w:val="22"/>
          <w:szCs w:val="22"/>
        </w:rPr>
        <w:t xml:space="preserve">Navede se šifro proračunske postavke, na kateri so bila sredstva načrtovana in </w:t>
      </w:r>
      <w:r w:rsidR="00D55A9B" w:rsidRPr="00A60788">
        <w:rPr>
          <w:rFonts w:ascii="Calibri" w:hAnsi="Calibri" w:cs="Calibri"/>
          <w:color w:val="404040"/>
          <w:sz w:val="22"/>
          <w:szCs w:val="22"/>
        </w:rPr>
        <w:t>s</w:t>
      </w:r>
      <w:r w:rsidRPr="00A60788">
        <w:rPr>
          <w:rFonts w:ascii="Calibri" w:hAnsi="Calibri" w:cs="Calibri"/>
          <w:color w:val="404040"/>
          <w:sz w:val="22"/>
          <w:szCs w:val="22"/>
        </w:rPr>
        <w:t xml:space="preserve"> katere se je sredstva za posamezno aktivnost črpalo. Pri aktivnosti, ki se financira z več proračunskih postavk, se navede tist</w:t>
      </w:r>
      <w:r w:rsidR="00D55A9B" w:rsidRPr="00A60788">
        <w:rPr>
          <w:rFonts w:ascii="Calibri" w:hAnsi="Calibri" w:cs="Calibri"/>
          <w:color w:val="404040"/>
          <w:sz w:val="22"/>
          <w:szCs w:val="22"/>
        </w:rPr>
        <w:t>o</w:t>
      </w:r>
      <w:r w:rsidRPr="00A60788">
        <w:rPr>
          <w:rFonts w:ascii="Calibri" w:hAnsi="Calibri" w:cs="Calibri"/>
          <w:color w:val="404040"/>
          <w:sz w:val="22"/>
          <w:szCs w:val="22"/>
        </w:rPr>
        <w:t>, s katere je bila črpana glavnina sredstev, ali pa se proračunske postavke navede sukcesivno.</w:t>
      </w:r>
      <w:r w:rsidR="00F16D72" w:rsidRPr="00A60788">
        <w:rPr>
          <w:rFonts w:ascii="Calibri" w:hAnsi="Calibri" w:cs="Calibri"/>
          <w:color w:val="404040"/>
          <w:sz w:val="22"/>
          <w:szCs w:val="22"/>
        </w:rPr>
        <w:t xml:space="preserve"> V polju se navede tudi </w:t>
      </w:r>
      <w:r w:rsidRPr="00A60788">
        <w:rPr>
          <w:rFonts w:ascii="Calibri" w:hAnsi="Calibri" w:cs="Calibri"/>
          <w:color w:val="404040"/>
          <w:sz w:val="22"/>
          <w:szCs w:val="22"/>
        </w:rPr>
        <w:t xml:space="preserve"> ukrep</w:t>
      </w:r>
      <w:r w:rsidR="00F16D72" w:rsidRPr="00A60788">
        <w:rPr>
          <w:rFonts w:ascii="Calibri" w:hAnsi="Calibri" w:cs="Calibri"/>
          <w:color w:val="404040"/>
          <w:sz w:val="22"/>
          <w:szCs w:val="22"/>
        </w:rPr>
        <w:t xml:space="preserve">, </w:t>
      </w:r>
      <w:r w:rsidRPr="00A60788">
        <w:rPr>
          <w:rFonts w:ascii="Calibri" w:hAnsi="Calibri" w:cs="Calibri"/>
          <w:color w:val="404040"/>
          <w:sz w:val="22"/>
          <w:szCs w:val="22"/>
        </w:rPr>
        <w:t xml:space="preserve">na katerem so bila sredstva načrtovana in s katerega se je sredstva za posamezno aktivnost črpalo. Pri aktivnostih, ki se financirajo z več ukrepov (ali projektov ali skupin projektov), se navede tistega, s katerega je bila črpana glavnina sredstev, ali pa se ukrepe navede sukcesivno. </w:t>
      </w:r>
    </w:p>
    <w:p w14:paraId="5BF6A664" w14:textId="77777777" w:rsidR="00360CA6" w:rsidRPr="00A60788" w:rsidRDefault="00360CA6" w:rsidP="006D5EB6">
      <w:pPr>
        <w:spacing w:line="264" w:lineRule="auto"/>
        <w:jc w:val="both"/>
        <w:rPr>
          <w:rFonts w:ascii="Calibri" w:hAnsi="Calibri" w:cs="Calibri"/>
          <w:b/>
          <w:sz w:val="22"/>
          <w:szCs w:val="22"/>
        </w:rPr>
      </w:pPr>
    </w:p>
    <w:p w14:paraId="205A278B" w14:textId="77777777" w:rsidR="00FD6F39" w:rsidRPr="00A60788" w:rsidRDefault="00F16D72" w:rsidP="006D5EB6">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 xml:space="preserve">Ostali sofinancerji </w:t>
      </w:r>
    </w:p>
    <w:p w14:paraId="3DABB179" w14:textId="77777777" w:rsidR="00F16D72" w:rsidRPr="00A60788" w:rsidRDefault="00360CA6" w:rsidP="00F16D72">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Če </w:t>
      </w:r>
      <w:r w:rsidR="00010079" w:rsidRPr="00A60788">
        <w:rPr>
          <w:rFonts w:ascii="Calibri" w:hAnsi="Calibri" w:cs="Calibri"/>
          <w:color w:val="404040"/>
          <w:sz w:val="22"/>
          <w:szCs w:val="22"/>
        </w:rPr>
        <w:t>aktivnost (</w:t>
      </w:r>
      <w:r w:rsidRPr="00A60788">
        <w:rPr>
          <w:rFonts w:ascii="Calibri" w:hAnsi="Calibri" w:cs="Calibri"/>
          <w:color w:val="404040"/>
          <w:sz w:val="22"/>
          <w:szCs w:val="22"/>
        </w:rPr>
        <w:t xml:space="preserve">so)financira </w:t>
      </w:r>
      <w:r w:rsidR="00010079" w:rsidRPr="00A60788">
        <w:rPr>
          <w:rFonts w:ascii="Calibri" w:hAnsi="Calibri" w:cs="Calibri"/>
          <w:color w:val="404040"/>
          <w:sz w:val="22"/>
          <w:szCs w:val="22"/>
        </w:rPr>
        <w:t xml:space="preserve">država prejemnica, </w:t>
      </w:r>
      <w:r w:rsidR="00333A6A" w:rsidRPr="00A60788">
        <w:rPr>
          <w:rFonts w:ascii="Calibri" w:hAnsi="Calibri" w:cs="Calibri"/>
          <w:color w:val="404040"/>
          <w:sz w:val="22"/>
          <w:szCs w:val="22"/>
        </w:rPr>
        <w:t xml:space="preserve">se navede </w:t>
      </w:r>
      <w:r w:rsidR="00F16D72" w:rsidRPr="00A60788">
        <w:rPr>
          <w:rFonts w:ascii="Calibri" w:hAnsi="Calibri" w:cs="Calibri"/>
          <w:color w:val="404040"/>
          <w:sz w:val="22"/>
          <w:szCs w:val="22"/>
        </w:rPr>
        <w:t xml:space="preserve">institucijo in </w:t>
      </w:r>
      <w:r w:rsidR="00333A6A" w:rsidRPr="00A60788">
        <w:rPr>
          <w:rFonts w:ascii="Calibri" w:hAnsi="Calibri" w:cs="Calibri"/>
          <w:color w:val="404040"/>
          <w:sz w:val="22"/>
          <w:szCs w:val="22"/>
        </w:rPr>
        <w:t>višino njenega</w:t>
      </w:r>
      <w:r w:rsidR="0013006F" w:rsidRPr="00A60788">
        <w:rPr>
          <w:rFonts w:ascii="Calibri" w:hAnsi="Calibri" w:cs="Calibri"/>
          <w:color w:val="404040"/>
          <w:sz w:val="22"/>
          <w:szCs w:val="22"/>
        </w:rPr>
        <w:t xml:space="preserve"> prispevk</w:t>
      </w:r>
      <w:r w:rsidR="00010079" w:rsidRPr="00A60788">
        <w:rPr>
          <w:rFonts w:ascii="Calibri" w:hAnsi="Calibri" w:cs="Calibri"/>
          <w:color w:val="404040"/>
          <w:sz w:val="22"/>
          <w:szCs w:val="22"/>
        </w:rPr>
        <w:t>a</w:t>
      </w:r>
      <w:r w:rsidR="0013006F" w:rsidRPr="00A60788">
        <w:rPr>
          <w:rFonts w:ascii="Calibri" w:hAnsi="Calibri" w:cs="Calibri"/>
          <w:color w:val="404040"/>
          <w:sz w:val="22"/>
          <w:szCs w:val="22"/>
        </w:rPr>
        <w:t xml:space="preserve">. </w:t>
      </w:r>
      <w:r w:rsidR="0091422A" w:rsidRPr="00A60788">
        <w:rPr>
          <w:rFonts w:ascii="Calibri" w:hAnsi="Calibri" w:cs="Calibri"/>
          <w:color w:val="404040"/>
          <w:sz w:val="22"/>
          <w:szCs w:val="22"/>
        </w:rPr>
        <w:t xml:space="preserve">Upošteva se le denarne vložke (materialnih in stvarnih (in-kind) vložkov se ne navaja). </w:t>
      </w:r>
      <w:r w:rsidR="00F16D72" w:rsidRPr="00A60788">
        <w:rPr>
          <w:rFonts w:ascii="Calibri" w:hAnsi="Calibri" w:cs="Calibri"/>
          <w:color w:val="404040"/>
          <w:sz w:val="22"/>
          <w:szCs w:val="22"/>
        </w:rPr>
        <w:t xml:space="preserve">Če </w:t>
      </w:r>
      <w:r w:rsidR="00291AE1" w:rsidRPr="00A60788">
        <w:rPr>
          <w:rFonts w:ascii="Calibri" w:hAnsi="Calibri" w:cs="Calibri"/>
          <w:color w:val="404040"/>
          <w:sz w:val="22"/>
          <w:szCs w:val="22"/>
        </w:rPr>
        <w:t>dvostransko</w:t>
      </w:r>
      <w:r w:rsidR="00F16D72" w:rsidRPr="00A60788">
        <w:rPr>
          <w:rFonts w:ascii="Calibri" w:hAnsi="Calibri" w:cs="Calibri"/>
          <w:color w:val="404040"/>
          <w:sz w:val="22"/>
          <w:szCs w:val="22"/>
        </w:rPr>
        <w:t xml:space="preserve"> uradno razvojno pomoč razen morebitnega prispevka države prejemnice ali druge partnerske države sofinancirajo tudi drugi sofinancerji, se njihov skupni prispevek navede v to polje. </w:t>
      </w:r>
    </w:p>
    <w:p w14:paraId="7EC44EB6" w14:textId="77777777" w:rsidR="00F16D72" w:rsidRPr="00A60788" w:rsidRDefault="00F16D72" w:rsidP="00F16D72">
      <w:pPr>
        <w:spacing w:line="264" w:lineRule="auto"/>
        <w:jc w:val="both"/>
        <w:rPr>
          <w:rFonts w:ascii="Calibri" w:hAnsi="Calibri" w:cs="Calibri"/>
          <w:color w:val="404040"/>
          <w:sz w:val="22"/>
          <w:szCs w:val="22"/>
        </w:rPr>
      </w:pPr>
    </w:p>
    <w:p w14:paraId="4C0CA190" w14:textId="77777777" w:rsidR="00333A6A" w:rsidRPr="00A60788" w:rsidRDefault="00F16D72"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Sofinancerje se navaja le za dvostransko MRS in le </w:t>
      </w:r>
      <w:r w:rsidR="0060555A" w:rsidRPr="00A60788">
        <w:rPr>
          <w:rFonts w:ascii="Calibri" w:hAnsi="Calibri" w:cs="Calibri"/>
          <w:color w:val="404040"/>
          <w:sz w:val="22"/>
          <w:szCs w:val="22"/>
        </w:rPr>
        <w:t>z</w:t>
      </w:r>
      <w:r w:rsidRPr="00A60788">
        <w:rPr>
          <w:rFonts w:ascii="Calibri" w:hAnsi="Calibri" w:cs="Calibri"/>
          <w:color w:val="404040"/>
          <w:sz w:val="22"/>
          <w:szCs w:val="22"/>
        </w:rPr>
        <w:t xml:space="preserve">a pomoč projektne narave (C01). </w:t>
      </w:r>
      <w:r w:rsidR="0091422A" w:rsidRPr="00A60788">
        <w:rPr>
          <w:rFonts w:ascii="Calibri" w:hAnsi="Calibri" w:cs="Calibri"/>
          <w:color w:val="404040"/>
          <w:sz w:val="22"/>
          <w:szCs w:val="22"/>
        </w:rPr>
        <w:t xml:space="preserve">Navede se realizirani odhodek v EUR, v primeru plačila v drugih valutah preračunan po srednjem tečaju Evropske centralne banke na dan knjiženja odhodka ali drugi primeren datum. </w:t>
      </w:r>
    </w:p>
    <w:p w14:paraId="1B9EFE7C" w14:textId="77777777" w:rsidR="0060555A" w:rsidRPr="00A60788" w:rsidRDefault="0060555A" w:rsidP="006D5EB6">
      <w:pPr>
        <w:spacing w:line="264" w:lineRule="auto"/>
        <w:jc w:val="both"/>
        <w:rPr>
          <w:rFonts w:ascii="Calibri" w:hAnsi="Calibri" w:cs="Calibri"/>
          <w:color w:val="404040"/>
          <w:sz w:val="22"/>
          <w:szCs w:val="22"/>
        </w:rPr>
      </w:pPr>
    </w:p>
    <w:p w14:paraId="3D95A779" w14:textId="77777777" w:rsidR="00FD6F39" w:rsidRPr="00A60788" w:rsidRDefault="00333A6A" w:rsidP="006D5EB6">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 xml:space="preserve">Kontakt </w:t>
      </w:r>
    </w:p>
    <w:p w14:paraId="3146B14A" w14:textId="77777777" w:rsidR="00333A6A" w:rsidRPr="00A60788" w:rsidRDefault="00333A6A"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V to polje se navede ime in priimek ter e-naslov in telefon kontaktne osebe, pristojne za posredovanje dodatnih podatkov o aktivnostih. Praviloma je to oseba, ki je s strani proračunskega uporabnika (financerja) odgovorna za nadzor nad izvedbo aktivnosti (npr. skrbnik pogodbe)</w:t>
      </w:r>
      <w:r w:rsidR="0060555A" w:rsidRPr="00A60788">
        <w:rPr>
          <w:rFonts w:ascii="Calibri" w:hAnsi="Calibri" w:cs="Calibri"/>
          <w:color w:val="404040"/>
          <w:sz w:val="22"/>
          <w:szCs w:val="22"/>
        </w:rPr>
        <w:t xml:space="preserve"> ali za poročanje aktivnosti uradnega razvojnega sodelovanja</w:t>
      </w:r>
      <w:r w:rsidRPr="00A60788">
        <w:rPr>
          <w:rFonts w:ascii="Calibri" w:hAnsi="Calibri" w:cs="Calibri"/>
          <w:color w:val="404040"/>
          <w:sz w:val="22"/>
          <w:szCs w:val="22"/>
        </w:rPr>
        <w:t>.</w:t>
      </w:r>
    </w:p>
    <w:p w14:paraId="000C1FAE" w14:textId="77777777" w:rsidR="00333A6A" w:rsidRPr="00A60788" w:rsidRDefault="00333A6A" w:rsidP="006D5EB6">
      <w:pPr>
        <w:spacing w:line="264" w:lineRule="auto"/>
        <w:jc w:val="both"/>
        <w:rPr>
          <w:rFonts w:ascii="Calibri" w:hAnsi="Calibri" w:cs="Calibri"/>
          <w:color w:val="7F7F7F"/>
          <w:sz w:val="22"/>
          <w:szCs w:val="22"/>
        </w:rPr>
      </w:pPr>
    </w:p>
    <w:p w14:paraId="6C2807BC" w14:textId="77777777" w:rsidR="00FD6F39" w:rsidRPr="00A60788" w:rsidRDefault="00333A6A" w:rsidP="006D5EB6">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Opombe</w:t>
      </w:r>
    </w:p>
    <w:p w14:paraId="56BDB9F9" w14:textId="77777777" w:rsidR="00333A6A" w:rsidRPr="00A60788" w:rsidRDefault="00333A6A"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Polje je namenjeno morebitnih dodatnim opombam o posameznem projektu.</w:t>
      </w:r>
    </w:p>
    <w:p w14:paraId="479464B1" w14:textId="77777777" w:rsidR="0047673C" w:rsidRPr="00A60788" w:rsidRDefault="0060555A" w:rsidP="0060555A">
      <w:pPr>
        <w:pStyle w:val="Title"/>
        <w:numPr>
          <w:ilvl w:val="1"/>
          <w:numId w:val="19"/>
        </w:numPr>
        <w:tabs>
          <w:tab w:val="left" w:pos="567"/>
        </w:tabs>
        <w:ind w:left="0" w:firstLine="0"/>
        <w:jc w:val="left"/>
        <w:rPr>
          <w:rFonts w:ascii="Calibri" w:hAnsi="Calibri" w:cs="Calibri"/>
          <w:color w:val="1F3864"/>
          <w:sz w:val="28"/>
          <w:szCs w:val="28"/>
        </w:rPr>
      </w:pPr>
      <w:r w:rsidRPr="00A60788">
        <w:rPr>
          <w:rFonts w:ascii="Calibri" w:hAnsi="Calibri" w:cs="Calibri"/>
          <w:color w:val="1F3864"/>
          <w:sz w:val="28"/>
          <w:szCs w:val="28"/>
        </w:rPr>
        <w:t xml:space="preserve"> </w:t>
      </w:r>
      <w:r w:rsidRPr="00A60788">
        <w:rPr>
          <w:rFonts w:ascii="Calibri" w:hAnsi="Calibri" w:cs="Calibri"/>
          <w:color w:val="1F3864"/>
          <w:sz w:val="28"/>
          <w:szCs w:val="28"/>
        </w:rPr>
        <w:tab/>
      </w:r>
      <w:bookmarkStart w:id="9" w:name="_Toc220007846"/>
      <w:r w:rsidR="006D5EB6" w:rsidRPr="00A60788">
        <w:rPr>
          <w:rFonts w:ascii="Calibri" w:hAnsi="Calibri" w:cs="Calibri"/>
          <w:color w:val="1F3864"/>
          <w:sz w:val="28"/>
          <w:szCs w:val="28"/>
        </w:rPr>
        <w:t xml:space="preserve">Obrazec </w:t>
      </w:r>
      <w:r w:rsidRPr="00A60788">
        <w:rPr>
          <w:rFonts w:ascii="Calibri" w:hAnsi="Calibri" w:cs="Calibri"/>
          <w:color w:val="1F3864"/>
          <w:sz w:val="28"/>
          <w:szCs w:val="28"/>
        </w:rPr>
        <w:t>VEČSTRANSKO MRS</w:t>
      </w:r>
      <w:bookmarkEnd w:id="9"/>
    </w:p>
    <w:p w14:paraId="22E7AEF9" w14:textId="77777777" w:rsidR="0047673C" w:rsidRPr="00A60788" w:rsidRDefault="0047673C" w:rsidP="0047673C">
      <w:pPr>
        <w:rPr>
          <w:rFonts w:ascii="Calibri" w:hAnsi="Calibri" w:cs="Calibri"/>
        </w:rPr>
      </w:pPr>
    </w:p>
    <w:p w14:paraId="2D3043AD" w14:textId="77777777" w:rsidR="0060555A" w:rsidRPr="00A60788" w:rsidRDefault="0047673C" w:rsidP="0060555A">
      <w:pPr>
        <w:rPr>
          <w:rFonts w:ascii="Calibri" w:hAnsi="Calibri" w:cs="Calibri"/>
          <w:color w:val="404040"/>
          <w:sz w:val="22"/>
          <w:szCs w:val="22"/>
        </w:rPr>
      </w:pPr>
      <w:r w:rsidRPr="00A60788">
        <w:rPr>
          <w:rFonts w:ascii="Calibri" w:hAnsi="Calibri" w:cs="Calibri"/>
          <w:color w:val="404040"/>
          <w:sz w:val="22"/>
          <w:szCs w:val="22"/>
        </w:rPr>
        <w:t xml:space="preserve">Obrazec smiselno sledi poljem, ki so predvidena za </w:t>
      </w:r>
      <w:r w:rsidR="0060555A" w:rsidRPr="00A60788">
        <w:rPr>
          <w:rFonts w:ascii="Calibri" w:hAnsi="Calibri" w:cs="Calibri"/>
          <w:color w:val="404040"/>
          <w:sz w:val="22"/>
          <w:szCs w:val="22"/>
        </w:rPr>
        <w:t xml:space="preserve">dvostransko </w:t>
      </w:r>
      <w:r w:rsidRPr="00A60788">
        <w:rPr>
          <w:rFonts w:ascii="Calibri" w:hAnsi="Calibri" w:cs="Calibri"/>
          <w:color w:val="404040"/>
          <w:sz w:val="22"/>
          <w:szCs w:val="22"/>
        </w:rPr>
        <w:t xml:space="preserve">pomoč, le da določenih polj ni treba izpolnjevati in so zato "skrita". </w:t>
      </w:r>
    </w:p>
    <w:p w14:paraId="2FA106AF" w14:textId="77777777" w:rsidR="0060555A" w:rsidRPr="00A60788" w:rsidRDefault="0060555A" w:rsidP="0060555A">
      <w:pPr>
        <w:rPr>
          <w:rFonts w:ascii="Calibri" w:hAnsi="Calibri" w:cs="Calibri"/>
          <w:color w:val="7F7F7F"/>
          <w:sz w:val="22"/>
          <w:szCs w:val="22"/>
        </w:rPr>
      </w:pPr>
    </w:p>
    <w:p w14:paraId="4F8A4250" w14:textId="77777777" w:rsidR="006D5EB6" w:rsidRPr="00A60788" w:rsidRDefault="00F244DD" w:rsidP="00F244DD">
      <w:pPr>
        <w:pStyle w:val="Title"/>
        <w:tabs>
          <w:tab w:val="left" w:pos="709"/>
        </w:tabs>
        <w:jc w:val="left"/>
        <w:rPr>
          <w:rFonts w:ascii="Calibri" w:hAnsi="Calibri" w:cs="Calibri"/>
          <w:color w:val="1F3864"/>
          <w:sz w:val="28"/>
          <w:szCs w:val="28"/>
        </w:rPr>
      </w:pPr>
      <w:bookmarkStart w:id="10" w:name="_Toc220007847"/>
      <w:r w:rsidRPr="00A60788">
        <w:rPr>
          <w:rFonts w:ascii="Calibri" w:hAnsi="Calibri" w:cs="Calibri"/>
          <w:color w:val="1F3864"/>
          <w:sz w:val="28"/>
          <w:szCs w:val="28"/>
        </w:rPr>
        <w:t>3.3</w:t>
      </w:r>
      <w:r w:rsidRPr="00A60788">
        <w:rPr>
          <w:rFonts w:ascii="Calibri" w:hAnsi="Calibri" w:cs="Calibri"/>
          <w:color w:val="1F3864"/>
          <w:sz w:val="28"/>
          <w:szCs w:val="28"/>
        </w:rPr>
        <w:tab/>
      </w:r>
      <w:r w:rsidR="0060555A" w:rsidRPr="00A60788">
        <w:rPr>
          <w:rFonts w:ascii="Calibri" w:hAnsi="Calibri" w:cs="Calibri"/>
          <w:color w:val="1F3864"/>
          <w:sz w:val="28"/>
          <w:szCs w:val="28"/>
        </w:rPr>
        <w:t xml:space="preserve">Obrazec </w:t>
      </w:r>
      <w:r w:rsidR="006D5EB6" w:rsidRPr="00A60788">
        <w:rPr>
          <w:rFonts w:ascii="Calibri" w:hAnsi="Calibri" w:cs="Calibri"/>
          <w:color w:val="1F3864"/>
          <w:sz w:val="28"/>
          <w:szCs w:val="28"/>
        </w:rPr>
        <w:t>ADMINISTRACIJA</w:t>
      </w:r>
      <w:bookmarkEnd w:id="10"/>
    </w:p>
    <w:p w14:paraId="061ECFA2" w14:textId="77777777" w:rsidR="006D5EB6" w:rsidRPr="00A60788" w:rsidRDefault="006D5EB6" w:rsidP="006D5EB6">
      <w:pPr>
        <w:spacing w:line="264" w:lineRule="auto"/>
        <w:rPr>
          <w:rFonts w:ascii="Calibri" w:hAnsi="Calibri" w:cs="Calibri"/>
          <w:b/>
          <w:color w:val="7F7F7F"/>
        </w:rPr>
      </w:pPr>
    </w:p>
    <w:p w14:paraId="671021C9" w14:textId="77777777" w:rsidR="00126092" w:rsidRPr="00A60788" w:rsidRDefault="006D5EB6" w:rsidP="00E96A6C">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V obrazec administracija se vnaša podatke o administrativnih stroških, ki </w:t>
      </w:r>
      <w:r w:rsidR="00EF23EF" w:rsidRPr="00A60788">
        <w:rPr>
          <w:rFonts w:ascii="Calibri" w:hAnsi="Calibri" w:cs="Calibri"/>
          <w:color w:val="404040"/>
          <w:sz w:val="22"/>
          <w:szCs w:val="22"/>
        </w:rPr>
        <w:t xml:space="preserve">niso del </w:t>
      </w:r>
      <w:r w:rsidR="009B7FAE" w:rsidRPr="00A60788">
        <w:rPr>
          <w:rFonts w:ascii="Calibri" w:hAnsi="Calibri" w:cs="Calibri"/>
          <w:color w:val="404040"/>
          <w:sz w:val="22"/>
          <w:szCs w:val="22"/>
        </w:rPr>
        <w:t>aktivnost</w:t>
      </w:r>
      <w:r w:rsidR="002D4F32" w:rsidRPr="00A60788">
        <w:rPr>
          <w:rFonts w:ascii="Calibri" w:hAnsi="Calibri" w:cs="Calibri"/>
          <w:color w:val="404040"/>
          <w:sz w:val="22"/>
          <w:szCs w:val="22"/>
        </w:rPr>
        <w:t>i (program/projekt/ostalo)</w:t>
      </w:r>
      <w:r w:rsidRPr="00A60788">
        <w:rPr>
          <w:rFonts w:ascii="Calibri" w:hAnsi="Calibri" w:cs="Calibri"/>
          <w:color w:val="404040"/>
          <w:sz w:val="22"/>
          <w:szCs w:val="22"/>
        </w:rPr>
        <w:t xml:space="preserve">. </w:t>
      </w:r>
      <w:r w:rsidR="00126092" w:rsidRPr="00A60788">
        <w:rPr>
          <w:rFonts w:ascii="Calibri" w:hAnsi="Calibri" w:cs="Calibri"/>
          <w:color w:val="404040"/>
          <w:sz w:val="22"/>
          <w:szCs w:val="22"/>
        </w:rPr>
        <w:t>S</w:t>
      </w:r>
      <w:r w:rsidR="0036255E" w:rsidRPr="00A60788">
        <w:rPr>
          <w:rFonts w:ascii="Calibri" w:hAnsi="Calibri" w:cs="Calibri"/>
          <w:color w:val="404040"/>
          <w:sz w:val="22"/>
          <w:szCs w:val="22"/>
        </w:rPr>
        <w:t>klad</w:t>
      </w:r>
      <w:r w:rsidR="00126092" w:rsidRPr="00A60788">
        <w:rPr>
          <w:rFonts w:ascii="Calibri" w:hAnsi="Calibri" w:cs="Calibri"/>
          <w:color w:val="404040"/>
          <w:sz w:val="22"/>
          <w:szCs w:val="22"/>
        </w:rPr>
        <w:t>no</w:t>
      </w:r>
      <w:r w:rsidR="0036255E" w:rsidRPr="00A60788">
        <w:rPr>
          <w:rFonts w:ascii="Calibri" w:hAnsi="Calibri" w:cs="Calibri"/>
          <w:color w:val="404040"/>
          <w:sz w:val="22"/>
          <w:szCs w:val="22"/>
        </w:rPr>
        <w:t xml:space="preserve"> z definicijo </w:t>
      </w:r>
      <w:r w:rsidR="00D66DEC" w:rsidRPr="00A60788">
        <w:rPr>
          <w:rFonts w:ascii="Calibri" w:hAnsi="Calibri" w:cs="Calibri"/>
          <w:color w:val="404040"/>
          <w:sz w:val="22"/>
          <w:szCs w:val="22"/>
        </w:rPr>
        <w:t xml:space="preserve">v </w:t>
      </w:r>
      <w:r w:rsidR="00333A6A" w:rsidRPr="00A60788">
        <w:rPr>
          <w:rFonts w:ascii="Calibri" w:hAnsi="Calibri" w:cs="Calibri"/>
          <w:color w:val="404040"/>
          <w:sz w:val="22"/>
          <w:szCs w:val="22"/>
        </w:rPr>
        <w:t xml:space="preserve">poglavju </w:t>
      </w:r>
      <w:r w:rsidRPr="00A60788">
        <w:rPr>
          <w:rFonts w:ascii="Calibri" w:hAnsi="Calibri" w:cs="Calibri"/>
          <w:color w:val="404040"/>
          <w:sz w:val="22"/>
          <w:szCs w:val="22"/>
        </w:rPr>
        <w:t>2</w:t>
      </w:r>
      <w:r w:rsidR="00333A6A" w:rsidRPr="00A60788">
        <w:rPr>
          <w:rFonts w:ascii="Calibri" w:hAnsi="Calibri" w:cs="Calibri"/>
          <w:color w:val="404040"/>
          <w:sz w:val="22"/>
          <w:szCs w:val="22"/>
        </w:rPr>
        <w:t xml:space="preserve">.3 </w:t>
      </w:r>
      <w:r w:rsidR="0036255E" w:rsidRPr="00A60788">
        <w:rPr>
          <w:rFonts w:ascii="Calibri" w:hAnsi="Calibri" w:cs="Calibri"/>
          <w:color w:val="404040"/>
          <w:sz w:val="22"/>
          <w:szCs w:val="22"/>
        </w:rPr>
        <w:t xml:space="preserve">se </w:t>
      </w:r>
      <w:r w:rsidR="00333A6A" w:rsidRPr="00A60788">
        <w:rPr>
          <w:rFonts w:ascii="Calibri" w:hAnsi="Calibri" w:cs="Calibri"/>
          <w:color w:val="404040"/>
          <w:sz w:val="22"/>
          <w:szCs w:val="22"/>
        </w:rPr>
        <w:t xml:space="preserve">v obrazec </w:t>
      </w:r>
      <w:r w:rsidR="0036255E" w:rsidRPr="00A60788">
        <w:rPr>
          <w:rFonts w:ascii="Calibri" w:hAnsi="Calibri" w:cs="Calibri"/>
          <w:color w:val="404040"/>
          <w:sz w:val="22"/>
          <w:szCs w:val="22"/>
        </w:rPr>
        <w:t>navede administrativn</w:t>
      </w:r>
      <w:r w:rsidR="00126092" w:rsidRPr="00A60788">
        <w:rPr>
          <w:rFonts w:ascii="Calibri" w:hAnsi="Calibri" w:cs="Calibri"/>
          <w:color w:val="404040"/>
          <w:sz w:val="22"/>
          <w:szCs w:val="22"/>
        </w:rPr>
        <w:t>e</w:t>
      </w:r>
      <w:r w:rsidR="0036255E" w:rsidRPr="00A60788">
        <w:rPr>
          <w:rFonts w:ascii="Calibri" w:hAnsi="Calibri" w:cs="Calibri"/>
          <w:color w:val="404040"/>
          <w:sz w:val="22"/>
          <w:szCs w:val="22"/>
        </w:rPr>
        <w:t xml:space="preserve"> strošk</w:t>
      </w:r>
      <w:r w:rsidR="00126092" w:rsidRPr="00A60788">
        <w:rPr>
          <w:rFonts w:ascii="Calibri" w:hAnsi="Calibri" w:cs="Calibri"/>
          <w:color w:val="404040"/>
          <w:sz w:val="22"/>
          <w:szCs w:val="22"/>
        </w:rPr>
        <w:t>e</w:t>
      </w:r>
      <w:r w:rsidR="0036255E" w:rsidRPr="00A60788">
        <w:rPr>
          <w:rFonts w:ascii="Calibri" w:hAnsi="Calibri" w:cs="Calibri"/>
          <w:color w:val="404040"/>
          <w:sz w:val="22"/>
          <w:szCs w:val="22"/>
        </w:rPr>
        <w:t xml:space="preserve">, ki </w:t>
      </w:r>
      <w:r w:rsidR="00126092" w:rsidRPr="00A60788">
        <w:rPr>
          <w:rFonts w:ascii="Calibri" w:hAnsi="Calibri" w:cs="Calibri"/>
          <w:color w:val="404040"/>
          <w:sz w:val="22"/>
          <w:szCs w:val="22"/>
        </w:rPr>
        <w:t xml:space="preserve">niso zajeti pod projekti ali programi na obrazcu </w:t>
      </w:r>
      <w:r w:rsidR="00F16D72" w:rsidRPr="00A60788">
        <w:rPr>
          <w:rFonts w:ascii="Calibri" w:hAnsi="Calibri" w:cs="Calibri"/>
          <w:color w:val="404040"/>
          <w:sz w:val="22"/>
          <w:szCs w:val="22"/>
        </w:rPr>
        <w:t>1</w:t>
      </w:r>
      <w:r w:rsidR="00126092" w:rsidRPr="00A60788">
        <w:rPr>
          <w:rFonts w:ascii="Calibri" w:hAnsi="Calibri" w:cs="Calibri"/>
          <w:color w:val="404040"/>
          <w:sz w:val="22"/>
          <w:szCs w:val="22"/>
        </w:rPr>
        <w:t xml:space="preserve">, </w:t>
      </w:r>
      <w:r w:rsidR="002D4F32" w:rsidRPr="00A60788">
        <w:rPr>
          <w:rFonts w:ascii="Calibri" w:hAnsi="Calibri" w:cs="Calibri"/>
          <w:color w:val="404040"/>
          <w:sz w:val="22"/>
          <w:szCs w:val="22"/>
        </w:rPr>
        <w:t>in/ali</w:t>
      </w:r>
      <w:r w:rsidR="00A3432B" w:rsidRPr="00A60788">
        <w:rPr>
          <w:rFonts w:ascii="Calibri" w:hAnsi="Calibri" w:cs="Calibri"/>
          <w:color w:val="404040"/>
          <w:sz w:val="22"/>
          <w:szCs w:val="22"/>
        </w:rPr>
        <w:t xml:space="preserve"> stroške</w:t>
      </w:r>
      <w:r w:rsidR="002D4F32" w:rsidRPr="00A60788">
        <w:rPr>
          <w:rFonts w:ascii="Calibri" w:hAnsi="Calibri" w:cs="Calibri"/>
          <w:color w:val="404040"/>
          <w:sz w:val="22"/>
          <w:szCs w:val="22"/>
        </w:rPr>
        <w:t xml:space="preserve"> neodplačnega najema prostorov za </w:t>
      </w:r>
      <w:r w:rsidR="00A3432B" w:rsidRPr="00A60788">
        <w:rPr>
          <w:rFonts w:ascii="Calibri" w:hAnsi="Calibri" w:cs="Calibri"/>
          <w:color w:val="404040"/>
          <w:sz w:val="22"/>
          <w:szCs w:val="22"/>
        </w:rPr>
        <w:t xml:space="preserve">izvajalske </w:t>
      </w:r>
      <w:r w:rsidR="002D4F32" w:rsidRPr="00A60788">
        <w:rPr>
          <w:rFonts w:ascii="Calibri" w:hAnsi="Calibri" w:cs="Calibri"/>
          <w:color w:val="404040"/>
          <w:sz w:val="22"/>
          <w:szCs w:val="22"/>
        </w:rPr>
        <w:t xml:space="preserve">ustanove </w:t>
      </w:r>
      <w:r w:rsidR="00A3432B" w:rsidRPr="00A60788">
        <w:rPr>
          <w:rFonts w:ascii="Calibri" w:hAnsi="Calibri" w:cs="Calibri"/>
          <w:color w:val="404040"/>
          <w:sz w:val="22"/>
          <w:szCs w:val="22"/>
        </w:rPr>
        <w:t>ter</w:t>
      </w:r>
      <w:r w:rsidR="002D4F32" w:rsidRPr="00A60788">
        <w:rPr>
          <w:rFonts w:ascii="Calibri" w:hAnsi="Calibri" w:cs="Calibri"/>
          <w:color w:val="404040"/>
          <w:sz w:val="22"/>
          <w:szCs w:val="22"/>
        </w:rPr>
        <w:t xml:space="preserve"> zavod CMSR</w:t>
      </w:r>
      <w:r w:rsidR="0036255E" w:rsidRPr="00A60788">
        <w:rPr>
          <w:rFonts w:ascii="Calibri" w:hAnsi="Calibri" w:cs="Calibri"/>
          <w:color w:val="404040"/>
          <w:sz w:val="22"/>
          <w:szCs w:val="22"/>
        </w:rPr>
        <w:t xml:space="preserve">. </w:t>
      </w:r>
      <w:r w:rsidR="002D4F32" w:rsidRPr="00A60788">
        <w:rPr>
          <w:rFonts w:ascii="Calibri" w:hAnsi="Calibri" w:cs="Calibri"/>
          <w:color w:val="404040"/>
          <w:sz w:val="22"/>
          <w:szCs w:val="22"/>
        </w:rPr>
        <w:t>Vs</w:t>
      </w:r>
      <w:r w:rsidR="00126092" w:rsidRPr="00A60788">
        <w:rPr>
          <w:rFonts w:ascii="Calibri" w:hAnsi="Calibri" w:cs="Calibri"/>
          <w:color w:val="404040"/>
          <w:sz w:val="22"/>
          <w:szCs w:val="22"/>
        </w:rPr>
        <w:t>e</w:t>
      </w:r>
      <w:r w:rsidR="002D4F32" w:rsidRPr="00A60788">
        <w:rPr>
          <w:rFonts w:ascii="Calibri" w:hAnsi="Calibri" w:cs="Calibri"/>
          <w:color w:val="404040"/>
          <w:sz w:val="22"/>
          <w:szCs w:val="22"/>
        </w:rPr>
        <w:t xml:space="preserve"> strošk</w:t>
      </w:r>
      <w:r w:rsidR="00126092" w:rsidRPr="00A60788">
        <w:rPr>
          <w:rFonts w:ascii="Calibri" w:hAnsi="Calibri" w:cs="Calibri"/>
          <w:color w:val="404040"/>
          <w:sz w:val="22"/>
          <w:szCs w:val="22"/>
        </w:rPr>
        <w:t>e</w:t>
      </w:r>
      <w:r w:rsidR="002D4F32" w:rsidRPr="00A60788">
        <w:rPr>
          <w:rFonts w:ascii="Calibri" w:hAnsi="Calibri" w:cs="Calibri"/>
          <w:color w:val="404040"/>
          <w:sz w:val="22"/>
          <w:szCs w:val="22"/>
        </w:rPr>
        <w:t xml:space="preserve"> se n</w:t>
      </w:r>
      <w:r w:rsidR="0036255E" w:rsidRPr="00A60788">
        <w:rPr>
          <w:rFonts w:ascii="Calibri" w:hAnsi="Calibri" w:cs="Calibri"/>
          <w:color w:val="404040"/>
          <w:sz w:val="22"/>
          <w:szCs w:val="22"/>
        </w:rPr>
        <w:t>avede</w:t>
      </w:r>
      <w:r w:rsidR="002650F2" w:rsidRPr="00A60788">
        <w:rPr>
          <w:rFonts w:ascii="Calibri" w:hAnsi="Calibri" w:cs="Calibri"/>
          <w:color w:val="404040"/>
          <w:sz w:val="22"/>
          <w:szCs w:val="22"/>
        </w:rPr>
        <w:t xml:space="preserve"> </w:t>
      </w:r>
      <w:r w:rsidR="009A6E31" w:rsidRPr="00A60788">
        <w:rPr>
          <w:rFonts w:ascii="Calibri" w:hAnsi="Calibri" w:cs="Calibri"/>
          <w:color w:val="404040"/>
          <w:sz w:val="22"/>
          <w:szCs w:val="22"/>
        </w:rPr>
        <w:t xml:space="preserve">na enem </w:t>
      </w:r>
      <w:r w:rsidR="0036255E" w:rsidRPr="00A60788">
        <w:rPr>
          <w:rFonts w:ascii="Calibri" w:hAnsi="Calibri" w:cs="Calibri"/>
          <w:color w:val="404040"/>
          <w:sz w:val="22"/>
          <w:szCs w:val="22"/>
        </w:rPr>
        <w:t>obrazc</w:t>
      </w:r>
      <w:r w:rsidR="002650F2" w:rsidRPr="00A60788">
        <w:rPr>
          <w:rFonts w:ascii="Calibri" w:hAnsi="Calibri" w:cs="Calibri"/>
          <w:color w:val="404040"/>
          <w:sz w:val="22"/>
          <w:szCs w:val="22"/>
        </w:rPr>
        <w:t>u</w:t>
      </w:r>
      <w:r w:rsidR="0036255E" w:rsidRPr="00A60788">
        <w:rPr>
          <w:rFonts w:ascii="Calibri" w:hAnsi="Calibri" w:cs="Calibri"/>
          <w:color w:val="404040"/>
          <w:sz w:val="22"/>
          <w:szCs w:val="22"/>
        </w:rPr>
        <w:t xml:space="preserve"> za poročanje.</w:t>
      </w:r>
      <w:r w:rsidR="002D4F32" w:rsidRPr="00A60788">
        <w:rPr>
          <w:rFonts w:ascii="Calibri" w:hAnsi="Calibri" w:cs="Calibri"/>
          <w:color w:val="404040"/>
          <w:sz w:val="22"/>
          <w:szCs w:val="22"/>
        </w:rPr>
        <w:t xml:space="preserve"> </w:t>
      </w:r>
    </w:p>
    <w:p w14:paraId="70ED151A" w14:textId="77777777" w:rsidR="00126092" w:rsidRPr="00A60788" w:rsidRDefault="00126092" w:rsidP="006D5EB6">
      <w:pPr>
        <w:spacing w:line="264" w:lineRule="auto"/>
        <w:jc w:val="both"/>
        <w:rPr>
          <w:rFonts w:ascii="Calibri" w:hAnsi="Calibri" w:cs="Calibri"/>
          <w:sz w:val="22"/>
          <w:szCs w:val="22"/>
        </w:rPr>
      </w:pPr>
    </w:p>
    <w:p w14:paraId="524F74AA" w14:textId="77777777" w:rsidR="00A3432B" w:rsidRPr="00A60788" w:rsidRDefault="00126092"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V</w:t>
      </w:r>
      <w:r w:rsidRPr="00A60788">
        <w:rPr>
          <w:rFonts w:ascii="Calibri" w:hAnsi="Calibri" w:cs="Calibri"/>
          <w:color w:val="7F7F7F"/>
          <w:sz w:val="22"/>
          <w:szCs w:val="22"/>
        </w:rPr>
        <w:t xml:space="preserve"> </w:t>
      </w:r>
      <w:r w:rsidR="00804AA5" w:rsidRPr="00A60788">
        <w:rPr>
          <w:rFonts w:ascii="Calibri" w:hAnsi="Calibri" w:cs="Calibri"/>
          <w:b/>
          <w:color w:val="44546A"/>
          <w:sz w:val="22"/>
          <w:szCs w:val="22"/>
        </w:rPr>
        <w:t>Tabel</w:t>
      </w:r>
      <w:r w:rsidRPr="00A60788">
        <w:rPr>
          <w:rFonts w:ascii="Calibri" w:hAnsi="Calibri" w:cs="Calibri"/>
          <w:b/>
          <w:color w:val="44546A"/>
          <w:sz w:val="22"/>
          <w:szCs w:val="22"/>
        </w:rPr>
        <w:t>i</w:t>
      </w:r>
      <w:r w:rsidR="00804AA5" w:rsidRPr="00A60788">
        <w:rPr>
          <w:rFonts w:ascii="Calibri" w:hAnsi="Calibri" w:cs="Calibri"/>
          <w:b/>
          <w:color w:val="44546A"/>
          <w:sz w:val="22"/>
          <w:szCs w:val="22"/>
        </w:rPr>
        <w:t xml:space="preserve"> </w:t>
      </w:r>
      <w:r w:rsidR="00EB17DC" w:rsidRPr="00A60788">
        <w:rPr>
          <w:rFonts w:ascii="Calibri" w:hAnsi="Calibri" w:cs="Calibri"/>
          <w:b/>
          <w:color w:val="44546A"/>
          <w:sz w:val="22"/>
          <w:szCs w:val="22"/>
        </w:rPr>
        <w:t>1</w:t>
      </w:r>
      <w:r w:rsidR="00EB17DC" w:rsidRPr="00A60788">
        <w:rPr>
          <w:rFonts w:ascii="Calibri" w:hAnsi="Calibri" w:cs="Calibri"/>
          <w:color w:val="7F7F7F"/>
          <w:sz w:val="22"/>
          <w:szCs w:val="22"/>
        </w:rPr>
        <w:t xml:space="preserve"> </w:t>
      </w:r>
      <w:r w:rsidR="00EB17DC" w:rsidRPr="00A60788">
        <w:rPr>
          <w:rFonts w:ascii="Calibri" w:hAnsi="Calibri" w:cs="Calibri"/>
          <w:color w:val="404040"/>
          <w:sz w:val="22"/>
          <w:szCs w:val="22"/>
        </w:rPr>
        <w:t xml:space="preserve">- </w:t>
      </w:r>
      <w:r w:rsidR="002650F2" w:rsidRPr="00A60788">
        <w:rPr>
          <w:rFonts w:ascii="Calibri" w:hAnsi="Calibri" w:cs="Calibri"/>
          <w:color w:val="404040"/>
          <w:sz w:val="22"/>
          <w:szCs w:val="22"/>
        </w:rPr>
        <w:t>števil</w:t>
      </w:r>
      <w:r w:rsidR="00804AA5" w:rsidRPr="00A60788">
        <w:rPr>
          <w:rFonts w:ascii="Calibri" w:hAnsi="Calibri" w:cs="Calibri"/>
          <w:color w:val="404040"/>
          <w:sz w:val="22"/>
          <w:szCs w:val="22"/>
        </w:rPr>
        <w:t>o angažiranih</w:t>
      </w:r>
      <w:r w:rsidR="002650F2" w:rsidRPr="00A60788">
        <w:rPr>
          <w:rFonts w:ascii="Calibri" w:hAnsi="Calibri" w:cs="Calibri"/>
          <w:color w:val="404040"/>
          <w:sz w:val="22"/>
          <w:szCs w:val="22"/>
        </w:rPr>
        <w:t xml:space="preserve"> ljudi po posameznem proračunskem uporabniku in čas (v %</w:t>
      </w:r>
      <w:r w:rsidR="00F16D72" w:rsidRPr="00A60788">
        <w:rPr>
          <w:rFonts w:ascii="Calibri" w:hAnsi="Calibri" w:cs="Calibri"/>
          <w:color w:val="404040"/>
          <w:sz w:val="22"/>
          <w:szCs w:val="22"/>
        </w:rPr>
        <w:t xml:space="preserve"> ali urah</w:t>
      </w:r>
      <w:r w:rsidR="002650F2" w:rsidRPr="00A60788">
        <w:rPr>
          <w:rFonts w:ascii="Calibri" w:hAnsi="Calibri" w:cs="Calibri"/>
          <w:color w:val="404040"/>
          <w:sz w:val="22"/>
          <w:szCs w:val="22"/>
        </w:rPr>
        <w:t>), ki ga</w:t>
      </w:r>
      <w:r w:rsidRPr="00A60788">
        <w:rPr>
          <w:rFonts w:ascii="Calibri" w:hAnsi="Calibri" w:cs="Calibri"/>
          <w:color w:val="404040"/>
          <w:sz w:val="22"/>
          <w:szCs w:val="22"/>
        </w:rPr>
        <w:t xml:space="preserve"> je vsaka </w:t>
      </w:r>
      <w:r w:rsidR="002650F2" w:rsidRPr="00A60788">
        <w:rPr>
          <w:rFonts w:ascii="Calibri" w:hAnsi="Calibri" w:cs="Calibri"/>
          <w:color w:val="404040"/>
          <w:sz w:val="22"/>
          <w:szCs w:val="22"/>
        </w:rPr>
        <w:t>oseb</w:t>
      </w:r>
      <w:r w:rsidRPr="00A60788">
        <w:rPr>
          <w:rFonts w:ascii="Calibri" w:hAnsi="Calibri" w:cs="Calibri"/>
          <w:color w:val="404040"/>
          <w:sz w:val="22"/>
          <w:szCs w:val="22"/>
        </w:rPr>
        <w:t>a</w:t>
      </w:r>
      <w:r w:rsidR="002650F2" w:rsidRPr="00A60788">
        <w:rPr>
          <w:rFonts w:ascii="Calibri" w:hAnsi="Calibri" w:cs="Calibri"/>
          <w:color w:val="404040"/>
          <w:sz w:val="22"/>
          <w:szCs w:val="22"/>
        </w:rPr>
        <w:t xml:space="preserve"> v </w:t>
      </w:r>
      <w:r w:rsidR="00A3432B" w:rsidRPr="00A60788">
        <w:rPr>
          <w:rFonts w:ascii="Calibri" w:hAnsi="Calibri" w:cs="Calibri"/>
          <w:color w:val="404040"/>
          <w:sz w:val="22"/>
          <w:szCs w:val="22"/>
        </w:rPr>
        <w:t xml:space="preserve">izbranem </w:t>
      </w:r>
      <w:r w:rsidR="002650F2" w:rsidRPr="00A60788">
        <w:rPr>
          <w:rFonts w:ascii="Calibri" w:hAnsi="Calibri" w:cs="Calibri"/>
          <w:color w:val="404040"/>
          <w:sz w:val="22"/>
          <w:szCs w:val="22"/>
        </w:rPr>
        <w:t>letu namenil</w:t>
      </w:r>
      <w:r w:rsidRPr="00A60788">
        <w:rPr>
          <w:rFonts w:ascii="Calibri" w:hAnsi="Calibri" w:cs="Calibri"/>
          <w:color w:val="404040"/>
          <w:sz w:val="22"/>
          <w:szCs w:val="22"/>
        </w:rPr>
        <w:t>a</w:t>
      </w:r>
      <w:r w:rsidR="002650F2" w:rsidRPr="00A60788">
        <w:rPr>
          <w:rFonts w:ascii="Calibri" w:hAnsi="Calibri" w:cs="Calibri"/>
          <w:color w:val="404040"/>
          <w:sz w:val="22"/>
          <w:szCs w:val="22"/>
        </w:rPr>
        <w:t xml:space="preserve"> </w:t>
      </w:r>
      <w:r w:rsidR="009B7FAE" w:rsidRPr="00A60788">
        <w:rPr>
          <w:rFonts w:ascii="Calibri" w:hAnsi="Calibri" w:cs="Calibri"/>
          <w:color w:val="404040"/>
          <w:sz w:val="22"/>
          <w:szCs w:val="22"/>
        </w:rPr>
        <w:t>aktivnost</w:t>
      </w:r>
      <w:r w:rsidR="00592FF5" w:rsidRPr="00A60788">
        <w:rPr>
          <w:rFonts w:ascii="Calibri" w:hAnsi="Calibri" w:cs="Calibri"/>
          <w:color w:val="404040"/>
          <w:sz w:val="22"/>
          <w:szCs w:val="22"/>
        </w:rPr>
        <w:t>im</w:t>
      </w:r>
      <w:r w:rsidR="00592FF5" w:rsidRPr="00A60788" w:rsidDel="00592FF5">
        <w:rPr>
          <w:rFonts w:ascii="Calibri" w:hAnsi="Calibri" w:cs="Calibri"/>
          <w:color w:val="404040"/>
          <w:sz w:val="22"/>
          <w:szCs w:val="22"/>
        </w:rPr>
        <w:t xml:space="preserve"> </w:t>
      </w:r>
      <w:r w:rsidR="002650F2" w:rsidRPr="00A60788">
        <w:rPr>
          <w:rFonts w:ascii="Calibri" w:hAnsi="Calibri" w:cs="Calibri"/>
          <w:color w:val="404040"/>
          <w:sz w:val="22"/>
          <w:szCs w:val="22"/>
        </w:rPr>
        <w:t>MRS</w:t>
      </w:r>
      <w:r w:rsidR="00A90517" w:rsidRPr="00A60788">
        <w:rPr>
          <w:rFonts w:ascii="Calibri" w:hAnsi="Calibri" w:cs="Calibri"/>
          <w:color w:val="404040"/>
          <w:sz w:val="22"/>
          <w:szCs w:val="22"/>
        </w:rPr>
        <w:t xml:space="preserve">. </w:t>
      </w:r>
    </w:p>
    <w:p w14:paraId="4D3B7F17" w14:textId="77777777" w:rsidR="00804AA5" w:rsidRPr="00A60788" w:rsidRDefault="00A90517" w:rsidP="006D5EB6">
      <w:pPr>
        <w:spacing w:line="264" w:lineRule="auto"/>
        <w:ind w:left="708"/>
        <w:jc w:val="both"/>
        <w:rPr>
          <w:rFonts w:ascii="Calibri" w:hAnsi="Calibri" w:cs="Calibri"/>
          <w:i/>
          <w:color w:val="404040"/>
          <w:sz w:val="22"/>
          <w:szCs w:val="22"/>
        </w:rPr>
      </w:pPr>
      <w:r w:rsidRPr="00A60788">
        <w:rPr>
          <w:rFonts w:ascii="Calibri" w:hAnsi="Calibri" w:cs="Calibri"/>
          <w:i/>
          <w:color w:val="404040"/>
          <w:sz w:val="22"/>
          <w:szCs w:val="22"/>
        </w:rPr>
        <w:lastRenderedPageBreak/>
        <w:t>Primer:</w:t>
      </w:r>
      <w:r w:rsidR="0087673D" w:rsidRPr="00A60788">
        <w:rPr>
          <w:rFonts w:ascii="Calibri" w:hAnsi="Calibri" w:cs="Calibri"/>
          <w:i/>
          <w:color w:val="404040"/>
          <w:sz w:val="22"/>
          <w:szCs w:val="22"/>
        </w:rPr>
        <w:t xml:space="preserve"> </w:t>
      </w:r>
    </w:p>
    <w:p w14:paraId="7E876D51" w14:textId="77777777" w:rsidR="00804AA5" w:rsidRPr="00A60788" w:rsidRDefault="00A90517" w:rsidP="002A2311">
      <w:pPr>
        <w:numPr>
          <w:ilvl w:val="1"/>
          <w:numId w:val="3"/>
        </w:numPr>
        <w:spacing w:line="264" w:lineRule="auto"/>
        <w:jc w:val="both"/>
        <w:rPr>
          <w:rFonts w:ascii="Calibri" w:hAnsi="Calibri" w:cs="Calibri"/>
          <w:i/>
          <w:color w:val="404040"/>
          <w:sz w:val="22"/>
          <w:szCs w:val="22"/>
        </w:rPr>
      </w:pPr>
      <w:r w:rsidRPr="00A60788">
        <w:rPr>
          <w:rFonts w:ascii="Calibri" w:hAnsi="Calibri" w:cs="Calibri"/>
          <w:i/>
          <w:color w:val="404040"/>
          <w:sz w:val="22"/>
          <w:szCs w:val="22"/>
        </w:rPr>
        <w:t xml:space="preserve">Število </w:t>
      </w:r>
      <w:r w:rsidR="00A20321" w:rsidRPr="00A60788">
        <w:rPr>
          <w:rFonts w:ascii="Calibri" w:hAnsi="Calibri" w:cs="Calibri"/>
          <w:i/>
          <w:color w:val="404040"/>
          <w:sz w:val="22"/>
          <w:szCs w:val="22"/>
        </w:rPr>
        <w:t xml:space="preserve">angažiranih </w:t>
      </w:r>
      <w:r w:rsidRPr="00A60788">
        <w:rPr>
          <w:rFonts w:ascii="Calibri" w:hAnsi="Calibri" w:cs="Calibri"/>
          <w:i/>
          <w:color w:val="404040"/>
          <w:sz w:val="22"/>
          <w:szCs w:val="22"/>
        </w:rPr>
        <w:t>ljudi p</w:t>
      </w:r>
      <w:r w:rsidR="00387803" w:rsidRPr="00A60788">
        <w:rPr>
          <w:rFonts w:ascii="Calibri" w:hAnsi="Calibri" w:cs="Calibri"/>
          <w:i/>
          <w:color w:val="404040"/>
          <w:sz w:val="22"/>
          <w:szCs w:val="22"/>
        </w:rPr>
        <w:t>ri</w:t>
      </w:r>
      <w:r w:rsidRPr="00A60788">
        <w:rPr>
          <w:rFonts w:ascii="Calibri" w:hAnsi="Calibri" w:cs="Calibri"/>
          <w:i/>
          <w:color w:val="404040"/>
          <w:sz w:val="22"/>
          <w:szCs w:val="22"/>
        </w:rPr>
        <w:t xml:space="preserve"> proračunskem uporabniku: 5</w:t>
      </w:r>
      <w:r w:rsidR="00804AA5" w:rsidRPr="00A60788">
        <w:rPr>
          <w:rFonts w:ascii="Calibri" w:hAnsi="Calibri" w:cs="Calibri"/>
          <w:i/>
          <w:color w:val="404040"/>
          <w:sz w:val="22"/>
          <w:szCs w:val="22"/>
        </w:rPr>
        <w:t xml:space="preserve"> oseb</w:t>
      </w:r>
      <w:r w:rsidR="004F325F" w:rsidRPr="00A60788">
        <w:rPr>
          <w:rFonts w:ascii="Calibri" w:hAnsi="Calibri" w:cs="Calibri"/>
          <w:i/>
          <w:color w:val="404040"/>
          <w:sz w:val="22"/>
          <w:szCs w:val="22"/>
        </w:rPr>
        <w:t>;</w:t>
      </w:r>
      <w:r w:rsidR="00804AA5" w:rsidRPr="00A60788">
        <w:rPr>
          <w:rFonts w:ascii="Calibri" w:hAnsi="Calibri" w:cs="Calibri"/>
          <w:i/>
          <w:color w:val="404040"/>
          <w:sz w:val="22"/>
          <w:szCs w:val="22"/>
        </w:rPr>
        <w:t xml:space="preserve"> </w:t>
      </w:r>
    </w:p>
    <w:p w14:paraId="2C79C612" w14:textId="77777777" w:rsidR="0036255E" w:rsidRPr="00A60788" w:rsidRDefault="001840E3" w:rsidP="002A2311">
      <w:pPr>
        <w:numPr>
          <w:ilvl w:val="1"/>
          <w:numId w:val="3"/>
        </w:numPr>
        <w:spacing w:line="264" w:lineRule="auto"/>
        <w:jc w:val="both"/>
        <w:rPr>
          <w:rFonts w:ascii="Calibri" w:hAnsi="Calibri" w:cs="Calibri"/>
          <w:i/>
          <w:color w:val="404040"/>
          <w:sz w:val="22"/>
          <w:szCs w:val="22"/>
        </w:rPr>
      </w:pPr>
      <w:r w:rsidRPr="00A60788">
        <w:rPr>
          <w:rFonts w:ascii="Calibri" w:hAnsi="Calibri" w:cs="Calibri"/>
          <w:i/>
          <w:color w:val="404040"/>
          <w:sz w:val="22"/>
          <w:szCs w:val="22"/>
        </w:rPr>
        <w:t>Č</w:t>
      </w:r>
      <w:r w:rsidR="00A90517" w:rsidRPr="00A60788">
        <w:rPr>
          <w:rFonts w:ascii="Calibri" w:hAnsi="Calibri" w:cs="Calibri"/>
          <w:i/>
          <w:color w:val="404040"/>
          <w:sz w:val="22"/>
          <w:szCs w:val="22"/>
        </w:rPr>
        <w:t xml:space="preserve">as po </w:t>
      </w:r>
      <w:r w:rsidR="00A20321" w:rsidRPr="00A60788">
        <w:rPr>
          <w:rFonts w:ascii="Calibri" w:hAnsi="Calibri" w:cs="Calibri"/>
          <w:i/>
          <w:color w:val="404040"/>
          <w:sz w:val="22"/>
          <w:szCs w:val="22"/>
        </w:rPr>
        <w:t xml:space="preserve">angažirani </w:t>
      </w:r>
      <w:r w:rsidR="00A90517" w:rsidRPr="00A60788">
        <w:rPr>
          <w:rFonts w:ascii="Calibri" w:hAnsi="Calibri" w:cs="Calibri"/>
          <w:i/>
          <w:color w:val="404040"/>
          <w:sz w:val="22"/>
          <w:szCs w:val="22"/>
        </w:rPr>
        <w:t xml:space="preserve">osebi: 2 </w:t>
      </w:r>
      <w:r w:rsidR="00804AA5" w:rsidRPr="00A60788">
        <w:rPr>
          <w:rFonts w:ascii="Calibri" w:hAnsi="Calibri" w:cs="Calibri"/>
          <w:i/>
          <w:color w:val="404040"/>
          <w:sz w:val="22"/>
          <w:szCs w:val="22"/>
        </w:rPr>
        <w:t xml:space="preserve">osebi </w:t>
      </w:r>
      <w:r w:rsidR="00A90517" w:rsidRPr="00A60788">
        <w:rPr>
          <w:rFonts w:ascii="Calibri" w:hAnsi="Calibri" w:cs="Calibri"/>
          <w:i/>
          <w:color w:val="404040"/>
          <w:sz w:val="22"/>
          <w:szCs w:val="22"/>
        </w:rPr>
        <w:t>po 50</w:t>
      </w:r>
      <w:r w:rsidR="0087673D" w:rsidRPr="00A60788">
        <w:rPr>
          <w:rFonts w:ascii="Calibri" w:hAnsi="Calibri" w:cs="Calibri"/>
          <w:i/>
          <w:color w:val="404040"/>
          <w:sz w:val="22"/>
          <w:szCs w:val="22"/>
        </w:rPr>
        <w:t xml:space="preserve"> </w:t>
      </w:r>
      <w:r w:rsidR="00A90517" w:rsidRPr="00A60788">
        <w:rPr>
          <w:rFonts w:ascii="Calibri" w:hAnsi="Calibri" w:cs="Calibri"/>
          <w:i/>
          <w:color w:val="404040"/>
          <w:sz w:val="22"/>
          <w:szCs w:val="22"/>
        </w:rPr>
        <w:t xml:space="preserve">% časa, 2 </w:t>
      </w:r>
      <w:r w:rsidR="00804AA5" w:rsidRPr="00A60788">
        <w:rPr>
          <w:rFonts w:ascii="Calibri" w:hAnsi="Calibri" w:cs="Calibri"/>
          <w:i/>
          <w:color w:val="404040"/>
          <w:sz w:val="22"/>
          <w:szCs w:val="22"/>
        </w:rPr>
        <w:t xml:space="preserve">osebi </w:t>
      </w:r>
      <w:r w:rsidR="00A90517" w:rsidRPr="00A60788">
        <w:rPr>
          <w:rFonts w:ascii="Calibri" w:hAnsi="Calibri" w:cs="Calibri"/>
          <w:i/>
          <w:color w:val="404040"/>
          <w:sz w:val="22"/>
          <w:szCs w:val="22"/>
        </w:rPr>
        <w:t>po 30</w:t>
      </w:r>
      <w:r w:rsidR="0087673D" w:rsidRPr="00A60788">
        <w:rPr>
          <w:rFonts w:ascii="Calibri" w:hAnsi="Calibri" w:cs="Calibri"/>
          <w:i/>
          <w:color w:val="404040"/>
          <w:sz w:val="22"/>
          <w:szCs w:val="22"/>
        </w:rPr>
        <w:t xml:space="preserve"> </w:t>
      </w:r>
      <w:r w:rsidR="00A90517" w:rsidRPr="00A60788">
        <w:rPr>
          <w:rFonts w:ascii="Calibri" w:hAnsi="Calibri" w:cs="Calibri"/>
          <w:i/>
          <w:color w:val="404040"/>
          <w:sz w:val="22"/>
          <w:szCs w:val="22"/>
        </w:rPr>
        <w:t>% časa in 1</w:t>
      </w:r>
      <w:r w:rsidR="00804AA5" w:rsidRPr="00A60788">
        <w:rPr>
          <w:rFonts w:ascii="Calibri" w:hAnsi="Calibri" w:cs="Calibri"/>
          <w:i/>
          <w:color w:val="404040"/>
          <w:sz w:val="22"/>
          <w:szCs w:val="22"/>
        </w:rPr>
        <w:t xml:space="preserve"> oseba</w:t>
      </w:r>
      <w:r w:rsidR="00A90517" w:rsidRPr="00A60788">
        <w:rPr>
          <w:rFonts w:ascii="Calibri" w:hAnsi="Calibri" w:cs="Calibri"/>
          <w:i/>
          <w:color w:val="404040"/>
          <w:sz w:val="22"/>
          <w:szCs w:val="22"/>
        </w:rPr>
        <w:t xml:space="preserve"> po 10</w:t>
      </w:r>
      <w:r w:rsidR="0087673D" w:rsidRPr="00A60788">
        <w:rPr>
          <w:rFonts w:ascii="Calibri" w:hAnsi="Calibri" w:cs="Calibri"/>
          <w:i/>
          <w:color w:val="404040"/>
          <w:sz w:val="22"/>
          <w:szCs w:val="22"/>
        </w:rPr>
        <w:t xml:space="preserve"> </w:t>
      </w:r>
      <w:r w:rsidR="00A90517" w:rsidRPr="00A60788">
        <w:rPr>
          <w:rFonts w:ascii="Calibri" w:hAnsi="Calibri" w:cs="Calibri"/>
          <w:i/>
          <w:color w:val="404040"/>
          <w:sz w:val="22"/>
          <w:szCs w:val="22"/>
        </w:rPr>
        <w:t>% časa</w:t>
      </w:r>
      <w:r w:rsidR="004F325F" w:rsidRPr="00A60788">
        <w:rPr>
          <w:rFonts w:ascii="Calibri" w:hAnsi="Calibri" w:cs="Calibri"/>
          <w:i/>
          <w:color w:val="404040"/>
          <w:sz w:val="22"/>
          <w:szCs w:val="22"/>
        </w:rPr>
        <w:t>.</w:t>
      </w:r>
    </w:p>
    <w:p w14:paraId="56B06DF0" w14:textId="77777777" w:rsidR="00F16D72" w:rsidRPr="00A60788" w:rsidRDefault="00A94849" w:rsidP="002A2311">
      <w:pPr>
        <w:numPr>
          <w:ilvl w:val="1"/>
          <w:numId w:val="3"/>
        </w:numPr>
        <w:spacing w:line="264" w:lineRule="auto"/>
        <w:jc w:val="both"/>
        <w:rPr>
          <w:rFonts w:ascii="Calibri" w:hAnsi="Calibri" w:cs="Calibri"/>
          <w:i/>
          <w:color w:val="404040"/>
          <w:sz w:val="22"/>
          <w:szCs w:val="22"/>
        </w:rPr>
      </w:pPr>
      <w:r w:rsidRPr="00A60788">
        <w:rPr>
          <w:rFonts w:ascii="Calibri" w:hAnsi="Calibri" w:cs="Calibri"/>
          <w:i/>
          <w:color w:val="404040"/>
          <w:sz w:val="22"/>
          <w:szCs w:val="22"/>
        </w:rPr>
        <w:t xml:space="preserve">Čas po angažirani osebi: 1 oseba 10 ur, 3 osebe po 5 ur. </w:t>
      </w:r>
    </w:p>
    <w:p w14:paraId="49768261" w14:textId="77777777" w:rsidR="00A94849" w:rsidRPr="00A60788" w:rsidRDefault="00A94849" w:rsidP="00A94849">
      <w:pPr>
        <w:spacing w:line="264" w:lineRule="auto"/>
        <w:ind w:left="765"/>
        <w:jc w:val="both"/>
        <w:rPr>
          <w:rFonts w:ascii="Calibri" w:hAnsi="Calibri" w:cs="Calibri"/>
          <w:i/>
          <w:color w:val="404040"/>
          <w:sz w:val="22"/>
          <w:szCs w:val="22"/>
        </w:rPr>
      </w:pPr>
    </w:p>
    <w:p w14:paraId="6274962F" w14:textId="77777777" w:rsidR="00804AA5" w:rsidRPr="00A60788" w:rsidRDefault="00126092"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Skladno z opisom v </w:t>
      </w:r>
      <w:r w:rsidR="00333A6A" w:rsidRPr="00A60788">
        <w:rPr>
          <w:rFonts w:ascii="Calibri" w:hAnsi="Calibri" w:cs="Calibri"/>
          <w:color w:val="404040"/>
          <w:sz w:val="22"/>
          <w:szCs w:val="22"/>
        </w:rPr>
        <w:t xml:space="preserve">poglavju </w:t>
      </w:r>
      <w:r w:rsidR="00ED06AD" w:rsidRPr="00A60788">
        <w:rPr>
          <w:rFonts w:ascii="Calibri" w:hAnsi="Calibri" w:cs="Calibri"/>
          <w:color w:val="404040"/>
          <w:sz w:val="22"/>
          <w:szCs w:val="22"/>
        </w:rPr>
        <w:t>2</w:t>
      </w:r>
      <w:r w:rsidR="00333A6A" w:rsidRPr="00A60788">
        <w:rPr>
          <w:rFonts w:ascii="Calibri" w:hAnsi="Calibri" w:cs="Calibri"/>
          <w:color w:val="404040"/>
          <w:sz w:val="22"/>
          <w:szCs w:val="22"/>
        </w:rPr>
        <w:t>.3</w:t>
      </w:r>
      <w:r w:rsidRPr="00A60788">
        <w:rPr>
          <w:rFonts w:ascii="Calibri" w:hAnsi="Calibri" w:cs="Calibri"/>
          <w:color w:val="404040"/>
          <w:sz w:val="22"/>
          <w:szCs w:val="22"/>
        </w:rPr>
        <w:t xml:space="preserve"> p</w:t>
      </w:r>
      <w:r w:rsidR="00804AA5" w:rsidRPr="00A60788">
        <w:rPr>
          <w:rFonts w:ascii="Calibri" w:hAnsi="Calibri" w:cs="Calibri"/>
          <w:color w:val="404040"/>
          <w:sz w:val="22"/>
          <w:szCs w:val="22"/>
        </w:rPr>
        <w:t xml:space="preserve">roračunski uporabniki v alineji »dodatna pojasnila/navedbe« pojasnijo na katere dogodke se ti administrativni stroški nanašajo. </w:t>
      </w:r>
    </w:p>
    <w:p w14:paraId="2DB265D6" w14:textId="77777777" w:rsidR="001840E3" w:rsidRPr="00A60788" w:rsidRDefault="001840E3" w:rsidP="006D5EB6">
      <w:pPr>
        <w:spacing w:line="264" w:lineRule="auto"/>
        <w:ind w:left="708"/>
        <w:jc w:val="both"/>
        <w:rPr>
          <w:rFonts w:ascii="Calibri" w:hAnsi="Calibri" w:cs="Calibri"/>
          <w:color w:val="7F7F7F"/>
          <w:sz w:val="22"/>
          <w:szCs w:val="22"/>
        </w:rPr>
      </w:pPr>
    </w:p>
    <w:p w14:paraId="2FF997A3" w14:textId="77777777" w:rsidR="00EB17DC" w:rsidRPr="00A60788" w:rsidRDefault="00126092"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V </w:t>
      </w:r>
      <w:r w:rsidR="00804AA5" w:rsidRPr="00A60788">
        <w:rPr>
          <w:rFonts w:ascii="Calibri" w:hAnsi="Calibri" w:cs="Calibri"/>
          <w:b/>
          <w:color w:val="44546A"/>
          <w:sz w:val="22"/>
          <w:szCs w:val="22"/>
        </w:rPr>
        <w:t>Tabel</w:t>
      </w:r>
      <w:r w:rsidRPr="00A60788">
        <w:rPr>
          <w:rFonts w:ascii="Calibri" w:hAnsi="Calibri" w:cs="Calibri"/>
          <w:b/>
          <w:color w:val="44546A"/>
          <w:sz w:val="22"/>
          <w:szCs w:val="22"/>
        </w:rPr>
        <w:t>i</w:t>
      </w:r>
      <w:r w:rsidR="00804AA5" w:rsidRPr="00A60788">
        <w:rPr>
          <w:rFonts w:ascii="Calibri" w:hAnsi="Calibri" w:cs="Calibri"/>
          <w:b/>
          <w:color w:val="44546A"/>
          <w:sz w:val="22"/>
          <w:szCs w:val="22"/>
        </w:rPr>
        <w:t xml:space="preserve"> </w:t>
      </w:r>
      <w:r w:rsidR="00EB17DC" w:rsidRPr="00A60788">
        <w:rPr>
          <w:rFonts w:ascii="Calibri" w:hAnsi="Calibri" w:cs="Calibri"/>
          <w:b/>
          <w:color w:val="44546A"/>
          <w:sz w:val="22"/>
          <w:szCs w:val="22"/>
        </w:rPr>
        <w:t>2</w:t>
      </w:r>
      <w:r w:rsidR="00EB17DC" w:rsidRPr="00A60788">
        <w:rPr>
          <w:rFonts w:ascii="Calibri" w:hAnsi="Calibri" w:cs="Calibri"/>
          <w:color w:val="7F7F7F"/>
          <w:sz w:val="22"/>
          <w:szCs w:val="22"/>
        </w:rPr>
        <w:t xml:space="preserve"> </w:t>
      </w:r>
      <w:r w:rsidR="00EB17DC" w:rsidRPr="00A60788">
        <w:rPr>
          <w:rFonts w:ascii="Calibri" w:hAnsi="Calibri" w:cs="Calibri"/>
          <w:color w:val="404040"/>
          <w:sz w:val="22"/>
          <w:szCs w:val="22"/>
        </w:rPr>
        <w:t>–</w:t>
      </w:r>
      <w:r w:rsidRPr="00A60788">
        <w:rPr>
          <w:rFonts w:ascii="Calibri" w:hAnsi="Calibri" w:cs="Calibri"/>
          <w:color w:val="404040"/>
          <w:sz w:val="22"/>
          <w:szCs w:val="22"/>
        </w:rPr>
        <w:t xml:space="preserve"> </w:t>
      </w:r>
      <w:r w:rsidR="00804AA5" w:rsidRPr="00A60788">
        <w:rPr>
          <w:rFonts w:ascii="Calibri" w:hAnsi="Calibri" w:cs="Calibri"/>
          <w:color w:val="404040"/>
          <w:sz w:val="22"/>
          <w:szCs w:val="22"/>
        </w:rPr>
        <w:t xml:space="preserve">strošek </w:t>
      </w:r>
      <w:r w:rsidR="00A3432B" w:rsidRPr="00A60788">
        <w:rPr>
          <w:rFonts w:ascii="Calibri" w:hAnsi="Calibri" w:cs="Calibri"/>
          <w:color w:val="404040"/>
          <w:sz w:val="22"/>
          <w:szCs w:val="22"/>
        </w:rPr>
        <w:t>delovanja izvajalskih ustanov ali CMSR in</w:t>
      </w:r>
      <w:r w:rsidRPr="00A60788">
        <w:rPr>
          <w:rFonts w:ascii="Calibri" w:hAnsi="Calibri" w:cs="Calibri"/>
          <w:color w:val="404040"/>
          <w:sz w:val="22"/>
          <w:szCs w:val="22"/>
        </w:rPr>
        <w:t>/ali</w:t>
      </w:r>
      <w:r w:rsidR="00EB17DC" w:rsidRPr="00A60788">
        <w:rPr>
          <w:rFonts w:ascii="Calibri" w:hAnsi="Calibri" w:cs="Calibri"/>
          <w:color w:val="404040"/>
          <w:sz w:val="22"/>
          <w:szCs w:val="22"/>
        </w:rPr>
        <w:t xml:space="preserve"> ocenjen</w:t>
      </w:r>
      <w:r w:rsidR="00804AA5" w:rsidRPr="00A60788">
        <w:rPr>
          <w:rFonts w:ascii="Calibri" w:hAnsi="Calibri" w:cs="Calibri"/>
          <w:color w:val="404040"/>
          <w:sz w:val="22"/>
          <w:szCs w:val="22"/>
        </w:rPr>
        <w:t>a</w:t>
      </w:r>
      <w:r w:rsidR="00EB17DC" w:rsidRPr="00A60788">
        <w:rPr>
          <w:rFonts w:ascii="Calibri" w:hAnsi="Calibri" w:cs="Calibri"/>
          <w:color w:val="404040"/>
          <w:sz w:val="22"/>
          <w:szCs w:val="22"/>
        </w:rPr>
        <w:t xml:space="preserve"> vrednost neodplačnega najema prostorov v državni lasti za</w:t>
      </w:r>
      <w:r w:rsidR="00A20321" w:rsidRPr="00A60788">
        <w:rPr>
          <w:rFonts w:ascii="Calibri" w:hAnsi="Calibri" w:cs="Calibri"/>
          <w:color w:val="404040"/>
          <w:sz w:val="22"/>
          <w:szCs w:val="22"/>
        </w:rPr>
        <w:t xml:space="preserve"> namene delovanja</w:t>
      </w:r>
      <w:r w:rsidR="00A3432B" w:rsidRPr="00A60788">
        <w:rPr>
          <w:rFonts w:ascii="Calibri" w:hAnsi="Calibri" w:cs="Calibri"/>
          <w:color w:val="404040"/>
          <w:sz w:val="22"/>
          <w:szCs w:val="22"/>
        </w:rPr>
        <w:t xml:space="preserve"> izvajalskih ustanov ali CMSR</w:t>
      </w:r>
      <w:r w:rsidR="00EB17DC" w:rsidRPr="00A60788">
        <w:rPr>
          <w:rFonts w:ascii="Calibri" w:hAnsi="Calibri" w:cs="Calibri"/>
          <w:color w:val="404040"/>
          <w:sz w:val="22"/>
          <w:szCs w:val="22"/>
        </w:rPr>
        <w:t>.</w:t>
      </w:r>
    </w:p>
    <w:p w14:paraId="153B1A57" w14:textId="77777777" w:rsidR="00126092" w:rsidRPr="00A60788" w:rsidRDefault="00126092" w:rsidP="006D5EB6">
      <w:pPr>
        <w:spacing w:line="264" w:lineRule="auto"/>
        <w:jc w:val="both"/>
        <w:rPr>
          <w:rFonts w:ascii="Calibri" w:hAnsi="Calibri" w:cs="Calibri"/>
          <w:color w:val="404040"/>
          <w:sz w:val="22"/>
          <w:szCs w:val="22"/>
        </w:rPr>
      </w:pPr>
    </w:p>
    <w:p w14:paraId="176E3215" w14:textId="77777777" w:rsidR="00EF23EF" w:rsidRDefault="00E65583" w:rsidP="006D5EB6">
      <w:pPr>
        <w:spacing w:line="264" w:lineRule="auto"/>
        <w:jc w:val="both"/>
        <w:rPr>
          <w:rFonts w:ascii="Calibri" w:hAnsi="Calibri" w:cs="Calibri"/>
          <w:color w:val="404040"/>
          <w:sz w:val="22"/>
          <w:szCs w:val="22"/>
        </w:rPr>
      </w:pPr>
      <w:r w:rsidRPr="00A60788">
        <w:rPr>
          <w:rFonts w:ascii="Calibri" w:hAnsi="Calibri" w:cs="Calibri"/>
          <w:color w:val="404040"/>
          <w:sz w:val="22"/>
          <w:szCs w:val="22"/>
        </w:rPr>
        <w:t>Proračunski uporabniki v alineji »dodatna pojasnila/navedbe« pojasnijo izračun ocenjene vrednosti neodplačnega najema prostorov</w:t>
      </w:r>
      <w:r w:rsidR="00134F71" w:rsidRPr="00A60788">
        <w:rPr>
          <w:rFonts w:ascii="Calibri" w:hAnsi="Calibri" w:cs="Calibri"/>
          <w:color w:val="404040"/>
          <w:sz w:val="22"/>
          <w:szCs w:val="22"/>
        </w:rPr>
        <w:t>.</w:t>
      </w:r>
    </w:p>
    <w:p w14:paraId="79840520" w14:textId="77777777" w:rsidR="00603F10" w:rsidRDefault="00603F10" w:rsidP="006D5EB6">
      <w:pPr>
        <w:spacing w:line="264" w:lineRule="auto"/>
        <w:jc w:val="both"/>
        <w:rPr>
          <w:rFonts w:ascii="Calibri" w:hAnsi="Calibri" w:cs="Calibri"/>
          <w:color w:val="404040"/>
          <w:sz w:val="22"/>
          <w:szCs w:val="22"/>
        </w:rPr>
      </w:pPr>
    </w:p>
    <w:p w14:paraId="58C590FD" w14:textId="77777777" w:rsidR="00603F10" w:rsidRPr="00A60788" w:rsidRDefault="00603F10" w:rsidP="006D5EB6">
      <w:pPr>
        <w:spacing w:line="264" w:lineRule="auto"/>
        <w:jc w:val="both"/>
        <w:rPr>
          <w:rFonts w:ascii="Calibri" w:hAnsi="Calibri" w:cs="Calibri"/>
          <w:color w:val="404040"/>
          <w:sz w:val="22"/>
          <w:szCs w:val="22"/>
        </w:rPr>
      </w:pPr>
    </w:p>
    <w:p w14:paraId="2E581733" w14:textId="77777777" w:rsidR="0060555A" w:rsidRPr="00A60788" w:rsidRDefault="0060555A" w:rsidP="006D5EB6">
      <w:pPr>
        <w:spacing w:line="264" w:lineRule="auto"/>
        <w:jc w:val="both"/>
        <w:rPr>
          <w:rFonts w:ascii="Calibri Light" w:hAnsi="Calibri Light" w:cs="Calibri Light"/>
          <w:color w:val="7F7F7F"/>
          <w:sz w:val="22"/>
          <w:szCs w:val="22"/>
        </w:rPr>
      </w:pPr>
    </w:p>
    <w:p w14:paraId="047EB87A" w14:textId="77777777" w:rsidR="0060555A" w:rsidRPr="00A60788" w:rsidRDefault="0060555A" w:rsidP="00F244DD">
      <w:pPr>
        <w:pStyle w:val="Heading1"/>
        <w:numPr>
          <w:ilvl w:val="0"/>
          <w:numId w:val="13"/>
        </w:numPr>
        <w:spacing w:before="0" w:after="0" w:line="264" w:lineRule="auto"/>
        <w:ind w:left="567" w:hanging="567"/>
        <w:rPr>
          <w:rFonts w:ascii="Calibri" w:hAnsi="Calibri" w:cs="Calibri"/>
          <w:color w:val="1F3864"/>
        </w:rPr>
      </w:pPr>
      <w:bookmarkStart w:id="11" w:name="_Toc220007848"/>
      <w:r w:rsidRPr="00A60788">
        <w:rPr>
          <w:rFonts w:ascii="Calibri" w:hAnsi="Calibri" w:cs="Calibri"/>
          <w:color w:val="1F3864"/>
        </w:rPr>
        <w:t>Drugi uradni tokovi</w:t>
      </w:r>
      <w:bookmarkEnd w:id="11"/>
    </w:p>
    <w:p w14:paraId="0C77D599" w14:textId="77777777" w:rsidR="00D27136" w:rsidRPr="00A60788" w:rsidRDefault="00D27136" w:rsidP="00D27136">
      <w:pPr>
        <w:tabs>
          <w:tab w:val="left" w:pos="567"/>
        </w:tabs>
        <w:spacing w:line="264" w:lineRule="auto"/>
        <w:jc w:val="both"/>
        <w:rPr>
          <w:rFonts w:ascii="Calibri" w:hAnsi="Calibri" w:cs="Calibri"/>
          <w:color w:val="404040"/>
          <w:sz w:val="22"/>
          <w:szCs w:val="22"/>
        </w:rPr>
      </w:pPr>
    </w:p>
    <w:p w14:paraId="6C4A07AD" w14:textId="77777777" w:rsidR="00D27136" w:rsidRDefault="00D27136" w:rsidP="00D27136">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Po pravilih OECD DAC se poleg uradne razvojne pomoči poroča tudi druge uradne tokove v države prejemnice uradne razvojne pomoči. Ti obsegajo predvsem tokove, katerih primarni namen ni gospodarski razvoj ali blaginja države prejemnice ali ki so dani pod tržnimi pogoji (ali ne dovolj ugodnimi pogoji, da bi presegli prag ugodnosti, ki ga določajo pravila za uradno razvojno pomoč). Sem štejemo predvsem sodelovanje v mirovnih </w:t>
      </w:r>
      <w:r w:rsidR="003316C4" w:rsidRPr="00A60788">
        <w:rPr>
          <w:rFonts w:ascii="Calibri" w:hAnsi="Calibri" w:cs="Calibri"/>
          <w:color w:val="404040"/>
          <w:sz w:val="22"/>
          <w:szCs w:val="22"/>
        </w:rPr>
        <w:t>operacijah</w:t>
      </w:r>
      <w:r w:rsidRPr="00A60788">
        <w:rPr>
          <w:rFonts w:ascii="Calibri" w:hAnsi="Calibri" w:cs="Calibri"/>
          <w:color w:val="404040"/>
          <w:sz w:val="22"/>
          <w:szCs w:val="22"/>
        </w:rPr>
        <w:t xml:space="preserve"> izven uradne razvojne pomoči, (zavarovane) izvozne kredite, pa tudi druga uradna posojila ali subvencije slovenskim gospodarskim subjektom za izvoz ali naložbe v državah, upravičenih do uradne razvojne pomoči. Te podatke proračunski uporabniki poročajo posebej, razen prispevke za mirovne operacije Združenih narodov, ki se jih v celotnem znesku poroča na obrazcu za večstransko MRS.    </w:t>
      </w:r>
    </w:p>
    <w:p w14:paraId="6F15616B" w14:textId="77777777" w:rsidR="00953348" w:rsidRDefault="00953348" w:rsidP="00953348">
      <w:pPr>
        <w:spacing w:line="264" w:lineRule="auto"/>
        <w:jc w:val="both"/>
        <w:rPr>
          <w:rFonts w:ascii="Calibri" w:hAnsi="Calibri" w:cs="Calibri"/>
          <w:color w:val="404040"/>
          <w:sz w:val="22"/>
          <w:szCs w:val="22"/>
        </w:rPr>
      </w:pPr>
    </w:p>
    <w:p w14:paraId="22474387" w14:textId="77777777" w:rsidR="00953348" w:rsidRPr="00A60788" w:rsidRDefault="00953348" w:rsidP="00953348">
      <w:pPr>
        <w:spacing w:line="264" w:lineRule="auto"/>
        <w:jc w:val="both"/>
        <w:rPr>
          <w:rFonts w:ascii="Calibri" w:hAnsi="Calibri" w:cs="Calibri"/>
          <w:color w:val="404040"/>
          <w:sz w:val="22"/>
          <w:szCs w:val="22"/>
        </w:rPr>
      </w:pPr>
    </w:p>
    <w:p w14:paraId="22F65D0C" w14:textId="77777777" w:rsidR="00D27136" w:rsidRPr="00953348" w:rsidRDefault="00D27136" w:rsidP="00953348">
      <w:pPr>
        <w:spacing w:line="264" w:lineRule="auto"/>
        <w:jc w:val="both"/>
        <w:rPr>
          <w:rFonts w:ascii="Calibri" w:hAnsi="Calibri" w:cs="Calibri"/>
          <w:color w:val="404040"/>
          <w:sz w:val="22"/>
          <w:szCs w:val="22"/>
        </w:rPr>
      </w:pPr>
    </w:p>
    <w:p w14:paraId="605C6861" w14:textId="77777777" w:rsidR="00D27136" w:rsidRPr="00A60788" w:rsidRDefault="00D27136" w:rsidP="00F244DD">
      <w:pPr>
        <w:pStyle w:val="Heading1"/>
        <w:numPr>
          <w:ilvl w:val="0"/>
          <w:numId w:val="13"/>
        </w:numPr>
        <w:spacing w:before="0" w:after="0" w:line="264" w:lineRule="auto"/>
        <w:ind w:left="567" w:hanging="567"/>
        <w:rPr>
          <w:rFonts w:ascii="Calibri" w:hAnsi="Calibri" w:cs="Calibri"/>
          <w:color w:val="1F3864"/>
        </w:rPr>
      </w:pPr>
      <w:bookmarkStart w:id="12" w:name="_Toc220007849"/>
      <w:r w:rsidRPr="00A60788">
        <w:rPr>
          <w:rFonts w:ascii="Calibri" w:hAnsi="Calibri" w:cs="Calibri"/>
          <w:color w:val="1F3864"/>
        </w:rPr>
        <w:t>Skupna uradna podpora trajnostnemu razvoju</w:t>
      </w:r>
      <w:bookmarkEnd w:id="12"/>
    </w:p>
    <w:p w14:paraId="541D34F8" w14:textId="77777777" w:rsidR="0060555A" w:rsidRPr="00A60788" w:rsidRDefault="0060555A" w:rsidP="00683C82">
      <w:pPr>
        <w:tabs>
          <w:tab w:val="left" w:pos="567"/>
        </w:tabs>
        <w:spacing w:line="264" w:lineRule="auto"/>
        <w:jc w:val="both"/>
        <w:rPr>
          <w:rFonts w:ascii="Calibri" w:hAnsi="Calibri" w:cs="Calibri"/>
          <w:b/>
          <w:bCs/>
          <w:color w:val="404040"/>
          <w:kern w:val="28"/>
          <w:sz w:val="28"/>
          <w:szCs w:val="28"/>
        </w:rPr>
      </w:pPr>
    </w:p>
    <w:p w14:paraId="7F85DEDD" w14:textId="77777777" w:rsidR="00D27136" w:rsidRPr="00A60788" w:rsidRDefault="004C4F61" w:rsidP="00D27136">
      <w:pPr>
        <w:tabs>
          <w:tab w:val="left" w:pos="567"/>
        </w:tabs>
        <w:spacing w:line="264" w:lineRule="auto"/>
        <w:jc w:val="both"/>
        <w:rPr>
          <w:rFonts w:ascii="Calibri" w:hAnsi="Calibri" w:cs="Calibri"/>
          <w:sz w:val="22"/>
          <w:szCs w:val="22"/>
        </w:rPr>
      </w:pPr>
      <w:r w:rsidRPr="00A60788">
        <w:rPr>
          <w:rFonts w:ascii="Calibri" w:hAnsi="Calibri" w:cs="Calibri"/>
          <w:color w:val="404040"/>
          <w:sz w:val="22"/>
          <w:szCs w:val="22"/>
        </w:rPr>
        <w:t xml:space="preserve">TOSSD (Total Official Support for Sustainable Development) ali Skupna uradna podpora trajnostnemu razvoju je novo merilo, ki ga </w:t>
      </w:r>
      <w:r w:rsidR="00042ECF" w:rsidRPr="00A60788">
        <w:rPr>
          <w:rFonts w:ascii="Calibri" w:hAnsi="Calibri" w:cs="Calibri"/>
          <w:color w:val="404040"/>
          <w:sz w:val="22"/>
          <w:szCs w:val="22"/>
        </w:rPr>
        <w:t xml:space="preserve">mednarodna delovna skupina strokovnjakov, vključno s strokovnjaki </w:t>
      </w:r>
      <w:r w:rsidRPr="00A60788">
        <w:rPr>
          <w:rFonts w:ascii="Calibri" w:hAnsi="Calibri" w:cs="Calibri"/>
          <w:color w:val="404040"/>
          <w:sz w:val="22"/>
          <w:szCs w:val="22"/>
        </w:rPr>
        <w:t xml:space="preserve">OECD </w:t>
      </w:r>
      <w:r w:rsidR="00042ECF" w:rsidRPr="00A60788">
        <w:rPr>
          <w:rFonts w:ascii="Calibri" w:hAnsi="Calibri" w:cs="Calibri"/>
          <w:color w:val="404040"/>
          <w:sz w:val="22"/>
          <w:szCs w:val="22"/>
        </w:rPr>
        <w:t xml:space="preserve">in EU, </w:t>
      </w:r>
      <w:r w:rsidRPr="00A60788">
        <w:rPr>
          <w:rFonts w:ascii="Calibri" w:hAnsi="Calibri" w:cs="Calibri"/>
          <w:color w:val="404040"/>
          <w:sz w:val="22"/>
          <w:szCs w:val="22"/>
        </w:rPr>
        <w:t xml:space="preserve">razvija skladno z določbo Akcijske Agende in Adis Abebe iz leta 2015. TOSSD naj bi postal eden od kazalnikov uresničevanja Agende za trajnostni razvoj do leta 2030 in naj bi predvsem državam prejemnicam dal boljši pregled nad </w:t>
      </w:r>
      <w:r w:rsidR="00F84404" w:rsidRPr="00A60788">
        <w:rPr>
          <w:rFonts w:ascii="Calibri" w:hAnsi="Calibri" w:cs="Calibri"/>
          <w:color w:val="404040"/>
          <w:sz w:val="22"/>
          <w:szCs w:val="22"/>
        </w:rPr>
        <w:t xml:space="preserve">široko paleto finančnih tokov in mehanizmov v podporo njihovemu trajnostnemu razvoju in tako povečal učinkovitost. Pravila za poročanje so še v razvoju, aktualna pravila so na voljo na povezavi: </w:t>
      </w:r>
      <w:hyperlink r:id="rId20" w:history="1">
        <w:r w:rsidR="00042ECF" w:rsidRPr="00A60788">
          <w:rPr>
            <w:rFonts w:ascii="Calibri" w:hAnsi="Calibri" w:cs="Calibri"/>
            <w:color w:val="0000FF"/>
            <w:sz w:val="22"/>
            <w:szCs w:val="22"/>
            <w:u w:val="single"/>
          </w:rPr>
          <w:t>TOSSD Reporting Instructions_February 2020.pdf (oecd.org)</w:t>
        </w:r>
      </w:hyperlink>
      <w:r w:rsidR="00042ECF" w:rsidRPr="00A60788">
        <w:rPr>
          <w:rFonts w:ascii="Calibri" w:hAnsi="Calibri" w:cs="Calibri"/>
          <w:sz w:val="22"/>
          <w:szCs w:val="22"/>
        </w:rPr>
        <w:t xml:space="preserve">. </w:t>
      </w:r>
    </w:p>
    <w:p w14:paraId="4DC3BD25" w14:textId="77777777" w:rsidR="00042ECF" w:rsidRPr="00A60788" w:rsidRDefault="00042ECF" w:rsidP="00D27136">
      <w:pPr>
        <w:tabs>
          <w:tab w:val="left" w:pos="567"/>
        </w:tabs>
        <w:spacing w:line="264" w:lineRule="auto"/>
        <w:jc w:val="both"/>
        <w:rPr>
          <w:rFonts w:ascii="Calibri" w:hAnsi="Calibri" w:cs="Calibri"/>
          <w:sz w:val="22"/>
          <w:szCs w:val="22"/>
        </w:rPr>
      </w:pPr>
    </w:p>
    <w:p w14:paraId="693C0DD4" w14:textId="77777777" w:rsidR="00042ECF" w:rsidRPr="00A60788" w:rsidRDefault="00042ECF" w:rsidP="00D27136">
      <w:pPr>
        <w:tabs>
          <w:tab w:val="left" w:pos="567"/>
        </w:tabs>
        <w:spacing w:line="264" w:lineRule="auto"/>
        <w:jc w:val="both"/>
        <w:rPr>
          <w:rFonts w:ascii="Calibri" w:hAnsi="Calibri" w:cs="Calibri"/>
          <w:sz w:val="22"/>
          <w:szCs w:val="22"/>
        </w:rPr>
      </w:pPr>
      <w:r w:rsidRPr="00A60788">
        <w:rPr>
          <w:rFonts w:ascii="Calibri" w:hAnsi="Calibri" w:cs="Calibri"/>
          <w:sz w:val="22"/>
          <w:szCs w:val="22"/>
        </w:rPr>
        <w:t xml:space="preserve">Glavnino aktivnosti v poročanju TOSSD predstavljajo aktivnosti, poročane kot uradna razvojna pomoč ali drugi uradni tokovi. </w:t>
      </w:r>
      <w:r w:rsidRPr="00A60788">
        <w:rPr>
          <w:rFonts w:ascii="Calibri" w:hAnsi="Calibri" w:cs="Calibri"/>
          <w:b/>
          <w:bCs/>
          <w:sz w:val="22"/>
          <w:szCs w:val="22"/>
        </w:rPr>
        <w:t>Slovenija bo, podobno kot druge države, postopno povečevala obseg dodatnega poročanja, začenši z aktivnostmi v podporo miru in varnosti ter raziskavam v razvoju</w:t>
      </w:r>
      <w:r w:rsidRPr="00A60788">
        <w:rPr>
          <w:rFonts w:ascii="Calibri" w:hAnsi="Calibri" w:cs="Calibri"/>
          <w:sz w:val="22"/>
          <w:szCs w:val="22"/>
        </w:rPr>
        <w:t xml:space="preserve">.  </w:t>
      </w:r>
    </w:p>
    <w:p w14:paraId="3FEB729B" w14:textId="77777777" w:rsidR="00042ECF" w:rsidRPr="00A60788" w:rsidRDefault="00042ECF" w:rsidP="00D27136">
      <w:pPr>
        <w:tabs>
          <w:tab w:val="left" w:pos="567"/>
        </w:tabs>
        <w:spacing w:line="264" w:lineRule="auto"/>
        <w:jc w:val="both"/>
        <w:rPr>
          <w:rFonts w:ascii="Calibri" w:hAnsi="Calibri" w:cs="Calibri"/>
          <w:color w:val="404040"/>
          <w:sz w:val="22"/>
          <w:szCs w:val="22"/>
        </w:rPr>
      </w:pPr>
    </w:p>
    <w:p w14:paraId="46987010" w14:textId="77777777" w:rsidR="00042ECF" w:rsidRPr="00A60788" w:rsidRDefault="00042ECF" w:rsidP="00F244DD">
      <w:pPr>
        <w:pStyle w:val="Title"/>
        <w:jc w:val="left"/>
        <w:rPr>
          <w:rFonts w:ascii="Calibri" w:hAnsi="Calibri" w:cs="Calibri"/>
          <w:color w:val="1F3864"/>
          <w:sz w:val="28"/>
          <w:szCs w:val="28"/>
        </w:rPr>
      </w:pPr>
      <w:bookmarkStart w:id="13" w:name="_Toc220007850"/>
      <w:r w:rsidRPr="00A60788">
        <w:rPr>
          <w:rFonts w:ascii="Calibri" w:hAnsi="Calibri" w:cs="Calibri"/>
          <w:color w:val="1F3864"/>
          <w:sz w:val="28"/>
          <w:szCs w:val="28"/>
        </w:rPr>
        <w:t xml:space="preserve">5.1 </w:t>
      </w:r>
      <w:r w:rsidR="00A80BBF" w:rsidRPr="00A60788">
        <w:rPr>
          <w:rFonts w:ascii="Calibri" w:hAnsi="Calibri" w:cs="Calibri"/>
          <w:color w:val="1F3864"/>
          <w:sz w:val="28"/>
          <w:szCs w:val="28"/>
        </w:rPr>
        <w:tab/>
      </w:r>
      <w:r w:rsidRPr="00A60788">
        <w:rPr>
          <w:rFonts w:ascii="Calibri" w:hAnsi="Calibri" w:cs="Calibri"/>
          <w:color w:val="1F3864"/>
          <w:sz w:val="28"/>
          <w:szCs w:val="28"/>
        </w:rPr>
        <w:t>Opredelitev TOSSD</w:t>
      </w:r>
      <w:bookmarkEnd w:id="13"/>
      <w:r w:rsidRPr="00A60788">
        <w:rPr>
          <w:rFonts w:ascii="Calibri" w:hAnsi="Calibri" w:cs="Calibri"/>
          <w:color w:val="1F3864"/>
          <w:sz w:val="28"/>
          <w:szCs w:val="28"/>
        </w:rPr>
        <w:t xml:space="preserve"> </w:t>
      </w:r>
    </w:p>
    <w:p w14:paraId="610FE1CA" w14:textId="77777777" w:rsidR="00042ECF" w:rsidRPr="00A60788" w:rsidRDefault="00042ECF" w:rsidP="00042ECF">
      <w:pPr>
        <w:tabs>
          <w:tab w:val="left" w:pos="567"/>
        </w:tabs>
        <w:spacing w:line="264" w:lineRule="auto"/>
        <w:jc w:val="both"/>
        <w:rPr>
          <w:rFonts w:ascii="Calibri" w:hAnsi="Calibri" w:cs="Calibri"/>
          <w:color w:val="404040"/>
          <w:sz w:val="22"/>
          <w:szCs w:val="22"/>
        </w:rPr>
      </w:pPr>
    </w:p>
    <w:p w14:paraId="3955E344" w14:textId="77777777" w:rsidR="00042ECF" w:rsidRPr="00A60788" w:rsidRDefault="00042ECF" w:rsidP="00042ECF">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t>Statistično merilo Skupne uradne podpore trajnostnemu razvoju (TOSSD) vključuje</w:t>
      </w:r>
      <w:r w:rsidR="006F58B3" w:rsidRPr="00A60788">
        <w:rPr>
          <w:rFonts w:ascii="Calibri" w:hAnsi="Calibri" w:cs="Calibri"/>
          <w:color w:val="404040"/>
          <w:sz w:val="22"/>
          <w:szCs w:val="22"/>
        </w:rPr>
        <w:t xml:space="preserve"> </w:t>
      </w:r>
      <w:r w:rsidRPr="00A60788">
        <w:rPr>
          <w:rFonts w:ascii="Calibri" w:hAnsi="Calibri" w:cs="Calibri"/>
          <w:color w:val="404040"/>
          <w:sz w:val="22"/>
          <w:szCs w:val="22"/>
        </w:rPr>
        <w:t>vse uradno podprte tokove</w:t>
      </w:r>
      <w:r w:rsidR="00AE2E63" w:rsidRPr="00A60788">
        <w:rPr>
          <w:rFonts w:ascii="Calibri" w:hAnsi="Calibri" w:cs="Calibri"/>
          <w:color w:val="404040"/>
          <w:sz w:val="22"/>
          <w:szCs w:val="22"/>
        </w:rPr>
        <w:t xml:space="preserve"> </w:t>
      </w:r>
      <w:r w:rsidRPr="00A60788">
        <w:rPr>
          <w:rFonts w:ascii="Calibri" w:hAnsi="Calibri" w:cs="Calibri"/>
          <w:color w:val="404040"/>
          <w:sz w:val="22"/>
          <w:szCs w:val="22"/>
        </w:rPr>
        <w:t>za spodbujanje trajnostnega razvoja v državah v razvoju</w:t>
      </w:r>
      <w:r w:rsidR="00AE2E63" w:rsidRPr="00A60788">
        <w:rPr>
          <w:rFonts w:ascii="Calibri" w:hAnsi="Calibri" w:cs="Calibri"/>
          <w:color w:val="404040"/>
          <w:sz w:val="22"/>
          <w:szCs w:val="22"/>
        </w:rPr>
        <w:t xml:space="preserve"> in v podporo </w:t>
      </w:r>
      <w:r w:rsidRPr="00A60788">
        <w:rPr>
          <w:rFonts w:ascii="Calibri" w:hAnsi="Calibri" w:cs="Calibri"/>
          <w:color w:val="404040"/>
          <w:sz w:val="22"/>
          <w:szCs w:val="22"/>
        </w:rPr>
        <w:t>razvojn</w:t>
      </w:r>
      <w:r w:rsidR="00AE2E63" w:rsidRPr="00A60788">
        <w:rPr>
          <w:rFonts w:ascii="Calibri" w:hAnsi="Calibri" w:cs="Calibri"/>
          <w:color w:val="404040"/>
          <w:sz w:val="22"/>
          <w:szCs w:val="22"/>
        </w:rPr>
        <w:t xml:space="preserve">im </w:t>
      </w:r>
      <w:r w:rsidRPr="00A60788">
        <w:rPr>
          <w:rFonts w:ascii="Calibri" w:hAnsi="Calibri" w:cs="Calibri"/>
          <w:color w:val="404040"/>
          <w:sz w:val="22"/>
          <w:szCs w:val="22"/>
        </w:rPr>
        <w:t>spodbujevalce</w:t>
      </w:r>
      <w:r w:rsidR="00AE2E63" w:rsidRPr="00A60788">
        <w:rPr>
          <w:rFonts w:ascii="Calibri" w:hAnsi="Calibri" w:cs="Calibri"/>
          <w:color w:val="404040"/>
          <w:sz w:val="22"/>
          <w:szCs w:val="22"/>
        </w:rPr>
        <w:t xml:space="preserve">m in/ali </w:t>
      </w:r>
      <w:r w:rsidR="006F58B3" w:rsidRPr="00A60788">
        <w:rPr>
          <w:rFonts w:ascii="Calibri" w:hAnsi="Calibri" w:cs="Calibri"/>
          <w:color w:val="404040"/>
          <w:sz w:val="22"/>
          <w:szCs w:val="22"/>
        </w:rPr>
        <w:t xml:space="preserve">za aktivnosti, </w:t>
      </w:r>
      <w:r w:rsidR="00AE2E63" w:rsidRPr="00A60788">
        <w:rPr>
          <w:rFonts w:ascii="Calibri" w:hAnsi="Calibri" w:cs="Calibri"/>
          <w:color w:val="404040"/>
          <w:sz w:val="22"/>
          <w:szCs w:val="22"/>
        </w:rPr>
        <w:t xml:space="preserve">ki rešujejo </w:t>
      </w:r>
      <w:r w:rsidRPr="00A60788">
        <w:rPr>
          <w:rFonts w:ascii="Calibri" w:hAnsi="Calibri" w:cs="Calibri"/>
          <w:color w:val="404040"/>
          <w:sz w:val="22"/>
          <w:szCs w:val="22"/>
        </w:rPr>
        <w:t>globalne izzive na regionalni ali svetovni ravni.</w:t>
      </w:r>
    </w:p>
    <w:p w14:paraId="2EFC7C39" w14:textId="77777777" w:rsidR="00AE2E63" w:rsidRPr="00A60788" w:rsidRDefault="00AE2E63" w:rsidP="00042ECF">
      <w:pPr>
        <w:tabs>
          <w:tab w:val="left" w:pos="567"/>
        </w:tabs>
        <w:spacing w:line="264" w:lineRule="auto"/>
        <w:jc w:val="both"/>
        <w:rPr>
          <w:rFonts w:ascii="Calibri" w:hAnsi="Calibri" w:cs="Calibri"/>
          <w:color w:val="404040"/>
          <w:sz w:val="22"/>
          <w:szCs w:val="22"/>
        </w:rPr>
      </w:pPr>
    </w:p>
    <w:p w14:paraId="27366C5A" w14:textId="77777777" w:rsidR="00042ECF" w:rsidRPr="00A60788" w:rsidRDefault="00042ECF" w:rsidP="00042ECF">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Ključni koncepti, vključeni v </w:t>
      </w:r>
      <w:r w:rsidR="00AE2E63" w:rsidRPr="00A60788">
        <w:rPr>
          <w:rFonts w:ascii="Calibri" w:hAnsi="Calibri" w:cs="Calibri"/>
          <w:color w:val="404040"/>
          <w:sz w:val="22"/>
          <w:szCs w:val="22"/>
        </w:rPr>
        <w:t xml:space="preserve">opredelitev </w:t>
      </w:r>
      <w:r w:rsidRPr="00A60788">
        <w:rPr>
          <w:rFonts w:ascii="Calibri" w:hAnsi="Calibri" w:cs="Calibri"/>
          <w:color w:val="404040"/>
          <w:sz w:val="22"/>
          <w:szCs w:val="22"/>
        </w:rPr>
        <w:t xml:space="preserve">TOSSD, so pojasnjeni </w:t>
      </w:r>
      <w:r w:rsidR="00AE2E63" w:rsidRPr="00A60788">
        <w:rPr>
          <w:rFonts w:ascii="Calibri" w:hAnsi="Calibri" w:cs="Calibri"/>
          <w:color w:val="404040"/>
          <w:sz w:val="22"/>
          <w:szCs w:val="22"/>
        </w:rPr>
        <w:t xml:space="preserve">v nadaljevanju: </w:t>
      </w:r>
    </w:p>
    <w:p w14:paraId="6DE783C5" w14:textId="77777777" w:rsidR="00AE2E63" w:rsidRPr="00A60788" w:rsidRDefault="00AE2E63" w:rsidP="00042ECF">
      <w:pPr>
        <w:tabs>
          <w:tab w:val="left" w:pos="567"/>
        </w:tabs>
        <w:spacing w:line="264" w:lineRule="auto"/>
        <w:jc w:val="both"/>
        <w:rPr>
          <w:rFonts w:ascii="Calibri" w:hAnsi="Calibri" w:cs="Calibri"/>
          <w:color w:val="404040"/>
          <w:sz w:val="22"/>
          <w:szCs w:val="22"/>
        </w:rPr>
      </w:pPr>
    </w:p>
    <w:p w14:paraId="65B71CEB" w14:textId="77777777" w:rsidR="00042ECF" w:rsidRPr="00A60788" w:rsidRDefault="00042ECF" w:rsidP="00F62347">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Trajnostni razvoj</w:t>
      </w:r>
    </w:p>
    <w:p w14:paraId="3CDD430E" w14:textId="77777777" w:rsidR="00AE2E63" w:rsidRPr="00A60788" w:rsidRDefault="00042ECF" w:rsidP="00042ECF">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t>Koncept "trajnostnega razvoja" je opredeljen kot razvoj, ki ustreza potrebam</w:t>
      </w:r>
      <w:r w:rsidR="00AE2E63" w:rsidRPr="00A60788">
        <w:rPr>
          <w:rFonts w:ascii="Calibri" w:hAnsi="Calibri" w:cs="Calibri"/>
          <w:color w:val="404040"/>
          <w:sz w:val="22"/>
          <w:szCs w:val="22"/>
        </w:rPr>
        <w:t xml:space="preserve"> </w:t>
      </w:r>
      <w:r w:rsidRPr="00A60788">
        <w:rPr>
          <w:rFonts w:ascii="Calibri" w:hAnsi="Calibri" w:cs="Calibri"/>
          <w:color w:val="404040"/>
          <w:sz w:val="22"/>
          <w:szCs w:val="22"/>
        </w:rPr>
        <w:t>sedanjosti, ne da bi ogrozili sposobnost prihodnjih generacij, da zadovoljijo svoje potrebe.</w:t>
      </w:r>
      <w:r w:rsidR="00AE2E63" w:rsidRPr="00A60788">
        <w:rPr>
          <w:rFonts w:ascii="Calibri" w:hAnsi="Calibri" w:cs="Calibri"/>
          <w:color w:val="404040"/>
          <w:sz w:val="22"/>
          <w:szCs w:val="22"/>
        </w:rPr>
        <w:t xml:space="preserve"> “</w:t>
      </w:r>
      <w:r w:rsidRPr="00A60788">
        <w:rPr>
          <w:rFonts w:ascii="Calibri" w:hAnsi="Calibri" w:cs="Calibri"/>
          <w:color w:val="404040"/>
          <w:sz w:val="22"/>
          <w:szCs w:val="22"/>
        </w:rPr>
        <w:t xml:space="preserve">Trajnostni razvoj“ je v kontekstu TOSSD neločljivo povezan s </w:t>
      </w:r>
      <w:r w:rsidR="00AE2E63" w:rsidRPr="00A60788">
        <w:rPr>
          <w:rFonts w:ascii="Calibri" w:hAnsi="Calibri" w:cs="Calibri"/>
          <w:color w:val="404040"/>
          <w:sz w:val="22"/>
          <w:szCs w:val="22"/>
        </w:rPr>
        <w:t xml:space="preserve">cilji </w:t>
      </w:r>
      <w:r w:rsidRPr="00A60788">
        <w:rPr>
          <w:rFonts w:ascii="Calibri" w:hAnsi="Calibri" w:cs="Calibri"/>
          <w:color w:val="404040"/>
          <w:sz w:val="22"/>
          <w:szCs w:val="22"/>
        </w:rPr>
        <w:t>trajnostn</w:t>
      </w:r>
      <w:r w:rsidR="00AE2E63" w:rsidRPr="00A60788">
        <w:rPr>
          <w:rFonts w:ascii="Calibri" w:hAnsi="Calibri" w:cs="Calibri"/>
          <w:color w:val="404040"/>
          <w:sz w:val="22"/>
          <w:szCs w:val="22"/>
        </w:rPr>
        <w:t xml:space="preserve">ega </w:t>
      </w:r>
      <w:r w:rsidRPr="00A60788">
        <w:rPr>
          <w:rFonts w:ascii="Calibri" w:hAnsi="Calibri" w:cs="Calibri"/>
          <w:color w:val="404040"/>
          <w:sz w:val="22"/>
          <w:szCs w:val="22"/>
        </w:rPr>
        <w:t>razvoj</w:t>
      </w:r>
      <w:r w:rsidR="00AE2E63" w:rsidRPr="00A60788">
        <w:rPr>
          <w:rFonts w:ascii="Calibri" w:hAnsi="Calibri" w:cs="Calibri"/>
          <w:color w:val="404040"/>
          <w:sz w:val="22"/>
          <w:szCs w:val="22"/>
        </w:rPr>
        <w:t xml:space="preserve">a, </w:t>
      </w:r>
      <w:r w:rsidRPr="00A60788">
        <w:rPr>
          <w:rFonts w:ascii="Calibri" w:hAnsi="Calibri" w:cs="Calibri"/>
          <w:color w:val="404040"/>
          <w:sz w:val="22"/>
          <w:szCs w:val="22"/>
        </w:rPr>
        <w:t>dogovorjeni</w:t>
      </w:r>
      <w:r w:rsidR="00AE2E63" w:rsidRPr="00A60788">
        <w:rPr>
          <w:rFonts w:ascii="Calibri" w:hAnsi="Calibri" w:cs="Calibri"/>
          <w:color w:val="404040"/>
          <w:sz w:val="22"/>
          <w:szCs w:val="22"/>
        </w:rPr>
        <w:t>mi</w:t>
      </w:r>
      <w:r w:rsidRPr="00A60788">
        <w:rPr>
          <w:rFonts w:ascii="Calibri" w:hAnsi="Calibri" w:cs="Calibri"/>
          <w:color w:val="404040"/>
          <w:sz w:val="22"/>
          <w:szCs w:val="22"/>
        </w:rPr>
        <w:t xml:space="preserve"> v Agendi </w:t>
      </w:r>
      <w:r w:rsidR="00AE2E63" w:rsidRPr="00A60788">
        <w:rPr>
          <w:rFonts w:ascii="Calibri" w:hAnsi="Calibri" w:cs="Calibri"/>
          <w:color w:val="404040"/>
          <w:sz w:val="22"/>
          <w:szCs w:val="22"/>
        </w:rPr>
        <w:t xml:space="preserve">za trajnostni razvoj do leta </w:t>
      </w:r>
      <w:r w:rsidRPr="00A60788">
        <w:rPr>
          <w:rFonts w:ascii="Calibri" w:hAnsi="Calibri" w:cs="Calibri"/>
          <w:color w:val="404040"/>
          <w:sz w:val="22"/>
          <w:szCs w:val="22"/>
        </w:rPr>
        <w:t>2030</w:t>
      </w:r>
      <w:r w:rsidR="00AE2E63" w:rsidRPr="00A60788">
        <w:rPr>
          <w:rFonts w:ascii="Calibri" w:hAnsi="Calibri" w:cs="Calibri"/>
          <w:color w:val="404040"/>
          <w:sz w:val="22"/>
          <w:szCs w:val="22"/>
        </w:rPr>
        <w:t xml:space="preserve">. </w:t>
      </w:r>
    </w:p>
    <w:p w14:paraId="0F624834" w14:textId="77777777" w:rsidR="00042ECF" w:rsidRPr="00A60788" w:rsidRDefault="00042ECF" w:rsidP="00042ECF">
      <w:pPr>
        <w:tabs>
          <w:tab w:val="left" w:pos="567"/>
        </w:tabs>
        <w:spacing w:line="264" w:lineRule="auto"/>
        <w:jc w:val="both"/>
        <w:rPr>
          <w:rFonts w:ascii="Calibri" w:hAnsi="Calibri" w:cs="Calibri"/>
          <w:color w:val="404040"/>
          <w:sz w:val="22"/>
          <w:szCs w:val="22"/>
        </w:rPr>
      </w:pPr>
    </w:p>
    <w:p w14:paraId="4878BDBE" w14:textId="77777777" w:rsidR="00042ECF" w:rsidRPr="00A60788" w:rsidRDefault="00042ECF" w:rsidP="00AE2E63">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t>Dejavnosti, zabeležene kot TOSSD, podpirajo</w:t>
      </w:r>
      <w:r w:rsidR="00AE2E63" w:rsidRPr="00A60788">
        <w:rPr>
          <w:rFonts w:ascii="Calibri" w:hAnsi="Calibri" w:cs="Calibri"/>
          <w:color w:val="404040"/>
          <w:sz w:val="22"/>
          <w:szCs w:val="22"/>
        </w:rPr>
        <w:t xml:space="preserve"> uresničevanje </w:t>
      </w:r>
      <w:r w:rsidRPr="00A60788">
        <w:rPr>
          <w:rFonts w:ascii="Calibri" w:hAnsi="Calibri" w:cs="Calibri"/>
          <w:color w:val="404040"/>
          <w:sz w:val="22"/>
          <w:szCs w:val="22"/>
        </w:rPr>
        <w:t>ciljev trajnostnega razvoja z ustvarjanjem trajnostne gospodarske rasti, zagotavljanjem socialne vključenosti</w:t>
      </w:r>
      <w:r w:rsidR="00AE2E63" w:rsidRPr="00A60788">
        <w:rPr>
          <w:rFonts w:ascii="Calibri" w:hAnsi="Calibri" w:cs="Calibri"/>
          <w:color w:val="404040"/>
          <w:sz w:val="22"/>
          <w:szCs w:val="22"/>
        </w:rPr>
        <w:t xml:space="preserve"> in </w:t>
      </w:r>
      <w:r w:rsidRPr="00A60788">
        <w:rPr>
          <w:rFonts w:ascii="Calibri" w:hAnsi="Calibri" w:cs="Calibri"/>
          <w:color w:val="404040"/>
          <w:sz w:val="22"/>
          <w:szCs w:val="22"/>
        </w:rPr>
        <w:t xml:space="preserve">brez ogrožanja okolja. </w:t>
      </w:r>
    </w:p>
    <w:p w14:paraId="5B140D78" w14:textId="77777777" w:rsidR="00AE2E63" w:rsidRDefault="00AE2E63" w:rsidP="00AE2E63">
      <w:pPr>
        <w:tabs>
          <w:tab w:val="left" w:pos="567"/>
        </w:tabs>
        <w:spacing w:line="264" w:lineRule="auto"/>
        <w:jc w:val="both"/>
        <w:rPr>
          <w:rFonts w:ascii="Calibri" w:hAnsi="Calibri" w:cs="Calibri"/>
          <w:color w:val="404040"/>
          <w:sz w:val="22"/>
          <w:szCs w:val="22"/>
        </w:rPr>
      </w:pPr>
    </w:p>
    <w:p w14:paraId="2B55A091" w14:textId="77777777" w:rsidR="00AE2E63" w:rsidRPr="00A60788" w:rsidRDefault="00042ECF" w:rsidP="00F62347">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 xml:space="preserve">Tokovi </w:t>
      </w:r>
    </w:p>
    <w:p w14:paraId="0EFDAAB4" w14:textId="77777777" w:rsidR="00042ECF" w:rsidRPr="00A60788" w:rsidRDefault="00042ECF" w:rsidP="00042ECF">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t>V skladu z Akcijsko agendo iz Adis Abebe izraz „viri“ v TOSSD</w:t>
      </w:r>
      <w:r w:rsidR="00AE2E63" w:rsidRPr="00A60788">
        <w:rPr>
          <w:rFonts w:ascii="Calibri" w:hAnsi="Calibri" w:cs="Calibri"/>
          <w:color w:val="404040"/>
          <w:sz w:val="22"/>
          <w:szCs w:val="22"/>
        </w:rPr>
        <w:t xml:space="preserve">-u </w:t>
      </w:r>
      <w:r w:rsidRPr="00A60788">
        <w:rPr>
          <w:rFonts w:ascii="Calibri" w:hAnsi="Calibri" w:cs="Calibri"/>
          <w:color w:val="404040"/>
          <w:sz w:val="22"/>
          <w:szCs w:val="22"/>
        </w:rPr>
        <w:t>zajema finančne in tehnične vire.</w:t>
      </w:r>
      <w:r w:rsidR="00C35DB5" w:rsidRPr="00A60788">
        <w:rPr>
          <w:rFonts w:ascii="Calibri" w:hAnsi="Calibri" w:cs="Calibri"/>
          <w:color w:val="404040"/>
          <w:sz w:val="22"/>
          <w:szCs w:val="22"/>
        </w:rPr>
        <w:t xml:space="preserve"> </w:t>
      </w:r>
      <w:r w:rsidR="00AE2E63" w:rsidRPr="00A60788">
        <w:rPr>
          <w:rFonts w:ascii="Calibri" w:hAnsi="Calibri" w:cs="Calibri"/>
          <w:color w:val="404040"/>
          <w:sz w:val="22"/>
          <w:szCs w:val="22"/>
        </w:rPr>
        <w:t xml:space="preserve">Tokovi teh virov </w:t>
      </w:r>
      <w:r w:rsidRPr="00A60788">
        <w:rPr>
          <w:rFonts w:ascii="Calibri" w:hAnsi="Calibri" w:cs="Calibri"/>
          <w:color w:val="404040"/>
          <w:sz w:val="22"/>
          <w:szCs w:val="22"/>
        </w:rPr>
        <w:t>zajema</w:t>
      </w:r>
      <w:r w:rsidR="00AE2E63" w:rsidRPr="00A60788">
        <w:rPr>
          <w:rFonts w:ascii="Calibri" w:hAnsi="Calibri" w:cs="Calibri"/>
          <w:color w:val="404040"/>
          <w:sz w:val="22"/>
          <w:szCs w:val="22"/>
        </w:rPr>
        <w:t>jo</w:t>
      </w:r>
      <w:r w:rsidRPr="00A60788">
        <w:rPr>
          <w:rFonts w:ascii="Calibri" w:hAnsi="Calibri" w:cs="Calibri"/>
          <w:color w:val="404040"/>
          <w:sz w:val="22"/>
          <w:szCs w:val="22"/>
        </w:rPr>
        <w:t xml:space="preserve"> </w:t>
      </w:r>
      <w:r w:rsidR="00AE2E63" w:rsidRPr="00A60788">
        <w:rPr>
          <w:rFonts w:ascii="Calibri" w:hAnsi="Calibri" w:cs="Calibri"/>
          <w:color w:val="404040"/>
          <w:sz w:val="22"/>
          <w:szCs w:val="22"/>
        </w:rPr>
        <w:t xml:space="preserve">finančne in nefinančne </w:t>
      </w:r>
      <w:r w:rsidRPr="00A60788">
        <w:rPr>
          <w:rFonts w:ascii="Calibri" w:hAnsi="Calibri" w:cs="Calibri"/>
          <w:color w:val="404040"/>
          <w:sz w:val="22"/>
          <w:szCs w:val="22"/>
        </w:rPr>
        <w:t>transakcije s prejemniki TOSSD v podporo trajnostnemu razvoju</w:t>
      </w:r>
      <w:r w:rsidR="00AE2E63" w:rsidRPr="00A60788">
        <w:rPr>
          <w:rFonts w:ascii="Calibri" w:hAnsi="Calibri" w:cs="Calibri"/>
          <w:color w:val="404040"/>
          <w:sz w:val="22"/>
          <w:szCs w:val="22"/>
        </w:rPr>
        <w:t xml:space="preserve"> v relevantnem letu. </w:t>
      </w:r>
    </w:p>
    <w:p w14:paraId="348A6E91" w14:textId="77777777" w:rsidR="00AE2E63" w:rsidRPr="00A60788" w:rsidRDefault="00AE2E63" w:rsidP="00042ECF">
      <w:pPr>
        <w:tabs>
          <w:tab w:val="left" w:pos="567"/>
        </w:tabs>
        <w:spacing w:line="264" w:lineRule="auto"/>
        <w:jc w:val="both"/>
        <w:rPr>
          <w:rFonts w:ascii="Calibri" w:hAnsi="Calibri" w:cs="Calibri"/>
          <w:color w:val="404040"/>
          <w:sz w:val="22"/>
          <w:szCs w:val="22"/>
        </w:rPr>
      </w:pPr>
    </w:p>
    <w:p w14:paraId="3DC08CD7" w14:textId="77777777" w:rsidR="00042ECF" w:rsidRPr="00A60788" w:rsidRDefault="00042ECF" w:rsidP="00F62347">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Uradno podprto</w:t>
      </w:r>
    </w:p>
    <w:p w14:paraId="1EE7D79E" w14:textId="77777777" w:rsidR="00042ECF" w:rsidRPr="00A60788" w:rsidRDefault="00042ECF" w:rsidP="00042ECF">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Cilj TOSSD je zajeti celoto instrumentov in </w:t>
      </w:r>
      <w:r w:rsidR="00AE2E63" w:rsidRPr="00A60788">
        <w:rPr>
          <w:rFonts w:ascii="Calibri" w:hAnsi="Calibri" w:cs="Calibri"/>
          <w:color w:val="404040"/>
          <w:sz w:val="22"/>
          <w:szCs w:val="22"/>
        </w:rPr>
        <w:t>modalitet</w:t>
      </w:r>
      <w:r w:rsidRPr="00A60788">
        <w:rPr>
          <w:rFonts w:ascii="Calibri" w:hAnsi="Calibri" w:cs="Calibri"/>
          <w:color w:val="404040"/>
          <w:sz w:val="22"/>
          <w:szCs w:val="22"/>
        </w:rPr>
        <w:t>, ki jih uporablja</w:t>
      </w:r>
      <w:r w:rsidR="00AE2E63" w:rsidRPr="00A60788">
        <w:rPr>
          <w:rFonts w:ascii="Calibri" w:hAnsi="Calibri" w:cs="Calibri"/>
          <w:color w:val="404040"/>
          <w:sz w:val="22"/>
          <w:szCs w:val="22"/>
        </w:rPr>
        <w:t>jo</w:t>
      </w:r>
      <w:r w:rsidRPr="00A60788">
        <w:rPr>
          <w:rFonts w:ascii="Calibri" w:hAnsi="Calibri" w:cs="Calibri"/>
          <w:color w:val="404040"/>
          <w:sz w:val="22"/>
          <w:szCs w:val="22"/>
        </w:rPr>
        <w:t xml:space="preserve"> uradn</w:t>
      </w:r>
      <w:r w:rsidR="00AE2E63" w:rsidRPr="00A60788">
        <w:rPr>
          <w:rFonts w:ascii="Calibri" w:hAnsi="Calibri" w:cs="Calibri"/>
          <w:color w:val="404040"/>
          <w:sz w:val="22"/>
          <w:szCs w:val="22"/>
        </w:rPr>
        <w:t xml:space="preserve">e institucije </w:t>
      </w:r>
      <w:r w:rsidRPr="00A60788">
        <w:rPr>
          <w:rFonts w:ascii="Calibri" w:hAnsi="Calibri" w:cs="Calibri"/>
          <w:color w:val="404040"/>
          <w:sz w:val="22"/>
          <w:szCs w:val="22"/>
        </w:rPr>
        <w:t>držav</w:t>
      </w:r>
      <w:r w:rsidR="00AE2E63" w:rsidRPr="00A60788">
        <w:rPr>
          <w:rFonts w:ascii="Calibri" w:hAnsi="Calibri" w:cs="Calibri"/>
          <w:color w:val="404040"/>
          <w:sz w:val="22"/>
          <w:szCs w:val="22"/>
        </w:rPr>
        <w:t xml:space="preserve"> donatork</w:t>
      </w:r>
      <w:r w:rsidRPr="00A60788">
        <w:rPr>
          <w:rFonts w:ascii="Calibri" w:hAnsi="Calibri" w:cs="Calibri"/>
          <w:color w:val="404040"/>
          <w:sz w:val="22"/>
          <w:szCs w:val="22"/>
        </w:rPr>
        <w:t xml:space="preserve"> in organizacije </w:t>
      </w:r>
      <w:r w:rsidR="00AE2E63" w:rsidRPr="00A60788">
        <w:rPr>
          <w:rFonts w:ascii="Calibri" w:hAnsi="Calibri" w:cs="Calibri"/>
          <w:color w:val="404040"/>
          <w:sz w:val="22"/>
          <w:szCs w:val="22"/>
        </w:rPr>
        <w:t xml:space="preserve">v </w:t>
      </w:r>
      <w:r w:rsidRPr="00A60788">
        <w:rPr>
          <w:rFonts w:ascii="Calibri" w:hAnsi="Calibri" w:cs="Calibri"/>
          <w:color w:val="404040"/>
          <w:sz w:val="22"/>
          <w:szCs w:val="22"/>
        </w:rPr>
        <w:t>podporo trajnostnemu razvoju, vključno z mehanizmi, ki mobilizirajo</w:t>
      </w:r>
      <w:r w:rsidR="00C35DB5" w:rsidRPr="00A60788">
        <w:rPr>
          <w:rFonts w:ascii="Calibri" w:hAnsi="Calibri" w:cs="Calibri"/>
          <w:color w:val="404040"/>
          <w:sz w:val="22"/>
          <w:szCs w:val="22"/>
        </w:rPr>
        <w:t xml:space="preserve"> </w:t>
      </w:r>
      <w:r w:rsidR="00AE2E63" w:rsidRPr="00A60788">
        <w:rPr>
          <w:rFonts w:ascii="Calibri" w:hAnsi="Calibri" w:cs="Calibri"/>
          <w:color w:val="404040"/>
          <w:sz w:val="22"/>
          <w:szCs w:val="22"/>
        </w:rPr>
        <w:t>v</w:t>
      </w:r>
      <w:r w:rsidRPr="00A60788">
        <w:rPr>
          <w:rFonts w:ascii="Calibri" w:hAnsi="Calibri" w:cs="Calibri"/>
          <w:color w:val="404040"/>
          <w:sz w:val="22"/>
          <w:szCs w:val="22"/>
        </w:rPr>
        <w:t>ir</w:t>
      </w:r>
      <w:r w:rsidR="00AE2E63" w:rsidRPr="00A60788">
        <w:rPr>
          <w:rFonts w:ascii="Calibri" w:hAnsi="Calibri" w:cs="Calibri"/>
          <w:color w:val="404040"/>
          <w:sz w:val="22"/>
          <w:szCs w:val="22"/>
        </w:rPr>
        <w:t xml:space="preserve">e </w:t>
      </w:r>
      <w:r w:rsidRPr="00A60788">
        <w:rPr>
          <w:rFonts w:ascii="Calibri" w:hAnsi="Calibri" w:cs="Calibri"/>
          <w:color w:val="404040"/>
          <w:sz w:val="22"/>
          <w:szCs w:val="22"/>
        </w:rPr>
        <w:t>zasebnega sektorja. Zato so v okviru TOSSD „uradno podprti viri“</w:t>
      </w:r>
      <w:r w:rsidR="00C35DB5" w:rsidRPr="00A60788">
        <w:rPr>
          <w:rFonts w:ascii="Calibri" w:hAnsi="Calibri" w:cs="Calibri"/>
          <w:color w:val="404040"/>
          <w:sz w:val="22"/>
          <w:szCs w:val="22"/>
        </w:rPr>
        <w:t xml:space="preserve"> </w:t>
      </w:r>
      <w:r w:rsidRPr="00A60788">
        <w:rPr>
          <w:rFonts w:ascii="Calibri" w:hAnsi="Calibri" w:cs="Calibri"/>
          <w:color w:val="404040"/>
          <w:sz w:val="22"/>
          <w:szCs w:val="22"/>
        </w:rPr>
        <w:t>opredeljeni kot:</w:t>
      </w:r>
    </w:p>
    <w:p w14:paraId="3F479520" w14:textId="77777777" w:rsidR="00AE2E63" w:rsidRPr="00A60788" w:rsidRDefault="00AE2E63" w:rsidP="00953348">
      <w:pPr>
        <w:tabs>
          <w:tab w:val="left" w:pos="567"/>
        </w:tabs>
        <w:spacing w:line="264" w:lineRule="auto"/>
        <w:ind w:left="851" w:hanging="282"/>
        <w:jc w:val="both"/>
        <w:rPr>
          <w:rFonts w:ascii="Calibri" w:hAnsi="Calibri" w:cs="Calibri"/>
          <w:color w:val="404040"/>
          <w:sz w:val="22"/>
          <w:szCs w:val="22"/>
        </w:rPr>
      </w:pPr>
      <w:r w:rsidRPr="00A60788">
        <w:rPr>
          <w:rFonts w:ascii="Calibri" w:hAnsi="Calibri" w:cs="Calibri"/>
          <w:color w:val="404040"/>
          <w:sz w:val="22"/>
          <w:szCs w:val="22"/>
        </w:rPr>
        <w:t>a)</w:t>
      </w:r>
      <w:r w:rsidR="00953348">
        <w:rPr>
          <w:rFonts w:ascii="Calibri" w:hAnsi="Calibri" w:cs="Calibri"/>
          <w:color w:val="404040"/>
          <w:sz w:val="22"/>
          <w:szCs w:val="22"/>
        </w:rPr>
        <w:tab/>
      </w:r>
      <w:r w:rsidRPr="00A60788">
        <w:rPr>
          <w:rFonts w:ascii="Calibri" w:hAnsi="Calibri" w:cs="Calibri"/>
          <w:color w:val="404040"/>
          <w:sz w:val="22"/>
          <w:szCs w:val="22"/>
        </w:rPr>
        <w:t xml:space="preserve">sredstva, ki jih zagotavljajo: </w:t>
      </w:r>
    </w:p>
    <w:p w14:paraId="3830C677" w14:textId="77777777" w:rsidR="00F62347" w:rsidRPr="00A60788" w:rsidRDefault="00AE2E63" w:rsidP="00C35DB5">
      <w:pPr>
        <w:tabs>
          <w:tab w:val="left" w:pos="567"/>
        </w:tabs>
        <w:spacing w:line="264" w:lineRule="auto"/>
        <w:ind w:left="1416"/>
        <w:jc w:val="both"/>
        <w:rPr>
          <w:rFonts w:ascii="Calibri" w:hAnsi="Calibri" w:cs="Calibri"/>
          <w:color w:val="404040"/>
          <w:sz w:val="22"/>
          <w:szCs w:val="22"/>
        </w:rPr>
      </w:pPr>
      <w:r w:rsidRPr="00A60788">
        <w:rPr>
          <w:rFonts w:ascii="Calibri" w:hAnsi="Calibri" w:cs="Calibri"/>
          <w:color w:val="404040"/>
          <w:sz w:val="22"/>
          <w:szCs w:val="22"/>
        </w:rPr>
        <w:t xml:space="preserve">i) uradne agencije, vključno z nacionalnimi in lokalnimi vladami, ali njihove izvajalske agencije, in </w:t>
      </w:r>
      <w:r w:rsidR="00F62347" w:rsidRPr="00A60788">
        <w:rPr>
          <w:rFonts w:ascii="Calibri" w:hAnsi="Calibri" w:cs="Calibri"/>
          <w:color w:val="404040"/>
          <w:sz w:val="22"/>
          <w:szCs w:val="22"/>
        </w:rPr>
        <w:tab/>
      </w:r>
    </w:p>
    <w:p w14:paraId="423A94E7" w14:textId="77777777" w:rsidR="00F62347" w:rsidRPr="00A60788" w:rsidRDefault="00C35DB5" w:rsidP="00F62347">
      <w:pPr>
        <w:tabs>
          <w:tab w:val="left" w:pos="567"/>
        </w:tabs>
        <w:spacing w:line="264" w:lineRule="auto"/>
        <w:ind w:left="567"/>
        <w:jc w:val="both"/>
        <w:rPr>
          <w:rFonts w:ascii="Calibri" w:hAnsi="Calibri" w:cs="Calibri"/>
          <w:color w:val="404040"/>
          <w:sz w:val="22"/>
          <w:szCs w:val="22"/>
        </w:rPr>
      </w:pPr>
      <w:r w:rsidRPr="00A60788">
        <w:rPr>
          <w:rFonts w:ascii="Calibri" w:hAnsi="Calibri" w:cs="Calibri"/>
          <w:color w:val="404040"/>
          <w:sz w:val="22"/>
          <w:szCs w:val="22"/>
        </w:rPr>
        <w:tab/>
      </w:r>
      <w:r w:rsidRPr="00A60788">
        <w:rPr>
          <w:rFonts w:ascii="Calibri" w:hAnsi="Calibri" w:cs="Calibri"/>
          <w:color w:val="404040"/>
          <w:sz w:val="22"/>
          <w:szCs w:val="22"/>
        </w:rPr>
        <w:tab/>
      </w:r>
      <w:r w:rsidR="00AE2E63" w:rsidRPr="00A60788">
        <w:rPr>
          <w:rFonts w:ascii="Calibri" w:hAnsi="Calibri" w:cs="Calibri"/>
          <w:color w:val="404040"/>
          <w:sz w:val="22"/>
          <w:szCs w:val="22"/>
        </w:rPr>
        <w:t xml:space="preserve">ii) </w:t>
      </w:r>
      <w:r w:rsidR="00F62347" w:rsidRPr="00A60788">
        <w:rPr>
          <w:rFonts w:ascii="Calibri" w:hAnsi="Calibri" w:cs="Calibri"/>
          <w:color w:val="404040"/>
          <w:sz w:val="22"/>
          <w:szCs w:val="22"/>
        </w:rPr>
        <w:t xml:space="preserve">podjetja v državni lasti </w:t>
      </w:r>
    </w:p>
    <w:p w14:paraId="5C6F3B4E" w14:textId="77777777" w:rsidR="00F62347" w:rsidRPr="00A60788" w:rsidRDefault="00AE2E63" w:rsidP="00953348">
      <w:pPr>
        <w:tabs>
          <w:tab w:val="left" w:pos="567"/>
        </w:tabs>
        <w:spacing w:line="264" w:lineRule="auto"/>
        <w:ind w:left="851" w:hanging="282"/>
        <w:jc w:val="both"/>
        <w:rPr>
          <w:rFonts w:ascii="Calibri" w:hAnsi="Calibri" w:cs="Calibri"/>
          <w:color w:val="404040"/>
          <w:sz w:val="22"/>
          <w:szCs w:val="22"/>
        </w:rPr>
      </w:pPr>
      <w:r w:rsidRPr="00A60788">
        <w:rPr>
          <w:rFonts w:ascii="Calibri" w:hAnsi="Calibri" w:cs="Calibri"/>
          <w:color w:val="404040"/>
          <w:sz w:val="22"/>
          <w:szCs w:val="22"/>
        </w:rPr>
        <w:t>b)</w:t>
      </w:r>
      <w:r w:rsidR="00953348">
        <w:rPr>
          <w:rFonts w:ascii="Calibri" w:hAnsi="Calibri" w:cs="Calibri"/>
          <w:color w:val="404040"/>
          <w:sz w:val="22"/>
          <w:szCs w:val="22"/>
        </w:rPr>
        <w:tab/>
      </w:r>
      <w:r w:rsidRPr="00A60788">
        <w:rPr>
          <w:rFonts w:ascii="Calibri" w:hAnsi="Calibri" w:cs="Calibri"/>
          <w:color w:val="404040"/>
          <w:sz w:val="22"/>
          <w:szCs w:val="22"/>
        </w:rPr>
        <w:t xml:space="preserve">zasebni viri, </w:t>
      </w:r>
      <w:r w:rsidR="00F62347" w:rsidRPr="00A60788">
        <w:rPr>
          <w:rFonts w:ascii="Calibri" w:hAnsi="Calibri" w:cs="Calibri"/>
          <w:color w:val="404040"/>
          <w:sz w:val="22"/>
          <w:szCs w:val="22"/>
        </w:rPr>
        <w:t xml:space="preserve">mobilizirani z </w:t>
      </w:r>
      <w:r w:rsidRPr="00A60788">
        <w:rPr>
          <w:rFonts w:ascii="Calibri" w:hAnsi="Calibri" w:cs="Calibri"/>
          <w:color w:val="404040"/>
          <w:sz w:val="22"/>
          <w:szCs w:val="22"/>
        </w:rPr>
        <w:t xml:space="preserve">uradnimi </w:t>
      </w:r>
      <w:r w:rsidR="003316C4" w:rsidRPr="00A60788">
        <w:rPr>
          <w:rFonts w:ascii="Calibri" w:hAnsi="Calibri" w:cs="Calibri"/>
          <w:color w:val="404040"/>
          <w:sz w:val="22"/>
          <w:szCs w:val="22"/>
        </w:rPr>
        <w:t>intervencijami</w:t>
      </w:r>
      <w:r w:rsidR="00F62347" w:rsidRPr="00A60788">
        <w:rPr>
          <w:rFonts w:ascii="Calibri" w:hAnsi="Calibri" w:cs="Calibri"/>
          <w:color w:val="404040"/>
          <w:sz w:val="22"/>
          <w:szCs w:val="22"/>
        </w:rPr>
        <w:t xml:space="preserve">, </w:t>
      </w:r>
      <w:r w:rsidRPr="00A60788">
        <w:rPr>
          <w:rFonts w:ascii="Calibri" w:hAnsi="Calibri" w:cs="Calibri"/>
          <w:color w:val="404040"/>
          <w:sz w:val="22"/>
          <w:szCs w:val="22"/>
        </w:rPr>
        <w:t xml:space="preserve">kjer je mogoče dokazati neposredno vzročno zvezo </w:t>
      </w:r>
      <w:r w:rsidR="00F62347" w:rsidRPr="00A60788">
        <w:rPr>
          <w:rFonts w:ascii="Calibri" w:hAnsi="Calibri" w:cs="Calibri"/>
          <w:color w:val="404040"/>
          <w:sz w:val="22"/>
          <w:szCs w:val="22"/>
        </w:rPr>
        <w:t xml:space="preserve">z uradno intervencijo. </w:t>
      </w:r>
    </w:p>
    <w:p w14:paraId="324313ED" w14:textId="77777777" w:rsidR="00F62347" w:rsidRPr="00A60788" w:rsidRDefault="00F62347" w:rsidP="00F62347">
      <w:pPr>
        <w:tabs>
          <w:tab w:val="left" w:pos="567"/>
        </w:tabs>
        <w:spacing w:line="264" w:lineRule="auto"/>
        <w:jc w:val="both"/>
        <w:rPr>
          <w:rFonts w:ascii="Calibri" w:hAnsi="Calibri" w:cs="Calibri"/>
          <w:color w:val="404040"/>
          <w:sz w:val="22"/>
          <w:szCs w:val="22"/>
        </w:rPr>
      </w:pPr>
    </w:p>
    <w:p w14:paraId="526036D9" w14:textId="77777777" w:rsidR="00F62347" w:rsidRPr="00A60788" w:rsidRDefault="00F62347" w:rsidP="00F62347">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Mednarodne javne dobrine, globalni izzivi in spodbujevalci razvoja</w:t>
      </w:r>
    </w:p>
    <w:p w14:paraId="5025152C" w14:textId="77777777" w:rsidR="00F62347" w:rsidRPr="00A60788" w:rsidRDefault="00F62347" w:rsidP="00F62347">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Mednarodne javne dobrine so dobrine, ki zagotavljajo koristi, </w:t>
      </w:r>
      <w:r w:rsidR="00957EA8" w:rsidRPr="00A60788">
        <w:rPr>
          <w:rFonts w:ascii="Calibri" w:hAnsi="Calibri" w:cs="Calibri"/>
          <w:color w:val="404040"/>
          <w:sz w:val="22"/>
          <w:szCs w:val="22"/>
        </w:rPr>
        <w:t xml:space="preserve">ki so na voljo vsem, brez izključevanja, </w:t>
      </w:r>
      <w:r w:rsidRPr="00A60788">
        <w:rPr>
          <w:rFonts w:ascii="Calibri" w:hAnsi="Calibri" w:cs="Calibri"/>
          <w:color w:val="404040"/>
          <w:sz w:val="22"/>
          <w:szCs w:val="22"/>
        </w:rPr>
        <w:t>da jih uživajo vsaj v dveh državah.</w:t>
      </w:r>
    </w:p>
    <w:p w14:paraId="39AA19DE" w14:textId="77777777" w:rsidR="00F62347" w:rsidRPr="00A60788" w:rsidRDefault="00F62347" w:rsidP="00F62347">
      <w:pPr>
        <w:tabs>
          <w:tab w:val="left" w:pos="567"/>
        </w:tabs>
        <w:spacing w:line="264" w:lineRule="auto"/>
        <w:jc w:val="both"/>
        <w:rPr>
          <w:rFonts w:ascii="Calibri" w:hAnsi="Calibri" w:cs="Calibri"/>
          <w:color w:val="404040"/>
          <w:sz w:val="22"/>
          <w:szCs w:val="22"/>
        </w:rPr>
      </w:pPr>
    </w:p>
    <w:p w14:paraId="4DAF2E2B" w14:textId="77777777" w:rsidR="00F62347" w:rsidRPr="00A60788" w:rsidRDefault="00F62347" w:rsidP="00F62347">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t>Izraz "dobrina" se nanaša na vire, izdelke, storitve, institucije, politike in pogoje.</w:t>
      </w:r>
    </w:p>
    <w:p w14:paraId="548AFD43" w14:textId="77777777" w:rsidR="00F62347" w:rsidRPr="00A60788" w:rsidRDefault="00F62347" w:rsidP="00F62347">
      <w:pPr>
        <w:tabs>
          <w:tab w:val="left" w:pos="567"/>
        </w:tabs>
        <w:spacing w:line="264" w:lineRule="auto"/>
        <w:jc w:val="both"/>
        <w:rPr>
          <w:rFonts w:ascii="Calibri" w:hAnsi="Calibri" w:cs="Calibri"/>
          <w:color w:val="404040"/>
          <w:sz w:val="22"/>
          <w:szCs w:val="22"/>
        </w:rPr>
      </w:pPr>
    </w:p>
    <w:p w14:paraId="7322E4C7" w14:textId="77777777" w:rsidR="00F62347" w:rsidRPr="00A60788" w:rsidRDefault="00F62347" w:rsidP="00F62347">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Globalni izzivi so </w:t>
      </w:r>
      <w:r w:rsidR="00957EA8" w:rsidRPr="00A60788">
        <w:rPr>
          <w:rFonts w:ascii="Calibri" w:hAnsi="Calibri" w:cs="Calibri"/>
          <w:color w:val="404040"/>
          <w:sz w:val="22"/>
          <w:szCs w:val="22"/>
        </w:rPr>
        <w:t xml:space="preserve">tisti, </w:t>
      </w:r>
      <w:r w:rsidRPr="00A60788">
        <w:rPr>
          <w:rFonts w:ascii="Calibri" w:hAnsi="Calibri" w:cs="Calibri"/>
          <w:color w:val="404040"/>
          <w:sz w:val="22"/>
          <w:szCs w:val="22"/>
        </w:rPr>
        <w:t xml:space="preserve">ki prinašajo </w:t>
      </w:r>
      <w:r w:rsidR="00957EA8" w:rsidRPr="00A60788">
        <w:rPr>
          <w:rFonts w:ascii="Calibri" w:hAnsi="Calibri" w:cs="Calibri"/>
          <w:color w:val="404040"/>
          <w:sz w:val="22"/>
          <w:szCs w:val="22"/>
        </w:rPr>
        <w:t xml:space="preserve">škodljive učinke </w:t>
      </w:r>
      <w:r w:rsidRPr="00A60788">
        <w:rPr>
          <w:rFonts w:ascii="Calibri" w:hAnsi="Calibri" w:cs="Calibri"/>
          <w:color w:val="404040"/>
          <w:sz w:val="22"/>
          <w:szCs w:val="22"/>
        </w:rPr>
        <w:t xml:space="preserve">v svetovnem merilu in </w:t>
      </w:r>
      <w:r w:rsidR="00957EA8" w:rsidRPr="00A60788">
        <w:rPr>
          <w:rFonts w:ascii="Calibri" w:hAnsi="Calibri" w:cs="Calibri"/>
          <w:color w:val="404040"/>
          <w:sz w:val="22"/>
          <w:szCs w:val="22"/>
        </w:rPr>
        <w:t xml:space="preserve">jih je potrebno </w:t>
      </w:r>
      <w:r w:rsidRPr="00A60788">
        <w:rPr>
          <w:rFonts w:ascii="Calibri" w:hAnsi="Calibri" w:cs="Calibri"/>
          <w:color w:val="404040"/>
          <w:sz w:val="22"/>
          <w:szCs w:val="22"/>
        </w:rPr>
        <w:t>obravnavati globalno.</w:t>
      </w:r>
    </w:p>
    <w:p w14:paraId="1CAFA6A6" w14:textId="77777777" w:rsidR="00F62347" w:rsidRPr="00A60788" w:rsidRDefault="00F62347" w:rsidP="00F62347">
      <w:pPr>
        <w:tabs>
          <w:tab w:val="left" w:pos="567"/>
        </w:tabs>
        <w:spacing w:line="264" w:lineRule="auto"/>
        <w:jc w:val="both"/>
        <w:rPr>
          <w:rFonts w:ascii="Calibri" w:hAnsi="Calibri" w:cs="Calibri"/>
          <w:color w:val="404040"/>
          <w:sz w:val="22"/>
          <w:szCs w:val="22"/>
        </w:rPr>
      </w:pPr>
    </w:p>
    <w:p w14:paraId="1998E7A1" w14:textId="77777777" w:rsidR="00F62347" w:rsidRPr="00A60788" w:rsidRDefault="00A80BBF" w:rsidP="00F62347">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t xml:space="preserve">Spodbujevalci razvoja </w:t>
      </w:r>
      <w:r w:rsidR="00F62347" w:rsidRPr="00A60788">
        <w:rPr>
          <w:rFonts w:ascii="Calibri" w:hAnsi="Calibri" w:cs="Calibri"/>
          <w:color w:val="404040"/>
          <w:sz w:val="22"/>
          <w:szCs w:val="22"/>
        </w:rPr>
        <w:t>so sredstva, ki pomagajo zagot</w:t>
      </w:r>
      <w:r w:rsidRPr="00A60788">
        <w:rPr>
          <w:rFonts w:ascii="Calibri" w:hAnsi="Calibri" w:cs="Calibri"/>
          <w:color w:val="404040"/>
          <w:sz w:val="22"/>
          <w:szCs w:val="22"/>
        </w:rPr>
        <w:t xml:space="preserve">avljati mednarodne javne dobrine in/ali naslavljati globalne izzive. Pogosto imajo </w:t>
      </w:r>
      <w:r w:rsidR="00F62347" w:rsidRPr="00A60788">
        <w:rPr>
          <w:rFonts w:ascii="Calibri" w:hAnsi="Calibri" w:cs="Calibri"/>
          <w:color w:val="404040"/>
          <w:sz w:val="22"/>
          <w:szCs w:val="22"/>
        </w:rPr>
        <w:t xml:space="preserve">značilnosti </w:t>
      </w:r>
      <w:r w:rsidR="003316C4" w:rsidRPr="00A60788">
        <w:rPr>
          <w:rFonts w:ascii="Calibri" w:hAnsi="Calibri" w:cs="Calibri"/>
          <w:color w:val="404040"/>
          <w:sz w:val="22"/>
          <w:szCs w:val="22"/>
        </w:rPr>
        <w:t>mednarodnih</w:t>
      </w:r>
      <w:r w:rsidRPr="00A60788">
        <w:rPr>
          <w:rFonts w:ascii="Calibri" w:hAnsi="Calibri" w:cs="Calibri"/>
          <w:color w:val="404040"/>
          <w:sz w:val="22"/>
          <w:szCs w:val="22"/>
        </w:rPr>
        <w:t xml:space="preserve"> javnih dobrin. </w:t>
      </w:r>
      <w:r w:rsidR="00F62347" w:rsidRPr="00A60788">
        <w:rPr>
          <w:rFonts w:ascii="Calibri" w:hAnsi="Calibri" w:cs="Calibri"/>
          <w:color w:val="404040"/>
          <w:sz w:val="22"/>
          <w:szCs w:val="22"/>
        </w:rPr>
        <w:t xml:space="preserve">Lahko jih obravnavamo kot "vmesne" </w:t>
      </w:r>
      <w:r w:rsidRPr="00A60788">
        <w:rPr>
          <w:rFonts w:ascii="Calibri" w:hAnsi="Calibri" w:cs="Calibri"/>
          <w:color w:val="404040"/>
          <w:sz w:val="22"/>
          <w:szCs w:val="22"/>
        </w:rPr>
        <w:t xml:space="preserve">mednarodne javne dobrine, v nasprotju s »končnimi« mednarodnimi javnimi dobrinami. </w:t>
      </w:r>
    </w:p>
    <w:p w14:paraId="19FABD3E" w14:textId="77777777" w:rsidR="00A80BBF" w:rsidRDefault="00A80BBF" w:rsidP="00F62347">
      <w:pPr>
        <w:tabs>
          <w:tab w:val="left" w:pos="567"/>
        </w:tabs>
        <w:spacing w:line="264" w:lineRule="auto"/>
        <w:jc w:val="both"/>
        <w:rPr>
          <w:rFonts w:ascii="Calibri" w:hAnsi="Calibri" w:cs="Calibri"/>
          <w:color w:val="404040"/>
          <w:sz w:val="22"/>
          <w:szCs w:val="22"/>
        </w:rPr>
      </w:pPr>
    </w:p>
    <w:p w14:paraId="433ABE60" w14:textId="77777777" w:rsidR="00953348" w:rsidRPr="00A60788" w:rsidRDefault="00953348" w:rsidP="00F62347">
      <w:pPr>
        <w:tabs>
          <w:tab w:val="left" w:pos="567"/>
        </w:tabs>
        <w:spacing w:line="264" w:lineRule="auto"/>
        <w:jc w:val="both"/>
        <w:rPr>
          <w:rFonts w:ascii="Calibri" w:hAnsi="Calibri" w:cs="Calibri"/>
          <w:color w:val="404040"/>
          <w:sz w:val="22"/>
          <w:szCs w:val="22"/>
        </w:rPr>
      </w:pPr>
    </w:p>
    <w:p w14:paraId="3FA65453" w14:textId="77777777" w:rsidR="00F62347" w:rsidRPr="00A60788" w:rsidRDefault="00A80BBF" w:rsidP="00A80BBF">
      <w:pPr>
        <w:spacing w:line="264" w:lineRule="auto"/>
        <w:jc w:val="both"/>
        <w:rPr>
          <w:rFonts w:ascii="Calibri" w:hAnsi="Calibri" w:cs="Calibri"/>
          <w:b/>
          <w:color w:val="1F3864"/>
          <w:sz w:val="22"/>
          <w:szCs w:val="22"/>
        </w:rPr>
      </w:pPr>
      <w:r w:rsidRPr="00A60788">
        <w:rPr>
          <w:rFonts w:ascii="Calibri" w:hAnsi="Calibri" w:cs="Calibri"/>
          <w:b/>
          <w:color w:val="1F3864"/>
          <w:sz w:val="22"/>
          <w:szCs w:val="22"/>
        </w:rPr>
        <w:t xml:space="preserve">Dvostebrni pristop: </w:t>
      </w:r>
      <w:r w:rsidR="00F62347" w:rsidRPr="00A60788">
        <w:rPr>
          <w:rFonts w:ascii="Calibri" w:hAnsi="Calibri" w:cs="Calibri"/>
          <w:b/>
          <w:color w:val="1F3864"/>
          <w:sz w:val="22"/>
          <w:szCs w:val="22"/>
        </w:rPr>
        <w:t xml:space="preserve">„čezmejni tokovi“ </w:t>
      </w:r>
      <w:r w:rsidRPr="00A60788">
        <w:rPr>
          <w:rFonts w:ascii="Calibri" w:hAnsi="Calibri" w:cs="Calibri"/>
          <w:b/>
          <w:color w:val="1F3864"/>
          <w:sz w:val="22"/>
          <w:szCs w:val="22"/>
        </w:rPr>
        <w:t>ter</w:t>
      </w:r>
      <w:r w:rsidR="00F62347" w:rsidRPr="00A60788">
        <w:rPr>
          <w:rFonts w:ascii="Calibri" w:hAnsi="Calibri" w:cs="Calibri"/>
          <w:b/>
          <w:color w:val="1F3864"/>
          <w:sz w:val="22"/>
          <w:szCs w:val="22"/>
        </w:rPr>
        <w:t xml:space="preserve"> „globalni in regionalni izdatki“</w:t>
      </w:r>
    </w:p>
    <w:p w14:paraId="6AFDB9C2" w14:textId="77777777" w:rsidR="00F62347" w:rsidRPr="00A60788" w:rsidRDefault="00F62347" w:rsidP="00F62347">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lastRenderedPageBreak/>
        <w:t xml:space="preserve">TOSSD </w:t>
      </w:r>
      <w:r w:rsidR="00A80BBF" w:rsidRPr="00A60788">
        <w:rPr>
          <w:rFonts w:ascii="Calibri" w:hAnsi="Calibri" w:cs="Calibri"/>
          <w:color w:val="404040"/>
          <w:sz w:val="22"/>
          <w:szCs w:val="22"/>
        </w:rPr>
        <w:t>ima dvostebrno strukturo</w:t>
      </w:r>
      <w:r w:rsidRPr="00A60788">
        <w:rPr>
          <w:rFonts w:ascii="Calibri" w:hAnsi="Calibri" w:cs="Calibri"/>
          <w:color w:val="404040"/>
          <w:sz w:val="22"/>
          <w:szCs w:val="22"/>
        </w:rPr>
        <w:t xml:space="preserve">, ki </w:t>
      </w:r>
      <w:r w:rsidR="00A80BBF" w:rsidRPr="00A60788">
        <w:rPr>
          <w:rFonts w:ascii="Calibri" w:hAnsi="Calibri" w:cs="Calibri"/>
          <w:color w:val="404040"/>
          <w:sz w:val="22"/>
          <w:szCs w:val="22"/>
        </w:rPr>
        <w:t xml:space="preserve">ločuje </w:t>
      </w:r>
      <w:r w:rsidRPr="00A60788">
        <w:rPr>
          <w:rFonts w:ascii="Calibri" w:hAnsi="Calibri" w:cs="Calibri"/>
          <w:color w:val="404040"/>
          <w:sz w:val="22"/>
          <w:szCs w:val="22"/>
        </w:rPr>
        <w:t>uradno podprte i) čezmejne</w:t>
      </w:r>
      <w:r w:rsidR="00A80BBF" w:rsidRPr="00A60788">
        <w:rPr>
          <w:rFonts w:ascii="Calibri" w:hAnsi="Calibri" w:cs="Calibri"/>
          <w:color w:val="404040"/>
          <w:sz w:val="22"/>
          <w:szCs w:val="22"/>
        </w:rPr>
        <w:t xml:space="preserve"> tokove </w:t>
      </w:r>
      <w:r w:rsidRPr="00A60788">
        <w:rPr>
          <w:rFonts w:ascii="Calibri" w:hAnsi="Calibri" w:cs="Calibri"/>
          <w:color w:val="404040"/>
          <w:sz w:val="22"/>
          <w:szCs w:val="22"/>
        </w:rPr>
        <w:t xml:space="preserve">v države v razvoju </w:t>
      </w:r>
      <w:r w:rsidR="00A80BBF" w:rsidRPr="00A60788">
        <w:rPr>
          <w:rFonts w:ascii="Calibri" w:hAnsi="Calibri" w:cs="Calibri"/>
          <w:color w:val="404040"/>
          <w:sz w:val="22"/>
          <w:szCs w:val="22"/>
        </w:rPr>
        <w:t>ter</w:t>
      </w:r>
      <w:r w:rsidRPr="00A60788">
        <w:rPr>
          <w:rFonts w:ascii="Calibri" w:hAnsi="Calibri" w:cs="Calibri"/>
          <w:color w:val="404040"/>
          <w:sz w:val="22"/>
          <w:szCs w:val="22"/>
        </w:rPr>
        <w:t xml:space="preserve"> ii) globaln</w:t>
      </w:r>
      <w:r w:rsidR="00C35DB5" w:rsidRPr="00A60788">
        <w:rPr>
          <w:rFonts w:ascii="Calibri" w:hAnsi="Calibri" w:cs="Calibri"/>
          <w:color w:val="404040"/>
          <w:sz w:val="22"/>
          <w:szCs w:val="22"/>
        </w:rPr>
        <w:t>e</w:t>
      </w:r>
      <w:r w:rsidRPr="00A60788">
        <w:rPr>
          <w:rFonts w:ascii="Calibri" w:hAnsi="Calibri" w:cs="Calibri"/>
          <w:color w:val="404040"/>
          <w:sz w:val="22"/>
          <w:szCs w:val="22"/>
        </w:rPr>
        <w:t xml:space="preserve"> in regionaln</w:t>
      </w:r>
      <w:r w:rsidR="00C35DB5" w:rsidRPr="00A60788">
        <w:rPr>
          <w:rFonts w:ascii="Calibri" w:hAnsi="Calibri" w:cs="Calibri"/>
          <w:color w:val="404040"/>
          <w:sz w:val="22"/>
          <w:szCs w:val="22"/>
        </w:rPr>
        <w:t>e</w:t>
      </w:r>
      <w:r w:rsidRPr="00A60788">
        <w:rPr>
          <w:rFonts w:ascii="Calibri" w:hAnsi="Calibri" w:cs="Calibri"/>
          <w:color w:val="404040"/>
          <w:sz w:val="22"/>
          <w:szCs w:val="22"/>
        </w:rPr>
        <w:t xml:space="preserve"> izdatk</w:t>
      </w:r>
      <w:r w:rsidR="00A80BBF" w:rsidRPr="00A60788">
        <w:rPr>
          <w:rFonts w:ascii="Calibri" w:hAnsi="Calibri" w:cs="Calibri"/>
          <w:color w:val="404040"/>
          <w:sz w:val="22"/>
          <w:szCs w:val="22"/>
        </w:rPr>
        <w:t>e</w:t>
      </w:r>
      <w:r w:rsidRPr="00A60788">
        <w:rPr>
          <w:rFonts w:ascii="Calibri" w:hAnsi="Calibri" w:cs="Calibri"/>
          <w:color w:val="404040"/>
          <w:sz w:val="22"/>
          <w:szCs w:val="22"/>
        </w:rPr>
        <w:t xml:space="preserve"> v podporo</w:t>
      </w:r>
      <w:r w:rsidR="00A80BBF" w:rsidRPr="00A60788">
        <w:rPr>
          <w:rFonts w:ascii="Calibri" w:hAnsi="Calibri" w:cs="Calibri"/>
          <w:color w:val="404040"/>
          <w:sz w:val="22"/>
          <w:szCs w:val="22"/>
        </w:rPr>
        <w:t xml:space="preserve"> spodbujevalcem razvoja, </w:t>
      </w:r>
      <w:r w:rsidRPr="00A60788">
        <w:rPr>
          <w:rFonts w:ascii="Calibri" w:hAnsi="Calibri" w:cs="Calibri"/>
          <w:color w:val="404040"/>
          <w:sz w:val="22"/>
          <w:szCs w:val="22"/>
        </w:rPr>
        <w:t>mednarodn</w:t>
      </w:r>
      <w:r w:rsidR="00A80BBF" w:rsidRPr="00A60788">
        <w:rPr>
          <w:rFonts w:ascii="Calibri" w:hAnsi="Calibri" w:cs="Calibri"/>
          <w:color w:val="404040"/>
          <w:sz w:val="22"/>
          <w:szCs w:val="22"/>
        </w:rPr>
        <w:t>im</w:t>
      </w:r>
      <w:r w:rsidRPr="00A60788">
        <w:rPr>
          <w:rFonts w:ascii="Calibri" w:hAnsi="Calibri" w:cs="Calibri"/>
          <w:color w:val="404040"/>
          <w:sz w:val="22"/>
          <w:szCs w:val="22"/>
        </w:rPr>
        <w:t xml:space="preserve"> javn</w:t>
      </w:r>
      <w:r w:rsidR="00A80BBF" w:rsidRPr="00A60788">
        <w:rPr>
          <w:rFonts w:ascii="Calibri" w:hAnsi="Calibri" w:cs="Calibri"/>
          <w:color w:val="404040"/>
          <w:sz w:val="22"/>
          <w:szCs w:val="22"/>
        </w:rPr>
        <w:t>im</w:t>
      </w:r>
      <w:r w:rsidRPr="00A60788">
        <w:rPr>
          <w:rFonts w:ascii="Calibri" w:hAnsi="Calibri" w:cs="Calibri"/>
          <w:color w:val="404040"/>
          <w:sz w:val="22"/>
          <w:szCs w:val="22"/>
        </w:rPr>
        <w:t xml:space="preserve"> dobrin</w:t>
      </w:r>
      <w:r w:rsidR="00A80BBF" w:rsidRPr="00A60788">
        <w:rPr>
          <w:rFonts w:ascii="Calibri" w:hAnsi="Calibri" w:cs="Calibri"/>
          <w:color w:val="404040"/>
          <w:sz w:val="22"/>
          <w:szCs w:val="22"/>
        </w:rPr>
        <w:t>am</w:t>
      </w:r>
      <w:r w:rsidRPr="00A60788">
        <w:rPr>
          <w:rFonts w:ascii="Calibri" w:hAnsi="Calibri" w:cs="Calibri"/>
          <w:color w:val="404040"/>
          <w:sz w:val="22"/>
          <w:szCs w:val="22"/>
        </w:rPr>
        <w:t xml:space="preserve"> in za reševanje </w:t>
      </w:r>
      <w:r w:rsidR="00A80BBF" w:rsidRPr="00A60788">
        <w:rPr>
          <w:rFonts w:ascii="Calibri" w:hAnsi="Calibri" w:cs="Calibri"/>
          <w:color w:val="404040"/>
          <w:sz w:val="22"/>
          <w:szCs w:val="22"/>
        </w:rPr>
        <w:t xml:space="preserve">globalnih izzivov. </w:t>
      </w:r>
    </w:p>
    <w:p w14:paraId="22CC3DDE" w14:textId="77777777" w:rsidR="00A80BBF" w:rsidRPr="00A60788" w:rsidRDefault="00A80BBF" w:rsidP="00F62347">
      <w:pPr>
        <w:tabs>
          <w:tab w:val="left" w:pos="567"/>
        </w:tabs>
        <w:spacing w:line="264" w:lineRule="auto"/>
        <w:jc w:val="both"/>
        <w:rPr>
          <w:rFonts w:ascii="Calibri" w:hAnsi="Calibri" w:cs="Calibri"/>
          <w:color w:val="404040"/>
          <w:sz w:val="22"/>
          <w:szCs w:val="22"/>
        </w:rPr>
      </w:pPr>
    </w:p>
    <w:p w14:paraId="106E20D4" w14:textId="77777777" w:rsidR="00953348" w:rsidRDefault="00A80BBF" w:rsidP="00F62347">
      <w:pPr>
        <w:tabs>
          <w:tab w:val="left" w:pos="567"/>
        </w:tabs>
        <w:spacing w:line="264" w:lineRule="auto"/>
        <w:jc w:val="both"/>
        <w:rPr>
          <w:rFonts w:ascii="Calibri" w:hAnsi="Calibri" w:cs="Calibri"/>
          <w:color w:val="404040"/>
          <w:sz w:val="22"/>
          <w:szCs w:val="22"/>
        </w:rPr>
      </w:pPr>
      <w:r w:rsidRPr="00A60788">
        <w:rPr>
          <w:rFonts w:ascii="Calibri" w:hAnsi="Calibri" w:cs="Calibri"/>
          <w:color w:val="404040"/>
          <w:sz w:val="22"/>
          <w:szCs w:val="22"/>
        </w:rPr>
        <w:t>Za pogoje za poročanje aktivnosti v TOSSD glej aktualna navodila v angleškem jeziku</w:t>
      </w:r>
      <w:r w:rsidR="00C1131F" w:rsidRPr="00A60788">
        <w:rPr>
          <w:rFonts w:ascii="Calibri" w:hAnsi="Calibri" w:cs="Calibri"/>
          <w:color w:val="404040"/>
          <w:sz w:val="22"/>
          <w:szCs w:val="22"/>
        </w:rPr>
        <w:t>, dostopna na povezavi:</w:t>
      </w:r>
      <w:r w:rsidR="00953348">
        <w:rPr>
          <w:rFonts w:ascii="Calibri" w:hAnsi="Calibri" w:cs="Calibri"/>
          <w:color w:val="404040"/>
          <w:sz w:val="22"/>
          <w:szCs w:val="22"/>
        </w:rPr>
        <w:br/>
      </w:r>
    </w:p>
    <w:p w14:paraId="6BEE1AD0" w14:textId="77777777" w:rsidR="00A80BBF" w:rsidRDefault="00000000" w:rsidP="00F62347">
      <w:pPr>
        <w:tabs>
          <w:tab w:val="left" w:pos="567"/>
        </w:tabs>
        <w:spacing w:line="264" w:lineRule="auto"/>
        <w:jc w:val="both"/>
        <w:rPr>
          <w:rFonts w:ascii="Calibri" w:hAnsi="Calibri" w:cs="Calibri"/>
          <w:color w:val="404040"/>
          <w:sz w:val="22"/>
          <w:szCs w:val="22"/>
        </w:rPr>
      </w:pPr>
      <w:hyperlink r:id="rId21" w:history="1">
        <w:r w:rsidR="00953348" w:rsidRPr="00E9469D">
          <w:rPr>
            <w:rStyle w:val="Hyperlink"/>
            <w:rFonts w:ascii="Calibri" w:hAnsi="Calibri" w:cs="Calibri"/>
            <w:sz w:val="22"/>
            <w:szCs w:val="22"/>
          </w:rPr>
          <w:t>https://www.tossd.org/content/dam/tossd/en/methodology-pdfs/reporting_instructions.pdf</w:t>
        </w:r>
      </w:hyperlink>
      <w:r w:rsidR="00953348">
        <w:rPr>
          <w:rFonts w:ascii="Calibri" w:hAnsi="Calibri" w:cs="Calibri"/>
          <w:color w:val="404040"/>
          <w:sz w:val="22"/>
          <w:szCs w:val="22"/>
        </w:rPr>
        <w:t xml:space="preserve"> </w:t>
      </w:r>
    </w:p>
    <w:p w14:paraId="28878770" w14:textId="77777777" w:rsidR="004C65A4" w:rsidRDefault="004C65A4" w:rsidP="00F62347">
      <w:pPr>
        <w:tabs>
          <w:tab w:val="left" w:pos="567"/>
        </w:tabs>
        <w:spacing w:line="264" w:lineRule="auto"/>
        <w:jc w:val="both"/>
        <w:rPr>
          <w:rFonts w:ascii="Calibri" w:hAnsi="Calibri" w:cs="Calibri"/>
          <w:color w:val="404040"/>
          <w:sz w:val="22"/>
          <w:szCs w:val="22"/>
        </w:rPr>
      </w:pPr>
    </w:p>
    <w:p w14:paraId="7263A07C" w14:textId="77777777" w:rsidR="004C65A4" w:rsidRPr="00A60788" w:rsidRDefault="004C65A4" w:rsidP="00F62347">
      <w:pPr>
        <w:tabs>
          <w:tab w:val="left" w:pos="567"/>
        </w:tabs>
        <w:spacing w:line="264" w:lineRule="auto"/>
        <w:jc w:val="both"/>
        <w:rPr>
          <w:rFonts w:ascii="Calibri" w:hAnsi="Calibri" w:cs="Calibri"/>
          <w:color w:val="404040"/>
          <w:sz w:val="22"/>
          <w:szCs w:val="22"/>
        </w:rPr>
      </w:pPr>
    </w:p>
    <w:sectPr w:rsidR="004C65A4" w:rsidRPr="00A60788" w:rsidSect="00074C5D">
      <w:type w:val="continuous"/>
      <w:pgSz w:w="11906" w:h="16838"/>
      <w:pgMar w:top="993"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D17C" w14:textId="77777777" w:rsidR="0062586A" w:rsidRDefault="0062586A">
      <w:r>
        <w:separator/>
      </w:r>
    </w:p>
  </w:endnote>
  <w:endnote w:type="continuationSeparator" w:id="0">
    <w:p w14:paraId="29637646" w14:textId="77777777" w:rsidR="0062586A" w:rsidRDefault="0062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F4CD" w14:textId="77777777" w:rsidR="004377AC" w:rsidRPr="007B372B" w:rsidRDefault="004377AC" w:rsidP="00A57005">
    <w:pPr>
      <w:pStyle w:val="Footer"/>
      <w:framePr w:wrap="around" w:vAnchor="text" w:hAnchor="margin" w:xAlign="right" w:y="1"/>
      <w:rPr>
        <w:rStyle w:val="PageNumber"/>
        <w:rFonts w:ascii="Calibri" w:hAnsi="Calibri" w:cs="Calibri"/>
        <w:sz w:val="16"/>
        <w:szCs w:val="16"/>
      </w:rPr>
    </w:pPr>
    <w:r w:rsidRPr="007B372B">
      <w:rPr>
        <w:rStyle w:val="PageNumber"/>
        <w:rFonts w:ascii="Calibri" w:hAnsi="Calibri" w:cs="Calibri"/>
        <w:sz w:val="16"/>
        <w:szCs w:val="16"/>
      </w:rPr>
      <w:fldChar w:fldCharType="begin"/>
    </w:r>
    <w:r w:rsidRPr="007B372B">
      <w:rPr>
        <w:rStyle w:val="PageNumber"/>
        <w:rFonts w:ascii="Calibri" w:hAnsi="Calibri" w:cs="Calibri"/>
        <w:sz w:val="16"/>
        <w:szCs w:val="16"/>
      </w:rPr>
      <w:instrText xml:space="preserve">PAGE  </w:instrText>
    </w:r>
    <w:r w:rsidRPr="007B372B">
      <w:rPr>
        <w:rStyle w:val="PageNumber"/>
        <w:rFonts w:ascii="Calibri" w:hAnsi="Calibri" w:cs="Calibri"/>
        <w:sz w:val="16"/>
        <w:szCs w:val="16"/>
      </w:rPr>
      <w:fldChar w:fldCharType="separate"/>
    </w:r>
    <w:r w:rsidR="0092276C">
      <w:rPr>
        <w:rStyle w:val="PageNumber"/>
        <w:rFonts w:ascii="Calibri" w:hAnsi="Calibri" w:cs="Calibri"/>
        <w:noProof/>
        <w:sz w:val="16"/>
        <w:szCs w:val="16"/>
      </w:rPr>
      <w:t>4</w:t>
    </w:r>
    <w:r w:rsidRPr="007B372B">
      <w:rPr>
        <w:rStyle w:val="PageNumber"/>
        <w:rFonts w:ascii="Calibri" w:hAnsi="Calibri" w:cs="Calibri"/>
        <w:sz w:val="16"/>
        <w:szCs w:val="16"/>
      </w:rPr>
      <w:fldChar w:fldCharType="end"/>
    </w:r>
    <w:r w:rsidRPr="007B372B">
      <w:rPr>
        <w:rStyle w:val="PageNumber"/>
        <w:rFonts w:ascii="Calibri" w:hAnsi="Calibri" w:cs="Calibri"/>
        <w:sz w:val="16"/>
        <w:szCs w:val="16"/>
      </w:rPr>
      <w:t>/</w:t>
    </w:r>
    <w:r w:rsidRPr="007B372B">
      <w:rPr>
        <w:rStyle w:val="PageNumber"/>
        <w:rFonts w:ascii="Calibri" w:hAnsi="Calibri" w:cs="Calibri"/>
        <w:sz w:val="16"/>
        <w:szCs w:val="16"/>
      </w:rPr>
      <w:fldChar w:fldCharType="begin"/>
    </w:r>
    <w:r w:rsidRPr="007B372B">
      <w:rPr>
        <w:rStyle w:val="PageNumber"/>
        <w:rFonts w:ascii="Calibri" w:hAnsi="Calibri" w:cs="Calibri"/>
        <w:sz w:val="16"/>
        <w:szCs w:val="16"/>
      </w:rPr>
      <w:instrText xml:space="preserve"> NUMPAGES   \* MERGEFORMAT </w:instrText>
    </w:r>
    <w:r w:rsidRPr="007B372B">
      <w:rPr>
        <w:rStyle w:val="PageNumber"/>
        <w:rFonts w:ascii="Calibri" w:hAnsi="Calibri" w:cs="Calibri"/>
        <w:sz w:val="16"/>
        <w:szCs w:val="16"/>
      </w:rPr>
      <w:fldChar w:fldCharType="separate"/>
    </w:r>
    <w:r w:rsidR="0092276C">
      <w:rPr>
        <w:rStyle w:val="PageNumber"/>
        <w:rFonts w:ascii="Calibri" w:hAnsi="Calibri" w:cs="Calibri"/>
        <w:noProof/>
        <w:sz w:val="16"/>
        <w:szCs w:val="16"/>
      </w:rPr>
      <w:t>20</w:t>
    </w:r>
    <w:r w:rsidRPr="007B372B">
      <w:rPr>
        <w:rStyle w:val="PageNumber"/>
        <w:rFonts w:ascii="Calibri" w:hAnsi="Calibri" w:cs="Calibri"/>
        <w:sz w:val="16"/>
        <w:szCs w:val="16"/>
      </w:rPr>
      <w:fldChar w:fldCharType="end"/>
    </w:r>
  </w:p>
  <w:p w14:paraId="700B4BD0" w14:textId="77777777" w:rsidR="004377AC" w:rsidRPr="007B372B" w:rsidRDefault="004377AC" w:rsidP="000766DC">
    <w:pPr>
      <w:pStyle w:val="Footer"/>
      <w:ind w:right="360"/>
      <w:rPr>
        <w:rFonts w:ascii="Calibri" w:hAnsi="Calibri" w:cs="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B81F" w14:textId="77777777" w:rsidR="004377AC" w:rsidRPr="006C3698" w:rsidRDefault="004377AC" w:rsidP="000335D8">
    <w:pPr>
      <w:pStyle w:val="Footer"/>
      <w:framePr w:wrap="around" w:vAnchor="text" w:hAnchor="margin" w:xAlign="right" w:y="1"/>
      <w:rPr>
        <w:rStyle w:val="PageNumber"/>
        <w:rFonts w:ascii="Calibri" w:hAnsi="Calibri" w:cs="Arial"/>
        <w:sz w:val="16"/>
        <w:szCs w:val="16"/>
      </w:rPr>
    </w:pPr>
    <w:r w:rsidRPr="006C3698">
      <w:rPr>
        <w:rStyle w:val="PageNumber"/>
        <w:rFonts w:ascii="Calibri" w:hAnsi="Calibri" w:cs="Arial"/>
        <w:sz w:val="16"/>
        <w:szCs w:val="16"/>
      </w:rPr>
      <w:fldChar w:fldCharType="begin"/>
    </w:r>
    <w:r w:rsidRPr="006C3698">
      <w:rPr>
        <w:rStyle w:val="PageNumber"/>
        <w:rFonts w:ascii="Calibri" w:hAnsi="Calibri" w:cs="Arial"/>
        <w:sz w:val="16"/>
        <w:szCs w:val="16"/>
      </w:rPr>
      <w:instrText xml:space="preserve">PAGE  </w:instrText>
    </w:r>
    <w:r w:rsidRPr="006C3698">
      <w:rPr>
        <w:rStyle w:val="PageNumber"/>
        <w:rFonts w:ascii="Calibri" w:hAnsi="Calibri" w:cs="Arial"/>
        <w:sz w:val="16"/>
        <w:szCs w:val="16"/>
      </w:rPr>
      <w:fldChar w:fldCharType="separate"/>
    </w:r>
    <w:r w:rsidR="0092276C">
      <w:rPr>
        <w:rStyle w:val="PageNumber"/>
        <w:rFonts w:ascii="Calibri" w:hAnsi="Calibri" w:cs="Arial"/>
        <w:noProof/>
        <w:sz w:val="16"/>
        <w:szCs w:val="16"/>
      </w:rPr>
      <w:t>3</w:t>
    </w:r>
    <w:r w:rsidRPr="006C3698">
      <w:rPr>
        <w:rStyle w:val="PageNumber"/>
        <w:rFonts w:ascii="Calibri" w:hAnsi="Calibri" w:cs="Arial"/>
        <w:sz w:val="16"/>
        <w:szCs w:val="16"/>
      </w:rPr>
      <w:fldChar w:fldCharType="end"/>
    </w:r>
    <w:r w:rsidRPr="006C3698">
      <w:rPr>
        <w:rStyle w:val="PageNumber"/>
        <w:rFonts w:ascii="Calibri" w:hAnsi="Calibri" w:cs="Arial"/>
        <w:sz w:val="16"/>
        <w:szCs w:val="16"/>
      </w:rPr>
      <w:t>/</w:t>
    </w:r>
    <w:r w:rsidRPr="006C3698">
      <w:rPr>
        <w:rStyle w:val="PageNumber"/>
        <w:rFonts w:ascii="Calibri" w:hAnsi="Calibri" w:cs="Arial"/>
        <w:sz w:val="16"/>
        <w:szCs w:val="16"/>
      </w:rPr>
      <w:fldChar w:fldCharType="begin"/>
    </w:r>
    <w:r w:rsidRPr="006C3698">
      <w:rPr>
        <w:rStyle w:val="PageNumber"/>
        <w:rFonts w:ascii="Calibri" w:hAnsi="Calibri" w:cs="Arial"/>
        <w:sz w:val="16"/>
        <w:szCs w:val="16"/>
      </w:rPr>
      <w:instrText xml:space="preserve"> NUMPAGES   \* MERGEFORMAT </w:instrText>
    </w:r>
    <w:r w:rsidRPr="006C3698">
      <w:rPr>
        <w:rStyle w:val="PageNumber"/>
        <w:rFonts w:ascii="Calibri" w:hAnsi="Calibri" w:cs="Arial"/>
        <w:sz w:val="16"/>
        <w:szCs w:val="16"/>
      </w:rPr>
      <w:fldChar w:fldCharType="separate"/>
    </w:r>
    <w:r w:rsidR="0092276C">
      <w:rPr>
        <w:rStyle w:val="PageNumber"/>
        <w:rFonts w:ascii="Calibri" w:hAnsi="Calibri" w:cs="Arial"/>
        <w:noProof/>
        <w:sz w:val="16"/>
        <w:szCs w:val="16"/>
      </w:rPr>
      <w:t>20</w:t>
    </w:r>
    <w:r w:rsidRPr="006C3698">
      <w:rPr>
        <w:rStyle w:val="PageNumber"/>
        <w:rFonts w:ascii="Calibri" w:hAnsi="Calibri" w:cs="Arial"/>
        <w:sz w:val="16"/>
        <w:szCs w:val="16"/>
      </w:rPr>
      <w:fldChar w:fldCharType="end"/>
    </w:r>
  </w:p>
  <w:p w14:paraId="5BE16915" w14:textId="77777777" w:rsidR="004377AC" w:rsidRDefault="004377AC" w:rsidP="0007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2E29" w14:textId="3B6BA7FC" w:rsidR="004377AC" w:rsidRDefault="004377AC" w:rsidP="00A57005">
    <w:pPr>
      <w:pStyle w:val="Footer"/>
      <w:tabs>
        <w:tab w:val="clear" w:pos="45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F1AA" w14:textId="77777777" w:rsidR="0062586A" w:rsidRDefault="0062586A">
      <w:r>
        <w:separator/>
      </w:r>
    </w:p>
  </w:footnote>
  <w:footnote w:type="continuationSeparator" w:id="0">
    <w:p w14:paraId="269A16EC" w14:textId="77777777" w:rsidR="0062586A" w:rsidRDefault="0062586A">
      <w:r>
        <w:continuationSeparator/>
      </w:r>
    </w:p>
  </w:footnote>
  <w:footnote w:id="1">
    <w:p w14:paraId="7DA382FD" w14:textId="77777777" w:rsidR="004377AC" w:rsidRPr="004377AC" w:rsidRDefault="004377AC" w:rsidP="00603F10">
      <w:pPr>
        <w:pStyle w:val="FootnoteText"/>
      </w:pPr>
      <w:r w:rsidRPr="004377AC">
        <w:rPr>
          <w:rStyle w:val="FootnoteReference"/>
          <w:rFonts w:ascii="Calibri Light" w:hAnsi="Calibri Light" w:cs="Arial"/>
          <w:sz w:val="18"/>
          <w:szCs w:val="18"/>
        </w:rPr>
        <w:footnoteRef/>
      </w:r>
      <w:r w:rsidRPr="004377AC">
        <w:t xml:space="preserve"> </w:t>
      </w:r>
      <w:r w:rsidRPr="004377AC">
        <w:rPr>
          <w:rFonts w:ascii="Calibri Light" w:hAnsi="Calibri Light" w:cs="Arial"/>
          <w:sz w:val="18"/>
          <w:szCs w:val="18"/>
        </w:rPr>
        <w:t xml:space="preserve">Povezava: </w:t>
      </w:r>
      <w:hyperlink r:id="rId1" w:history="1">
        <w:r w:rsidR="004E03F8" w:rsidRPr="00B429FD">
          <w:rPr>
            <w:rStyle w:val="Hyperlink"/>
            <w:rFonts w:ascii="Calibri Light" w:hAnsi="Calibri Light" w:cs="Arial"/>
            <w:sz w:val="18"/>
            <w:szCs w:val="18"/>
          </w:rPr>
          <w:t>https://www.oecd.org/content/dam/oecd/en/topics/policy-sub-issues/oda-eligibility-and-conditions/DAC-List-of-ODA-Recipients-for-reporting-2024-25-flows.pdf</w:t>
        </w:r>
      </w:hyperlink>
      <w:r w:rsidR="004E03F8">
        <w:rPr>
          <w:rFonts w:ascii="Calibri Light" w:hAnsi="Calibri Light" w:cs="Arial"/>
          <w:sz w:val="18"/>
          <w:szCs w:val="18"/>
        </w:rPr>
        <w:t xml:space="preserve"> </w:t>
      </w:r>
    </w:p>
  </w:footnote>
  <w:footnote w:id="2">
    <w:p w14:paraId="04E52EAE" w14:textId="77777777" w:rsidR="004377AC" w:rsidRPr="004377AC" w:rsidRDefault="004377AC" w:rsidP="00603F10">
      <w:pPr>
        <w:pStyle w:val="FootnoteText"/>
        <w:rPr>
          <w:rFonts w:ascii="Calibri Light" w:hAnsi="Calibri Light" w:cs="Arial"/>
          <w:sz w:val="18"/>
          <w:szCs w:val="18"/>
        </w:rPr>
      </w:pPr>
      <w:r w:rsidRPr="004377AC">
        <w:rPr>
          <w:rStyle w:val="FootnoteReference"/>
          <w:rFonts w:ascii="Calibri Light" w:hAnsi="Calibri Light" w:cs="Arial"/>
          <w:sz w:val="18"/>
          <w:szCs w:val="18"/>
        </w:rPr>
        <w:footnoteRef/>
      </w:r>
      <w:r w:rsidRPr="004377AC">
        <w:rPr>
          <w:rFonts w:ascii="Calibri Light" w:hAnsi="Calibri Light" w:cs="Arial"/>
          <w:sz w:val="18"/>
          <w:szCs w:val="18"/>
        </w:rPr>
        <w:t xml:space="preserve"> Seznam neposrednih in posrednih proračunskih uporabnikov: </w:t>
      </w:r>
      <w:hyperlink r:id="rId2" w:history="1">
        <w:r w:rsidRPr="00381EA7">
          <w:rPr>
            <w:rStyle w:val="Hyperlink"/>
            <w:rFonts w:ascii="Calibri Light" w:hAnsi="Calibri Light" w:cs="Arial"/>
            <w:sz w:val="18"/>
            <w:szCs w:val="18"/>
          </w:rPr>
          <w:t>https://www.gov.si/zbirke/storitve/spletni-register-proracunskih-uporabnikov-irpu/</w:t>
        </w:r>
      </w:hyperlink>
    </w:p>
  </w:footnote>
  <w:footnote w:id="3">
    <w:p w14:paraId="673C8BF8" w14:textId="77777777" w:rsidR="004377AC" w:rsidRPr="004377AC" w:rsidRDefault="004377AC" w:rsidP="00C63939">
      <w:pPr>
        <w:pStyle w:val="FootnoteText"/>
        <w:jc w:val="both"/>
        <w:rPr>
          <w:rFonts w:ascii="Calibri Light" w:hAnsi="Calibri Light" w:cs="Arial"/>
          <w:sz w:val="18"/>
          <w:szCs w:val="18"/>
        </w:rPr>
      </w:pPr>
      <w:r w:rsidRPr="004377AC">
        <w:rPr>
          <w:rStyle w:val="FootnoteReference"/>
          <w:rFonts w:ascii="Calibri Light" w:hAnsi="Calibri Light" w:cs="Arial"/>
          <w:sz w:val="18"/>
          <w:szCs w:val="18"/>
        </w:rPr>
        <w:footnoteRef/>
      </w:r>
      <w:r w:rsidRPr="004377AC">
        <w:rPr>
          <w:rFonts w:ascii="Calibri Light" w:hAnsi="Calibri Light" w:cs="Arial"/>
          <w:sz w:val="18"/>
          <w:szCs w:val="18"/>
        </w:rPr>
        <w:t xml:space="preserve"> Poenoteno navodilo za statistično poročanje - </w:t>
      </w:r>
      <w:proofErr w:type="spellStart"/>
      <w:r w:rsidRPr="004377AC">
        <w:rPr>
          <w:rFonts w:ascii="Calibri Light" w:hAnsi="Calibri Light" w:cs="Arial"/>
          <w:sz w:val="18"/>
          <w:szCs w:val="18"/>
          <w:lang w:eastAsia="fi-FI"/>
        </w:rPr>
        <w:t>Converged</w:t>
      </w:r>
      <w:proofErr w:type="spellEnd"/>
      <w:r w:rsidRPr="004377AC">
        <w:rPr>
          <w:rFonts w:ascii="Calibri Light" w:hAnsi="Calibri Light" w:cs="Arial"/>
          <w:sz w:val="18"/>
          <w:szCs w:val="18"/>
          <w:lang w:eastAsia="fi-FI"/>
        </w:rPr>
        <w:t xml:space="preserve"> </w:t>
      </w:r>
      <w:proofErr w:type="spellStart"/>
      <w:r w:rsidRPr="004377AC">
        <w:rPr>
          <w:rFonts w:ascii="Calibri Light" w:hAnsi="Calibri Light" w:cs="Arial"/>
          <w:sz w:val="18"/>
          <w:szCs w:val="18"/>
          <w:lang w:eastAsia="fi-FI"/>
        </w:rPr>
        <w:t>Statistical</w:t>
      </w:r>
      <w:proofErr w:type="spellEnd"/>
      <w:r w:rsidRPr="004377AC">
        <w:rPr>
          <w:rFonts w:ascii="Calibri Light" w:hAnsi="Calibri Light" w:cs="Arial"/>
          <w:sz w:val="18"/>
          <w:szCs w:val="18"/>
          <w:lang w:eastAsia="fi-FI"/>
        </w:rPr>
        <w:t xml:space="preserve"> </w:t>
      </w:r>
      <w:proofErr w:type="spellStart"/>
      <w:r w:rsidRPr="004377AC">
        <w:rPr>
          <w:rFonts w:ascii="Calibri Light" w:hAnsi="Calibri Light" w:cs="Arial"/>
          <w:sz w:val="18"/>
          <w:szCs w:val="18"/>
          <w:lang w:eastAsia="fi-FI"/>
        </w:rPr>
        <w:t>Reporting</w:t>
      </w:r>
      <w:proofErr w:type="spellEnd"/>
      <w:r w:rsidRPr="004377AC">
        <w:rPr>
          <w:rFonts w:ascii="Calibri Light" w:hAnsi="Calibri Light" w:cs="Arial"/>
          <w:sz w:val="18"/>
          <w:szCs w:val="18"/>
          <w:lang w:eastAsia="fi-FI"/>
        </w:rPr>
        <w:t xml:space="preserve"> </w:t>
      </w:r>
      <w:proofErr w:type="spellStart"/>
      <w:r w:rsidRPr="004377AC">
        <w:rPr>
          <w:rFonts w:ascii="Calibri Light" w:hAnsi="Calibri Light" w:cs="Arial"/>
          <w:sz w:val="18"/>
          <w:szCs w:val="18"/>
          <w:lang w:eastAsia="fi-FI"/>
        </w:rPr>
        <w:t>Directives</w:t>
      </w:r>
      <w:proofErr w:type="spellEnd"/>
      <w:r w:rsidRPr="004377AC">
        <w:rPr>
          <w:rFonts w:ascii="Calibri Light" w:hAnsi="Calibri Light" w:cs="Arial"/>
          <w:sz w:val="18"/>
          <w:szCs w:val="18"/>
          <w:lang w:eastAsia="fi-FI"/>
        </w:rPr>
        <w:t>, na voljo na:</w:t>
      </w:r>
      <w:r w:rsidR="004E03F8">
        <w:rPr>
          <w:rFonts w:ascii="Calibri Light" w:hAnsi="Calibri Light" w:cs="Arial"/>
          <w:sz w:val="18"/>
          <w:szCs w:val="18"/>
          <w:lang w:eastAsia="fi-FI"/>
        </w:rPr>
        <w:t xml:space="preserve"> </w:t>
      </w:r>
      <w:hyperlink r:id="rId3" w:history="1">
        <w:r w:rsidR="004E03F8" w:rsidRPr="00B429FD">
          <w:rPr>
            <w:rStyle w:val="Hyperlink"/>
            <w:rFonts w:ascii="Calibri Light" w:hAnsi="Calibri Light" w:cs="Arial"/>
            <w:sz w:val="18"/>
            <w:szCs w:val="18"/>
            <w:lang w:eastAsia="fi-FI"/>
          </w:rPr>
          <w:t>https://www.oecd.org/en/data/insights/data-explainers/2024/10/resources-for-reporting-development-finance-statistics.html</w:t>
        </w:r>
      </w:hyperlink>
      <w:r w:rsidRPr="004377AC">
        <w:rPr>
          <w:rFonts w:ascii="Calibri Light" w:hAnsi="Calibri Light" w:cs="Arial"/>
          <w:sz w:val="18"/>
          <w:szCs w:val="18"/>
          <w:lang w:eastAsia="fi-FI"/>
        </w:rPr>
        <w:t>.</w:t>
      </w:r>
    </w:p>
  </w:footnote>
  <w:footnote w:id="4">
    <w:p w14:paraId="18D2A33B" w14:textId="77777777" w:rsidR="004377AC" w:rsidRPr="004377AC" w:rsidRDefault="004377AC">
      <w:pPr>
        <w:pStyle w:val="FootnoteText"/>
        <w:rPr>
          <w:rFonts w:ascii="Calibri Light" w:hAnsi="Calibri Light" w:cs="Arial"/>
          <w:sz w:val="18"/>
          <w:szCs w:val="18"/>
        </w:rPr>
      </w:pPr>
      <w:r w:rsidRPr="004377AC">
        <w:rPr>
          <w:rStyle w:val="FootnoteReference"/>
          <w:rFonts w:ascii="Calibri Light" w:hAnsi="Calibri Light" w:cs="Arial"/>
          <w:sz w:val="18"/>
          <w:szCs w:val="18"/>
        </w:rPr>
        <w:footnoteRef/>
      </w:r>
      <w:r w:rsidRPr="004377AC">
        <w:rPr>
          <w:rFonts w:ascii="Calibri Light" w:hAnsi="Calibri Light" w:cs="Arial"/>
          <w:sz w:val="18"/>
          <w:szCs w:val="18"/>
        </w:rPr>
        <w:t xml:space="preserve"> </w:t>
      </w:r>
      <w:proofErr w:type="spellStart"/>
      <w:r w:rsidRPr="004377AC">
        <w:rPr>
          <w:rFonts w:ascii="Calibri Light" w:hAnsi="Calibri Light" w:cs="Arial"/>
          <w:sz w:val="18"/>
          <w:szCs w:val="18"/>
        </w:rPr>
        <w:t>Ibid</w:t>
      </w:r>
      <w:proofErr w:type="spellEnd"/>
      <w:r w:rsidRPr="004377AC">
        <w:rPr>
          <w:rFonts w:ascii="Calibri Light" w:hAnsi="Calibri Light" w:cs="Arial"/>
          <w:sz w:val="18"/>
          <w:szCs w:val="18"/>
        </w:rPr>
        <w:t>.</w:t>
      </w:r>
    </w:p>
  </w:footnote>
  <w:footnote w:id="5">
    <w:p w14:paraId="63CCC4C1" w14:textId="77777777" w:rsidR="004377AC" w:rsidRPr="004377AC" w:rsidRDefault="004377AC" w:rsidP="00C63939">
      <w:pPr>
        <w:pStyle w:val="FootnoteText"/>
        <w:jc w:val="both"/>
        <w:rPr>
          <w:rFonts w:ascii="Calibri Light" w:hAnsi="Calibri Light" w:cs="Arial"/>
          <w:sz w:val="18"/>
          <w:szCs w:val="18"/>
        </w:rPr>
      </w:pPr>
      <w:r w:rsidRPr="004377AC">
        <w:rPr>
          <w:rStyle w:val="FootnoteReference"/>
          <w:rFonts w:ascii="Calibri Light" w:hAnsi="Calibri Light" w:cs="Arial"/>
          <w:sz w:val="18"/>
          <w:szCs w:val="18"/>
        </w:rPr>
        <w:footnoteRef/>
      </w:r>
      <w:r w:rsidRPr="004377AC">
        <w:rPr>
          <w:rFonts w:ascii="Calibri Light" w:hAnsi="Calibri Light" w:cs="Arial"/>
          <w:sz w:val="18"/>
          <w:szCs w:val="18"/>
        </w:rPr>
        <w:t xml:space="preserve"> Da se posojilo šteje za uradno razvojno pomoč, mora biti: (i) razvojno naravnano, (ii) ugodno (z obrestno mero pod prevladujočimi tržnimi obrestnimi merami, to je pod </w:t>
      </w:r>
      <w:proofErr w:type="spellStart"/>
      <w:r w:rsidRPr="004377AC">
        <w:rPr>
          <w:rFonts w:ascii="Calibri Light" w:hAnsi="Calibri Light" w:cs="Arial"/>
          <w:sz w:val="18"/>
          <w:szCs w:val="18"/>
        </w:rPr>
        <w:t>Differentiated</w:t>
      </w:r>
      <w:proofErr w:type="spellEnd"/>
      <w:r w:rsidRPr="004377AC">
        <w:rPr>
          <w:rFonts w:ascii="Calibri Light" w:hAnsi="Calibri Light" w:cs="Arial"/>
          <w:sz w:val="18"/>
          <w:szCs w:val="18"/>
        </w:rPr>
        <w:t xml:space="preserve"> </w:t>
      </w:r>
      <w:proofErr w:type="spellStart"/>
      <w:r w:rsidRPr="004377AC">
        <w:rPr>
          <w:rFonts w:ascii="Calibri Light" w:hAnsi="Calibri Light" w:cs="Arial"/>
          <w:sz w:val="18"/>
          <w:szCs w:val="18"/>
        </w:rPr>
        <w:t>Discount</w:t>
      </w:r>
      <w:proofErr w:type="spellEnd"/>
      <w:r w:rsidRPr="004377AC">
        <w:rPr>
          <w:rFonts w:ascii="Calibri Light" w:hAnsi="Calibri Light" w:cs="Arial"/>
          <w:sz w:val="18"/>
          <w:szCs w:val="18"/>
        </w:rPr>
        <w:t xml:space="preserve"> </w:t>
      </w:r>
      <w:proofErr w:type="spellStart"/>
      <w:r w:rsidRPr="004377AC">
        <w:rPr>
          <w:rFonts w:ascii="Calibri Light" w:hAnsi="Calibri Light" w:cs="Arial"/>
          <w:sz w:val="18"/>
          <w:szCs w:val="18"/>
        </w:rPr>
        <w:t>Rate</w:t>
      </w:r>
      <w:proofErr w:type="spellEnd"/>
      <w:r w:rsidRPr="004377AC">
        <w:rPr>
          <w:rFonts w:ascii="Calibri Light" w:hAnsi="Calibri Light" w:cs="Arial"/>
          <w:sz w:val="18"/>
          <w:szCs w:val="18"/>
        </w:rPr>
        <w:t xml:space="preserve">) in (iii) vsebovati zadostno stopnjo finančne pomoči glede na dohodkovni razred partnerske države. Stopnja finančne pomoči je sintetični indikator, s katerim se odraža razlika med tržnimi in finančnimi pogoji posojila (zapadlost, moratorij na plačilo glavnice in obrestna mera). Daljša kot sta zapadlost posojila in moratorij na plačilo glavnice ter nižja kot je obrestna mera, višjo stopnjo finančne pomoči ima posojilo. Če je uradna razvojna pomoč dana nepovratno, je stopnja finančne pomoči 100 %; če gre za posojilo po tržnih pogojih, pa je stopnja finančne pomoči 0 %. </w:t>
      </w:r>
    </w:p>
  </w:footnote>
  <w:footnote w:id="6">
    <w:p w14:paraId="41A51467" w14:textId="77777777" w:rsidR="004377AC" w:rsidRPr="004377AC" w:rsidRDefault="004377AC">
      <w:pPr>
        <w:pStyle w:val="FootnoteText"/>
        <w:rPr>
          <w:rFonts w:ascii="Calibri Light" w:hAnsi="Calibri Light" w:cs="Arial"/>
          <w:sz w:val="18"/>
          <w:szCs w:val="18"/>
        </w:rPr>
      </w:pPr>
      <w:r w:rsidRPr="004377AC">
        <w:rPr>
          <w:rStyle w:val="FootnoteReference"/>
          <w:rFonts w:ascii="Calibri Light" w:hAnsi="Calibri Light" w:cs="Arial"/>
          <w:sz w:val="18"/>
          <w:szCs w:val="18"/>
        </w:rPr>
        <w:footnoteRef/>
      </w:r>
      <w:r w:rsidRPr="004377AC">
        <w:rPr>
          <w:rFonts w:ascii="Calibri Light" w:hAnsi="Calibri Light" w:cs="Arial"/>
          <w:sz w:val="18"/>
          <w:szCs w:val="18"/>
        </w:rPr>
        <w:t xml:space="preserve"> Administrativni stroški so del dvostranske uradne razvojne pomoči. Za ločeno navajanje nekaterih administrativnih stroškov glej opredelitev v poglavju 2.3.</w:t>
      </w:r>
    </w:p>
  </w:footnote>
  <w:footnote w:id="7">
    <w:p w14:paraId="750C89A8" w14:textId="77777777" w:rsidR="004377AC" w:rsidRPr="004377AC" w:rsidRDefault="004377AC" w:rsidP="00C63939">
      <w:pPr>
        <w:pStyle w:val="FootnoteText"/>
        <w:jc w:val="both"/>
        <w:rPr>
          <w:rFonts w:ascii="Arial" w:hAnsi="Arial" w:cs="Arial"/>
          <w:sz w:val="14"/>
          <w:szCs w:val="14"/>
        </w:rPr>
      </w:pPr>
      <w:r w:rsidRPr="004377AC">
        <w:rPr>
          <w:rStyle w:val="FootnoteReference"/>
          <w:rFonts w:ascii="Calibri Light" w:hAnsi="Calibri Light" w:cs="Arial"/>
          <w:sz w:val="18"/>
          <w:szCs w:val="18"/>
        </w:rPr>
        <w:footnoteRef/>
      </w:r>
      <w:r w:rsidRPr="004377AC">
        <w:rPr>
          <w:rFonts w:ascii="Calibri Light" w:hAnsi="Calibri Light" w:cs="Arial"/>
          <w:sz w:val="18"/>
          <w:szCs w:val="18"/>
        </w:rPr>
        <w:t xml:space="preserve"> Različne kode, ki se začnejo s 4.</w:t>
      </w:r>
    </w:p>
  </w:footnote>
  <w:footnote w:id="8">
    <w:p w14:paraId="7D09F4DA" w14:textId="77777777" w:rsidR="004377AC" w:rsidRPr="004377AC" w:rsidRDefault="004377AC" w:rsidP="00C63939">
      <w:pPr>
        <w:pStyle w:val="FootnoteText"/>
        <w:jc w:val="both"/>
        <w:rPr>
          <w:rFonts w:ascii="Calibri" w:hAnsi="Calibri" w:cs="Arial"/>
          <w:sz w:val="18"/>
          <w:szCs w:val="18"/>
        </w:rPr>
      </w:pPr>
      <w:r w:rsidRPr="004377AC">
        <w:rPr>
          <w:rStyle w:val="FootnoteReference"/>
          <w:rFonts w:ascii="Calibri" w:hAnsi="Calibri" w:cs="Arial"/>
          <w:sz w:val="18"/>
          <w:szCs w:val="18"/>
        </w:rPr>
        <w:footnoteRef/>
      </w:r>
      <w:r w:rsidRPr="004377AC">
        <w:rPr>
          <w:rFonts w:ascii="Calibri" w:hAnsi="Calibri" w:cs="Arial"/>
          <w:sz w:val="18"/>
          <w:szCs w:val="18"/>
        </w:rPr>
        <w:t xml:space="preserve"> Različne kode, ki se začnejo z 152.</w:t>
      </w:r>
    </w:p>
  </w:footnote>
  <w:footnote w:id="9">
    <w:p w14:paraId="02035519" w14:textId="77777777" w:rsidR="004377AC" w:rsidRPr="00613C83" w:rsidRDefault="004377AC">
      <w:pPr>
        <w:pStyle w:val="FootnoteText"/>
        <w:rPr>
          <w:rFonts w:ascii="Calibri Light" w:hAnsi="Calibri Light" w:cs="Arial"/>
          <w:sz w:val="18"/>
          <w:szCs w:val="18"/>
        </w:rPr>
      </w:pPr>
      <w:r w:rsidRPr="004377AC">
        <w:rPr>
          <w:rStyle w:val="FootnoteReference"/>
          <w:rFonts w:ascii="Calibri Light" w:hAnsi="Calibri Light" w:cs="Arial"/>
          <w:sz w:val="18"/>
          <w:szCs w:val="18"/>
        </w:rPr>
        <w:footnoteRef/>
      </w:r>
      <w:r w:rsidRPr="004377AC">
        <w:t xml:space="preserve"> </w:t>
      </w:r>
      <w:hyperlink r:id="rId4" w:history="1">
        <w:r w:rsidR="00613C83" w:rsidRPr="00E9469D">
          <w:rPr>
            <w:rStyle w:val="Hyperlink"/>
            <w:rFonts w:ascii="Calibri Light" w:hAnsi="Calibri Light" w:cs="Arial"/>
            <w:sz w:val="18"/>
            <w:szCs w:val="18"/>
          </w:rPr>
          <w:t>https://one.oecd.org/document/DCD/DAC(2017)37/en/pdf</w:t>
        </w:r>
      </w:hyperlink>
      <w:r w:rsidR="00613C83">
        <w:rPr>
          <w:rFonts w:ascii="Calibri Light" w:hAnsi="Calibri Light" w:cs="Arial"/>
          <w:sz w:val="18"/>
          <w:szCs w:val="18"/>
        </w:rPr>
        <w:t xml:space="preserve"> </w:t>
      </w:r>
    </w:p>
  </w:footnote>
  <w:footnote w:id="10">
    <w:p w14:paraId="54E443F9" w14:textId="77777777" w:rsidR="004377AC" w:rsidRPr="004377AC" w:rsidRDefault="004377AC" w:rsidP="00C73A8F">
      <w:pPr>
        <w:pStyle w:val="FootnoteText"/>
        <w:jc w:val="both"/>
        <w:rPr>
          <w:rFonts w:ascii="Calibri Light" w:hAnsi="Calibri Light" w:cs="Arial"/>
          <w:sz w:val="18"/>
          <w:szCs w:val="18"/>
        </w:rPr>
      </w:pPr>
      <w:r w:rsidRPr="004377AC">
        <w:rPr>
          <w:rStyle w:val="FootnoteReference"/>
          <w:rFonts w:ascii="Calibri Light" w:hAnsi="Calibri Light" w:cs="Arial"/>
          <w:sz w:val="18"/>
          <w:szCs w:val="18"/>
        </w:rPr>
        <w:footnoteRef/>
      </w:r>
      <w:r w:rsidRPr="004377AC">
        <w:rPr>
          <w:rFonts w:ascii="Calibri Light" w:hAnsi="Calibri Light" w:cs="Arial"/>
          <w:sz w:val="18"/>
          <w:szCs w:val="18"/>
        </w:rPr>
        <w:t xml:space="preserve"> Ne velja za Sektor za izvajanje mednarodnega razvojno sodelovanje in humanitarno pomoč MZ</w:t>
      </w:r>
      <w:r w:rsidR="0092276C">
        <w:rPr>
          <w:rFonts w:ascii="Calibri Light" w:hAnsi="Calibri Light" w:cs="Arial"/>
          <w:sz w:val="18"/>
          <w:szCs w:val="18"/>
        </w:rPr>
        <w:t>E</w:t>
      </w:r>
      <w:r w:rsidRPr="004377AC">
        <w:rPr>
          <w:rFonts w:ascii="Calibri Light" w:hAnsi="Calibri Light" w:cs="Arial"/>
          <w:sz w:val="18"/>
          <w:szCs w:val="18"/>
        </w:rPr>
        <w:t>Z, za katerega se izračunava dejanske institucionalne stroške. Izračun zajema stroške (i) plač (plače, regres, prevoz na delo, malica), (ii) potovanj (dnevnice in drugi potni stroški), (iii) uporabe službenih prostorov in (iv) materialne stroške, ki so v letu poročanja nastali v povezavi z izvajanjem MRS in so bremenili proračun Republike Slovenije.</w:t>
      </w:r>
    </w:p>
  </w:footnote>
  <w:footnote w:id="11">
    <w:p w14:paraId="54108186" w14:textId="77777777" w:rsidR="004377AC" w:rsidRPr="004377AC" w:rsidRDefault="004377AC" w:rsidP="007F2D22">
      <w:pPr>
        <w:pStyle w:val="FootnoteText"/>
        <w:jc w:val="both"/>
        <w:rPr>
          <w:rFonts w:ascii="Calibri Light" w:hAnsi="Calibri Light" w:cs="Arial"/>
          <w:sz w:val="18"/>
          <w:szCs w:val="18"/>
        </w:rPr>
      </w:pPr>
      <w:r w:rsidRPr="004377AC">
        <w:rPr>
          <w:rStyle w:val="FootnoteReference"/>
          <w:rFonts w:ascii="Calibri Light" w:hAnsi="Calibri Light" w:cs="Arial"/>
          <w:sz w:val="18"/>
          <w:szCs w:val="18"/>
        </w:rPr>
        <w:footnoteRef/>
      </w:r>
      <w:r w:rsidRPr="004377AC">
        <w:rPr>
          <w:rFonts w:ascii="Calibri Light" w:hAnsi="Calibri Light" w:cs="Arial"/>
          <w:sz w:val="18"/>
          <w:szCs w:val="18"/>
        </w:rPr>
        <w:t xml:space="preserve"> Center za Evropsko prihodnost (CEP) in ITF Ustanova za krepitev človekove varnosti (ITF).</w:t>
      </w:r>
    </w:p>
  </w:footnote>
  <w:footnote w:id="12">
    <w:p w14:paraId="1845C8E6" w14:textId="77777777" w:rsidR="004377AC" w:rsidRPr="004377AC" w:rsidRDefault="004377AC" w:rsidP="007F2D22">
      <w:pPr>
        <w:pStyle w:val="FootnoteText"/>
        <w:jc w:val="both"/>
        <w:rPr>
          <w:rFonts w:ascii="Calibri Light" w:hAnsi="Calibri Light" w:cs="Arial"/>
          <w:sz w:val="18"/>
          <w:szCs w:val="18"/>
        </w:rPr>
      </w:pPr>
      <w:r w:rsidRPr="004377AC">
        <w:rPr>
          <w:rStyle w:val="FootnoteReference"/>
          <w:rFonts w:ascii="Calibri Light" w:hAnsi="Calibri Light" w:cs="Arial"/>
          <w:sz w:val="18"/>
          <w:szCs w:val="18"/>
        </w:rPr>
        <w:footnoteRef/>
      </w:r>
      <w:r w:rsidRPr="004377AC">
        <w:rPr>
          <w:rFonts w:ascii="Calibri Light" w:hAnsi="Calibri Light" w:cs="Arial"/>
          <w:sz w:val="18"/>
          <w:szCs w:val="18"/>
        </w:rPr>
        <w:t xml:space="preserve"> Zajema stroške plač vodilnih uslužbencev in podpornega osebja, najemnin, vzdrževanja in obratovalnih stroškov prostorov, stroške službenih vozil, stroške potrošnega materiala, drobnega inventarja in materiala, stroške računovodstva, revizije in bančnega poslovanja, izgradnje blagovne znamke, oblikovanja in razvoja programov ter projektov in stroške opravnine. </w:t>
      </w:r>
    </w:p>
  </w:footnote>
  <w:footnote w:id="13">
    <w:p w14:paraId="4838E384" w14:textId="77777777" w:rsidR="004377AC" w:rsidRPr="004377AC" w:rsidRDefault="004377AC" w:rsidP="007F2D22">
      <w:pPr>
        <w:pStyle w:val="FootnoteText"/>
        <w:jc w:val="both"/>
        <w:rPr>
          <w:rFonts w:ascii="Calibri Light" w:hAnsi="Calibri Light" w:cs="Arial"/>
          <w:sz w:val="18"/>
          <w:szCs w:val="18"/>
        </w:rPr>
      </w:pPr>
      <w:r w:rsidRPr="004377AC">
        <w:rPr>
          <w:rStyle w:val="FootnoteReference"/>
          <w:rFonts w:ascii="Calibri Light" w:hAnsi="Calibri Light" w:cs="Arial"/>
          <w:sz w:val="18"/>
          <w:szCs w:val="18"/>
        </w:rPr>
        <w:footnoteRef/>
      </w:r>
      <w:r w:rsidRPr="004377AC">
        <w:rPr>
          <w:rFonts w:ascii="Calibri Light" w:hAnsi="Calibri Light" w:cs="Arial"/>
          <w:sz w:val="18"/>
          <w:szCs w:val="18"/>
        </w:rPr>
        <w:t xml:space="preserve"> </w:t>
      </w:r>
      <w:proofErr w:type="spellStart"/>
      <w:r w:rsidRPr="004377AC">
        <w:rPr>
          <w:rFonts w:ascii="Calibri Light" w:hAnsi="Calibri Light" w:cs="Arial"/>
          <w:sz w:val="18"/>
          <w:szCs w:val="18"/>
        </w:rPr>
        <w:t>Ibid</w:t>
      </w:r>
      <w:proofErr w:type="spellEnd"/>
      <w:r w:rsidRPr="004377AC">
        <w:rPr>
          <w:rFonts w:ascii="Calibri Light" w:hAnsi="Calibri Light" w:cs="Arial"/>
          <w:sz w:val="18"/>
          <w:szCs w:val="18"/>
        </w:rPr>
        <w:t>.</w:t>
      </w:r>
    </w:p>
  </w:footnote>
  <w:footnote w:id="14">
    <w:p w14:paraId="0D3C87C4" w14:textId="0B39B19F" w:rsidR="00B51A74" w:rsidRPr="00B51A74" w:rsidRDefault="00B51A74">
      <w:pPr>
        <w:pStyle w:val="FootnoteText"/>
        <w:rPr>
          <w:rFonts w:ascii="Calibri Light" w:hAnsi="Calibri Light" w:cs="Calibri Light"/>
          <w:sz w:val="18"/>
          <w:szCs w:val="18"/>
        </w:rPr>
      </w:pPr>
      <w:r w:rsidRPr="00B51A74">
        <w:rPr>
          <w:rStyle w:val="FootnoteReference"/>
          <w:rFonts w:ascii="Calibri Light" w:hAnsi="Calibri Light" w:cs="Calibri Light"/>
          <w:sz w:val="18"/>
          <w:szCs w:val="18"/>
        </w:rPr>
        <w:footnoteRef/>
      </w:r>
      <w:r w:rsidRPr="00B51A74">
        <w:rPr>
          <w:rFonts w:ascii="Calibri Light" w:hAnsi="Calibri Light" w:cs="Calibri Light"/>
          <w:sz w:val="18"/>
          <w:szCs w:val="18"/>
        </w:rPr>
        <w:t xml:space="preserve"> </w:t>
      </w:r>
      <w:proofErr w:type="spellStart"/>
      <w:r>
        <w:rPr>
          <w:rFonts w:ascii="Calibri Light" w:hAnsi="Calibri Light" w:cs="Calibri Light"/>
          <w:sz w:val="18"/>
          <w:szCs w:val="18"/>
        </w:rPr>
        <w:t>t</w:t>
      </w:r>
      <w:r w:rsidRPr="00B51A74">
        <w:rPr>
          <w:rFonts w:ascii="Calibri Light" w:hAnsi="Calibri Light" w:cs="Calibri Light"/>
          <w:sz w:val="18"/>
          <w:szCs w:val="18"/>
        </w:rPr>
        <w:t>.i</w:t>
      </w:r>
      <w:proofErr w:type="spellEnd"/>
      <w:r w:rsidRPr="00B51A74">
        <w:rPr>
          <w:rFonts w:ascii="Calibri Light" w:hAnsi="Calibri Light" w:cs="Calibri Light"/>
          <w:sz w:val="18"/>
          <w:szCs w:val="18"/>
        </w:rPr>
        <w:t>. Rio markerji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680C" w14:textId="1CCFE451" w:rsidR="004377AC" w:rsidRDefault="00E918FF" w:rsidP="005D7DCB">
    <w:pPr>
      <w:pStyle w:val="Header"/>
      <w:tabs>
        <w:tab w:val="left" w:pos="5112"/>
      </w:tabs>
      <w:spacing w:before="120" w:line="240" w:lineRule="exact"/>
      <w:rPr>
        <w:rFonts w:cs="Arial"/>
        <w:sz w:val="16"/>
      </w:rPr>
    </w:pPr>
    <w:r>
      <w:rPr>
        <w:noProof/>
      </w:rPr>
      <w:drawing>
        <wp:anchor distT="0" distB="0" distL="114300" distR="114300" simplePos="0" relativeHeight="251659264" behindDoc="1" locked="0" layoutInCell="1" allowOverlap="1" wp14:anchorId="7F3ADA0C" wp14:editId="2A9BF0A5">
          <wp:simplePos x="0" y="0"/>
          <wp:positionH relativeFrom="margin">
            <wp:posOffset>3547110</wp:posOffset>
          </wp:positionH>
          <wp:positionV relativeFrom="paragraph">
            <wp:posOffset>138430</wp:posOffset>
          </wp:positionV>
          <wp:extent cx="2213610" cy="666750"/>
          <wp:effectExtent l="0" t="0" r="0" b="0"/>
          <wp:wrapTight wrapText="bothSides">
            <wp:wrapPolygon edited="0">
              <wp:start x="0" y="0"/>
              <wp:lineTo x="0" y="20983"/>
              <wp:lineTo x="21377" y="20983"/>
              <wp:lineTo x="21377" y="0"/>
              <wp:lineTo x="0" y="0"/>
            </wp:wrapPolygon>
          </wp:wrapTight>
          <wp:docPr id="10" name="Picture 18" descr="slovenia&#10;aid and partne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8" descr="slovenia&#10;aid and partnershi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FDD8CE4" wp14:editId="4901F3A0">
          <wp:simplePos x="0" y="0"/>
          <wp:positionH relativeFrom="page">
            <wp:posOffset>467995</wp:posOffset>
          </wp:positionH>
          <wp:positionV relativeFrom="page">
            <wp:posOffset>648335</wp:posOffset>
          </wp:positionV>
          <wp:extent cx="2491105" cy="532765"/>
          <wp:effectExtent l="0" t="0" r="0" b="0"/>
          <wp:wrapNone/>
          <wp:docPr id="9" name="Picture 6" descr="republika slovenija&#10;ministrstvo za zunanje in evropske zade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republika slovenija&#10;ministrstvo za zunanje in evropske zade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91105" cy="532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96FD9" w14:textId="77777777" w:rsidR="004377AC" w:rsidRDefault="004377AC" w:rsidP="005D7DCB">
    <w:pPr>
      <w:pStyle w:val="Header"/>
      <w:tabs>
        <w:tab w:val="left" w:pos="5245"/>
      </w:tabs>
      <w:spacing w:before="240"/>
      <w:rPr>
        <w:rFonts w:ascii="Republika" w:hAnsi="Republika" w:cs="Arial"/>
        <w:szCs w:val="20"/>
      </w:rPr>
    </w:pPr>
  </w:p>
  <w:p w14:paraId="6464A95A" w14:textId="77777777" w:rsidR="004377AC" w:rsidRDefault="004377AC" w:rsidP="005D7DCB">
    <w:pPr>
      <w:pStyle w:val="Header"/>
      <w:tabs>
        <w:tab w:val="left" w:pos="5245"/>
      </w:tabs>
      <w:spacing w:before="240"/>
      <w:rPr>
        <w:rFonts w:ascii="Republika" w:hAnsi="Republika" w:cs="Arial"/>
        <w:szCs w:val="20"/>
      </w:rPr>
    </w:pPr>
  </w:p>
  <w:p w14:paraId="04C1D384" w14:textId="77777777" w:rsidR="004377AC" w:rsidRDefault="004377AC" w:rsidP="005D7DCB">
    <w:pPr>
      <w:pStyle w:val="Header"/>
      <w:tabs>
        <w:tab w:val="left" w:pos="5245"/>
      </w:tabs>
      <w:spacing w:before="240"/>
      <w:ind w:left="284"/>
      <w:rPr>
        <w:rFonts w:ascii="Republika" w:hAnsi="Republika" w:cs="Arial"/>
        <w:szCs w:val="20"/>
      </w:rPr>
    </w:pPr>
    <w:r>
      <w:rPr>
        <w:rFonts w:ascii="Republika" w:hAnsi="Republika" w:cs="Arial"/>
        <w:szCs w:val="20"/>
      </w:rPr>
      <w:t xml:space="preserve">DIREKTORAT ZA RAZVOJNO SODELOVANJE </w:t>
    </w:r>
    <w:r>
      <w:rPr>
        <w:rFonts w:ascii="Republika" w:hAnsi="Republika" w:cs="Arial"/>
        <w:szCs w:val="20"/>
      </w:rPr>
      <w:br/>
      <w:t>IN HUMANITARNO POMOČ</w:t>
    </w:r>
  </w:p>
  <w:p w14:paraId="1ADC1F0F" w14:textId="77777777" w:rsidR="004377AC" w:rsidRDefault="00437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3125"/>
    <w:multiLevelType w:val="hybridMultilevel"/>
    <w:tmpl w:val="38580A70"/>
    <w:lvl w:ilvl="0" w:tplc="3F4CA81E">
      <w:start w:val="1"/>
      <w:numFmt w:val="low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CC60D9E"/>
    <w:multiLevelType w:val="multilevel"/>
    <w:tmpl w:val="41E6889E"/>
    <w:lvl w:ilvl="0">
      <w:start w:val="1"/>
      <w:numFmt w:val="decimal"/>
      <w:lvlText w:val="%1."/>
      <w:lvlJc w:val="left"/>
      <w:pPr>
        <w:ind w:left="720" w:hanging="360"/>
      </w:pPr>
      <w:rPr>
        <w:rFonts w:hint="default"/>
        <w:u w:val="none"/>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1302DE"/>
    <w:multiLevelType w:val="hybridMultilevel"/>
    <w:tmpl w:val="30A80E9E"/>
    <w:lvl w:ilvl="0" w:tplc="315CEDCC">
      <w:start w:val="1"/>
      <w:numFmt w:val="decimal"/>
      <w:lvlText w:val="%1."/>
      <w:lvlJc w:val="left"/>
      <w:pPr>
        <w:tabs>
          <w:tab w:val="num" w:pos="720"/>
        </w:tabs>
        <w:ind w:left="720" w:hanging="360"/>
      </w:pPr>
      <w:rPr>
        <w:rFonts w:hint="default"/>
      </w:rPr>
    </w:lvl>
    <w:lvl w:ilvl="1" w:tplc="10E815CA">
      <w:start w:val="1"/>
      <w:numFmt w:val="low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54C131F"/>
    <w:multiLevelType w:val="hybridMultilevel"/>
    <w:tmpl w:val="38580A70"/>
    <w:lvl w:ilvl="0" w:tplc="3F4CA81E">
      <w:start w:val="1"/>
      <w:numFmt w:val="low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9571D07"/>
    <w:multiLevelType w:val="multilevel"/>
    <w:tmpl w:val="61325486"/>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CCD0339"/>
    <w:multiLevelType w:val="hybridMultilevel"/>
    <w:tmpl w:val="30A80E9E"/>
    <w:lvl w:ilvl="0" w:tplc="315CEDCC">
      <w:start w:val="1"/>
      <w:numFmt w:val="decimal"/>
      <w:lvlText w:val="%1."/>
      <w:lvlJc w:val="left"/>
      <w:pPr>
        <w:tabs>
          <w:tab w:val="num" w:pos="720"/>
        </w:tabs>
        <w:ind w:left="720" w:hanging="360"/>
      </w:pPr>
      <w:rPr>
        <w:rFonts w:hint="default"/>
      </w:rPr>
    </w:lvl>
    <w:lvl w:ilvl="1" w:tplc="10E815CA">
      <w:start w:val="1"/>
      <w:numFmt w:val="low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42D5EA2"/>
    <w:multiLevelType w:val="hybridMultilevel"/>
    <w:tmpl w:val="A4CA7F68"/>
    <w:lvl w:ilvl="0" w:tplc="D4901DE6">
      <w:start w:val="1"/>
      <w:numFmt w:val="lowerRoman"/>
      <w:lvlText w:val="(%1)"/>
      <w:lvlJc w:val="left"/>
      <w:pPr>
        <w:tabs>
          <w:tab w:val="num" w:pos="1080"/>
        </w:tabs>
        <w:ind w:left="1080" w:hanging="720"/>
      </w:pPr>
      <w:rPr>
        <w:rFonts w:hint="default"/>
      </w:rPr>
    </w:lvl>
    <w:lvl w:ilvl="1" w:tplc="47AC14CE">
      <w:start w:val="1"/>
      <w:numFmt w:val="decimal"/>
      <w:lvlText w:val="%2."/>
      <w:lvlJc w:val="left"/>
      <w:pPr>
        <w:tabs>
          <w:tab w:val="num" w:pos="1440"/>
        </w:tabs>
        <w:ind w:left="1440" w:hanging="360"/>
      </w:pPr>
      <w:rPr>
        <w:rFonts w:ascii="Calibri" w:eastAsia="Times New Roman" w:hAnsi="Calibri" w:cs="Arial"/>
      </w:rPr>
    </w:lvl>
    <w:lvl w:ilvl="2" w:tplc="DE42309C">
      <w:start w:val="1"/>
      <w:numFmt w:val="decimal"/>
      <w:lvlText w:val="(%3)"/>
      <w:lvlJc w:val="left"/>
      <w:pPr>
        <w:tabs>
          <w:tab w:val="num" w:pos="2340"/>
        </w:tabs>
        <w:ind w:left="2340" w:hanging="360"/>
      </w:pPr>
      <w:rPr>
        <w:rFonts w:hint="default"/>
      </w:rPr>
    </w:lvl>
    <w:lvl w:ilvl="3" w:tplc="8758D01A">
      <w:start w:val="1"/>
      <w:numFmt w:val="decimal"/>
      <w:lvlText w:val="%4"/>
      <w:lvlJc w:val="left"/>
      <w:pPr>
        <w:tabs>
          <w:tab w:val="num" w:pos="2880"/>
        </w:tabs>
        <w:ind w:left="2880" w:hanging="360"/>
      </w:pPr>
      <w:rPr>
        <w:rFonts w:hint="default"/>
      </w:rPr>
    </w:lvl>
    <w:lvl w:ilvl="4" w:tplc="320A0E80">
      <w:numFmt w:val="bullet"/>
      <w:lvlText w:val="-"/>
      <w:lvlJc w:val="left"/>
      <w:pPr>
        <w:tabs>
          <w:tab w:val="num" w:pos="3600"/>
        </w:tabs>
        <w:ind w:left="3600" w:hanging="360"/>
      </w:pPr>
      <w:rPr>
        <w:rFonts w:ascii="Times New Roman" w:eastAsia="Times New Roman" w:hAnsi="Times New Roman" w:cs="Times New Roman" w:hint="default"/>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5373DFB"/>
    <w:multiLevelType w:val="hybridMultilevel"/>
    <w:tmpl w:val="E8DA95CE"/>
    <w:lvl w:ilvl="0" w:tplc="81425C52">
      <w:start w:val="1"/>
      <w:numFmt w:val="bullet"/>
      <w:lvlText w:val="-"/>
      <w:lvlJc w:val="left"/>
      <w:pPr>
        <w:tabs>
          <w:tab w:val="num" w:pos="720"/>
        </w:tabs>
        <w:ind w:left="720" w:hanging="360"/>
      </w:pPr>
      <w:rPr>
        <w:rFonts w:ascii="Times New Roman" w:hAnsi="Times New Roman" w:hint="default"/>
      </w:rPr>
    </w:lvl>
    <w:lvl w:ilvl="1" w:tplc="4CE453CE" w:tentative="1">
      <w:start w:val="1"/>
      <w:numFmt w:val="bullet"/>
      <w:lvlText w:val="-"/>
      <w:lvlJc w:val="left"/>
      <w:pPr>
        <w:tabs>
          <w:tab w:val="num" w:pos="1440"/>
        </w:tabs>
        <w:ind w:left="1440" w:hanging="360"/>
      </w:pPr>
      <w:rPr>
        <w:rFonts w:ascii="Times New Roman" w:hAnsi="Times New Roman" w:hint="default"/>
      </w:rPr>
    </w:lvl>
    <w:lvl w:ilvl="2" w:tplc="71B0ECBC" w:tentative="1">
      <w:start w:val="1"/>
      <w:numFmt w:val="bullet"/>
      <w:lvlText w:val="-"/>
      <w:lvlJc w:val="left"/>
      <w:pPr>
        <w:tabs>
          <w:tab w:val="num" w:pos="2160"/>
        </w:tabs>
        <w:ind w:left="2160" w:hanging="360"/>
      </w:pPr>
      <w:rPr>
        <w:rFonts w:ascii="Times New Roman" w:hAnsi="Times New Roman" w:hint="default"/>
      </w:rPr>
    </w:lvl>
    <w:lvl w:ilvl="3" w:tplc="ACDE6772" w:tentative="1">
      <w:start w:val="1"/>
      <w:numFmt w:val="bullet"/>
      <w:lvlText w:val="-"/>
      <w:lvlJc w:val="left"/>
      <w:pPr>
        <w:tabs>
          <w:tab w:val="num" w:pos="2880"/>
        </w:tabs>
        <w:ind w:left="2880" w:hanging="360"/>
      </w:pPr>
      <w:rPr>
        <w:rFonts w:ascii="Times New Roman" w:hAnsi="Times New Roman" w:hint="default"/>
      </w:rPr>
    </w:lvl>
    <w:lvl w:ilvl="4" w:tplc="1C58D27C" w:tentative="1">
      <w:start w:val="1"/>
      <w:numFmt w:val="bullet"/>
      <w:lvlText w:val="-"/>
      <w:lvlJc w:val="left"/>
      <w:pPr>
        <w:tabs>
          <w:tab w:val="num" w:pos="3600"/>
        </w:tabs>
        <w:ind w:left="3600" w:hanging="360"/>
      </w:pPr>
      <w:rPr>
        <w:rFonts w:ascii="Times New Roman" w:hAnsi="Times New Roman" w:hint="default"/>
      </w:rPr>
    </w:lvl>
    <w:lvl w:ilvl="5" w:tplc="6E96CE72" w:tentative="1">
      <w:start w:val="1"/>
      <w:numFmt w:val="bullet"/>
      <w:lvlText w:val="-"/>
      <w:lvlJc w:val="left"/>
      <w:pPr>
        <w:tabs>
          <w:tab w:val="num" w:pos="4320"/>
        </w:tabs>
        <w:ind w:left="4320" w:hanging="360"/>
      </w:pPr>
      <w:rPr>
        <w:rFonts w:ascii="Times New Roman" w:hAnsi="Times New Roman" w:hint="default"/>
      </w:rPr>
    </w:lvl>
    <w:lvl w:ilvl="6" w:tplc="6652EEC4" w:tentative="1">
      <w:start w:val="1"/>
      <w:numFmt w:val="bullet"/>
      <w:lvlText w:val="-"/>
      <w:lvlJc w:val="left"/>
      <w:pPr>
        <w:tabs>
          <w:tab w:val="num" w:pos="5040"/>
        </w:tabs>
        <w:ind w:left="5040" w:hanging="360"/>
      </w:pPr>
      <w:rPr>
        <w:rFonts w:ascii="Times New Roman" w:hAnsi="Times New Roman" w:hint="default"/>
      </w:rPr>
    </w:lvl>
    <w:lvl w:ilvl="7" w:tplc="8F149FC6" w:tentative="1">
      <w:start w:val="1"/>
      <w:numFmt w:val="bullet"/>
      <w:lvlText w:val="-"/>
      <w:lvlJc w:val="left"/>
      <w:pPr>
        <w:tabs>
          <w:tab w:val="num" w:pos="5760"/>
        </w:tabs>
        <w:ind w:left="5760" w:hanging="360"/>
      </w:pPr>
      <w:rPr>
        <w:rFonts w:ascii="Times New Roman" w:hAnsi="Times New Roman" w:hint="default"/>
      </w:rPr>
    </w:lvl>
    <w:lvl w:ilvl="8" w:tplc="1366B43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CB241D0"/>
    <w:multiLevelType w:val="hybridMultilevel"/>
    <w:tmpl w:val="FCDE581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E115E6E"/>
    <w:multiLevelType w:val="hybridMultilevel"/>
    <w:tmpl w:val="BE9264C6"/>
    <w:lvl w:ilvl="0" w:tplc="956CD81A">
      <w:start w:val="1"/>
      <w:numFmt w:val="bullet"/>
      <w:lvlText w:val="-"/>
      <w:lvlJc w:val="left"/>
      <w:pPr>
        <w:tabs>
          <w:tab w:val="num" w:pos="720"/>
        </w:tabs>
        <w:ind w:left="720" w:hanging="360"/>
      </w:pPr>
      <w:rPr>
        <w:rFonts w:ascii="Times New Roman" w:hAnsi="Times New Roman" w:hint="default"/>
      </w:rPr>
    </w:lvl>
    <w:lvl w:ilvl="1" w:tplc="F31ABE50" w:tentative="1">
      <w:start w:val="1"/>
      <w:numFmt w:val="bullet"/>
      <w:lvlText w:val="-"/>
      <w:lvlJc w:val="left"/>
      <w:pPr>
        <w:tabs>
          <w:tab w:val="num" w:pos="1440"/>
        </w:tabs>
        <w:ind w:left="1440" w:hanging="360"/>
      </w:pPr>
      <w:rPr>
        <w:rFonts w:ascii="Times New Roman" w:hAnsi="Times New Roman" w:hint="default"/>
      </w:rPr>
    </w:lvl>
    <w:lvl w:ilvl="2" w:tplc="AE2E98E8" w:tentative="1">
      <w:start w:val="1"/>
      <w:numFmt w:val="bullet"/>
      <w:lvlText w:val="-"/>
      <w:lvlJc w:val="left"/>
      <w:pPr>
        <w:tabs>
          <w:tab w:val="num" w:pos="2160"/>
        </w:tabs>
        <w:ind w:left="2160" w:hanging="360"/>
      </w:pPr>
      <w:rPr>
        <w:rFonts w:ascii="Times New Roman" w:hAnsi="Times New Roman" w:hint="default"/>
      </w:rPr>
    </w:lvl>
    <w:lvl w:ilvl="3" w:tplc="81A4F118" w:tentative="1">
      <w:start w:val="1"/>
      <w:numFmt w:val="bullet"/>
      <w:lvlText w:val="-"/>
      <w:lvlJc w:val="left"/>
      <w:pPr>
        <w:tabs>
          <w:tab w:val="num" w:pos="2880"/>
        </w:tabs>
        <w:ind w:left="2880" w:hanging="360"/>
      </w:pPr>
      <w:rPr>
        <w:rFonts w:ascii="Times New Roman" w:hAnsi="Times New Roman" w:hint="default"/>
      </w:rPr>
    </w:lvl>
    <w:lvl w:ilvl="4" w:tplc="CC4E6A28" w:tentative="1">
      <w:start w:val="1"/>
      <w:numFmt w:val="bullet"/>
      <w:lvlText w:val="-"/>
      <w:lvlJc w:val="left"/>
      <w:pPr>
        <w:tabs>
          <w:tab w:val="num" w:pos="3600"/>
        </w:tabs>
        <w:ind w:left="3600" w:hanging="360"/>
      </w:pPr>
      <w:rPr>
        <w:rFonts w:ascii="Times New Roman" w:hAnsi="Times New Roman" w:hint="default"/>
      </w:rPr>
    </w:lvl>
    <w:lvl w:ilvl="5" w:tplc="FB9E9888" w:tentative="1">
      <w:start w:val="1"/>
      <w:numFmt w:val="bullet"/>
      <w:lvlText w:val="-"/>
      <w:lvlJc w:val="left"/>
      <w:pPr>
        <w:tabs>
          <w:tab w:val="num" w:pos="4320"/>
        </w:tabs>
        <w:ind w:left="4320" w:hanging="360"/>
      </w:pPr>
      <w:rPr>
        <w:rFonts w:ascii="Times New Roman" w:hAnsi="Times New Roman" w:hint="default"/>
      </w:rPr>
    </w:lvl>
    <w:lvl w:ilvl="6" w:tplc="03FC5DE6" w:tentative="1">
      <w:start w:val="1"/>
      <w:numFmt w:val="bullet"/>
      <w:lvlText w:val="-"/>
      <w:lvlJc w:val="left"/>
      <w:pPr>
        <w:tabs>
          <w:tab w:val="num" w:pos="5040"/>
        </w:tabs>
        <w:ind w:left="5040" w:hanging="360"/>
      </w:pPr>
      <w:rPr>
        <w:rFonts w:ascii="Times New Roman" w:hAnsi="Times New Roman" w:hint="default"/>
      </w:rPr>
    </w:lvl>
    <w:lvl w:ilvl="7" w:tplc="A5CCF57A" w:tentative="1">
      <w:start w:val="1"/>
      <w:numFmt w:val="bullet"/>
      <w:lvlText w:val="-"/>
      <w:lvlJc w:val="left"/>
      <w:pPr>
        <w:tabs>
          <w:tab w:val="num" w:pos="5760"/>
        </w:tabs>
        <w:ind w:left="5760" w:hanging="360"/>
      </w:pPr>
      <w:rPr>
        <w:rFonts w:ascii="Times New Roman" w:hAnsi="Times New Roman" w:hint="default"/>
      </w:rPr>
    </w:lvl>
    <w:lvl w:ilvl="8" w:tplc="012A0DA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8E007FA"/>
    <w:multiLevelType w:val="hybridMultilevel"/>
    <w:tmpl w:val="DF426C9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39847A7"/>
    <w:multiLevelType w:val="hybridMultilevel"/>
    <w:tmpl w:val="7EE4700A"/>
    <w:lvl w:ilvl="0" w:tplc="D2F80D44">
      <w:start w:val="1"/>
      <w:numFmt w:val="lowerLetter"/>
      <w:lvlText w:val="%1)"/>
      <w:lvlJc w:val="left"/>
      <w:pPr>
        <w:tabs>
          <w:tab w:val="num" w:pos="1428"/>
        </w:tabs>
        <w:ind w:left="1428" w:hanging="720"/>
      </w:pPr>
      <w:rPr>
        <w:rFonts w:ascii="Calibri" w:eastAsia="Times New Roman" w:hAnsi="Calibri" w:cs="Calibri" w:hint="default"/>
      </w:rPr>
    </w:lvl>
    <w:lvl w:ilvl="1" w:tplc="04240019" w:tentative="1">
      <w:start w:val="1"/>
      <w:numFmt w:val="lowerLetter"/>
      <w:lvlText w:val="%2."/>
      <w:lvlJc w:val="left"/>
      <w:pPr>
        <w:tabs>
          <w:tab w:val="num" w:pos="1788"/>
        </w:tabs>
        <w:ind w:left="1788" w:hanging="360"/>
      </w:pPr>
    </w:lvl>
    <w:lvl w:ilvl="2" w:tplc="0424001B" w:tentative="1">
      <w:start w:val="1"/>
      <w:numFmt w:val="lowerRoman"/>
      <w:lvlText w:val="%3."/>
      <w:lvlJc w:val="right"/>
      <w:pPr>
        <w:tabs>
          <w:tab w:val="num" w:pos="2508"/>
        </w:tabs>
        <w:ind w:left="2508" w:hanging="180"/>
      </w:pPr>
    </w:lvl>
    <w:lvl w:ilvl="3" w:tplc="0424000F" w:tentative="1">
      <w:start w:val="1"/>
      <w:numFmt w:val="decimal"/>
      <w:lvlText w:val="%4."/>
      <w:lvlJc w:val="left"/>
      <w:pPr>
        <w:tabs>
          <w:tab w:val="num" w:pos="3228"/>
        </w:tabs>
        <w:ind w:left="3228" w:hanging="360"/>
      </w:pPr>
    </w:lvl>
    <w:lvl w:ilvl="4" w:tplc="04240019" w:tentative="1">
      <w:start w:val="1"/>
      <w:numFmt w:val="lowerLetter"/>
      <w:lvlText w:val="%5."/>
      <w:lvlJc w:val="left"/>
      <w:pPr>
        <w:tabs>
          <w:tab w:val="num" w:pos="3948"/>
        </w:tabs>
        <w:ind w:left="3948" w:hanging="360"/>
      </w:pPr>
    </w:lvl>
    <w:lvl w:ilvl="5" w:tplc="0424001B" w:tentative="1">
      <w:start w:val="1"/>
      <w:numFmt w:val="lowerRoman"/>
      <w:lvlText w:val="%6."/>
      <w:lvlJc w:val="right"/>
      <w:pPr>
        <w:tabs>
          <w:tab w:val="num" w:pos="4668"/>
        </w:tabs>
        <w:ind w:left="4668" w:hanging="180"/>
      </w:pPr>
    </w:lvl>
    <w:lvl w:ilvl="6" w:tplc="0424000F" w:tentative="1">
      <w:start w:val="1"/>
      <w:numFmt w:val="decimal"/>
      <w:lvlText w:val="%7."/>
      <w:lvlJc w:val="left"/>
      <w:pPr>
        <w:tabs>
          <w:tab w:val="num" w:pos="5388"/>
        </w:tabs>
        <w:ind w:left="5388" w:hanging="360"/>
      </w:pPr>
    </w:lvl>
    <w:lvl w:ilvl="7" w:tplc="04240019" w:tentative="1">
      <w:start w:val="1"/>
      <w:numFmt w:val="lowerLetter"/>
      <w:lvlText w:val="%8."/>
      <w:lvlJc w:val="left"/>
      <w:pPr>
        <w:tabs>
          <w:tab w:val="num" w:pos="6108"/>
        </w:tabs>
        <w:ind w:left="6108" w:hanging="360"/>
      </w:pPr>
    </w:lvl>
    <w:lvl w:ilvl="8" w:tplc="0424001B" w:tentative="1">
      <w:start w:val="1"/>
      <w:numFmt w:val="lowerRoman"/>
      <w:lvlText w:val="%9."/>
      <w:lvlJc w:val="right"/>
      <w:pPr>
        <w:tabs>
          <w:tab w:val="num" w:pos="6828"/>
        </w:tabs>
        <w:ind w:left="6828" w:hanging="180"/>
      </w:pPr>
    </w:lvl>
  </w:abstractNum>
  <w:abstractNum w:abstractNumId="12" w15:restartNumberingAfterBreak="0">
    <w:nsid w:val="5C963A74"/>
    <w:multiLevelType w:val="hybridMultilevel"/>
    <w:tmpl w:val="7B0AA0C2"/>
    <w:lvl w:ilvl="0" w:tplc="315CED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F6D17D8"/>
    <w:multiLevelType w:val="multilevel"/>
    <w:tmpl w:val="2A7E7FA2"/>
    <w:lvl w:ilvl="0">
      <w:start w:val="3"/>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371E84"/>
    <w:multiLevelType w:val="hybridMultilevel"/>
    <w:tmpl w:val="F0B883F6"/>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6CC17B6D"/>
    <w:multiLevelType w:val="hybridMultilevel"/>
    <w:tmpl w:val="1E506EB4"/>
    <w:lvl w:ilvl="0" w:tplc="C84E08C0">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F350AE9"/>
    <w:multiLevelType w:val="hybridMultilevel"/>
    <w:tmpl w:val="B9BE56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1F62D33"/>
    <w:multiLevelType w:val="hybridMultilevel"/>
    <w:tmpl w:val="60D0A950"/>
    <w:lvl w:ilvl="0" w:tplc="6760309C">
      <w:start w:val="13"/>
      <w:numFmt w:val="bullet"/>
      <w:lvlText w:val="-"/>
      <w:lvlJc w:val="left"/>
      <w:pPr>
        <w:tabs>
          <w:tab w:val="num" w:pos="405"/>
        </w:tabs>
        <w:ind w:left="405" w:hanging="360"/>
      </w:pPr>
      <w:rPr>
        <w:rFonts w:ascii="Times New Roman" w:eastAsia="Times New Roman" w:hAnsi="Times New Roman" w:cs="Times New Roman" w:hint="default"/>
      </w:rPr>
    </w:lvl>
    <w:lvl w:ilvl="1" w:tplc="04240003">
      <w:start w:val="1"/>
      <w:numFmt w:val="bullet"/>
      <w:lvlText w:val="o"/>
      <w:lvlJc w:val="left"/>
      <w:pPr>
        <w:tabs>
          <w:tab w:val="num" w:pos="1125"/>
        </w:tabs>
        <w:ind w:left="1125" w:hanging="360"/>
      </w:pPr>
      <w:rPr>
        <w:rFonts w:ascii="Courier New" w:hAnsi="Courier New" w:cs="Courier New" w:hint="default"/>
      </w:rPr>
    </w:lvl>
    <w:lvl w:ilvl="2" w:tplc="04240005" w:tentative="1">
      <w:start w:val="1"/>
      <w:numFmt w:val="bullet"/>
      <w:lvlText w:val=""/>
      <w:lvlJc w:val="left"/>
      <w:pPr>
        <w:tabs>
          <w:tab w:val="num" w:pos="1845"/>
        </w:tabs>
        <w:ind w:left="1845" w:hanging="360"/>
      </w:pPr>
      <w:rPr>
        <w:rFonts w:ascii="Wingdings" w:hAnsi="Wingdings" w:hint="default"/>
      </w:rPr>
    </w:lvl>
    <w:lvl w:ilvl="3" w:tplc="04240001" w:tentative="1">
      <w:start w:val="1"/>
      <w:numFmt w:val="bullet"/>
      <w:lvlText w:val=""/>
      <w:lvlJc w:val="left"/>
      <w:pPr>
        <w:tabs>
          <w:tab w:val="num" w:pos="2565"/>
        </w:tabs>
        <w:ind w:left="2565" w:hanging="360"/>
      </w:pPr>
      <w:rPr>
        <w:rFonts w:ascii="Symbol" w:hAnsi="Symbol" w:hint="default"/>
      </w:rPr>
    </w:lvl>
    <w:lvl w:ilvl="4" w:tplc="04240003" w:tentative="1">
      <w:start w:val="1"/>
      <w:numFmt w:val="bullet"/>
      <w:lvlText w:val="o"/>
      <w:lvlJc w:val="left"/>
      <w:pPr>
        <w:tabs>
          <w:tab w:val="num" w:pos="3285"/>
        </w:tabs>
        <w:ind w:left="3285" w:hanging="360"/>
      </w:pPr>
      <w:rPr>
        <w:rFonts w:ascii="Courier New" w:hAnsi="Courier New" w:cs="Courier New" w:hint="default"/>
      </w:rPr>
    </w:lvl>
    <w:lvl w:ilvl="5" w:tplc="04240005" w:tentative="1">
      <w:start w:val="1"/>
      <w:numFmt w:val="bullet"/>
      <w:lvlText w:val=""/>
      <w:lvlJc w:val="left"/>
      <w:pPr>
        <w:tabs>
          <w:tab w:val="num" w:pos="4005"/>
        </w:tabs>
        <w:ind w:left="4005" w:hanging="360"/>
      </w:pPr>
      <w:rPr>
        <w:rFonts w:ascii="Wingdings" w:hAnsi="Wingdings" w:hint="default"/>
      </w:rPr>
    </w:lvl>
    <w:lvl w:ilvl="6" w:tplc="04240001" w:tentative="1">
      <w:start w:val="1"/>
      <w:numFmt w:val="bullet"/>
      <w:lvlText w:val=""/>
      <w:lvlJc w:val="left"/>
      <w:pPr>
        <w:tabs>
          <w:tab w:val="num" w:pos="4725"/>
        </w:tabs>
        <w:ind w:left="4725" w:hanging="360"/>
      </w:pPr>
      <w:rPr>
        <w:rFonts w:ascii="Symbol" w:hAnsi="Symbol" w:hint="default"/>
      </w:rPr>
    </w:lvl>
    <w:lvl w:ilvl="7" w:tplc="04240003" w:tentative="1">
      <w:start w:val="1"/>
      <w:numFmt w:val="bullet"/>
      <w:lvlText w:val="o"/>
      <w:lvlJc w:val="left"/>
      <w:pPr>
        <w:tabs>
          <w:tab w:val="num" w:pos="5445"/>
        </w:tabs>
        <w:ind w:left="5445" w:hanging="360"/>
      </w:pPr>
      <w:rPr>
        <w:rFonts w:ascii="Courier New" w:hAnsi="Courier New" w:cs="Courier New" w:hint="default"/>
      </w:rPr>
    </w:lvl>
    <w:lvl w:ilvl="8" w:tplc="04240005" w:tentative="1">
      <w:start w:val="1"/>
      <w:numFmt w:val="bullet"/>
      <w:lvlText w:val=""/>
      <w:lvlJc w:val="left"/>
      <w:pPr>
        <w:tabs>
          <w:tab w:val="num" w:pos="6165"/>
        </w:tabs>
        <w:ind w:left="6165" w:hanging="360"/>
      </w:pPr>
      <w:rPr>
        <w:rFonts w:ascii="Wingdings" w:hAnsi="Wingdings" w:hint="default"/>
      </w:rPr>
    </w:lvl>
  </w:abstractNum>
  <w:abstractNum w:abstractNumId="18" w15:restartNumberingAfterBreak="0">
    <w:nsid w:val="79D6546F"/>
    <w:multiLevelType w:val="multilevel"/>
    <w:tmpl w:val="F8649A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Calibri" w:eastAsia="Times New Roman" w:hAnsi="Calibri" w:cs="Arial" w:hint="default"/>
        <w:b/>
        <w:color w:val="1F3864"/>
        <w:sz w:val="28"/>
        <w:szCs w:val="28"/>
        <w:u w:val="none"/>
      </w:rPr>
    </w:lvl>
    <w:lvl w:ilvl="2">
      <w:start w:val="1"/>
      <w:numFmt w:val="decimal"/>
      <w:isLgl/>
      <w:lvlText w:val="%1.%2.%3"/>
      <w:lvlJc w:val="left"/>
      <w:pPr>
        <w:ind w:left="1080" w:hanging="720"/>
      </w:pPr>
      <w:rPr>
        <w:rFonts w:ascii="Arial" w:eastAsia="Times New Roman" w:hAnsi="Arial" w:cs="Arial" w:hint="default"/>
        <w:sz w:val="24"/>
        <w:u w:val="single"/>
      </w:rPr>
    </w:lvl>
    <w:lvl w:ilvl="3">
      <w:start w:val="1"/>
      <w:numFmt w:val="decimal"/>
      <w:isLgl/>
      <w:lvlText w:val="%1.%2.%3.%4"/>
      <w:lvlJc w:val="left"/>
      <w:pPr>
        <w:ind w:left="1440" w:hanging="1080"/>
      </w:pPr>
      <w:rPr>
        <w:rFonts w:ascii="Arial" w:eastAsia="Times New Roman" w:hAnsi="Arial" w:cs="Arial" w:hint="default"/>
        <w:sz w:val="24"/>
        <w:u w:val="single"/>
      </w:rPr>
    </w:lvl>
    <w:lvl w:ilvl="4">
      <w:start w:val="1"/>
      <w:numFmt w:val="decimal"/>
      <w:isLgl/>
      <w:lvlText w:val="%1.%2.%3.%4.%5"/>
      <w:lvlJc w:val="left"/>
      <w:pPr>
        <w:ind w:left="1440" w:hanging="1080"/>
      </w:pPr>
      <w:rPr>
        <w:rFonts w:ascii="Arial" w:eastAsia="Times New Roman" w:hAnsi="Arial" w:cs="Arial" w:hint="default"/>
        <w:sz w:val="24"/>
        <w:u w:val="single"/>
      </w:rPr>
    </w:lvl>
    <w:lvl w:ilvl="5">
      <w:start w:val="1"/>
      <w:numFmt w:val="decimal"/>
      <w:isLgl/>
      <w:lvlText w:val="%1.%2.%3.%4.%5.%6"/>
      <w:lvlJc w:val="left"/>
      <w:pPr>
        <w:ind w:left="1800" w:hanging="1440"/>
      </w:pPr>
      <w:rPr>
        <w:rFonts w:ascii="Arial" w:eastAsia="Times New Roman" w:hAnsi="Arial" w:cs="Arial" w:hint="default"/>
        <w:sz w:val="24"/>
        <w:u w:val="single"/>
      </w:rPr>
    </w:lvl>
    <w:lvl w:ilvl="6">
      <w:start w:val="1"/>
      <w:numFmt w:val="decimal"/>
      <w:isLgl/>
      <w:lvlText w:val="%1.%2.%3.%4.%5.%6.%7"/>
      <w:lvlJc w:val="left"/>
      <w:pPr>
        <w:ind w:left="1800" w:hanging="1440"/>
      </w:pPr>
      <w:rPr>
        <w:rFonts w:ascii="Arial" w:eastAsia="Times New Roman" w:hAnsi="Arial" w:cs="Arial" w:hint="default"/>
        <w:sz w:val="24"/>
        <w:u w:val="single"/>
      </w:rPr>
    </w:lvl>
    <w:lvl w:ilvl="7">
      <w:start w:val="1"/>
      <w:numFmt w:val="decimal"/>
      <w:isLgl/>
      <w:lvlText w:val="%1.%2.%3.%4.%5.%6.%7.%8"/>
      <w:lvlJc w:val="left"/>
      <w:pPr>
        <w:ind w:left="2160" w:hanging="1800"/>
      </w:pPr>
      <w:rPr>
        <w:rFonts w:ascii="Arial" w:eastAsia="Times New Roman" w:hAnsi="Arial" w:cs="Arial" w:hint="default"/>
        <w:sz w:val="24"/>
        <w:u w:val="single"/>
      </w:rPr>
    </w:lvl>
    <w:lvl w:ilvl="8">
      <w:start w:val="1"/>
      <w:numFmt w:val="decimal"/>
      <w:isLgl/>
      <w:lvlText w:val="%1.%2.%3.%4.%5.%6.%7.%8.%9"/>
      <w:lvlJc w:val="left"/>
      <w:pPr>
        <w:ind w:left="2160" w:hanging="1800"/>
      </w:pPr>
      <w:rPr>
        <w:rFonts w:ascii="Arial" w:eastAsia="Times New Roman" w:hAnsi="Arial" w:cs="Arial" w:hint="default"/>
        <w:sz w:val="24"/>
        <w:u w:val="single"/>
      </w:rPr>
    </w:lvl>
  </w:abstractNum>
  <w:abstractNum w:abstractNumId="19" w15:restartNumberingAfterBreak="0">
    <w:nsid w:val="7D1729E2"/>
    <w:multiLevelType w:val="hybridMultilevel"/>
    <w:tmpl w:val="E676DC9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203253390">
    <w:abstractNumId w:val="6"/>
  </w:num>
  <w:num w:numId="2" w16cid:durableId="435756610">
    <w:abstractNumId w:val="2"/>
  </w:num>
  <w:num w:numId="3" w16cid:durableId="57097208">
    <w:abstractNumId w:val="17"/>
  </w:num>
  <w:num w:numId="4" w16cid:durableId="1409576516">
    <w:abstractNumId w:val="0"/>
  </w:num>
  <w:num w:numId="5" w16cid:durableId="1938561844">
    <w:abstractNumId w:val="19"/>
  </w:num>
  <w:num w:numId="6" w16cid:durableId="1401832614">
    <w:abstractNumId w:val="11"/>
  </w:num>
  <w:num w:numId="7" w16cid:durableId="1169367168">
    <w:abstractNumId w:val="3"/>
  </w:num>
  <w:num w:numId="8" w16cid:durableId="2038433688">
    <w:abstractNumId w:val="5"/>
  </w:num>
  <w:num w:numId="9" w16cid:durableId="224872817">
    <w:abstractNumId w:val="12"/>
  </w:num>
  <w:num w:numId="10" w16cid:durableId="772407939">
    <w:abstractNumId w:val="1"/>
  </w:num>
  <w:num w:numId="11" w16cid:durableId="317998519">
    <w:abstractNumId w:val="10"/>
  </w:num>
  <w:num w:numId="12" w16cid:durableId="976491996">
    <w:abstractNumId w:val="18"/>
  </w:num>
  <w:num w:numId="13" w16cid:durableId="1233732705">
    <w:abstractNumId w:val="13"/>
  </w:num>
  <w:num w:numId="14" w16cid:durableId="2098209212">
    <w:abstractNumId w:val="14"/>
  </w:num>
  <w:num w:numId="15" w16cid:durableId="1438983383">
    <w:abstractNumId w:val="16"/>
  </w:num>
  <w:num w:numId="16" w16cid:durableId="2109692408">
    <w:abstractNumId w:val="7"/>
  </w:num>
  <w:num w:numId="17" w16cid:durableId="1068305817">
    <w:abstractNumId w:val="9"/>
  </w:num>
  <w:num w:numId="18" w16cid:durableId="1544321800">
    <w:abstractNumId w:val="15"/>
  </w:num>
  <w:num w:numId="19" w16cid:durableId="849832566">
    <w:abstractNumId w:val="4"/>
  </w:num>
  <w:num w:numId="20" w16cid:durableId="204485914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activeWritingStyle w:appName="MSWord" w:lang="sl-SI" w:vendorID="1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3D"/>
    <w:rsid w:val="00000CFC"/>
    <w:rsid w:val="0000401F"/>
    <w:rsid w:val="0000596D"/>
    <w:rsid w:val="00010079"/>
    <w:rsid w:val="00011EE9"/>
    <w:rsid w:val="000145AA"/>
    <w:rsid w:val="00015474"/>
    <w:rsid w:val="0001703B"/>
    <w:rsid w:val="00025BA0"/>
    <w:rsid w:val="00025D13"/>
    <w:rsid w:val="000335D8"/>
    <w:rsid w:val="0003620F"/>
    <w:rsid w:val="00040D2B"/>
    <w:rsid w:val="00041014"/>
    <w:rsid w:val="00042ECF"/>
    <w:rsid w:val="00056107"/>
    <w:rsid w:val="0005651A"/>
    <w:rsid w:val="000657FA"/>
    <w:rsid w:val="00067506"/>
    <w:rsid w:val="00074C5D"/>
    <w:rsid w:val="000759FA"/>
    <w:rsid w:val="000766DC"/>
    <w:rsid w:val="000831E6"/>
    <w:rsid w:val="00086911"/>
    <w:rsid w:val="000873A6"/>
    <w:rsid w:val="00090A2B"/>
    <w:rsid w:val="000924A8"/>
    <w:rsid w:val="0009582D"/>
    <w:rsid w:val="00096056"/>
    <w:rsid w:val="000975F9"/>
    <w:rsid w:val="000A2E9D"/>
    <w:rsid w:val="000A738A"/>
    <w:rsid w:val="000B27CB"/>
    <w:rsid w:val="000B2822"/>
    <w:rsid w:val="000B47D7"/>
    <w:rsid w:val="000C05F3"/>
    <w:rsid w:val="000C18BC"/>
    <w:rsid w:val="000C3D06"/>
    <w:rsid w:val="000C5197"/>
    <w:rsid w:val="000D3C4B"/>
    <w:rsid w:val="000E76A5"/>
    <w:rsid w:val="000F2398"/>
    <w:rsid w:val="000F2E8C"/>
    <w:rsid w:val="000F3484"/>
    <w:rsid w:val="000F7F6C"/>
    <w:rsid w:val="00102195"/>
    <w:rsid w:val="00102997"/>
    <w:rsid w:val="00103D02"/>
    <w:rsid w:val="0010701C"/>
    <w:rsid w:val="00107438"/>
    <w:rsid w:val="0011243D"/>
    <w:rsid w:val="0011633A"/>
    <w:rsid w:val="00120351"/>
    <w:rsid w:val="00120745"/>
    <w:rsid w:val="00123514"/>
    <w:rsid w:val="00123FFF"/>
    <w:rsid w:val="00124E08"/>
    <w:rsid w:val="00126092"/>
    <w:rsid w:val="0013006F"/>
    <w:rsid w:val="00133589"/>
    <w:rsid w:val="001339AC"/>
    <w:rsid w:val="00134F71"/>
    <w:rsid w:val="001358A9"/>
    <w:rsid w:val="001366DF"/>
    <w:rsid w:val="00151CA8"/>
    <w:rsid w:val="00153977"/>
    <w:rsid w:val="00155162"/>
    <w:rsid w:val="001574C2"/>
    <w:rsid w:val="00157605"/>
    <w:rsid w:val="001626D0"/>
    <w:rsid w:val="00163B05"/>
    <w:rsid w:val="001840E3"/>
    <w:rsid w:val="00184FD1"/>
    <w:rsid w:val="00190A49"/>
    <w:rsid w:val="00190D5F"/>
    <w:rsid w:val="00193E6A"/>
    <w:rsid w:val="001973EF"/>
    <w:rsid w:val="001B152C"/>
    <w:rsid w:val="001C2E15"/>
    <w:rsid w:val="001D048C"/>
    <w:rsid w:val="001D485A"/>
    <w:rsid w:val="001D498B"/>
    <w:rsid w:val="001E1896"/>
    <w:rsid w:val="001E47E7"/>
    <w:rsid w:val="001E61F1"/>
    <w:rsid w:val="001E7514"/>
    <w:rsid w:val="001F0230"/>
    <w:rsid w:val="001F4DE8"/>
    <w:rsid w:val="001F7228"/>
    <w:rsid w:val="002007F2"/>
    <w:rsid w:val="002013C5"/>
    <w:rsid w:val="00206288"/>
    <w:rsid w:val="0021009D"/>
    <w:rsid w:val="00214714"/>
    <w:rsid w:val="002174C8"/>
    <w:rsid w:val="00221935"/>
    <w:rsid w:val="00233BBA"/>
    <w:rsid w:val="002353AA"/>
    <w:rsid w:val="002407C4"/>
    <w:rsid w:val="00241172"/>
    <w:rsid w:val="00241C92"/>
    <w:rsid w:val="0024337A"/>
    <w:rsid w:val="00250F0C"/>
    <w:rsid w:val="00263E51"/>
    <w:rsid w:val="002650F2"/>
    <w:rsid w:val="00275634"/>
    <w:rsid w:val="00280653"/>
    <w:rsid w:val="00285280"/>
    <w:rsid w:val="002866C5"/>
    <w:rsid w:val="00287D98"/>
    <w:rsid w:val="00290317"/>
    <w:rsid w:val="00291AE1"/>
    <w:rsid w:val="00295AAB"/>
    <w:rsid w:val="002A2311"/>
    <w:rsid w:val="002A6F86"/>
    <w:rsid w:val="002B056B"/>
    <w:rsid w:val="002B27B7"/>
    <w:rsid w:val="002B4315"/>
    <w:rsid w:val="002B6B38"/>
    <w:rsid w:val="002B7802"/>
    <w:rsid w:val="002C03CF"/>
    <w:rsid w:val="002C144E"/>
    <w:rsid w:val="002C7947"/>
    <w:rsid w:val="002D3371"/>
    <w:rsid w:val="002D3DBF"/>
    <w:rsid w:val="002D422B"/>
    <w:rsid w:val="002D4F32"/>
    <w:rsid w:val="002D5286"/>
    <w:rsid w:val="002D5C0D"/>
    <w:rsid w:val="002D6F73"/>
    <w:rsid w:val="002E2295"/>
    <w:rsid w:val="002E33D1"/>
    <w:rsid w:val="002E4C76"/>
    <w:rsid w:val="002E5B1B"/>
    <w:rsid w:val="002F185C"/>
    <w:rsid w:val="002F3212"/>
    <w:rsid w:val="002F3318"/>
    <w:rsid w:val="002F5F0E"/>
    <w:rsid w:val="002F623A"/>
    <w:rsid w:val="003005E9"/>
    <w:rsid w:val="00300F0A"/>
    <w:rsid w:val="00301008"/>
    <w:rsid w:val="00303296"/>
    <w:rsid w:val="003044C7"/>
    <w:rsid w:val="00305F12"/>
    <w:rsid w:val="0030602B"/>
    <w:rsid w:val="0031082F"/>
    <w:rsid w:val="00310BC0"/>
    <w:rsid w:val="00311756"/>
    <w:rsid w:val="0031484D"/>
    <w:rsid w:val="0032109B"/>
    <w:rsid w:val="00321487"/>
    <w:rsid w:val="00322846"/>
    <w:rsid w:val="003316C4"/>
    <w:rsid w:val="00333A6A"/>
    <w:rsid w:val="00333F5B"/>
    <w:rsid w:val="003340D8"/>
    <w:rsid w:val="00342B8C"/>
    <w:rsid w:val="00344809"/>
    <w:rsid w:val="00350D1E"/>
    <w:rsid w:val="00354868"/>
    <w:rsid w:val="003552C6"/>
    <w:rsid w:val="003573E1"/>
    <w:rsid w:val="00360238"/>
    <w:rsid w:val="00360CA6"/>
    <w:rsid w:val="00361A08"/>
    <w:rsid w:val="0036255E"/>
    <w:rsid w:val="00364970"/>
    <w:rsid w:val="00367192"/>
    <w:rsid w:val="0036775C"/>
    <w:rsid w:val="0038048C"/>
    <w:rsid w:val="00381EA7"/>
    <w:rsid w:val="00381F70"/>
    <w:rsid w:val="00387803"/>
    <w:rsid w:val="00390693"/>
    <w:rsid w:val="003919AA"/>
    <w:rsid w:val="00392669"/>
    <w:rsid w:val="00392FA8"/>
    <w:rsid w:val="003941C0"/>
    <w:rsid w:val="0039658B"/>
    <w:rsid w:val="003A047F"/>
    <w:rsid w:val="003A0F13"/>
    <w:rsid w:val="003A2213"/>
    <w:rsid w:val="003A400B"/>
    <w:rsid w:val="003B0D1E"/>
    <w:rsid w:val="003B220D"/>
    <w:rsid w:val="003B3C15"/>
    <w:rsid w:val="003C3BC0"/>
    <w:rsid w:val="003C53FE"/>
    <w:rsid w:val="003C6B75"/>
    <w:rsid w:val="003C7D5A"/>
    <w:rsid w:val="003D4FCB"/>
    <w:rsid w:val="003D51DE"/>
    <w:rsid w:val="003D5C7B"/>
    <w:rsid w:val="003E4EFF"/>
    <w:rsid w:val="003E6860"/>
    <w:rsid w:val="003F3A56"/>
    <w:rsid w:val="003F3BB1"/>
    <w:rsid w:val="003F5BCF"/>
    <w:rsid w:val="003F6BF0"/>
    <w:rsid w:val="003F7336"/>
    <w:rsid w:val="0040514C"/>
    <w:rsid w:val="00406512"/>
    <w:rsid w:val="00406788"/>
    <w:rsid w:val="00407D3D"/>
    <w:rsid w:val="00411584"/>
    <w:rsid w:val="00412BD7"/>
    <w:rsid w:val="00413737"/>
    <w:rsid w:val="004153B2"/>
    <w:rsid w:val="004214B2"/>
    <w:rsid w:val="00422140"/>
    <w:rsid w:val="00425130"/>
    <w:rsid w:val="00427590"/>
    <w:rsid w:val="00433F56"/>
    <w:rsid w:val="00433FCD"/>
    <w:rsid w:val="0043661B"/>
    <w:rsid w:val="004377AC"/>
    <w:rsid w:val="00445242"/>
    <w:rsid w:val="00445F6D"/>
    <w:rsid w:val="004470DC"/>
    <w:rsid w:val="004624A1"/>
    <w:rsid w:val="00465693"/>
    <w:rsid w:val="00473C27"/>
    <w:rsid w:val="0047673C"/>
    <w:rsid w:val="00480230"/>
    <w:rsid w:val="00481438"/>
    <w:rsid w:val="00487F47"/>
    <w:rsid w:val="004975AA"/>
    <w:rsid w:val="004A0C12"/>
    <w:rsid w:val="004A6513"/>
    <w:rsid w:val="004B0591"/>
    <w:rsid w:val="004C2932"/>
    <w:rsid w:val="004C4B96"/>
    <w:rsid w:val="004C4F61"/>
    <w:rsid w:val="004C52BB"/>
    <w:rsid w:val="004C56A2"/>
    <w:rsid w:val="004C65A4"/>
    <w:rsid w:val="004C7023"/>
    <w:rsid w:val="004D08E7"/>
    <w:rsid w:val="004D232D"/>
    <w:rsid w:val="004E03F8"/>
    <w:rsid w:val="004E2835"/>
    <w:rsid w:val="004F2E8B"/>
    <w:rsid w:val="004F325F"/>
    <w:rsid w:val="004F737B"/>
    <w:rsid w:val="00502EDE"/>
    <w:rsid w:val="005035F5"/>
    <w:rsid w:val="00514468"/>
    <w:rsid w:val="00514A86"/>
    <w:rsid w:val="00515F59"/>
    <w:rsid w:val="00520C74"/>
    <w:rsid w:val="00520C90"/>
    <w:rsid w:val="00520D57"/>
    <w:rsid w:val="00525FD8"/>
    <w:rsid w:val="00532E04"/>
    <w:rsid w:val="0053477D"/>
    <w:rsid w:val="00535262"/>
    <w:rsid w:val="005377EB"/>
    <w:rsid w:val="005435A9"/>
    <w:rsid w:val="00546353"/>
    <w:rsid w:val="0055011D"/>
    <w:rsid w:val="00550869"/>
    <w:rsid w:val="005579FB"/>
    <w:rsid w:val="00560387"/>
    <w:rsid w:val="0056245E"/>
    <w:rsid w:val="005639F1"/>
    <w:rsid w:val="005701E3"/>
    <w:rsid w:val="0057083C"/>
    <w:rsid w:val="00573CB1"/>
    <w:rsid w:val="00574C3F"/>
    <w:rsid w:val="005750C7"/>
    <w:rsid w:val="00576C80"/>
    <w:rsid w:val="0058171F"/>
    <w:rsid w:val="00582A15"/>
    <w:rsid w:val="00584110"/>
    <w:rsid w:val="005873B6"/>
    <w:rsid w:val="00591B18"/>
    <w:rsid w:val="00592FF5"/>
    <w:rsid w:val="005A0421"/>
    <w:rsid w:val="005A1F7D"/>
    <w:rsid w:val="005A202D"/>
    <w:rsid w:val="005B0C4B"/>
    <w:rsid w:val="005B1A31"/>
    <w:rsid w:val="005B2488"/>
    <w:rsid w:val="005B2527"/>
    <w:rsid w:val="005B44AE"/>
    <w:rsid w:val="005B4818"/>
    <w:rsid w:val="005C2E16"/>
    <w:rsid w:val="005C2FD5"/>
    <w:rsid w:val="005D3DCB"/>
    <w:rsid w:val="005D7147"/>
    <w:rsid w:val="005D7DCB"/>
    <w:rsid w:val="005E34FB"/>
    <w:rsid w:val="005E41DA"/>
    <w:rsid w:val="005E5AD2"/>
    <w:rsid w:val="005E6AC7"/>
    <w:rsid w:val="005F1362"/>
    <w:rsid w:val="005F25F8"/>
    <w:rsid w:val="005F7A2C"/>
    <w:rsid w:val="00600340"/>
    <w:rsid w:val="00601177"/>
    <w:rsid w:val="00603231"/>
    <w:rsid w:val="00603F10"/>
    <w:rsid w:val="0060555A"/>
    <w:rsid w:val="00607391"/>
    <w:rsid w:val="00611E98"/>
    <w:rsid w:val="00612EF6"/>
    <w:rsid w:val="00613C83"/>
    <w:rsid w:val="00617944"/>
    <w:rsid w:val="00621438"/>
    <w:rsid w:val="00621CC2"/>
    <w:rsid w:val="0062586A"/>
    <w:rsid w:val="00632B7D"/>
    <w:rsid w:val="00633C19"/>
    <w:rsid w:val="00634A6F"/>
    <w:rsid w:val="006369C6"/>
    <w:rsid w:val="00637DA5"/>
    <w:rsid w:val="00646BE7"/>
    <w:rsid w:val="00646D18"/>
    <w:rsid w:val="00647D71"/>
    <w:rsid w:val="00652A61"/>
    <w:rsid w:val="0065426F"/>
    <w:rsid w:val="00654D7F"/>
    <w:rsid w:val="006604D7"/>
    <w:rsid w:val="00660A8E"/>
    <w:rsid w:val="00667B8C"/>
    <w:rsid w:val="0067113D"/>
    <w:rsid w:val="00671AA3"/>
    <w:rsid w:val="00673CA1"/>
    <w:rsid w:val="00673E64"/>
    <w:rsid w:val="00674D62"/>
    <w:rsid w:val="00674DCF"/>
    <w:rsid w:val="00680546"/>
    <w:rsid w:val="00681443"/>
    <w:rsid w:val="006827D4"/>
    <w:rsid w:val="00682BDF"/>
    <w:rsid w:val="00683C82"/>
    <w:rsid w:val="006860EB"/>
    <w:rsid w:val="00686E87"/>
    <w:rsid w:val="006A0622"/>
    <w:rsid w:val="006A3BB9"/>
    <w:rsid w:val="006A6193"/>
    <w:rsid w:val="006A781C"/>
    <w:rsid w:val="006B1287"/>
    <w:rsid w:val="006B632C"/>
    <w:rsid w:val="006B7DAF"/>
    <w:rsid w:val="006C2BB2"/>
    <w:rsid w:val="006C3451"/>
    <w:rsid w:val="006C3568"/>
    <w:rsid w:val="006C35DF"/>
    <w:rsid w:val="006C3698"/>
    <w:rsid w:val="006D5EB6"/>
    <w:rsid w:val="006E4942"/>
    <w:rsid w:val="006F012B"/>
    <w:rsid w:val="006F1639"/>
    <w:rsid w:val="006F1F5F"/>
    <w:rsid w:val="006F2BAB"/>
    <w:rsid w:val="006F3030"/>
    <w:rsid w:val="006F410B"/>
    <w:rsid w:val="006F4AA0"/>
    <w:rsid w:val="006F58B3"/>
    <w:rsid w:val="006F7876"/>
    <w:rsid w:val="00700BF2"/>
    <w:rsid w:val="0070391E"/>
    <w:rsid w:val="00703F37"/>
    <w:rsid w:val="007049C9"/>
    <w:rsid w:val="0070628A"/>
    <w:rsid w:val="00707769"/>
    <w:rsid w:val="007121FF"/>
    <w:rsid w:val="007136DC"/>
    <w:rsid w:val="00714525"/>
    <w:rsid w:val="00715D1A"/>
    <w:rsid w:val="0071603C"/>
    <w:rsid w:val="00717974"/>
    <w:rsid w:val="00720A15"/>
    <w:rsid w:val="00720EF4"/>
    <w:rsid w:val="0072177D"/>
    <w:rsid w:val="00722903"/>
    <w:rsid w:val="00722F55"/>
    <w:rsid w:val="00724666"/>
    <w:rsid w:val="007304DB"/>
    <w:rsid w:val="00734927"/>
    <w:rsid w:val="007401C8"/>
    <w:rsid w:val="00747DF7"/>
    <w:rsid w:val="00750F8A"/>
    <w:rsid w:val="00752C66"/>
    <w:rsid w:val="007533E8"/>
    <w:rsid w:val="00755FFE"/>
    <w:rsid w:val="00763A96"/>
    <w:rsid w:val="00772AB3"/>
    <w:rsid w:val="00774202"/>
    <w:rsid w:val="007745CA"/>
    <w:rsid w:val="00775198"/>
    <w:rsid w:val="007751CB"/>
    <w:rsid w:val="00777CC5"/>
    <w:rsid w:val="00794684"/>
    <w:rsid w:val="00795E7C"/>
    <w:rsid w:val="00796B93"/>
    <w:rsid w:val="007A07F8"/>
    <w:rsid w:val="007A21F9"/>
    <w:rsid w:val="007A2608"/>
    <w:rsid w:val="007A4577"/>
    <w:rsid w:val="007A61B0"/>
    <w:rsid w:val="007A7414"/>
    <w:rsid w:val="007A7F01"/>
    <w:rsid w:val="007B2205"/>
    <w:rsid w:val="007B311C"/>
    <w:rsid w:val="007B372B"/>
    <w:rsid w:val="007B5487"/>
    <w:rsid w:val="007C0305"/>
    <w:rsid w:val="007C125E"/>
    <w:rsid w:val="007C4F16"/>
    <w:rsid w:val="007C5712"/>
    <w:rsid w:val="007C5724"/>
    <w:rsid w:val="007D566C"/>
    <w:rsid w:val="007D582F"/>
    <w:rsid w:val="007D58BB"/>
    <w:rsid w:val="007D6312"/>
    <w:rsid w:val="007D738E"/>
    <w:rsid w:val="007E1D49"/>
    <w:rsid w:val="007E3FA1"/>
    <w:rsid w:val="007E5013"/>
    <w:rsid w:val="007E562E"/>
    <w:rsid w:val="007E6517"/>
    <w:rsid w:val="007F2D22"/>
    <w:rsid w:val="007F4BE3"/>
    <w:rsid w:val="007F4EDE"/>
    <w:rsid w:val="00801EDF"/>
    <w:rsid w:val="00803808"/>
    <w:rsid w:val="00804AA5"/>
    <w:rsid w:val="00804FD0"/>
    <w:rsid w:val="00805488"/>
    <w:rsid w:val="00807673"/>
    <w:rsid w:val="00815726"/>
    <w:rsid w:val="0082028F"/>
    <w:rsid w:val="00822649"/>
    <w:rsid w:val="00825FAC"/>
    <w:rsid w:val="00826716"/>
    <w:rsid w:val="00826817"/>
    <w:rsid w:val="00830F4F"/>
    <w:rsid w:val="008445A1"/>
    <w:rsid w:val="008450C4"/>
    <w:rsid w:val="00845DC4"/>
    <w:rsid w:val="0085166F"/>
    <w:rsid w:val="00853464"/>
    <w:rsid w:val="00856B79"/>
    <w:rsid w:val="008602FC"/>
    <w:rsid w:val="00860574"/>
    <w:rsid w:val="00860BF0"/>
    <w:rsid w:val="00862C9D"/>
    <w:rsid w:val="008734FF"/>
    <w:rsid w:val="00875AD0"/>
    <w:rsid w:val="0087673D"/>
    <w:rsid w:val="008768E5"/>
    <w:rsid w:val="00880A57"/>
    <w:rsid w:val="00882D20"/>
    <w:rsid w:val="00883B86"/>
    <w:rsid w:val="00884970"/>
    <w:rsid w:val="00886C1E"/>
    <w:rsid w:val="00887B7E"/>
    <w:rsid w:val="00887C01"/>
    <w:rsid w:val="00890840"/>
    <w:rsid w:val="00897F07"/>
    <w:rsid w:val="008A05A3"/>
    <w:rsid w:val="008B0459"/>
    <w:rsid w:val="008C0578"/>
    <w:rsid w:val="008C4D11"/>
    <w:rsid w:val="008D209A"/>
    <w:rsid w:val="008D2427"/>
    <w:rsid w:val="008D2F77"/>
    <w:rsid w:val="008D5160"/>
    <w:rsid w:val="008D54FA"/>
    <w:rsid w:val="008D63F7"/>
    <w:rsid w:val="008E0CD8"/>
    <w:rsid w:val="008E1086"/>
    <w:rsid w:val="008E4746"/>
    <w:rsid w:val="008E74ED"/>
    <w:rsid w:val="008F1F7A"/>
    <w:rsid w:val="008F7022"/>
    <w:rsid w:val="00901213"/>
    <w:rsid w:val="00903C3D"/>
    <w:rsid w:val="00911F61"/>
    <w:rsid w:val="0091422A"/>
    <w:rsid w:val="0091579E"/>
    <w:rsid w:val="009178E9"/>
    <w:rsid w:val="009208FB"/>
    <w:rsid w:val="0092276C"/>
    <w:rsid w:val="0093151D"/>
    <w:rsid w:val="00931E3A"/>
    <w:rsid w:val="009336F9"/>
    <w:rsid w:val="00934855"/>
    <w:rsid w:val="00935F61"/>
    <w:rsid w:val="00936806"/>
    <w:rsid w:val="009372EA"/>
    <w:rsid w:val="00937CB8"/>
    <w:rsid w:val="00942272"/>
    <w:rsid w:val="00944B78"/>
    <w:rsid w:val="00945A55"/>
    <w:rsid w:val="00945E97"/>
    <w:rsid w:val="00947BF4"/>
    <w:rsid w:val="00950882"/>
    <w:rsid w:val="009509ED"/>
    <w:rsid w:val="009512A0"/>
    <w:rsid w:val="00951A00"/>
    <w:rsid w:val="00953348"/>
    <w:rsid w:val="0095369D"/>
    <w:rsid w:val="00957EA8"/>
    <w:rsid w:val="00960A57"/>
    <w:rsid w:val="00962F36"/>
    <w:rsid w:val="0096340D"/>
    <w:rsid w:val="00964516"/>
    <w:rsid w:val="00970EF9"/>
    <w:rsid w:val="00971EC9"/>
    <w:rsid w:val="00972696"/>
    <w:rsid w:val="00981675"/>
    <w:rsid w:val="00983AE4"/>
    <w:rsid w:val="00983AF5"/>
    <w:rsid w:val="00987389"/>
    <w:rsid w:val="0099374A"/>
    <w:rsid w:val="0099524B"/>
    <w:rsid w:val="009977F0"/>
    <w:rsid w:val="009A68E3"/>
    <w:rsid w:val="009A6E31"/>
    <w:rsid w:val="009B1449"/>
    <w:rsid w:val="009B1E6E"/>
    <w:rsid w:val="009B2879"/>
    <w:rsid w:val="009B70BA"/>
    <w:rsid w:val="009B7FAE"/>
    <w:rsid w:val="009D3580"/>
    <w:rsid w:val="009D3B35"/>
    <w:rsid w:val="009D798B"/>
    <w:rsid w:val="009E0347"/>
    <w:rsid w:val="009E44A2"/>
    <w:rsid w:val="009E7393"/>
    <w:rsid w:val="009F5CE6"/>
    <w:rsid w:val="00A001B4"/>
    <w:rsid w:val="00A01470"/>
    <w:rsid w:val="00A02160"/>
    <w:rsid w:val="00A04BF6"/>
    <w:rsid w:val="00A056EE"/>
    <w:rsid w:val="00A0625B"/>
    <w:rsid w:val="00A0704A"/>
    <w:rsid w:val="00A15F37"/>
    <w:rsid w:val="00A20321"/>
    <w:rsid w:val="00A209A6"/>
    <w:rsid w:val="00A21F5E"/>
    <w:rsid w:val="00A27BD9"/>
    <w:rsid w:val="00A27F6E"/>
    <w:rsid w:val="00A318A7"/>
    <w:rsid w:val="00A31B31"/>
    <w:rsid w:val="00A3432B"/>
    <w:rsid w:val="00A34566"/>
    <w:rsid w:val="00A42111"/>
    <w:rsid w:val="00A4275E"/>
    <w:rsid w:val="00A43CD6"/>
    <w:rsid w:val="00A44B60"/>
    <w:rsid w:val="00A4798F"/>
    <w:rsid w:val="00A47B8B"/>
    <w:rsid w:val="00A55AA9"/>
    <w:rsid w:val="00A57005"/>
    <w:rsid w:val="00A60788"/>
    <w:rsid w:val="00A618F3"/>
    <w:rsid w:val="00A636F7"/>
    <w:rsid w:val="00A6381C"/>
    <w:rsid w:val="00A802C5"/>
    <w:rsid w:val="00A80BBF"/>
    <w:rsid w:val="00A83B97"/>
    <w:rsid w:val="00A852CE"/>
    <w:rsid w:val="00A854DE"/>
    <w:rsid w:val="00A901E1"/>
    <w:rsid w:val="00A90517"/>
    <w:rsid w:val="00A916AC"/>
    <w:rsid w:val="00A94849"/>
    <w:rsid w:val="00A97DCB"/>
    <w:rsid w:val="00AA1B0D"/>
    <w:rsid w:val="00AA28E2"/>
    <w:rsid w:val="00AA3654"/>
    <w:rsid w:val="00AB10C6"/>
    <w:rsid w:val="00AB2AF4"/>
    <w:rsid w:val="00AB393C"/>
    <w:rsid w:val="00AB4368"/>
    <w:rsid w:val="00AC7E0C"/>
    <w:rsid w:val="00AD056B"/>
    <w:rsid w:val="00AD1F59"/>
    <w:rsid w:val="00AD2941"/>
    <w:rsid w:val="00AD4A36"/>
    <w:rsid w:val="00AD5AA0"/>
    <w:rsid w:val="00AD685A"/>
    <w:rsid w:val="00AE014B"/>
    <w:rsid w:val="00AE2E63"/>
    <w:rsid w:val="00AE52FD"/>
    <w:rsid w:val="00AE7AB8"/>
    <w:rsid w:val="00AF11D4"/>
    <w:rsid w:val="00B038E1"/>
    <w:rsid w:val="00B11A27"/>
    <w:rsid w:val="00B1252B"/>
    <w:rsid w:val="00B12647"/>
    <w:rsid w:val="00B13101"/>
    <w:rsid w:val="00B153F0"/>
    <w:rsid w:val="00B16A61"/>
    <w:rsid w:val="00B21504"/>
    <w:rsid w:val="00B21D5A"/>
    <w:rsid w:val="00B2266B"/>
    <w:rsid w:val="00B24773"/>
    <w:rsid w:val="00B308E7"/>
    <w:rsid w:val="00B32B59"/>
    <w:rsid w:val="00B330D3"/>
    <w:rsid w:val="00B33281"/>
    <w:rsid w:val="00B3328D"/>
    <w:rsid w:val="00B44EC3"/>
    <w:rsid w:val="00B46424"/>
    <w:rsid w:val="00B51A74"/>
    <w:rsid w:val="00B57136"/>
    <w:rsid w:val="00B601DD"/>
    <w:rsid w:val="00B61985"/>
    <w:rsid w:val="00B710B8"/>
    <w:rsid w:val="00B743E0"/>
    <w:rsid w:val="00B82C45"/>
    <w:rsid w:val="00B8582B"/>
    <w:rsid w:val="00B8634F"/>
    <w:rsid w:val="00B86C4A"/>
    <w:rsid w:val="00B93666"/>
    <w:rsid w:val="00B958BC"/>
    <w:rsid w:val="00B96329"/>
    <w:rsid w:val="00B96FA2"/>
    <w:rsid w:val="00BA2541"/>
    <w:rsid w:val="00BA6E08"/>
    <w:rsid w:val="00BB020B"/>
    <w:rsid w:val="00BB0A7D"/>
    <w:rsid w:val="00BB4948"/>
    <w:rsid w:val="00BC6B1C"/>
    <w:rsid w:val="00BD33C4"/>
    <w:rsid w:val="00BD36FA"/>
    <w:rsid w:val="00BD5C98"/>
    <w:rsid w:val="00BD626B"/>
    <w:rsid w:val="00BE6492"/>
    <w:rsid w:val="00BE6D64"/>
    <w:rsid w:val="00C03A0A"/>
    <w:rsid w:val="00C03AA7"/>
    <w:rsid w:val="00C1131F"/>
    <w:rsid w:val="00C11CC6"/>
    <w:rsid w:val="00C12251"/>
    <w:rsid w:val="00C15677"/>
    <w:rsid w:val="00C15E37"/>
    <w:rsid w:val="00C16FD6"/>
    <w:rsid w:val="00C30164"/>
    <w:rsid w:val="00C30DD4"/>
    <w:rsid w:val="00C35DB5"/>
    <w:rsid w:val="00C366EE"/>
    <w:rsid w:val="00C36729"/>
    <w:rsid w:val="00C4028B"/>
    <w:rsid w:val="00C448BF"/>
    <w:rsid w:val="00C522D5"/>
    <w:rsid w:val="00C53136"/>
    <w:rsid w:val="00C556F0"/>
    <w:rsid w:val="00C568FB"/>
    <w:rsid w:val="00C5701A"/>
    <w:rsid w:val="00C635B0"/>
    <w:rsid w:val="00C63939"/>
    <w:rsid w:val="00C6477F"/>
    <w:rsid w:val="00C66168"/>
    <w:rsid w:val="00C66D66"/>
    <w:rsid w:val="00C711BA"/>
    <w:rsid w:val="00C73A8F"/>
    <w:rsid w:val="00C75638"/>
    <w:rsid w:val="00C777A1"/>
    <w:rsid w:val="00C824F5"/>
    <w:rsid w:val="00C92B46"/>
    <w:rsid w:val="00C96205"/>
    <w:rsid w:val="00CA1C38"/>
    <w:rsid w:val="00CA1C86"/>
    <w:rsid w:val="00CA5782"/>
    <w:rsid w:val="00CB1DAB"/>
    <w:rsid w:val="00CB2BCE"/>
    <w:rsid w:val="00CB33D9"/>
    <w:rsid w:val="00CB34F4"/>
    <w:rsid w:val="00CB5056"/>
    <w:rsid w:val="00CB68BA"/>
    <w:rsid w:val="00CB6D9E"/>
    <w:rsid w:val="00CB7D12"/>
    <w:rsid w:val="00CC0D63"/>
    <w:rsid w:val="00CC139C"/>
    <w:rsid w:val="00CC1508"/>
    <w:rsid w:val="00CC1A7E"/>
    <w:rsid w:val="00CC2AD8"/>
    <w:rsid w:val="00CC30E5"/>
    <w:rsid w:val="00CC5A24"/>
    <w:rsid w:val="00CC75A6"/>
    <w:rsid w:val="00CD2724"/>
    <w:rsid w:val="00CD2B89"/>
    <w:rsid w:val="00CD4052"/>
    <w:rsid w:val="00CD5528"/>
    <w:rsid w:val="00CD747D"/>
    <w:rsid w:val="00CE204A"/>
    <w:rsid w:val="00CE3E7B"/>
    <w:rsid w:val="00CE523D"/>
    <w:rsid w:val="00CE5B58"/>
    <w:rsid w:val="00CF2A86"/>
    <w:rsid w:val="00CF491C"/>
    <w:rsid w:val="00CF5382"/>
    <w:rsid w:val="00CF58C1"/>
    <w:rsid w:val="00D00E75"/>
    <w:rsid w:val="00D02805"/>
    <w:rsid w:val="00D0299A"/>
    <w:rsid w:val="00D06747"/>
    <w:rsid w:val="00D121ED"/>
    <w:rsid w:val="00D139FA"/>
    <w:rsid w:val="00D14FDE"/>
    <w:rsid w:val="00D150BA"/>
    <w:rsid w:val="00D162B1"/>
    <w:rsid w:val="00D17AC1"/>
    <w:rsid w:val="00D26F2F"/>
    <w:rsid w:val="00D27136"/>
    <w:rsid w:val="00D3316C"/>
    <w:rsid w:val="00D34EE2"/>
    <w:rsid w:val="00D35E9C"/>
    <w:rsid w:val="00D3712E"/>
    <w:rsid w:val="00D40947"/>
    <w:rsid w:val="00D469A2"/>
    <w:rsid w:val="00D50EEB"/>
    <w:rsid w:val="00D51CD0"/>
    <w:rsid w:val="00D55A9B"/>
    <w:rsid w:val="00D579A7"/>
    <w:rsid w:val="00D6019A"/>
    <w:rsid w:val="00D66DEC"/>
    <w:rsid w:val="00D70286"/>
    <w:rsid w:val="00D7376D"/>
    <w:rsid w:val="00D7440D"/>
    <w:rsid w:val="00D752E8"/>
    <w:rsid w:val="00D81C3A"/>
    <w:rsid w:val="00D850EC"/>
    <w:rsid w:val="00D859F1"/>
    <w:rsid w:val="00D908FA"/>
    <w:rsid w:val="00D90DBE"/>
    <w:rsid w:val="00D931CC"/>
    <w:rsid w:val="00D9373B"/>
    <w:rsid w:val="00D94966"/>
    <w:rsid w:val="00DA2C36"/>
    <w:rsid w:val="00DB2A18"/>
    <w:rsid w:val="00DB3083"/>
    <w:rsid w:val="00DB4123"/>
    <w:rsid w:val="00DB5940"/>
    <w:rsid w:val="00DC27C4"/>
    <w:rsid w:val="00DC5D0A"/>
    <w:rsid w:val="00DD4222"/>
    <w:rsid w:val="00DD448A"/>
    <w:rsid w:val="00DD61EF"/>
    <w:rsid w:val="00DE1198"/>
    <w:rsid w:val="00DE2A9F"/>
    <w:rsid w:val="00DE4608"/>
    <w:rsid w:val="00DE66E1"/>
    <w:rsid w:val="00DF135C"/>
    <w:rsid w:val="00DF4F0C"/>
    <w:rsid w:val="00DF7996"/>
    <w:rsid w:val="00E0367C"/>
    <w:rsid w:val="00E05ED3"/>
    <w:rsid w:val="00E15B83"/>
    <w:rsid w:val="00E16F90"/>
    <w:rsid w:val="00E172A5"/>
    <w:rsid w:val="00E227C4"/>
    <w:rsid w:val="00E230AA"/>
    <w:rsid w:val="00E264B7"/>
    <w:rsid w:val="00E27DFF"/>
    <w:rsid w:val="00E31616"/>
    <w:rsid w:val="00E31B7D"/>
    <w:rsid w:val="00E33B00"/>
    <w:rsid w:val="00E3750F"/>
    <w:rsid w:val="00E40190"/>
    <w:rsid w:val="00E41725"/>
    <w:rsid w:val="00E503E9"/>
    <w:rsid w:val="00E538E4"/>
    <w:rsid w:val="00E55065"/>
    <w:rsid w:val="00E57ABE"/>
    <w:rsid w:val="00E6074F"/>
    <w:rsid w:val="00E61A14"/>
    <w:rsid w:val="00E62986"/>
    <w:rsid w:val="00E63D5E"/>
    <w:rsid w:val="00E64328"/>
    <w:rsid w:val="00E64BFC"/>
    <w:rsid w:val="00E65583"/>
    <w:rsid w:val="00E70FA8"/>
    <w:rsid w:val="00E75089"/>
    <w:rsid w:val="00E833E9"/>
    <w:rsid w:val="00E8426B"/>
    <w:rsid w:val="00E858B3"/>
    <w:rsid w:val="00E918FF"/>
    <w:rsid w:val="00E91DF9"/>
    <w:rsid w:val="00E921D3"/>
    <w:rsid w:val="00E94366"/>
    <w:rsid w:val="00E95A50"/>
    <w:rsid w:val="00E96A6C"/>
    <w:rsid w:val="00E97151"/>
    <w:rsid w:val="00E97F22"/>
    <w:rsid w:val="00EA06AD"/>
    <w:rsid w:val="00EA071B"/>
    <w:rsid w:val="00EA0CA1"/>
    <w:rsid w:val="00EB0C9D"/>
    <w:rsid w:val="00EB17DC"/>
    <w:rsid w:val="00EB3C56"/>
    <w:rsid w:val="00EB4212"/>
    <w:rsid w:val="00EC0BCD"/>
    <w:rsid w:val="00EC0FC2"/>
    <w:rsid w:val="00EC25C8"/>
    <w:rsid w:val="00ED06AD"/>
    <w:rsid w:val="00ED06D7"/>
    <w:rsid w:val="00ED0CA2"/>
    <w:rsid w:val="00ED4E2A"/>
    <w:rsid w:val="00ED7136"/>
    <w:rsid w:val="00ED78ED"/>
    <w:rsid w:val="00ED7EE7"/>
    <w:rsid w:val="00EE351F"/>
    <w:rsid w:val="00EF15A4"/>
    <w:rsid w:val="00EF1A30"/>
    <w:rsid w:val="00EF23EF"/>
    <w:rsid w:val="00EF2CD4"/>
    <w:rsid w:val="00EF5EDB"/>
    <w:rsid w:val="00EF6136"/>
    <w:rsid w:val="00EF75C2"/>
    <w:rsid w:val="00EF7FD5"/>
    <w:rsid w:val="00F06AE7"/>
    <w:rsid w:val="00F07119"/>
    <w:rsid w:val="00F07558"/>
    <w:rsid w:val="00F10BF6"/>
    <w:rsid w:val="00F12402"/>
    <w:rsid w:val="00F12BF9"/>
    <w:rsid w:val="00F14EFB"/>
    <w:rsid w:val="00F15548"/>
    <w:rsid w:val="00F16D72"/>
    <w:rsid w:val="00F17F34"/>
    <w:rsid w:val="00F244DD"/>
    <w:rsid w:val="00F4075C"/>
    <w:rsid w:val="00F62347"/>
    <w:rsid w:val="00F62426"/>
    <w:rsid w:val="00F666F2"/>
    <w:rsid w:val="00F66C57"/>
    <w:rsid w:val="00F74184"/>
    <w:rsid w:val="00F74BEC"/>
    <w:rsid w:val="00F74DAA"/>
    <w:rsid w:val="00F800FA"/>
    <w:rsid w:val="00F81600"/>
    <w:rsid w:val="00F84404"/>
    <w:rsid w:val="00F85F36"/>
    <w:rsid w:val="00F90E3D"/>
    <w:rsid w:val="00F91A01"/>
    <w:rsid w:val="00F92762"/>
    <w:rsid w:val="00F93781"/>
    <w:rsid w:val="00F94F67"/>
    <w:rsid w:val="00F961E5"/>
    <w:rsid w:val="00F9747D"/>
    <w:rsid w:val="00FA11DB"/>
    <w:rsid w:val="00FA3DE1"/>
    <w:rsid w:val="00FA79E1"/>
    <w:rsid w:val="00FB057A"/>
    <w:rsid w:val="00FB13DD"/>
    <w:rsid w:val="00FB4B37"/>
    <w:rsid w:val="00FB57A9"/>
    <w:rsid w:val="00FB78C6"/>
    <w:rsid w:val="00FC0949"/>
    <w:rsid w:val="00FC0EC2"/>
    <w:rsid w:val="00FC1699"/>
    <w:rsid w:val="00FC1BFD"/>
    <w:rsid w:val="00FC66C4"/>
    <w:rsid w:val="00FD1F68"/>
    <w:rsid w:val="00FD2B4F"/>
    <w:rsid w:val="00FD6F39"/>
    <w:rsid w:val="00FD75E3"/>
    <w:rsid w:val="00FE0A28"/>
    <w:rsid w:val="00FE26DB"/>
    <w:rsid w:val="00FE431B"/>
    <w:rsid w:val="00FE58BF"/>
    <w:rsid w:val="00FE6FD6"/>
    <w:rsid w:val="00FF0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C4E2E"/>
  <w15:chartTrackingRefBased/>
  <w15:docId w15:val="{E46282C5-45F0-43A5-8729-95F5CD31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4075C"/>
    <w:pPr>
      <w:keepNext/>
      <w:spacing w:before="240" w:after="60"/>
      <w:outlineLvl w:val="0"/>
    </w:pPr>
    <w:rPr>
      <w:rFonts w:ascii="Calibri Light" w:hAnsi="Calibri Light"/>
      <w:b/>
      <w:bCs/>
      <w:kern w:val="32"/>
      <w:sz w:val="32"/>
      <w:szCs w:val="32"/>
    </w:rPr>
  </w:style>
  <w:style w:type="paragraph" w:styleId="Heading6">
    <w:name w:val="heading 6"/>
    <w:basedOn w:val="Normal"/>
    <w:next w:val="Normal"/>
    <w:qFormat/>
    <w:rsid w:val="00EF23E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153B2"/>
    <w:pPr>
      <w:tabs>
        <w:tab w:val="center" w:pos="4536"/>
        <w:tab w:val="right" w:pos="9072"/>
      </w:tabs>
    </w:pPr>
  </w:style>
  <w:style w:type="paragraph" w:styleId="Footer">
    <w:name w:val="footer"/>
    <w:basedOn w:val="Normal"/>
    <w:link w:val="FooterChar"/>
    <w:uiPriority w:val="99"/>
    <w:rsid w:val="004153B2"/>
    <w:pPr>
      <w:tabs>
        <w:tab w:val="center" w:pos="4536"/>
        <w:tab w:val="right" w:pos="9072"/>
      </w:tabs>
    </w:pPr>
  </w:style>
  <w:style w:type="character" w:styleId="Hyperlink">
    <w:name w:val="Hyperlink"/>
    <w:uiPriority w:val="99"/>
    <w:unhideWhenUsed/>
    <w:rsid w:val="004153B2"/>
    <w:rPr>
      <w:color w:val="0000FF"/>
      <w:u w:val="single"/>
    </w:rPr>
  </w:style>
  <w:style w:type="paragraph" w:styleId="DocumentMap">
    <w:name w:val="Document Map"/>
    <w:basedOn w:val="Normal"/>
    <w:semiHidden/>
    <w:rsid w:val="004153B2"/>
    <w:pPr>
      <w:shd w:val="clear" w:color="auto" w:fill="000080"/>
    </w:pPr>
    <w:rPr>
      <w:rFonts w:ascii="Tahoma" w:hAnsi="Tahoma" w:cs="Tahoma"/>
      <w:sz w:val="20"/>
      <w:szCs w:val="20"/>
    </w:rPr>
  </w:style>
  <w:style w:type="character" w:styleId="PageNumber">
    <w:name w:val="page number"/>
    <w:basedOn w:val="DefaultParagraphFont"/>
    <w:rsid w:val="000766DC"/>
  </w:style>
  <w:style w:type="paragraph" w:styleId="BalloonText">
    <w:name w:val="Balloon Text"/>
    <w:basedOn w:val="Normal"/>
    <w:semiHidden/>
    <w:rsid w:val="00632B7D"/>
    <w:rPr>
      <w:rFonts w:ascii="Tahoma" w:hAnsi="Tahoma" w:cs="Tahoma"/>
      <w:sz w:val="16"/>
      <w:szCs w:val="16"/>
    </w:rPr>
  </w:style>
  <w:style w:type="paragraph" w:styleId="FootnoteText">
    <w:name w:val="footnote text"/>
    <w:aliases w:val="single space"/>
    <w:basedOn w:val="Normal"/>
    <w:link w:val="FootnoteTextChar"/>
    <w:uiPriority w:val="99"/>
    <w:semiHidden/>
    <w:rsid w:val="00EF23EF"/>
    <w:rPr>
      <w:snapToGrid w:val="0"/>
      <w:sz w:val="20"/>
      <w:szCs w:val="20"/>
    </w:rPr>
  </w:style>
  <w:style w:type="character" w:customStyle="1" w:styleId="FootnoteTextChar">
    <w:name w:val="Footnote Text Char"/>
    <w:aliases w:val="single space Char"/>
    <w:link w:val="FootnoteText"/>
    <w:uiPriority w:val="99"/>
    <w:semiHidden/>
    <w:locked/>
    <w:rsid w:val="00EF23EF"/>
    <w:rPr>
      <w:snapToGrid w:val="0"/>
      <w:lang w:val="sl-SI" w:eastAsia="sl-SI" w:bidi="ar-SA"/>
    </w:rPr>
  </w:style>
  <w:style w:type="character" w:styleId="FootnoteReference">
    <w:name w:val="footnote reference"/>
    <w:aliases w:val="BVI fnr, BVI fnr"/>
    <w:uiPriority w:val="99"/>
    <w:semiHidden/>
    <w:rsid w:val="00EF23EF"/>
    <w:rPr>
      <w:vertAlign w:val="superscript"/>
    </w:rPr>
  </w:style>
  <w:style w:type="table" w:styleId="TableGrid">
    <w:name w:val="Table Grid"/>
    <w:basedOn w:val="TableNormal"/>
    <w:rsid w:val="00EF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F23EF"/>
    <w:rPr>
      <w:color w:val="800080"/>
      <w:u w:val="single"/>
    </w:rPr>
  </w:style>
  <w:style w:type="character" w:styleId="Strong">
    <w:name w:val="Strong"/>
    <w:qFormat/>
    <w:rsid w:val="00EF23EF"/>
    <w:rPr>
      <w:b/>
      <w:bCs/>
    </w:rPr>
  </w:style>
  <w:style w:type="character" w:styleId="CommentReference">
    <w:name w:val="annotation reference"/>
    <w:semiHidden/>
    <w:rsid w:val="00B11A27"/>
    <w:rPr>
      <w:sz w:val="16"/>
      <w:szCs w:val="16"/>
    </w:rPr>
  </w:style>
  <w:style w:type="paragraph" w:styleId="CommentText">
    <w:name w:val="annotation text"/>
    <w:basedOn w:val="Normal"/>
    <w:semiHidden/>
    <w:rsid w:val="00B11A27"/>
    <w:rPr>
      <w:sz w:val="20"/>
      <w:szCs w:val="20"/>
    </w:rPr>
  </w:style>
  <w:style w:type="paragraph" w:styleId="CommentSubject">
    <w:name w:val="annotation subject"/>
    <w:basedOn w:val="CommentText"/>
    <w:next w:val="CommentText"/>
    <w:semiHidden/>
    <w:rsid w:val="00B11A27"/>
    <w:rPr>
      <w:b/>
      <w:bCs/>
    </w:rPr>
  </w:style>
  <w:style w:type="paragraph" w:styleId="Revision">
    <w:name w:val="Revision"/>
    <w:hidden/>
    <w:uiPriority w:val="99"/>
    <w:semiHidden/>
    <w:rsid w:val="00937CB8"/>
    <w:rPr>
      <w:sz w:val="24"/>
      <w:szCs w:val="24"/>
    </w:rPr>
  </w:style>
  <w:style w:type="paragraph" w:styleId="NoSpacing">
    <w:name w:val="No Spacing"/>
    <w:uiPriority w:val="1"/>
    <w:qFormat/>
    <w:rsid w:val="00887B7E"/>
    <w:rPr>
      <w:rFonts w:ascii="Calibri" w:eastAsia="Calibri" w:hAnsi="Calibri"/>
      <w:sz w:val="22"/>
      <w:szCs w:val="22"/>
      <w:lang w:eastAsia="en-US"/>
    </w:rPr>
  </w:style>
  <w:style w:type="character" w:customStyle="1" w:styleId="Heading1Char">
    <w:name w:val="Heading 1 Char"/>
    <w:link w:val="Heading1"/>
    <w:rsid w:val="00F4075C"/>
    <w:rPr>
      <w:rFonts w:ascii="Calibri Light" w:eastAsia="Times New Roman" w:hAnsi="Calibri Light" w:cs="Times New Roman"/>
      <w:b/>
      <w:bCs/>
      <w:kern w:val="32"/>
      <w:sz w:val="32"/>
      <w:szCs w:val="32"/>
    </w:rPr>
  </w:style>
  <w:style w:type="paragraph" w:styleId="Title">
    <w:name w:val="Title"/>
    <w:basedOn w:val="Normal"/>
    <w:next w:val="Normal"/>
    <w:link w:val="TitleChar"/>
    <w:qFormat/>
    <w:rsid w:val="00F4075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4075C"/>
    <w:rPr>
      <w:rFonts w:ascii="Calibri Light" w:eastAsia="Times New Roman" w:hAnsi="Calibri Light" w:cs="Times New Roman"/>
      <w:b/>
      <w:bCs/>
      <w:kern w:val="28"/>
      <w:sz w:val="32"/>
      <w:szCs w:val="32"/>
    </w:rPr>
  </w:style>
  <w:style w:type="paragraph" w:styleId="TOCHeading">
    <w:name w:val="TOC Heading"/>
    <w:basedOn w:val="Heading1"/>
    <w:next w:val="Normal"/>
    <w:uiPriority w:val="39"/>
    <w:unhideWhenUsed/>
    <w:qFormat/>
    <w:rsid w:val="00EC0BCD"/>
    <w:pPr>
      <w:keepLines/>
      <w:spacing w:after="0" w:line="259" w:lineRule="auto"/>
      <w:outlineLvl w:val="9"/>
    </w:pPr>
    <w:rPr>
      <w:b w:val="0"/>
      <w:bCs w:val="0"/>
      <w:color w:val="2E74B5"/>
      <w:kern w:val="0"/>
    </w:rPr>
  </w:style>
  <w:style w:type="paragraph" w:styleId="TOC2">
    <w:name w:val="toc 2"/>
    <w:basedOn w:val="Normal"/>
    <w:next w:val="Normal"/>
    <w:autoRedefine/>
    <w:uiPriority w:val="39"/>
    <w:unhideWhenUsed/>
    <w:rsid w:val="00EC0BCD"/>
    <w:pPr>
      <w:spacing w:after="100" w:line="259" w:lineRule="auto"/>
      <w:ind w:left="220"/>
    </w:pPr>
    <w:rPr>
      <w:rFonts w:ascii="Calibri" w:hAnsi="Calibri"/>
      <w:sz w:val="22"/>
      <w:szCs w:val="22"/>
    </w:rPr>
  </w:style>
  <w:style w:type="paragraph" w:styleId="TOC1">
    <w:name w:val="toc 1"/>
    <w:basedOn w:val="Normal"/>
    <w:next w:val="Normal"/>
    <w:autoRedefine/>
    <w:uiPriority w:val="39"/>
    <w:unhideWhenUsed/>
    <w:rsid w:val="00953348"/>
    <w:pPr>
      <w:tabs>
        <w:tab w:val="left" w:pos="440"/>
        <w:tab w:val="right" w:leader="dot" w:pos="9062"/>
      </w:tabs>
      <w:spacing w:after="100" w:line="259" w:lineRule="auto"/>
    </w:pPr>
    <w:rPr>
      <w:rFonts w:ascii="Calibri" w:hAnsi="Calibri" w:cs="Calibri"/>
      <w:noProof/>
      <w:sz w:val="22"/>
      <w:szCs w:val="22"/>
    </w:rPr>
  </w:style>
  <w:style w:type="paragraph" w:styleId="TOC3">
    <w:name w:val="toc 3"/>
    <w:basedOn w:val="Normal"/>
    <w:next w:val="Normal"/>
    <w:autoRedefine/>
    <w:uiPriority w:val="39"/>
    <w:unhideWhenUsed/>
    <w:rsid w:val="00EC0BCD"/>
    <w:pPr>
      <w:spacing w:after="100" w:line="259" w:lineRule="auto"/>
      <w:ind w:left="440"/>
    </w:pPr>
    <w:rPr>
      <w:rFonts w:ascii="Calibri" w:hAnsi="Calibri"/>
      <w:sz w:val="22"/>
      <w:szCs w:val="22"/>
    </w:rPr>
  </w:style>
  <w:style w:type="character" w:customStyle="1" w:styleId="FooterChar">
    <w:name w:val="Footer Char"/>
    <w:link w:val="Footer"/>
    <w:uiPriority w:val="99"/>
    <w:rsid w:val="000335D8"/>
    <w:rPr>
      <w:sz w:val="24"/>
      <w:szCs w:val="24"/>
    </w:rPr>
  </w:style>
  <w:style w:type="paragraph" w:styleId="NormalWeb">
    <w:name w:val="Normal (Web)"/>
    <w:basedOn w:val="Normal"/>
    <w:uiPriority w:val="99"/>
    <w:unhideWhenUsed/>
    <w:rsid w:val="003B3C15"/>
    <w:pPr>
      <w:spacing w:before="100" w:beforeAutospacing="1" w:after="100" w:afterAutospacing="1"/>
    </w:pPr>
  </w:style>
  <w:style w:type="paragraph" w:styleId="ListParagraph">
    <w:name w:val="List Paragraph"/>
    <w:basedOn w:val="Normal"/>
    <w:uiPriority w:val="34"/>
    <w:qFormat/>
    <w:rsid w:val="003B3C15"/>
    <w:pPr>
      <w:ind w:left="720"/>
      <w:contextualSpacing/>
    </w:pPr>
  </w:style>
  <w:style w:type="paragraph" w:customStyle="1" w:styleId="rkovnatokazaodstavkom1">
    <w:name w:val="rkovnatokazaodstavkom1"/>
    <w:basedOn w:val="Normal"/>
    <w:rsid w:val="002407C4"/>
    <w:pPr>
      <w:ind w:left="425" w:hanging="425"/>
      <w:jc w:val="both"/>
    </w:pPr>
    <w:rPr>
      <w:rFonts w:ascii="Arial" w:hAnsi="Arial" w:cs="Arial"/>
      <w:sz w:val="22"/>
      <w:szCs w:val="22"/>
    </w:rPr>
  </w:style>
  <w:style w:type="character" w:customStyle="1" w:styleId="Nerazreenaomemba">
    <w:name w:val="Nerazrešena omemba"/>
    <w:uiPriority w:val="99"/>
    <w:semiHidden/>
    <w:unhideWhenUsed/>
    <w:rsid w:val="001F7228"/>
    <w:rPr>
      <w:color w:val="605E5C"/>
      <w:shd w:val="clear" w:color="auto" w:fill="E1DFDD"/>
    </w:rPr>
  </w:style>
  <w:style w:type="character" w:customStyle="1" w:styleId="HeaderChar">
    <w:name w:val="Header Char"/>
    <w:link w:val="Header"/>
    <w:rsid w:val="005D7DCB"/>
    <w:rPr>
      <w:sz w:val="24"/>
      <w:szCs w:val="24"/>
    </w:rPr>
  </w:style>
  <w:style w:type="character" w:styleId="UnresolvedMention">
    <w:name w:val="Unresolved Mention"/>
    <w:uiPriority w:val="99"/>
    <w:semiHidden/>
    <w:unhideWhenUsed/>
    <w:rsid w:val="004E0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96016">
      <w:bodyDiv w:val="1"/>
      <w:marLeft w:val="0"/>
      <w:marRight w:val="0"/>
      <w:marTop w:val="0"/>
      <w:marBottom w:val="0"/>
      <w:divBdr>
        <w:top w:val="none" w:sz="0" w:space="0" w:color="auto"/>
        <w:left w:val="none" w:sz="0" w:space="0" w:color="auto"/>
        <w:bottom w:val="none" w:sz="0" w:space="0" w:color="auto"/>
        <w:right w:val="none" w:sz="0" w:space="0" w:color="auto"/>
      </w:divBdr>
    </w:div>
    <w:div w:id="609972117">
      <w:bodyDiv w:val="1"/>
      <w:marLeft w:val="0"/>
      <w:marRight w:val="0"/>
      <w:marTop w:val="0"/>
      <w:marBottom w:val="0"/>
      <w:divBdr>
        <w:top w:val="none" w:sz="0" w:space="0" w:color="auto"/>
        <w:left w:val="none" w:sz="0" w:space="0" w:color="auto"/>
        <w:bottom w:val="none" w:sz="0" w:space="0" w:color="auto"/>
        <w:right w:val="none" w:sz="0" w:space="0" w:color="auto"/>
      </w:divBdr>
      <w:divsChild>
        <w:div w:id="640423158">
          <w:marLeft w:val="0"/>
          <w:marRight w:val="0"/>
          <w:marTop w:val="0"/>
          <w:marBottom w:val="0"/>
          <w:divBdr>
            <w:top w:val="none" w:sz="0" w:space="0" w:color="auto"/>
            <w:left w:val="none" w:sz="0" w:space="0" w:color="auto"/>
            <w:bottom w:val="none" w:sz="0" w:space="0" w:color="auto"/>
            <w:right w:val="none" w:sz="0" w:space="0" w:color="auto"/>
          </w:divBdr>
          <w:divsChild>
            <w:div w:id="1369573761">
              <w:marLeft w:val="0"/>
              <w:marRight w:val="0"/>
              <w:marTop w:val="100"/>
              <w:marBottom w:val="100"/>
              <w:divBdr>
                <w:top w:val="none" w:sz="0" w:space="0" w:color="auto"/>
                <w:left w:val="none" w:sz="0" w:space="0" w:color="auto"/>
                <w:bottom w:val="none" w:sz="0" w:space="0" w:color="auto"/>
                <w:right w:val="none" w:sz="0" w:space="0" w:color="auto"/>
              </w:divBdr>
              <w:divsChild>
                <w:div w:id="1454594920">
                  <w:marLeft w:val="0"/>
                  <w:marRight w:val="0"/>
                  <w:marTop w:val="0"/>
                  <w:marBottom w:val="0"/>
                  <w:divBdr>
                    <w:top w:val="none" w:sz="0" w:space="0" w:color="auto"/>
                    <w:left w:val="none" w:sz="0" w:space="0" w:color="auto"/>
                    <w:bottom w:val="none" w:sz="0" w:space="0" w:color="auto"/>
                    <w:right w:val="none" w:sz="0" w:space="0" w:color="auto"/>
                  </w:divBdr>
                  <w:divsChild>
                    <w:div w:id="1289823881">
                      <w:marLeft w:val="0"/>
                      <w:marRight w:val="0"/>
                      <w:marTop w:val="0"/>
                      <w:marBottom w:val="0"/>
                      <w:divBdr>
                        <w:top w:val="none" w:sz="0" w:space="0" w:color="auto"/>
                        <w:left w:val="none" w:sz="0" w:space="0" w:color="auto"/>
                        <w:bottom w:val="none" w:sz="0" w:space="0" w:color="auto"/>
                        <w:right w:val="none" w:sz="0" w:space="0" w:color="auto"/>
                      </w:divBdr>
                      <w:divsChild>
                        <w:div w:id="1592350228">
                          <w:marLeft w:val="0"/>
                          <w:marRight w:val="0"/>
                          <w:marTop w:val="0"/>
                          <w:marBottom w:val="0"/>
                          <w:divBdr>
                            <w:top w:val="none" w:sz="0" w:space="0" w:color="auto"/>
                            <w:left w:val="none" w:sz="0" w:space="0" w:color="auto"/>
                            <w:bottom w:val="none" w:sz="0" w:space="0" w:color="auto"/>
                            <w:right w:val="none" w:sz="0" w:space="0" w:color="auto"/>
                          </w:divBdr>
                          <w:divsChild>
                            <w:div w:id="431707501">
                              <w:marLeft w:val="0"/>
                              <w:marRight w:val="0"/>
                              <w:marTop w:val="0"/>
                              <w:marBottom w:val="0"/>
                              <w:divBdr>
                                <w:top w:val="none" w:sz="0" w:space="0" w:color="auto"/>
                                <w:left w:val="none" w:sz="0" w:space="0" w:color="auto"/>
                                <w:bottom w:val="none" w:sz="0" w:space="0" w:color="auto"/>
                                <w:right w:val="none" w:sz="0" w:space="0" w:color="auto"/>
                              </w:divBdr>
                              <w:divsChild>
                                <w:div w:id="2056005512">
                                  <w:marLeft w:val="0"/>
                                  <w:marRight w:val="0"/>
                                  <w:marTop w:val="0"/>
                                  <w:marBottom w:val="0"/>
                                  <w:divBdr>
                                    <w:top w:val="none" w:sz="0" w:space="0" w:color="auto"/>
                                    <w:left w:val="none" w:sz="0" w:space="0" w:color="auto"/>
                                    <w:bottom w:val="none" w:sz="0" w:space="0" w:color="auto"/>
                                    <w:right w:val="none" w:sz="0" w:space="0" w:color="auto"/>
                                  </w:divBdr>
                                  <w:divsChild>
                                    <w:div w:id="1018316191">
                                      <w:marLeft w:val="0"/>
                                      <w:marRight w:val="0"/>
                                      <w:marTop w:val="0"/>
                                      <w:marBottom w:val="0"/>
                                      <w:divBdr>
                                        <w:top w:val="none" w:sz="0" w:space="0" w:color="auto"/>
                                        <w:left w:val="none" w:sz="0" w:space="0" w:color="auto"/>
                                        <w:bottom w:val="none" w:sz="0" w:space="0" w:color="auto"/>
                                        <w:right w:val="none" w:sz="0" w:space="0" w:color="auto"/>
                                      </w:divBdr>
                                      <w:divsChild>
                                        <w:div w:id="18257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433525">
      <w:bodyDiv w:val="1"/>
      <w:marLeft w:val="0"/>
      <w:marRight w:val="0"/>
      <w:marTop w:val="0"/>
      <w:marBottom w:val="0"/>
      <w:divBdr>
        <w:top w:val="none" w:sz="0" w:space="0" w:color="auto"/>
        <w:left w:val="none" w:sz="0" w:space="0" w:color="auto"/>
        <w:bottom w:val="none" w:sz="0" w:space="0" w:color="auto"/>
        <w:right w:val="none" w:sz="0" w:space="0" w:color="auto"/>
      </w:divBdr>
    </w:div>
    <w:div w:id="714500371">
      <w:bodyDiv w:val="1"/>
      <w:marLeft w:val="0"/>
      <w:marRight w:val="0"/>
      <w:marTop w:val="0"/>
      <w:marBottom w:val="0"/>
      <w:divBdr>
        <w:top w:val="none" w:sz="0" w:space="0" w:color="auto"/>
        <w:left w:val="none" w:sz="0" w:space="0" w:color="auto"/>
        <w:bottom w:val="none" w:sz="0" w:space="0" w:color="auto"/>
        <w:right w:val="none" w:sz="0" w:space="0" w:color="auto"/>
      </w:divBdr>
      <w:divsChild>
        <w:div w:id="630399607">
          <w:marLeft w:val="576"/>
          <w:marRight w:val="0"/>
          <w:marTop w:val="80"/>
          <w:marBottom w:val="0"/>
          <w:divBdr>
            <w:top w:val="none" w:sz="0" w:space="0" w:color="auto"/>
            <w:left w:val="none" w:sz="0" w:space="0" w:color="auto"/>
            <w:bottom w:val="none" w:sz="0" w:space="0" w:color="auto"/>
            <w:right w:val="none" w:sz="0" w:space="0" w:color="auto"/>
          </w:divBdr>
        </w:div>
        <w:div w:id="686252443">
          <w:marLeft w:val="576"/>
          <w:marRight w:val="0"/>
          <w:marTop w:val="80"/>
          <w:marBottom w:val="0"/>
          <w:divBdr>
            <w:top w:val="none" w:sz="0" w:space="0" w:color="auto"/>
            <w:left w:val="none" w:sz="0" w:space="0" w:color="auto"/>
            <w:bottom w:val="none" w:sz="0" w:space="0" w:color="auto"/>
            <w:right w:val="none" w:sz="0" w:space="0" w:color="auto"/>
          </w:divBdr>
        </w:div>
        <w:div w:id="1861629272">
          <w:marLeft w:val="576"/>
          <w:marRight w:val="0"/>
          <w:marTop w:val="80"/>
          <w:marBottom w:val="0"/>
          <w:divBdr>
            <w:top w:val="none" w:sz="0" w:space="0" w:color="auto"/>
            <w:left w:val="none" w:sz="0" w:space="0" w:color="auto"/>
            <w:bottom w:val="none" w:sz="0" w:space="0" w:color="auto"/>
            <w:right w:val="none" w:sz="0" w:space="0" w:color="auto"/>
          </w:divBdr>
        </w:div>
      </w:divsChild>
    </w:div>
    <w:div w:id="770048675">
      <w:bodyDiv w:val="1"/>
      <w:marLeft w:val="0"/>
      <w:marRight w:val="0"/>
      <w:marTop w:val="0"/>
      <w:marBottom w:val="0"/>
      <w:divBdr>
        <w:top w:val="none" w:sz="0" w:space="0" w:color="auto"/>
        <w:left w:val="none" w:sz="0" w:space="0" w:color="auto"/>
        <w:bottom w:val="none" w:sz="0" w:space="0" w:color="auto"/>
        <w:right w:val="none" w:sz="0" w:space="0" w:color="auto"/>
      </w:divBdr>
    </w:div>
    <w:div w:id="817961189">
      <w:bodyDiv w:val="1"/>
      <w:marLeft w:val="0"/>
      <w:marRight w:val="0"/>
      <w:marTop w:val="0"/>
      <w:marBottom w:val="0"/>
      <w:divBdr>
        <w:top w:val="none" w:sz="0" w:space="0" w:color="auto"/>
        <w:left w:val="none" w:sz="0" w:space="0" w:color="auto"/>
        <w:bottom w:val="none" w:sz="0" w:space="0" w:color="auto"/>
        <w:right w:val="none" w:sz="0" w:space="0" w:color="auto"/>
      </w:divBdr>
    </w:div>
    <w:div w:id="919414293">
      <w:bodyDiv w:val="1"/>
      <w:marLeft w:val="0"/>
      <w:marRight w:val="0"/>
      <w:marTop w:val="0"/>
      <w:marBottom w:val="0"/>
      <w:divBdr>
        <w:top w:val="none" w:sz="0" w:space="0" w:color="auto"/>
        <w:left w:val="none" w:sz="0" w:space="0" w:color="auto"/>
        <w:bottom w:val="none" w:sz="0" w:space="0" w:color="auto"/>
        <w:right w:val="none" w:sz="0" w:space="0" w:color="auto"/>
      </w:divBdr>
    </w:div>
    <w:div w:id="980039458">
      <w:bodyDiv w:val="1"/>
      <w:marLeft w:val="0"/>
      <w:marRight w:val="0"/>
      <w:marTop w:val="0"/>
      <w:marBottom w:val="0"/>
      <w:divBdr>
        <w:top w:val="none" w:sz="0" w:space="0" w:color="auto"/>
        <w:left w:val="none" w:sz="0" w:space="0" w:color="auto"/>
        <w:bottom w:val="none" w:sz="0" w:space="0" w:color="auto"/>
        <w:right w:val="none" w:sz="0" w:space="0" w:color="auto"/>
      </w:divBdr>
    </w:div>
    <w:div w:id="1002774971">
      <w:bodyDiv w:val="1"/>
      <w:marLeft w:val="0"/>
      <w:marRight w:val="0"/>
      <w:marTop w:val="0"/>
      <w:marBottom w:val="0"/>
      <w:divBdr>
        <w:top w:val="none" w:sz="0" w:space="0" w:color="auto"/>
        <w:left w:val="none" w:sz="0" w:space="0" w:color="auto"/>
        <w:bottom w:val="none" w:sz="0" w:space="0" w:color="auto"/>
        <w:right w:val="none" w:sz="0" w:space="0" w:color="auto"/>
      </w:divBdr>
      <w:divsChild>
        <w:div w:id="78908145">
          <w:marLeft w:val="446"/>
          <w:marRight w:val="0"/>
          <w:marTop w:val="0"/>
          <w:marBottom w:val="0"/>
          <w:divBdr>
            <w:top w:val="none" w:sz="0" w:space="0" w:color="auto"/>
            <w:left w:val="none" w:sz="0" w:space="0" w:color="auto"/>
            <w:bottom w:val="none" w:sz="0" w:space="0" w:color="auto"/>
            <w:right w:val="none" w:sz="0" w:space="0" w:color="auto"/>
          </w:divBdr>
        </w:div>
        <w:div w:id="226188591">
          <w:marLeft w:val="446"/>
          <w:marRight w:val="0"/>
          <w:marTop w:val="0"/>
          <w:marBottom w:val="0"/>
          <w:divBdr>
            <w:top w:val="none" w:sz="0" w:space="0" w:color="auto"/>
            <w:left w:val="none" w:sz="0" w:space="0" w:color="auto"/>
            <w:bottom w:val="none" w:sz="0" w:space="0" w:color="auto"/>
            <w:right w:val="none" w:sz="0" w:space="0" w:color="auto"/>
          </w:divBdr>
        </w:div>
        <w:div w:id="481432537">
          <w:marLeft w:val="446"/>
          <w:marRight w:val="0"/>
          <w:marTop w:val="0"/>
          <w:marBottom w:val="0"/>
          <w:divBdr>
            <w:top w:val="none" w:sz="0" w:space="0" w:color="auto"/>
            <w:left w:val="none" w:sz="0" w:space="0" w:color="auto"/>
            <w:bottom w:val="none" w:sz="0" w:space="0" w:color="auto"/>
            <w:right w:val="none" w:sz="0" w:space="0" w:color="auto"/>
          </w:divBdr>
        </w:div>
        <w:div w:id="1152915635">
          <w:marLeft w:val="446"/>
          <w:marRight w:val="0"/>
          <w:marTop w:val="0"/>
          <w:marBottom w:val="0"/>
          <w:divBdr>
            <w:top w:val="none" w:sz="0" w:space="0" w:color="auto"/>
            <w:left w:val="none" w:sz="0" w:space="0" w:color="auto"/>
            <w:bottom w:val="none" w:sz="0" w:space="0" w:color="auto"/>
            <w:right w:val="none" w:sz="0" w:space="0" w:color="auto"/>
          </w:divBdr>
        </w:div>
        <w:div w:id="1459495124">
          <w:marLeft w:val="446"/>
          <w:marRight w:val="0"/>
          <w:marTop w:val="0"/>
          <w:marBottom w:val="0"/>
          <w:divBdr>
            <w:top w:val="none" w:sz="0" w:space="0" w:color="auto"/>
            <w:left w:val="none" w:sz="0" w:space="0" w:color="auto"/>
            <w:bottom w:val="none" w:sz="0" w:space="0" w:color="auto"/>
            <w:right w:val="none" w:sz="0" w:space="0" w:color="auto"/>
          </w:divBdr>
        </w:div>
        <w:div w:id="1881555384">
          <w:marLeft w:val="446"/>
          <w:marRight w:val="0"/>
          <w:marTop w:val="0"/>
          <w:marBottom w:val="0"/>
          <w:divBdr>
            <w:top w:val="none" w:sz="0" w:space="0" w:color="auto"/>
            <w:left w:val="none" w:sz="0" w:space="0" w:color="auto"/>
            <w:bottom w:val="none" w:sz="0" w:space="0" w:color="auto"/>
            <w:right w:val="none" w:sz="0" w:space="0" w:color="auto"/>
          </w:divBdr>
        </w:div>
      </w:divsChild>
    </w:div>
    <w:div w:id="1216504442">
      <w:bodyDiv w:val="1"/>
      <w:marLeft w:val="0"/>
      <w:marRight w:val="0"/>
      <w:marTop w:val="0"/>
      <w:marBottom w:val="0"/>
      <w:divBdr>
        <w:top w:val="none" w:sz="0" w:space="0" w:color="auto"/>
        <w:left w:val="none" w:sz="0" w:space="0" w:color="auto"/>
        <w:bottom w:val="none" w:sz="0" w:space="0" w:color="auto"/>
        <w:right w:val="none" w:sz="0" w:space="0" w:color="auto"/>
      </w:divBdr>
    </w:div>
    <w:div w:id="1660499778">
      <w:bodyDiv w:val="1"/>
      <w:marLeft w:val="0"/>
      <w:marRight w:val="0"/>
      <w:marTop w:val="0"/>
      <w:marBottom w:val="0"/>
      <w:divBdr>
        <w:top w:val="none" w:sz="0" w:space="0" w:color="auto"/>
        <w:left w:val="none" w:sz="0" w:space="0" w:color="auto"/>
        <w:bottom w:val="none" w:sz="0" w:space="0" w:color="auto"/>
        <w:right w:val="none" w:sz="0" w:space="0" w:color="auto"/>
      </w:divBdr>
    </w:div>
    <w:div w:id="1912154302">
      <w:bodyDiv w:val="1"/>
      <w:marLeft w:val="0"/>
      <w:marRight w:val="0"/>
      <w:marTop w:val="0"/>
      <w:marBottom w:val="0"/>
      <w:divBdr>
        <w:top w:val="none" w:sz="0" w:space="0" w:color="auto"/>
        <w:left w:val="none" w:sz="0" w:space="0" w:color="auto"/>
        <w:bottom w:val="none" w:sz="0" w:space="0" w:color="auto"/>
        <w:right w:val="none" w:sz="0" w:space="0" w:color="auto"/>
      </w:divBdr>
    </w:div>
    <w:div w:id="2060200831">
      <w:bodyDiv w:val="1"/>
      <w:marLeft w:val="0"/>
      <w:marRight w:val="0"/>
      <w:marTop w:val="0"/>
      <w:marBottom w:val="0"/>
      <w:divBdr>
        <w:top w:val="none" w:sz="0" w:space="0" w:color="auto"/>
        <w:left w:val="none" w:sz="0" w:space="0" w:color="auto"/>
        <w:bottom w:val="none" w:sz="0" w:space="0" w:color="auto"/>
        <w:right w:val="none" w:sz="0" w:space="0" w:color="auto"/>
      </w:divBdr>
    </w:div>
    <w:div w:id="212992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hyperlink" Target="https://webfs.oecd.org/oda/DataCollection/Resources/DAC-CRS-CODES.xlsx" TargetMode="External"/><Relationship Id="rId3" Type="http://schemas.openxmlformats.org/officeDocument/2006/relationships/styles" Target="styles.xml"/><Relationship Id="rId21" Type="http://schemas.openxmlformats.org/officeDocument/2006/relationships/hyperlink" Target="https://www.tossd.org/content/dam/tossd/en/methodology-pdfs/reporting_instructions.pdf" TargetMode="External"/><Relationship Id="rId7" Type="http://schemas.openxmlformats.org/officeDocument/2006/relationships/endnotes" Target="endnotes.xml"/><Relationship Id="rId12" Type="http://schemas.openxmlformats.org/officeDocument/2006/relationships/hyperlink" Target="http://www.ujp.gov.si/dokumenti/dokument.asp?id=127" TargetMode="External"/><Relationship Id="rId17" Type="http://schemas.openxmlformats.org/officeDocument/2006/relationships/hyperlink" Target="https://webfs.oecd.org/oda/DataCollection/Resources/DAC-CRS-CODES.xlsx" TargetMode="External"/><Relationship Id="rId2" Type="http://schemas.openxmlformats.org/officeDocument/2006/relationships/numbering" Target="numbering.xml"/><Relationship Id="rId16" Type="http://schemas.openxmlformats.org/officeDocument/2006/relationships/hyperlink" Target="http://www.ujp.gov.si/dokumenti/dokument.asp?id=127" TargetMode="External"/><Relationship Id="rId20" Type="http://schemas.openxmlformats.org/officeDocument/2006/relationships/hyperlink" Target="http://www.oecd.org/dac/tossd/TOSSD%20Reporting%20Instructions_February%20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jp.gov.si/dokumenti/dokument.asp?id=127"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ustainabledevelopment.un.org/post2015/transformingourworld/publica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razvoj.mzez@gov.s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ecd.org/en/data/insights/data-explainers/2024/10/resources-for-reporting-development-finance-statistics.html" TargetMode="External"/><Relationship Id="rId2" Type="http://schemas.openxmlformats.org/officeDocument/2006/relationships/hyperlink" Target="https://www.gov.si/zbirke/storitve/spletni-register-proracunskih-uporabnikov-irpu/" TargetMode="External"/><Relationship Id="rId1" Type="http://schemas.openxmlformats.org/officeDocument/2006/relationships/hyperlink" Target="https://www.oecd.org/content/dam/oecd/en/topics/policy-sub-issues/oda-eligibility-and-conditions/DAC-List-of-ODA-Recipients-for-reporting-2024-25-flows.pdf" TargetMode="External"/><Relationship Id="rId4" Type="http://schemas.openxmlformats.org/officeDocument/2006/relationships/hyperlink" Target="https://one.oecd.org/document/DCD/DAC(2017)37/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A3163-6E53-495C-9A35-2041F14F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8677</Words>
  <Characters>49465</Characters>
  <Application>Microsoft Office Word</Application>
  <DocSecurity>0</DocSecurity>
  <Lines>412</Lines>
  <Paragraphs>116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Prostor za dodatne oznake</vt:lpstr>
      <vt:lpstr>Prostor za dodatne oznake</vt:lpstr>
    </vt:vector>
  </TitlesOfParts>
  <Company>MZZ</Company>
  <LinksUpToDate>false</LinksUpToDate>
  <CharactersWithSpaces>58026</CharactersWithSpaces>
  <SharedDoc>false</SharedDoc>
  <HLinks>
    <vt:vector size="144" baseType="variant">
      <vt:variant>
        <vt:i4>393335</vt:i4>
      </vt:variant>
      <vt:variant>
        <vt:i4>93</vt:i4>
      </vt:variant>
      <vt:variant>
        <vt:i4>0</vt:i4>
      </vt:variant>
      <vt:variant>
        <vt:i4>5</vt:i4>
      </vt:variant>
      <vt:variant>
        <vt:lpwstr>https://www.tossd.org/content/dam/tossd/en/methodology-pdfs/reporting_instructions.pdf</vt:lpwstr>
      </vt:variant>
      <vt:variant>
        <vt:lpwstr/>
      </vt:variant>
      <vt:variant>
        <vt:i4>1507382</vt:i4>
      </vt:variant>
      <vt:variant>
        <vt:i4>90</vt:i4>
      </vt:variant>
      <vt:variant>
        <vt:i4>0</vt:i4>
      </vt:variant>
      <vt:variant>
        <vt:i4>5</vt:i4>
      </vt:variant>
      <vt:variant>
        <vt:lpwstr>http://www.oecd.org/dac/tossd/TOSSD Reporting Instructions_February 2020.pdf</vt:lpwstr>
      </vt:variant>
      <vt:variant>
        <vt:lpwstr/>
      </vt:variant>
      <vt:variant>
        <vt:i4>2687010</vt:i4>
      </vt:variant>
      <vt:variant>
        <vt:i4>87</vt:i4>
      </vt:variant>
      <vt:variant>
        <vt:i4>0</vt:i4>
      </vt:variant>
      <vt:variant>
        <vt:i4>5</vt:i4>
      </vt:variant>
      <vt:variant>
        <vt:lpwstr>https://sustainabledevelopment.un.org/post2015/transformingourworld/publication</vt:lpwstr>
      </vt:variant>
      <vt:variant>
        <vt:lpwstr/>
      </vt:variant>
      <vt:variant>
        <vt:i4>4784190</vt:i4>
      </vt:variant>
      <vt:variant>
        <vt:i4>84</vt:i4>
      </vt:variant>
      <vt:variant>
        <vt:i4>0</vt:i4>
      </vt:variant>
      <vt:variant>
        <vt:i4>5</vt:i4>
      </vt:variant>
      <vt:variant>
        <vt:lpwstr>mailto:razvoj.mzez@gov.si</vt:lpwstr>
      </vt:variant>
      <vt:variant>
        <vt:lpwstr/>
      </vt:variant>
      <vt:variant>
        <vt:i4>3866722</vt:i4>
      </vt:variant>
      <vt:variant>
        <vt:i4>81</vt:i4>
      </vt:variant>
      <vt:variant>
        <vt:i4>0</vt:i4>
      </vt:variant>
      <vt:variant>
        <vt:i4>5</vt:i4>
      </vt:variant>
      <vt:variant>
        <vt:lpwstr>http://www.ujp.gov.si/dokumenti/dokument.asp?id=127</vt:lpwstr>
      </vt:variant>
      <vt:variant>
        <vt:lpwstr/>
      </vt:variant>
      <vt:variant>
        <vt:i4>1507386</vt:i4>
      </vt:variant>
      <vt:variant>
        <vt:i4>74</vt:i4>
      </vt:variant>
      <vt:variant>
        <vt:i4>0</vt:i4>
      </vt:variant>
      <vt:variant>
        <vt:i4>5</vt:i4>
      </vt:variant>
      <vt:variant>
        <vt:lpwstr/>
      </vt:variant>
      <vt:variant>
        <vt:lpwstr>_Toc220007850</vt:lpwstr>
      </vt:variant>
      <vt:variant>
        <vt:i4>1441850</vt:i4>
      </vt:variant>
      <vt:variant>
        <vt:i4>68</vt:i4>
      </vt:variant>
      <vt:variant>
        <vt:i4>0</vt:i4>
      </vt:variant>
      <vt:variant>
        <vt:i4>5</vt:i4>
      </vt:variant>
      <vt:variant>
        <vt:lpwstr/>
      </vt:variant>
      <vt:variant>
        <vt:lpwstr>_Toc220007849</vt:lpwstr>
      </vt:variant>
      <vt:variant>
        <vt:i4>1441850</vt:i4>
      </vt:variant>
      <vt:variant>
        <vt:i4>62</vt:i4>
      </vt:variant>
      <vt:variant>
        <vt:i4>0</vt:i4>
      </vt:variant>
      <vt:variant>
        <vt:i4>5</vt:i4>
      </vt:variant>
      <vt:variant>
        <vt:lpwstr/>
      </vt:variant>
      <vt:variant>
        <vt:lpwstr>_Toc220007848</vt:lpwstr>
      </vt:variant>
      <vt:variant>
        <vt:i4>1441850</vt:i4>
      </vt:variant>
      <vt:variant>
        <vt:i4>56</vt:i4>
      </vt:variant>
      <vt:variant>
        <vt:i4>0</vt:i4>
      </vt:variant>
      <vt:variant>
        <vt:i4>5</vt:i4>
      </vt:variant>
      <vt:variant>
        <vt:lpwstr/>
      </vt:variant>
      <vt:variant>
        <vt:lpwstr>_Toc220007847</vt:lpwstr>
      </vt:variant>
      <vt:variant>
        <vt:i4>1441850</vt:i4>
      </vt:variant>
      <vt:variant>
        <vt:i4>50</vt:i4>
      </vt:variant>
      <vt:variant>
        <vt:i4>0</vt:i4>
      </vt:variant>
      <vt:variant>
        <vt:i4>5</vt:i4>
      </vt:variant>
      <vt:variant>
        <vt:lpwstr/>
      </vt:variant>
      <vt:variant>
        <vt:lpwstr>_Toc220007846</vt:lpwstr>
      </vt:variant>
      <vt:variant>
        <vt:i4>1441850</vt:i4>
      </vt:variant>
      <vt:variant>
        <vt:i4>44</vt:i4>
      </vt:variant>
      <vt:variant>
        <vt:i4>0</vt:i4>
      </vt:variant>
      <vt:variant>
        <vt:i4>5</vt:i4>
      </vt:variant>
      <vt:variant>
        <vt:lpwstr/>
      </vt:variant>
      <vt:variant>
        <vt:lpwstr>_Toc220007845</vt:lpwstr>
      </vt:variant>
      <vt:variant>
        <vt:i4>1441850</vt:i4>
      </vt:variant>
      <vt:variant>
        <vt:i4>38</vt:i4>
      </vt:variant>
      <vt:variant>
        <vt:i4>0</vt:i4>
      </vt:variant>
      <vt:variant>
        <vt:i4>5</vt:i4>
      </vt:variant>
      <vt:variant>
        <vt:lpwstr/>
      </vt:variant>
      <vt:variant>
        <vt:lpwstr>_Toc220007844</vt:lpwstr>
      </vt:variant>
      <vt:variant>
        <vt:i4>1441850</vt:i4>
      </vt:variant>
      <vt:variant>
        <vt:i4>32</vt:i4>
      </vt:variant>
      <vt:variant>
        <vt:i4>0</vt:i4>
      </vt:variant>
      <vt:variant>
        <vt:i4>5</vt:i4>
      </vt:variant>
      <vt:variant>
        <vt:lpwstr/>
      </vt:variant>
      <vt:variant>
        <vt:lpwstr>_Toc220007843</vt:lpwstr>
      </vt:variant>
      <vt:variant>
        <vt:i4>1441850</vt:i4>
      </vt:variant>
      <vt:variant>
        <vt:i4>26</vt:i4>
      </vt:variant>
      <vt:variant>
        <vt:i4>0</vt:i4>
      </vt:variant>
      <vt:variant>
        <vt:i4>5</vt:i4>
      </vt:variant>
      <vt:variant>
        <vt:lpwstr/>
      </vt:variant>
      <vt:variant>
        <vt:lpwstr>_Toc220007842</vt:lpwstr>
      </vt:variant>
      <vt:variant>
        <vt:i4>1441850</vt:i4>
      </vt:variant>
      <vt:variant>
        <vt:i4>20</vt:i4>
      </vt:variant>
      <vt:variant>
        <vt:i4>0</vt:i4>
      </vt:variant>
      <vt:variant>
        <vt:i4>5</vt:i4>
      </vt:variant>
      <vt:variant>
        <vt:lpwstr/>
      </vt:variant>
      <vt:variant>
        <vt:lpwstr>_Toc220007841</vt:lpwstr>
      </vt:variant>
      <vt:variant>
        <vt:i4>1441850</vt:i4>
      </vt:variant>
      <vt:variant>
        <vt:i4>14</vt:i4>
      </vt:variant>
      <vt:variant>
        <vt:i4>0</vt:i4>
      </vt:variant>
      <vt:variant>
        <vt:i4>5</vt:i4>
      </vt:variant>
      <vt:variant>
        <vt:lpwstr/>
      </vt:variant>
      <vt:variant>
        <vt:lpwstr>_Toc220007840</vt:lpwstr>
      </vt:variant>
      <vt:variant>
        <vt:i4>1114170</vt:i4>
      </vt:variant>
      <vt:variant>
        <vt:i4>8</vt:i4>
      </vt:variant>
      <vt:variant>
        <vt:i4>0</vt:i4>
      </vt:variant>
      <vt:variant>
        <vt:i4>5</vt:i4>
      </vt:variant>
      <vt:variant>
        <vt:lpwstr/>
      </vt:variant>
      <vt:variant>
        <vt:lpwstr>_Toc220007839</vt:lpwstr>
      </vt:variant>
      <vt:variant>
        <vt:i4>1114170</vt:i4>
      </vt:variant>
      <vt:variant>
        <vt:i4>2</vt:i4>
      </vt:variant>
      <vt:variant>
        <vt:i4>0</vt:i4>
      </vt:variant>
      <vt:variant>
        <vt:i4>5</vt:i4>
      </vt:variant>
      <vt:variant>
        <vt:lpwstr/>
      </vt:variant>
      <vt:variant>
        <vt:lpwstr>_Toc220007838</vt:lpwstr>
      </vt:variant>
      <vt:variant>
        <vt:i4>1376266</vt:i4>
      </vt:variant>
      <vt:variant>
        <vt:i4>9</vt:i4>
      </vt:variant>
      <vt:variant>
        <vt:i4>0</vt:i4>
      </vt:variant>
      <vt:variant>
        <vt:i4>5</vt:i4>
      </vt:variant>
      <vt:variant>
        <vt:lpwstr>https://one.oecd.org/document/DCD/DAC(2017)37/en/pdf</vt:lpwstr>
      </vt:variant>
      <vt:variant>
        <vt:lpwstr/>
      </vt:variant>
      <vt:variant>
        <vt:i4>5505055</vt:i4>
      </vt:variant>
      <vt:variant>
        <vt:i4>6</vt:i4>
      </vt:variant>
      <vt:variant>
        <vt:i4>0</vt:i4>
      </vt:variant>
      <vt:variant>
        <vt:i4>5</vt:i4>
      </vt:variant>
      <vt:variant>
        <vt:lpwstr>https://www.oecd.org/en/data/insights/data-explainers/2024/10/resources-for-reporting-development-finance-statistics.html</vt:lpwstr>
      </vt:variant>
      <vt:variant>
        <vt:lpwstr/>
      </vt:variant>
      <vt:variant>
        <vt:i4>3932280</vt:i4>
      </vt:variant>
      <vt:variant>
        <vt:i4>3</vt:i4>
      </vt:variant>
      <vt:variant>
        <vt:i4>0</vt:i4>
      </vt:variant>
      <vt:variant>
        <vt:i4>5</vt:i4>
      </vt:variant>
      <vt:variant>
        <vt:lpwstr>https://www.gov.si/zbirke/storitve/spletni-register-proracunskih-uporabnikov-irpu/</vt:lpwstr>
      </vt:variant>
      <vt:variant>
        <vt:lpwstr/>
      </vt:variant>
      <vt:variant>
        <vt:i4>7274603</vt:i4>
      </vt:variant>
      <vt:variant>
        <vt:i4>0</vt:i4>
      </vt:variant>
      <vt:variant>
        <vt:i4>0</vt:i4>
      </vt:variant>
      <vt:variant>
        <vt:i4>5</vt:i4>
      </vt:variant>
      <vt:variant>
        <vt:lpwstr>https://www.oecd.org/content/dam/oecd/en/topics/policy-sub-issues/oda-eligibility-and-conditions/DAC-List-of-ODA-Recipients-for-reporting-2024-25-flows.pdf</vt:lpwstr>
      </vt:variant>
      <vt:variant>
        <vt:lpwstr/>
      </vt:variant>
      <vt:variant>
        <vt:i4>6553721</vt:i4>
      </vt:variant>
      <vt:variant>
        <vt:i4>3</vt:i4>
      </vt:variant>
      <vt:variant>
        <vt:i4>0</vt:i4>
      </vt:variant>
      <vt:variant>
        <vt:i4>5</vt:i4>
      </vt:variant>
      <vt:variant>
        <vt:lpwstr>https://webfs.oecd.org/oda/DataCollection/Resources/DAC-CRS-CODES.xlsx</vt:lpwstr>
      </vt:variant>
      <vt:variant>
        <vt:lpwstr/>
      </vt:variant>
      <vt:variant>
        <vt:i4>3866722</vt:i4>
      </vt:variant>
      <vt:variant>
        <vt:i4>0</vt:i4>
      </vt:variant>
      <vt:variant>
        <vt:i4>0</vt:i4>
      </vt:variant>
      <vt:variant>
        <vt:i4>5</vt:i4>
      </vt:variant>
      <vt:variant>
        <vt:lpwstr>http://www.ujp.gov.si/dokumenti/dokument.asp?id=127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Prostor za dodatne oznake</dc:title>
  <dc:subject/>
  <dc:creator>a719</dc:creator>
  <cp:keywords/>
  <dc:description>Prostor za dodatne znake</dc:description>
  <cp:lastModifiedBy>mzz</cp:lastModifiedBy>
  <cp:revision>6</cp:revision>
  <cp:lastPrinted>2026-01-22T15:40:00Z</cp:lastPrinted>
  <dcterms:created xsi:type="dcterms:W3CDTF">2026-05-21T06:17:00Z</dcterms:created>
  <dcterms:modified xsi:type="dcterms:W3CDTF">2026-05-21T06:43:00Z</dcterms:modified>
</cp:coreProperties>
</file>