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C6" w:rsidRPr="00EF65A7" w:rsidRDefault="00F14EC6" w:rsidP="00F14EC6">
      <w:pPr>
        <w:tabs>
          <w:tab w:val="left" w:pos="851"/>
        </w:tabs>
        <w:spacing w:line="360" w:lineRule="auto"/>
        <w:rPr>
          <w:rFonts w:cs="Arial"/>
          <w:szCs w:val="20"/>
          <w:lang w:val="sl-SI"/>
        </w:rPr>
      </w:pPr>
      <w:bookmarkStart w:id="0" w:name="_GoBack"/>
      <w:bookmarkEnd w:id="0"/>
      <w:r w:rsidRPr="00EF65A7">
        <w:rPr>
          <w:rFonts w:cs="Arial"/>
          <w:szCs w:val="20"/>
          <w:lang w:val="sl-SI"/>
        </w:rPr>
        <w:t xml:space="preserve">Številka: </w:t>
      </w:r>
      <w:r w:rsidR="00EF65A7" w:rsidRPr="00EF65A7">
        <w:rPr>
          <w:rFonts w:cs="Arial"/>
          <w:szCs w:val="20"/>
          <w:lang w:val="sl-SI"/>
        </w:rPr>
        <w:tab/>
      </w:r>
      <w:r w:rsidRPr="00EF65A7">
        <w:rPr>
          <w:rFonts w:cs="Arial"/>
          <w:szCs w:val="20"/>
          <w:lang w:val="sl-SI"/>
        </w:rPr>
        <w:t>478-4/2023/1</w:t>
      </w:r>
    </w:p>
    <w:p w:rsidR="00F14EC6" w:rsidRPr="00EF65A7" w:rsidRDefault="00F14EC6" w:rsidP="00F14EC6">
      <w:pPr>
        <w:tabs>
          <w:tab w:val="left" w:pos="851"/>
        </w:tabs>
        <w:spacing w:line="360" w:lineRule="auto"/>
        <w:rPr>
          <w:rFonts w:cs="Arial"/>
          <w:szCs w:val="20"/>
          <w:lang w:val="sl-SI"/>
        </w:rPr>
      </w:pPr>
      <w:r w:rsidRPr="00EF65A7">
        <w:rPr>
          <w:rFonts w:cs="Arial"/>
          <w:szCs w:val="20"/>
          <w:lang w:val="sl-SI"/>
        </w:rPr>
        <w:t xml:space="preserve">Datum: </w:t>
      </w:r>
      <w:r w:rsidRPr="00EF65A7">
        <w:rPr>
          <w:rFonts w:cs="Arial"/>
          <w:szCs w:val="20"/>
          <w:lang w:val="sl-SI"/>
        </w:rPr>
        <w:tab/>
        <w:t>30. 3. 2023</w:t>
      </w:r>
    </w:p>
    <w:p w:rsidR="00F14EC6" w:rsidRPr="00EF65A7" w:rsidRDefault="00F14EC6" w:rsidP="00F14EC6">
      <w:pPr>
        <w:spacing w:line="360" w:lineRule="auto"/>
        <w:rPr>
          <w:rFonts w:cs="Arial"/>
          <w:szCs w:val="20"/>
          <w:lang w:val="sl-SI"/>
        </w:rPr>
      </w:pPr>
    </w:p>
    <w:p w:rsidR="00F14EC6" w:rsidRPr="00EF65A7" w:rsidRDefault="00F14EC6" w:rsidP="00F14EC6">
      <w:pPr>
        <w:spacing w:line="360" w:lineRule="auto"/>
        <w:jc w:val="both"/>
        <w:rPr>
          <w:rFonts w:cs="Arial"/>
          <w:szCs w:val="20"/>
          <w:lang w:val="sl-SI"/>
        </w:rPr>
      </w:pPr>
      <w:r w:rsidRPr="00EF65A7">
        <w:rPr>
          <w:rFonts w:cs="Arial"/>
          <w:szCs w:val="20"/>
          <w:lang w:val="sl-SI"/>
        </w:rPr>
        <w:t>Na podlagi 68. in 69. člena Zakona o stvarnem premoženju države in samoupravnih lokalnih skupnosti (Ur. l. RS, št. 11/18 in 79/18) in 19. člena Uredbe o stvarnem premoženju države in samoupravnih lokalnih skupnosti (Ur. l. RS, št. 31/18) objavlja Ministrstvo za zunanje in evropske zadeve</w:t>
      </w:r>
    </w:p>
    <w:p w:rsidR="00F14EC6" w:rsidRPr="00EF65A7" w:rsidRDefault="00F14EC6" w:rsidP="00F14EC6">
      <w:pPr>
        <w:spacing w:line="360" w:lineRule="auto"/>
        <w:jc w:val="both"/>
        <w:rPr>
          <w:rFonts w:cs="Arial"/>
          <w:szCs w:val="20"/>
          <w:lang w:val="sl-SI"/>
        </w:rPr>
      </w:pPr>
    </w:p>
    <w:p w:rsidR="00F14EC6" w:rsidRPr="00EF65A7" w:rsidRDefault="00F14EC6" w:rsidP="00F14EC6">
      <w:pPr>
        <w:spacing w:line="360" w:lineRule="auto"/>
        <w:jc w:val="center"/>
        <w:rPr>
          <w:rFonts w:cs="Arial"/>
          <w:b/>
          <w:szCs w:val="20"/>
          <w:lang w:val="sl-SI"/>
        </w:rPr>
      </w:pPr>
      <w:r w:rsidRPr="00EF65A7">
        <w:rPr>
          <w:rFonts w:cs="Arial"/>
          <w:b/>
          <w:szCs w:val="20"/>
          <w:lang w:val="sl-SI"/>
        </w:rPr>
        <w:t>NAMERO O ODDAJI DELA NAPREMIČNINE V BREZPLAČNO UPORABO</w:t>
      </w:r>
    </w:p>
    <w:p w:rsidR="00F14EC6" w:rsidRPr="00EF65A7" w:rsidRDefault="00F14EC6" w:rsidP="00F14EC6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:rsidR="00F14EC6" w:rsidRPr="00EF65A7" w:rsidRDefault="00F14EC6" w:rsidP="00F14EC6">
      <w:pPr>
        <w:spacing w:line="360" w:lineRule="auto"/>
        <w:jc w:val="both"/>
        <w:rPr>
          <w:rFonts w:cs="Arial"/>
          <w:szCs w:val="20"/>
          <w:lang w:val="sl-SI"/>
        </w:rPr>
      </w:pPr>
      <w:r w:rsidRPr="00EF65A7">
        <w:rPr>
          <w:rFonts w:cs="Arial"/>
          <w:szCs w:val="20"/>
          <w:lang w:val="sl-SI"/>
        </w:rPr>
        <w:t>Naziv, sedež upravljavca stvarnega premoženja:</w:t>
      </w:r>
    </w:p>
    <w:p w:rsidR="00F14EC6" w:rsidRPr="00EF65A7" w:rsidRDefault="00F14EC6" w:rsidP="00F14EC6">
      <w:pPr>
        <w:spacing w:line="360" w:lineRule="auto"/>
        <w:jc w:val="both"/>
        <w:rPr>
          <w:rFonts w:cs="Arial"/>
          <w:szCs w:val="20"/>
          <w:lang w:val="sl-SI"/>
        </w:rPr>
      </w:pPr>
      <w:r w:rsidRPr="00EF65A7">
        <w:rPr>
          <w:rFonts w:cs="Arial"/>
          <w:szCs w:val="20"/>
          <w:lang w:val="sl-SI"/>
        </w:rPr>
        <w:t>Ministrstvo za zunanje in evropske zadeve, Prešernova cesta 25, 1000 Ljubljana</w:t>
      </w:r>
    </w:p>
    <w:p w:rsidR="00F14EC6" w:rsidRPr="00EF65A7" w:rsidRDefault="00F14EC6" w:rsidP="00F14EC6">
      <w:pPr>
        <w:spacing w:line="360" w:lineRule="auto"/>
        <w:jc w:val="both"/>
        <w:rPr>
          <w:rFonts w:cs="Arial"/>
          <w:szCs w:val="20"/>
          <w:lang w:val="sl-SI"/>
        </w:rPr>
      </w:pPr>
    </w:p>
    <w:p w:rsidR="00F14EC6" w:rsidRDefault="00F14EC6" w:rsidP="00F14EC6">
      <w:pPr>
        <w:spacing w:line="360" w:lineRule="auto"/>
        <w:jc w:val="both"/>
        <w:rPr>
          <w:rFonts w:cs="Arial"/>
          <w:szCs w:val="20"/>
          <w:lang w:val="sl-SI"/>
        </w:rPr>
      </w:pPr>
      <w:r w:rsidRPr="00EF65A7">
        <w:rPr>
          <w:rFonts w:cs="Arial"/>
          <w:szCs w:val="20"/>
          <w:lang w:val="sl-SI"/>
        </w:rPr>
        <w:t>Predmet oddaje v brezplačno uporabo:</w:t>
      </w:r>
    </w:p>
    <w:p w:rsidR="00EF65A7" w:rsidRPr="00EF65A7" w:rsidRDefault="00EF65A7" w:rsidP="00F14EC6">
      <w:pPr>
        <w:spacing w:line="360" w:lineRule="auto"/>
        <w:jc w:val="both"/>
        <w:rPr>
          <w:rFonts w:cs="Arial"/>
          <w:szCs w:val="20"/>
          <w:lang w:val="sl-SI"/>
        </w:rPr>
      </w:pPr>
    </w:p>
    <w:p w:rsidR="00F14EC6" w:rsidRPr="00EF65A7" w:rsidRDefault="00F14EC6" w:rsidP="00F14EC6">
      <w:pPr>
        <w:numPr>
          <w:ilvl w:val="0"/>
          <w:numId w:val="6"/>
        </w:numPr>
        <w:spacing w:line="360" w:lineRule="auto"/>
        <w:jc w:val="both"/>
        <w:rPr>
          <w:rFonts w:cs="Arial"/>
          <w:szCs w:val="20"/>
          <w:lang w:val="sl-SI"/>
        </w:rPr>
      </w:pPr>
      <w:r w:rsidRPr="00EF65A7">
        <w:rPr>
          <w:rFonts w:cs="Arial"/>
          <w:szCs w:val="20"/>
          <w:lang w:val="sl-SI"/>
        </w:rPr>
        <w:t xml:space="preserve">pisarna št. P14 v pritličju v izmeri 45,40 m2 in pisarna št. N8 v 1. nadstropju v izmeri 30,90 m2 v gradu </w:t>
      </w:r>
      <w:proofErr w:type="spellStart"/>
      <w:r w:rsidRPr="00EF65A7">
        <w:rPr>
          <w:rFonts w:cs="Arial"/>
          <w:szCs w:val="20"/>
          <w:lang w:val="sl-SI"/>
        </w:rPr>
        <w:t>Jable</w:t>
      </w:r>
      <w:proofErr w:type="spellEnd"/>
      <w:r w:rsidRPr="00EF65A7">
        <w:rPr>
          <w:rFonts w:cs="Arial"/>
          <w:szCs w:val="20"/>
          <w:lang w:val="sl-SI"/>
        </w:rPr>
        <w:t xml:space="preserve">, Grajska cesta 1, 1234 Mengeš, </w:t>
      </w:r>
      <w:proofErr w:type="spellStart"/>
      <w:r w:rsidRPr="00EF65A7">
        <w:rPr>
          <w:rFonts w:cs="Arial"/>
          <w:szCs w:val="20"/>
          <w:lang w:val="sl-SI"/>
        </w:rPr>
        <w:t>parc</w:t>
      </w:r>
      <w:proofErr w:type="spellEnd"/>
      <w:r w:rsidRPr="00EF65A7">
        <w:rPr>
          <w:rFonts w:cs="Arial"/>
          <w:szCs w:val="20"/>
          <w:lang w:val="sl-SI"/>
        </w:rPr>
        <w:t xml:space="preserve"> št. 754/1, 754/2,  vse </w:t>
      </w:r>
      <w:proofErr w:type="spellStart"/>
      <w:r w:rsidRPr="00EF65A7">
        <w:rPr>
          <w:rFonts w:cs="Arial"/>
          <w:szCs w:val="20"/>
          <w:lang w:val="sl-SI"/>
        </w:rPr>
        <w:t>k.o</w:t>
      </w:r>
      <w:proofErr w:type="spellEnd"/>
      <w:r w:rsidRPr="00EF65A7">
        <w:rPr>
          <w:rFonts w:cs="Arial"/>
          <w:szCs w:val="20"/>
          <w:lang w:val="sl-SI"/>
        </w:rPr>
        <w:t>. Loka;</w:t>
      </w:r>
    </w:p>
    <w:p w:rsidR="00F14EC6" w:rsidRPr="00EF65A7" w:rsidRDefault="00F14EC6" w:rsidP="00F14EC6">
      <w:pPr>
        <w:numPr>
          <w:ilvl w:val="0"/>
          <w:numId w:val="6"/>
        </w:numPr>
        <w:spacing w:line="360" w:lineRule="auto"/>
        <w:jc w:val="both"/>
        <w:rPr>
          <w:rFonts w:cs="Arial"/>
          <w:szCs w:val="20"/>
          <w:lang w:val="sl-SI"/>
        </w:rPr>
      </w:pPr>
      <w:r w:rsidRPr="00EF65A7">
        <w:rPr>
          <w:rFonts w:cs="Arial"/>
          <w:szCs w:val="20"/>
          <w:lang w:val="sl-SI"/>
        </w:rPr>
        <w:t xml:space="preserve">souporaba toaletnih prostorov v pritličju oz. 1. nadstropju ter tri parkirna mesta na parkirišču na pripadajočem zemljišču </w:t>
      </w:r>
      <w:proofErr w:type="spellStart"/>
      <w:r w:rsidRPr="00EF65A7">
        <w:rPr>
          <w:rFonts w:cs="Arial"/>
          <w:szCs w:val="20"/>
          <w:lang w:val="sl-SI"/>
        </w:rPr>
        <w:t>parc</w:t>
      </w:r>
      <w:proofErr w:type="spellEnd"/>
      <w:r w:rsidRPr="00EF65A7">
        <w:rPr>
          <w:rFonts w:cs="Arial"/>
          <w:szCs w:val="20"/>
          <w:lang w:val="sl-SI"/>
        </w:rPr>
        <w:t xml:space="preserve">. št. 754/2 in 755, vse </w:t>
      </w:r>
      <w:proofErr w:type="spellStart"/>
      <w:r w:rsidRPr="00EF65A7">
        <w:rPr>
          <w:rFonts w:cs="Arial"/>
          <w:szCs w:val="20"/>
          <w:lang w:val="sl-SI"/>
        </w:rPr>
        <w:t>k.o</w:t>
      </w:r>
      <w:proofErr w:type="spellEnd"/>
      <w:r w:rsidRPr="00EF65A7">
        <w:rPr>
          <w:rFonts w:cs="Arial"/>
          <w:szCs w:val="20"/>
          <w:lang w:val="sl-SI"/>
        </w:rPr>
        <w:t>. Loka.</w:t>
      </w:r>
    </w:p>
    <w:p w:rsidR="00F14EC6" w:rsidRPr="00EF65A7" w:rsidRDefault="00F14EC6" w:rsidP="00F14EC6">
      <w:pPr>
        <w:spacing w:line="360" w:lineRule="auto"/>
        <w:jc w:val="both"/>
        <w:rPr>
          <w:rFonts w:cs="Arial"/>
          <w:szCs w:val="20"/>
          <w:lang w:val="sl-SI"/>
        </w:rPr>
      </w:pPr>
    </w:p>
    <w:p w:rsidR="00F14EC6" w:rsidRPr="00EF65A7" w:rsidRDefault="00F14EC6" w:rsidP="00F14EC6">
      <w:pPr>
        <w:spacing w:line="360" w:lineRule="auto"/>
        <w:jc w:val="both"/>
        <w:rPr>
          <w:rFonts w:cs="Arial"/>
          <w:szCs w:val="20"/>
          <w:lang w:val="sl-SI"/>
        </w:rPr>
      </w:pPr>
      <w:r w:rsidRPr="00EF65A7">
        <w:rPr>
          <w:rFonts w:cs="Arial"/>
          <w:szCs w:val="20"/>
          <w:lang w:val="sl-SI"/>
        </w:rPr>
        <w:t>Navedeni deli nepremičnine se oddajo v brezplačno uporabo mednarodni organizaciji Mednarodni center za promocijo podjetij (v nadaljevanju: ICPE). ICPE je mednarodna organizacija s sedežem v Republiki Sloveniji. Na podlagi Zakona o ratifikaciji Sporazuma med Zveznim izvršnim svetom Socialistične federativne republike Jugoslavije in Mednarodnim centrom za podjetja v družbeni lastnini v deželah v razvoju o sedežu Mednarodnega centra za podjetja v družbeni lastnini v deželah v razvoju (Uradni list SFRJ, št. 6/1980) v zvezi s 3. in 4. členom Ustavnega zakona za izvedbo Temeljne ustavne listine o samostojnosti in neodvisnosti Republike Slovenije (Uradni list RS, št. 1/1991 in 45/94), Obvestilom o pridobitvi statusa države pogodbenice v mednarodnih večstranskih pogodbah (Uradni list RS, št. 7/1993), 68. členom ZSPDSLS-1 ter Zakonom o ratifikaciji Sporazuma med Republiko Slovenijo in Mednarodnim</w:t>
      </w:r>
      <w:r w:rsidRPr="00EF65A7">
        <w:rPr>
          <w:szCs w:val="20"/>
          <w:lang w:val="sl-SI"/>
        </w:rPr>
        <w:t xml:space="preserve"> </w:t>
      </w:r>
      <w:r w:rsidRPr="00EF65A7">
        <w:rPr>
          <w:rFonts w:cs="Arial"/>
          <w:szCs w:val="20"/>
          <w:lang w:val="sl-SI"/>
        </w:rPr>
        <w:t xml:space="preserve">centrom za podjetja v družbeni lastnini v deželah v razvoju o sedežu Mednarodnega centra za podjetja v družbeni lastnini v deželah v razvoju (Uradni list RS, št. 11/2010) ima Republika Slovenija dolžnost zagotavljati prostore za delovanje ICPE. Republika Slovenija, Ministrstvo za visoko šolstvo, znanost in inovacije na podlagi Sporazuma št. 3211-11-000244 o uporabi stvarnega premoženja z dne 7. 11. 2011 in naslednjih zagotavlja ICPE uporabo prostorov na </w:t>
      </w:r>
      <w:r w:rsidRPr="00EF65A7">
        <w:rPr>
          <w:rFonts w:cs="Arial"/>
          <w:szCs w:val="20"/>
          <w:lang w:val="sl-SI"/>
        </w:rPr>
        <w:lastRenderedPageBreak/>
        <w:t xml:space="preserve">naslovu Kardeljeva ploščad 1 (južni del objekta) in Dunajska cesta 104 (severni del objekta) v Ljubljani, za simbolično plačilo v višini 1 EUR letno. Ministrstvo za visoko šolstvo, znanost in inovacije bo kot upravljavec objekta v uporabi ICPE predvidoma med 1. 5. 2023 in 1. 5. 2026 izvedel celovito obnovo tega objekta, zato ICPE v navedenem času prostorov v objektu ne more uporabljati. </w:t>
      </w:r>
    </w:p>
    <w:p w:rsidR="00F14EC6" w:rsidRPr="00EF65A7" w:rsidRDefault="00F14EC6" w:rsidP="00F14EC6">
      <w:pPr>
        <w:spacing w:line="360" w:lineRule="auto"/>
        <w:jc w:val="both"/>
        <w:rPr>
          <w:rFonts w:cs="Arial"/>
          <w:szCs w:val="20"/>
          <w:lang w:val="sl-SI"/>
        </w:rPr>
      </w:pPr>
      <w:r w:rsidRPr="00EF65A7">
        <w:rPr>
          <w:rFonts w:cs="Arial"/>
          <w:szCs w:val="20"/>
          <w:lang w:val="sl-SI"/>
        </w:rPr>
        <w:t xml:space="preserve"> </w:t>
      </w:r>
    </w:p>
    <w:p w:rsidR="00F14EC6" w:rsidRPr="00EF65A7" w:rsidRDefault="00F14EC6" w:rsidP="00F14EC6">
      <w:pPr>
        <w:spacing w:line="360" w:lineRule="auto"/>
        <w:jc w:val="both"/>
        <w:rPr>
          <w:rFonts w:cs="Arial"/>
          <w:szCs w:val="20"/>
          <w:lang w:val="sl-SI"/>
        </w:rPr>
      </w:pPr>
      <w:r w:rsidRPr="00EF65A7">
        <w:rPr>
          <w:rFonts w:cs="Arial"/>
          <w:szCs w:val="20"/>
          <w:lang w:val="sl-SI"/>
        </w:rPr>
        <w:t>Za oddajo dela nepremičnine v brezplačno uporabo bo z ICPE sklenjena neposredna pogodba po poteku 20 dni od objave te namere na spletni strani Ministrstva za zunanje in evropske zadeve za obdobje treh let.</w:t>
      </w:r>
    </w:p>
    <w:p w:rsidR="00F14EC6" w:rsidRPr="00EF65A7" w:rsidRDefault="00F14EC6" w:rsidP="00F14EC6">
      <w:pPr>
        <w:spacing w:line="360" w:lineRule="auto"/>
        <w:jc w:val="both"/>
        <w:rPr>
          <w:rFonts w:cs="Arial"/>
          <w:szCs w:val="20"/>
          <w:lang w:val="sl-SI"/>
        </w:rPr>
      </w:pPr>
    </w:p>
    <w:p w:rsidR="00F14EC6" w:rsidRPr="00EF65A7" w:rsidRDefault="00F14EC6" w:rsidP="00F14EC6">
      <w:pPr>
        <w:spacing w:line="360" w:lineRule="auto"/>
        <w:jc w:val="both"/>
        <w:rPr>
          <w:rFonts w:cs="Arial"/>
          <w:szCs w:val="20"/>
          <w:lang w:val="sl-SI"/>
        </w:rPr>
      </w:pPr>
      <w:r w:rsidRPr="00EF65A7">
        <w:rPr>
          <w:rFonts w:cs="Arial"/>
          <w:szCs w:val="20"/>
          <w:lang w:val="sl-SI"/>
        </w:rPr>
        <w:t>Uporabnik je dolžan plačevati vse obratovalne stroške, stroške rednega vzdrževanja in druge stroške, za katere se stranki dogovorita v pogodbi, v deležu glede na prostore, ki jih uporablja oz. souporablja uporabnik.</w:t>
      </w:r>
    </w:p>
    <w:p w:rsidR="00F14EC6" w:rsidRPr="00EF65A7" w:rsidRDefault="00F14EC6" w:rsidP="00F14EC6">
      <w:pPr>
        <w:spacing w:line="360" w:lineRule="auto"/>
        <w:jc w:val="both"/>
        <w:rPr>
          <w:rFonts w:cs="Arial"/>
          <w:szCs w:val="20"/>
          <w:lang w:val="sl-SI"/>
        </w:rPr>
      </w:pPr>
    </w:p>
    <w:p w:rsidR="00F14EC6" w:rsidRPr="00EF65A7" w:rsidRDefault="00F14EC6" w:rsidP="00F14EC6">
      <w:pPr>
        <w:spacing w:line="360" w:lineRule="auto"/>
        <w:jc w:val="both"/>
        <w:rPr>
          <w:rFonts w:cs="Arial"/>
          <w:szCs w:val="20"/>
          <w:lang w:val="sl-SI"/>
        </w:rPr>
      </w:pPr>
      <w:r w:rsidRPr="00EF65A7">
        <w:rPr>
          <w:rFonts w:cs="Arial"/>
          <w:szCs w:val="20"/>
          <w:lang w:val="sl-SI"/>
        </w:rPr>
        <w:t>Ogled je možen po predhodni najavi. Dodatna pojasnila se lahko pridobijo v Službi za varnost, nepremičnine in logistiko, kontaktna oseba: Miha Trtnik, elektronski naslov: miha.trtnik@gov.si.</w:t>
      </w:r>
    </w:p>
    <w:p w:rsidR="00F14EC6" w:rsidRPr="00EF65A7" w:rsidRDefault="00F14EC6" w:rsidP="00F14EC6">
      <w:pPr>
        <w:spacing w:line="360" w:lineRule="auto"/>
        <w:jc w:val="both"/>
        <w:rPr>
          <w:rFonts w:cs="Arial"/>
          <w:szCs w:val="20"/>
          <w:lang w:val="sl-SI"/>
        </w:rPr>
      </w:pPr>
    </w:p>
    <w:p w:rsidR="00F14EC6" w:rsidRPr="00EF65A7" w:rsidRDefault="00F14EC6" w:rsidP="00F14EC6">
      <w:pPr>
        <w:spacing w:line="360" w:lineRule="auto"/>
        <w:jc w:val="both"/>
        <w:rPr>
          <w:rFonts w:cs="Arial"/>
          <w:szCs w:val="20"/>
          <w:lang w:val="sl-SI"/>
        </w:rPr>
      </w:pPr>
      <w:r w:rsidRPr="00EF65A7">
        <w:rPr>
          <w:rFonts w:cs="Arial"/>
          <w:szCs w:val="20"/>
          <w:lang w:val="sl-SI"/>
        </w:rPr>
        <w:t>Upravljavec si pridržuje pravico, da lahko do sklenitve pravnega posla brez odškodninske odgovornosti postopek oddaje nepremičnine v brezplačno uporabo ustavi.</w:t>
      </w:r>
    </w:p>
    <w:p w:rsidR="00F14EC6" w:rsidRPr="00EF65A7" w:rsidRDefault="00F14EC6" w:rsidP="00F14EC6">
      <w:pPr>
        <w:spacing w:line="360" w:lineRule="auto"/>
        <w:jc w:val="both"/>
        <w:rPr>
          <w:rFonts w:cs="Arial"/>
          <w:szCs w:val="20"/>
          <w:lang w:val="sl-SI"/>
        </w:rPr>
      </w:pPr>
    </w:p>
    <w:p w:rsidR="00F14EC6" w:rsidRPr="00EF65A7" w:rsidRDefault="00F14EC6" w:rsidP="00F14EC6">
      <w:pPr>
        <w:spacing w:line="360" w:lineRule="auto"/>
        <w:jc w:val="both"/>
        <w:rPr>
          <w:rFonts w:cs="Arial"/>
          <w:szCs w:val="20"/>
          <w:lang w:val="sl-SI"/>
        </w:rPr>
      </w:pPr>
    </w:p>
    <w:p w:rsidR="00F14EC6" w:rsidRDefault="00F14EC6" w:rsidP="00F14EC6">
      <w:pPr>
        <w:spacing w:line="360" w:lineRule="auto"/>
        <w:jc w:val="both"/>
        <w:rPr>
          <w:rFonts w:cs="Arial"/>
          <w:szCs w:val="20"/>
          <w:lang w:val="sl-SI"/>
        </w:rPr>
      </w:pPr>
      <w:r w:rsidRPr="00EF65A7">
        <w:rPr>
          <w:rFonts w:cs="Arial"/>
          <w:szCs w:val="20"/>
          <w:lang w:val="sl-SI"/>
        </w:rPr>
        <w:tab/>
      </w:r>
      <w:r w:rsidRPr="00EF65A7">
        <w:rPr>
          <w:rFonts w:cs="Arial"/>
          <w:szCs w:val="20"/>
          <w:lang w:val="sl-SI"/>
        </w:rPr>
        <w:tab/>
      </w:r>
      <w:r w:rsidRPr="00EF65A7">
        <w:rPr>
          <w:rFonts w:cs="Arial"/>
          <w:szCs w:val="20"/>
          <w:lang w:val="sl-SI"/>
        </w:rPr>
        <w:tab/>
      </w:r>
      <w:r w:rsidRPr="00EF65A7">
        <w:rPr>
          <w:rFonts w:cs="Arial"/>
          <w:szCs w:val="20"/>
          <w:lang w:val="sl-SI"/>
        </w:rPr>
        <w:tab/>
      </w:r>
      <w:r w:rsidRPr="00EF65A7">
        <w:rPr>
          <w:rFonts w:cs="Arial"/>
          <w:szCs w:val="20"/>
          <w:lang w:val="sl-SI"/>
        </w:rPr>
        <w:tab/>
      </w:r>
      <w:r w:rsidRPr="00EF65A7">
        <w:rPr>
          <w:rFonts w:cs="Arial"/>
          <w:szCs w:val="20"/>
          <w:lang w:val="sl-SI"/>
        </w:rPr>
        <w:tab/>
      </w:r>
      <w:r w:rsidRPr="00EF65A7">
        <w:rPr>
          <w:rFonts w:cs="Arial"/>
          <w:szCs w:val="20"/>
          <w:lang w:val="sl-SI"/>
        </w:rPr>
        <w:tab/>
      </w:r>
      <w:r w:rsidRPr="00EF65A7">
        <w:rPr>
          <w:rFonts w:cs="Arial"/>
          <w:szCs w:val="20"/>
          <w:lang w:val="sl-SI"/>
        </w:rPr>
        <w:tab/>
        <w:t>mag. Renata Cvelbar Bek</w:t>
      </w:r>
    </w:p>
    <w:p w:rsidR="00EF65A7" w:rsidRPr="00EF65A7" w:rsidRDefault="00EF65A7" w:rsidP="00F14EC6">
      <w:pPr>
        <w:spacing w:line="36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  <w:t>veleposlanica</w:t>
      </w:r>
    </w:p>
    <w:p w:rsidR="00F14EC6" w:rsidRPr="00EF65A7" w:rsidRDefault="00F14EC6" w:rsidP="00F14EC6">
      <w:pPr>
        <w:spacing w:line="360" w:lineRule="auto"/>
        <w:jc w:val="both"/>
        <w:rPr>
          <w:rFonts w:cs="Arial"/>
          <w:szCs w:val="20"/>
          <w:lang w:val="sl-SI"/>
        </w:rPr>
      </w:pPr>
      <w:r w:rsidRPr="00EF65A7">
        <w:rPr>
          <w:rFonts w:cs="Arial"/>
          <w:szCs w:val="20"/>
          <w:lang w:val="sl-SI"/>
        </w:rPr>
        <w:tab/>
      </w:r>
      <w:r w:rsidRPr="00EF65A7">
        <w:rPr>
          <w:rFonts w:cs="Arial"/>
          <w:szCs w:val="20"/>
          <w:lang w:val="sl-SI"/>
        </w:rPr>
        <w:tab/>
      </w:r>
      <w:r w:rsidRPr="00EF65A7">
        <w:rPr>
          <w:rFonts w:cs="Arial"/>
          <w:szCs w:val="20"/>
          <w:lang w:val="sl-SI"/>
        </w:rPr>
        <w:tab/>
      </w:r>
      <w:r w:rsidRPr="00EF65A7">
        <w:rPr>
          <w:rFonts w:cs="Arial"/>
          <w:szCs w:val="20"/>
          <w:lang w:val="sl-SI"/>
        </w:rPr>
        <w:tab/>
      </w:r>
      <w:r w:rsidRPr="00EF65A7">
        <w:rPr>
          <w:rFonts w:cs="Arial"/>
          <w:szCs w:val="20"/>
          <w:lang w:val="sl-SI"/>
        </w:rPr>
        <w:tab/>
      </w:r>
      <w:r w:rsidRPr="00EF65A7">
        <w:rPr>
          <w:rFonts w:cs="Arial"/>
          <w:szCs w:val="20"/>
          <w:lang w:val="sl-SI"/>
        </w:rPr>
        <w:tab/>
      </w:r>
      <w:r w:rsidRPr="00EF65A7">
        <w:rPr>
          <w:rFonts w:cs="Arial"/>
          <w:szCs w:val="20"/>
          <w:lang w:val="sl-SI"/>
        </w:rPr>
        <w:tab/>
      </w:r>
      <w:r w:rsidRPr="00EF65A7">
        <w:rPr>
          <w:rFonts w:cs="Arial"/>
          <w:szCs w:val="20"/>
          <w:lang w:val="sl-SI"/>
        </w:rPr>
        <w:tab/>
        <w:t>v. d. generalne sekretarke</w:t>
      </w:r>
    </w:p>
    <w:p w:rsidR="00F14EC6" w:rsidRPr="00EF65A7" w:rsidRDefault="00F14EC6" w:rsidP="00F14EC6">
      <w:pPr>
        <w:spacing w:line="360" w:lineRule="auto"/>
        <w:jc w:val="both"/>
        <w:rPr>
          <w:rFonts w:cs="Arial"/>
          <w:szCs w:val="20"/>
          <w:lang w:val="sl-SI"/>
        </w:rPr>
      </w:pPr>
    </w:p>
    <w:p w:rsidR="007D75CF" w:rsidRPr="00EF65A7" w:rsidRDefault="007D75CF" w:rsidP="00F14EC6">
      <w:pPr>
        <w:rPr>
          <w:lang w:val="sl-SI"/>
        </w:rPr>
      </w:pPr>
    </w:p>
    <w:sectPr w:rsidR="007D75CF" w:rsidRPr="00EF65A7" w:rsidSect="003867D6">
      <w:headerReference w:type="default" r:id="rId7"/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E9E" w:rsidRDefault="009B7E9E">
      <w:r>
        <w:separator/>
      </w:r>
    </w:p>
  </w:endnote>
  <w:endnote w:type="continuationSeparator" w:id="0">
    <w:p w:rsidR="009B7E9E" w:rsidRDefault="009B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E9E" w:rsidRDefault="009B7E9E">
      <w:r>
        <w:separator/>
      </w:r>
    </w:p>
  </w:footnote>
  <w:footnote w:type="continuationSeparator" w:id="0">
    <w:p w:rsidR="009B7E9E" w:rsidRDefault="009B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9E" w:rsidRPr="00110CBD" w:rsidRDefault="009B7E9E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9E" w:rsidRDefault="009B7E9E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ascii="Times New Roman" w:hAnsi="Times New Roman"/>
        <w:noProof/>
        <w:sz w:val="24"/>
        <w:lang w:val="sl-SI"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467995</wp:posOffset>
          </wp:positionH>
          <wp:positionV relativeFrom="page">
            <wp:posOffset>648335</wp:posOffset>
          </wp:positionV>
          <wp:extent cx="2491200" cy="532800"/>
          <wp:effectExtent l="0" t="0" r="4445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2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463C" w:rsidRDefault="0022463C" w:rsidP="0022463C">
    <w:pPr>
      <w:pStyle w:val="Header"/>
      <w:tabs>
        <w:tab w:val="clear" w:pos="4320"/>
        <w:tab w:val="clear" w:pos="8640"/>
        <w:tab w:val="left" w:pos="5245"/>
      </w:tabs>
      <w:spacing w:before="240" w:line="360" w:lineRule="auto"/>
      <w:rPr>
        <w:rFonts w:ascii="Republika" w:hAnsi="Republika" w:cs="Arial"/>
        <w:szCs w:val="20"/>
        <w:lang w:val="sl-SI"/>
      </w:rPr>
    </w:pPr>
    <w:r>
      <w:rPr>
        <w:rFonts w:ascii="Republika" w:hAnsi="Republika" w:cs="Arial"/>
        <w:szCs w:val="20"/>
        <w:lang w:val="sl-SI"/>
      </w:rPr>
      <w:t>SEKRETARIAT</w:t>
    </w:r>
  </w:p>
  <w:p w:rsidR="009B7E9E" w:rsidRPr="008F3500" w:rsidRDefault="009B7E9E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Prešernova cesta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01 478 2000</w:t>
    </w:r>
  </w:p>
  <w:p w:rsidR="009B7E9E" w:rsidRPr="008F3500" w:rsidRDefault="009B7E9E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01 478 2340, 01 478 2341</w:t>
    </w:r>
    <w:r w:rsidRPr="008F3500">
      <w:rPr>
        <w:rFonts w:cs="Arial"/>
        <w:sz w:val="16"/>
        <w:lang w:val="sl-SI"/>
      </w:rPr>
      <w:t xml:space="preserve"> </w:t>
    </w:r>
  </w:p>
  <w:p w:rsidR="009B7E9E" w:rsidRPr="008F3500" w:rsidRDefault="009B7E9E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gp.mzz@gov.si</w:t>
    </w:r>
  </w:p>
  <w:p w:rsidR="009B7E9E" w:rsidRPr="00F00786" w:rsidRDefault="009B7E9E" w:rsidP="00F0078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www.mzz.gov.si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643F0C"/>
    <w:multiLevelType w:val="hybridMultilevel"/>
    <w:tmpl w:val="56EAC178"/>
    <w:lvl w:ilvl="0" w:tplc="21C86E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433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BC"/>
    <w:rsid w:val="00023A88"/>
    <w:rsid w:val="00084013"/>
    <w:rsid w:val="000A7238"/>
    <w:rsid w:val="000E3B4B"/>
    <w:rsid w:val="000E5056"/>
    <w:rsid w:val="000F60BB"/>
    <w:rsid w:val="00101022"/>
    <w:rsid w:val="00121171"/>
    <w:rsid w:val="00124A61"/>
    <w:rsid w:val="001357B2"/>
    <w:rsid w:val="00143626"/>
    <w:rsid w:val="0017478F"/>
    <w:rsid w:val="00176FBC"/>
    <w:rsid w:val="001D1554"/>
    <w:rsid w:val="00202A77"/>
    <w:rsid w:val="0022463C"/>
    <w:rsid w:val="00270748"/>
    <w:rsid w:val="00271CE5"/>
    <w:rsid w:val="0027792A"/>
    <w:rsid w:val="00282020"/>
    <w:rsid w:val="002903F4"/>
    <w:rsid w:val="002A2B69"/>
    <w:rsid w:val="003538B1"/>
    <w:rsid w:val="003636BF"/>
    <w:rsid w:val="00371442"/>
    <w:rsid w:val="003845B4"/>
    <w:rsid w:val="003867D6"/>
    <w:rsid w:val="00387B1A"/>
    <w:rsid w:val="00392C67"/>
    <w:rsid w:val="003C5CB0"/>
    <w:rsid w:val="003C5EE5"/>
    <w:rsid w:val="003E1C74"/>
    <w:rsid w:val="003F5511"/>
    <w:rsid w:val="004657EE"/>
    <w:rsid w:val="00475057"/>
    <w:rsid w:val="0048483F"/>
    <w:rsid w:val="00520756"/>
    <w:rsid w:val="00526246"/>
    <w:rsid w:val="00567106"/>
    <w:rsid w:val="00572FC9"/>
    <w:rsid w:val="005E1D3C"/>
    <w:rsid w:val="00600DFE"/>
    <w:rsid w:val="00625AE6"/>
    <w:rsid w:val="00632253"/>
    <w:rsid w:val="00642714"/>
    <w:rsid w:val="006455CE"/>
    <w:rsid w:val="00655841"/>
    <w:rsid w:val="00697A40"/>
    <w:rsid w:val="0070259B"/>
    <w:rsid w:val="00733017"/>
    <w:rsid w:val="007515B7"/>
    <w:rsid w:val="00783310"/>
    <w:rsid w:val="007A4A6D"/>
    <w:rsid w:val="007D1BCF"/>
    <w:rsid w:val="007D71DB"/>
    <w:rsid w:val="007D75CF"/>
    <w:rsid w:val="007E0440"/>
    <w:rsid w:val="007E6DC5"/>
    <w:rsid w:val="00816665"/>
    <w:rsid w:val="0084587A"/>
    <w:rsid w:val="0088043C"/>
    <w:rsid w:val="00884889"/>
    <w:rsid w:val="008906C9"/>
    <w:rsid w:val="0089418E"/>
    <w:rsid w:val="008C5738"/>
    <w:rsid w:val="008D04F0"/>
    <w:rsid w:val="008D3F32"/>
    <w:rsid w:val="008F3500"/>
    <w:rsid w:val="00924E3C"/>
    <w:rsid w:val="009612BB"/>
    <w:rsid w:val="00961CCD"/>
    <w:rsid w:val="009B7E9E"/>
    <w:rsid w:val="009C740A"/>
    <w:rsid w:val="009E0E16"/>
    <w:rsid w:val="00A125C5"/>
    <w:rsid w:val="00A2451C"/>
    <w:rsid w:val="00A33BA9"/>
    <w:rsid w:val="00A65EE7"/>
    <w:rsid w:val="00A70133"/>
    <w:rsid w:val="00A770A6"/>
    <w:rsid w:val="00A813B1"/>
    <w:rsid w:val="00AB36C4"/>
    <w:rsid w:val="00AC32B2"/>
    <w:rsid w:val="00B17141"/>
    <w:rsid w:val="00B25044"/>
    <w:rsid w:val="00B31575"/>
    <w:rsid w:val="00B66102"/>
    <w:rsid w:val="00B8547D"/>
    <w:rsid w:val="00BE0511"/>
    <w:rsid w:val="00C250D5"/>
    <w:rsid w:val="00C35666"/>
    <w:rsid w:val="00C364BE"/>
    <w:rsid w:val="00C92898"/>
    <w:rsid w:val="00CA4340"/>
    <w:rsid w:val="00CE14BA"/>
    <w:rsid w:val="00CE1C41"/>
    <w:rsid w:val="00CE5238"/>
    <w:rsid w:val="00CE7514"/>
    <w:rsid w:val="00D03572"/>
    <w:rsid w:val="00D14841"/>
    <w:rsid w:val="00D248DE"/>
    <w:rsid w:val="00D33DD3"/>
    <w:rsid w:val="00D5279D"/>
    <w:rsid w:val="00D8542D"/>
    <w:rsid w:val="00DB134E"/>
    <w:rsid w:val="00DC6A71"/>
    <w:rsid w:val="00E016D5"/>
    <w:rsid w:val="00E0357D"/>
    <w:rsid w:val="00E542B9"/>
    <w:rsid w:val="00E85D44"/>
    <w:rsid w:val="00EC7389"/>
    <w:rsid w:val="00ED1C3E"/>
    <w:rsid w:val="00EF65A7"/>
    <w:rsid w:val="00F00786"/>
    <w:rsid w:val="00F14EC6"/>
    <w:rsid w:val="00F240BB"/>
    <w:rsid w:val="00F57FED"/>
    <w:rsid w:val="00FD21B9"/>
    <w:rsid w:val="00FF068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E4E9BD00-3B64-4DC9-855E-534C6AB1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customStyle="1" w:styleId="HeaderChar">
    <w:name w:val="Header Char"/>
    <w:basedOn w:val="DefaultParagraphFont"/>
    <w:link w:val="Header"/>
    <w:rsid w:val="000E3B4B"/>
    <w:rPr>
      <w:rFonts w:ascii="Arial" w:hAnsi="Arial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8166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666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Bojana Žitko</dc:creator>
  <cp:lastModifiedBy>Radoslava Viharev</cp:lastModifiedBy>
  <cp:revision>2</cp:revision>
  <cp:lastPrinted>2023-03-30T08:54:00Z</cp:lastPrinted>
  <dcterms:created xsi:type="dcterms:W3CDTF">2023-03-30T09:12:00Z</dcterms:created>
  <dcterms:modified xsi:type="dcterms:W3CDTF">2023-03-30T09:12:00Z</dcterms:modified>
</cp:coreProperties>
</file>