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1DF49" w14:textId="1B1B9F0D" w:rsidR="00A455DF" w:rsidRPr="00602C24" w:rsidRDefault="00A455DF" w:rsidP="00DB075C">
      <w:pPr>
        <w:widowControl w:val="0"/>
        <w:autoSpaceDE w:val="0"/>
        <w:autoSpaceDN w:val="0"/>
        <w:adjustRightInd w:val="0"/>
        <w:rPr>
          <w:rFonts w:ascii="Arial" w:hAnsi="Arial" w:cs="Arial"/>
          <w:sz w:val="20"/>
          <w:szCs w:val="20"/>
        </w:rPr>
      </w:pPr>
    </w:p>
    <w:p w14:paraId="59F70867" w14:textId="77777777" w:rsidR="00DD320B" w:rsidRPr="00602C24" w:rsidRDefault="00DD320B" w:rsidP="00DD320B">
      <w:pPr>
        <w:widowControl w:val="0"/>
        <w:autoSpaceDE w:val="0"/>
        <w:autoSpaceDN w:val="0"/>
        <w:adjustRightInd w:val="0"/>
        <w:rPr>
          <w:rFonts w:ascii="Arial" w:hAnsi="Arial" w:cs="Arial"/>
          <w:sz w:val="20"/>
          <w:szCs w:val="20"/>
        </w:rPr>
      </w:pPr>
    </w:p>
    <w:p w14:paraId="2ADA28CA" w14:textId="414C31B2" w:rsidR="000062DC" w:rsidRDefault="00DD320B" w:rsidP="00DD320B">
      <w:pPr>
        <w:widowControl w:val="0"/>
        <w:autoSpaceDE w:val="0"/>
        <w:autoSpaceDN w:val="0"/>
        <w:adjustRightInd w:val="0"/>
        <w:spacing w:after="720"/>
        <w:ind w:left="6804" w:hanging="6804"/>
        <w:rPr>
          <w:rFonts w:ascii="Arial" w:hAnsi="Arial" w:cs="Arial"/>
          <w:sz w:val="20"/>
          <w:szCs w:val="20"/>
        </w:rPr>
      </w:pPr>
      <w:r>
        <w:rPr>
          <w:noProof/>
        </w:rPr>
        <w:drawing>
          <wp:inline distT="0" distB="0" distL="0" distR="0" wp14:anchorId="245B13C7" wp14:editId="55128532">
            <wp:extent cx="1751330" cy="370840"/>
            <wp:effectExtent l="0" t="0" r="1270" b="0"/>
            <wp:docPr id="1" name="Picture 1" descr="Logo MZEZ 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ZEZ s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330" cy="370840"/>
                    </a:xfrm>
                    <a:prstGeom prst="rect">
                      <a:avLst/>
                    </a:prstGeom>
                    <a:noFill/>
                    <a:ln>
                      <a:noFill/>
                    </a:ln>
                  </pic:spPr>
                </pic:pic>
              </a:graphicData>
            </a:graphic>
          </wp:inline>
        </w:drawing>
      </w:r>
      <w:r>
        <w:rPr>
          <w:rFonts w:ascii="Arial" w:hAnsi="Arial" w:cs="Arial"/>
          <w:sz w:val="20"/>
          <w:szCs w:val="20"/>
        </w:rPr>
        <w:tab/>
      </w:r>
      <w:r>
        <w:rPr>
          <w:rFonts w:ascii="Arial" w:hAnsi="Arial" w:cs="Arial"/>
          <w:noProof/>
          <w:sz w:val="20"/>
          <w:szCs w:val="20"/>
        </w:rPr>
        <w:drawing>
          <wp:inline distT="0" distB="0" distL="0" distR="0" wp14:anchorId="428CA914" wp14:editId="293F3CE8">
            <wp:extent cx="1249200" cy="374400"/>
            <wp:effectExtent l="0" t="0" r="8255" b="6985"/>
            <wp:docPr id="12" name="Picture 12" title="logotip razvojnega sodelovanja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TIP SLOVENIA aid &amp; partnerships 202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200" cy="374400"/>
                    </a:xfrm>
                    <a:prstGeom prst="rect">
                      <a:avLst/>
                    </a:prstGeom>
                  </pic:spPr>
                </pic:pic>
              </a:graphicData>
            </a:graphic>
          </wp:inline>
        </w:drawing>
      </w:r>
      <w:r>
        <w:rPr>
          <w:rFonts w:ascii="Arial" w:hAnsi="Arial" w:cs="Arial"/>
          <w:sz w:val="20"/>
          <w:szCs w:val="20"/>
        </w:rPr>
        <w:tab/>
      </w:r>
    </w:p>
    <w:p w14:paraId="00C44B30" w14:textId="77777777" w:rsidR="00DD320B" w:rsidRDefault="00DD320B" w:rsidP="00DB075C">
      <w:pPr>
        <w:widowControl w:val="0"/>
        <w:tabs>
          <w:tab w:val="left" w:pos="0"/>
        </w:tabs>
        <w:autoSpaceDE w:val="0"/>
        <w:autoSpaceDN w:val="0"/>
        <w:adjustRightInd w:val="0"/>
        <w:rPr>
          <w:rFonts w:ascii="Arial" w:hAnsi="Arial" w:cs="Arial"/>
          <w:sz w:val="20"/>
          <w:szCs w:val="20"/>
        </w:rPr>
      </w:pPr>
    </w:p>
    <w:p w14:paraId="654C482C" w14:textId="12FCA14A" w:rsidR="00EB12F1" w:rsidRPr="0036064E" w:rsidRDefault="00EB12F1" w:rsidP="00DB075C">
      <w:pPr>
        <w:widowControl w:val="0"/>
        <w:tabs>
          <w:tab w:val="left" w:pos="0"/>
        </w:tabs>
        <w:autoSpaceDE w:val="0"/>
        <w:autoSpaceDN w:val="0"/>
        <w:adjustRightInd w:val="0"/>
        <w:rPr>
          <w:rFonts w:ascii="Arial" w:hAnsi="Arial" w:cs="Arial"/>
          <w:sz w:val="20"/>
          <w:szCs w:val="20"/>
        </w:rPr>
      </w:pPr>
      <w:bookmarkStart w:id="0" w:name="_GoBack"/>
      <w:bookmarkEnd w:id="0"/>
      <w:r w:rsidRPr="000A378C">
        <w:rPr>
          <w:rFonts w:ascii="Arial" w:hAnsi="Arial" w:cs="Arial"/>
          <w:sz w:val="20"/>
          <w:szCs w:val="20"/>
        </w:rPr>
        <w:t>Na podlagi Pravilnika o postopkih za izvrševanje proračuna Republike Slovenije (Ur</w:t>
      </w:r>
      <w:r>
        <w:rPr>
          <w:rFonts w:ascii="Arial" w:hAnsi="Arial" w:cs="Arial"/>
          <w:sz w:val="20"/>
          <w:szCs w:val="20"/>
        </w:rPr>
        <w:t>adni</w:t>
      </w:r>
      <w:r w:rsidR="000748E1">
        <w:rPr>
          <w:rFonts w:ascii="Arial" w:hAnsi="Arial" w:cs="Arial"/>
          <w:sz w:val="20"/>
          <w:szCs w:val="20"/>
        </w:rPr>
        <w:t xml:space="preserve"> </w:t>
      </w:r>
      <w:r>
        <w:rPr>
          <w:rFonts w:ascii="Arial" w:hAnsi="Arial" w:cs="Arial"/>
          <w:sz w:val="20"/>
          <w:szCs w:val="20"/>
        </w:rPr>
        <w:t>list</w:t>
      </w:r>
      <w:r w:rsidRPr="000A378C">
        <w:rPr>
          <w:rFonts w:ascii="Arial" w:hAnsi="Arial" w:cs="Arial"/>
          <w:sz w:val="20"/>
          <w:szCs w:val="20"/>
        </w:rPr>
        <w:t xml:space="preserve"> RS, št. 50/07, 61/08, 99/09 – ZIPRS1011, 3/13 in 81/</w:t>
      </w:r>
      <w:r w:rsidRPr="000748E1">
        <w:rPr>
          <w:rFonts w:ascii="Arial" w:hAnsi="Arial" w:cs="Arial"/>
          <w:sz w:val="20"/>
          <w:szCs w:val="20"/>
        </w:rPr>
        <w:t xml:space="preserve">16, </w:t>
      </w:r>
      <w:r w:rsidRPr="000748E1">
        <w:rPr>
          <w:rFonts w:ascii="Arial" w:hAnsi="Arial" w:cs="Arial"/>
          <w:color w:val="000000"/>
          <w:sz w:val="20"/>
          <w:szCs w:val="20"/>
        </w:rPr>
        <w:t xml:space="preserve">11/22, </w:t>
      </w:r>
      <w:hyperlink r:id="rId10" w:tgtFrame="_blank" w:tooltip="Pravilnik o spremembi Pravilnika o postopkih za izvrševanje proračuna Republike Slovenije" w:history="1">
        <w:r w:rsidRPr="000748E1">
          <w:rPr>
            <w:rStyle w:val="Hyperlink"/>
            <w:rFonts w:ascii="Arial" w:hAnsi="Arial" w:cs="Arial"/>
            <w:bCs/>
            <w:color w:val="auto"/>
            <w:sz w:val="20"/>
            <w:szCs w:val="20"/>
            <w:u w:val="none"/>
            <w:shd w:val="clear" w:color="auto" w:fill="FFFFFF"/>
          </w:rPr>
          <w:t>96/22</w:t>
        </w:r>
      </w:hyperlink>
      <w:r w:rsidR="00086A86">
        <w:rPr>
          <w:rFonts w:ascii="Arial" w:hAnsi="Arial" w:cs="Arial"/>
          <w:bCs/>
          <w:sz w:val="20"/>
          <w:szCs w:val="20"/>
          <w:shd w:val="clear" w:color="auto" w:fill="FFFFFF"/>
        </w:rPr>
        <w:t>,</w:t>
      </w:r>
      <w:r w:rsidR="00086A86" w:rsidRPr="000748E1" w:rsidDel="00086A86">
        <w:rPr>
          <w:rFonts w:ascii="Arial" w:hAnsi="Arial" w:cs="Arial"/>
          <w:bCs/>
          <w:sz w:val="20"/>
          <w:szCs w:val="20"/>
          <w:shd w:val="clear" w:color="auto" w:fill="FFFFFF"/>
        </w:rPr>
        <w:t xml:space="preserve"> </w:t>
      </w:r>
      <w:hyperlink r:id="rId11" w:tgtFrame="_blank" w:tooltip="Zakon za zmanjšanje neenakosti in škodljivih posegov politike ter zagotavljanje spoštovanja pravne države" w:history="1">
        <w:r w:rsidRPr="000748E1">
          <w:rPr>
            <w:rStyle w:val="Hyperlink"/>
            <w:rFonts w:ascii="Arial" w:hAnsi="Arial" w:cs="Arial"/>
            <w:bCs/>
            <w:color w:val="auto"/>
            <w:sz w:val="20"/>
            <w:szCs w:val="20"/>
            <w:u w:val="none"/>
            <w:shd w:val="clear" w:color="auto" w:fill="FFFFFF"/>
          </w:rPr>
          <w:t>105/22</w:t>
        </w:r>
      </w:hyperlink>
      <w:r w:rsidRPr="000748E1">
        <w:rPr>
          <w:rFonts w:ascii="Arial" w:hAnsi="Arial" w:cs="Arial"/>
          <w:bCs/>
          <w:sz w:val="20"/>
          <w:szCs w:val="20"/>
          <w:shd w:val="clear" w:color="auto" w:fill="FFFFFF"/>
        </w:rPr>
        <w:t> – ZZNŠPP</w:t>
      </w:r>
      <w:r w:rsidR="00086A86">
        <w:rPr>
          <w:rFonts w:ascii="Arial" w:hAnsi="Arial" w:cs="Arial"/>
          <w:bCs/>
          <w:sz w:val="20"/>
          <w:szCs w:val="20"/>
          <w:shd w:val="clear" w:color="auto" w:fill="FFFFFF"/>
        </w:rPr>
        <w:t>, 149/22</w:t>
      </w:r>
      <w:r w:rsidR="00C75043">
        <w:rPr>
          <w:rFonts w:ascii="Arial" w:hAnsi="Arial" w:cs="Arial"/>
          <w:bCs/>
          <w:sz w:val="20"/>
          <w:szCs w:val="20"/>
          <w:shd w:val="clear" w:color="auto" w:fill="FFFFFF"/>
        </w:rPr>
        <w:t xml:space="preserve">, </w:t>
      </w:r>
      <w:r w:rsidR="00086A86">
        <w:rPr>
          <w:rFonts w:ascii="Arial" w:hAnsi="Arial" w:cs="Arial"/>
          <w:bCs/>
          <w:sz w:val="20"/>
          <w:szCs w:val="20"/>
          <w:shd w:val="clear" w:color="auto" w:fill="FFFFFF"/>
        </w:rPr>
        <w:t>106/23</w:t>
      </w:r>
      <w:r w:rsidR="007046EB">
        <w:rPr>
          <w:rFonts w:ascii="Arial" w:hAnsi="Arial" w:cs="Arial"/>
          <w:bCs/>
          <w:sz w:val="20"/>
          <w:szCs w:val="20"/>
          <w:shd w:val="clear" w:color="auto" w:fill="FFFFFF"/>
        </w:rPr>
        <w:t xml:space="preserve"> in 88 /24</w:t>
      </w:r>
      <w:r w:rsidRPr="000748E1">
        <w:rPr>
          <w:rFonts w:ascii="Arial" w:hAnsi="Arial" w:cs="Arial"/>
          <w:sz w:val="20"/>
          <w:szCs w:val="20"/>
        </w:rPr>
        <w:t>), 106.i člena Zakona o javnih financah (Uradni list RS, št. 11/11 – uradno prečiščeno besedilo, 14/13 – popr., 101/13, 55/15 – ZFisP, 96/15 – ZIPRS1617, 13/18</w:t>
      </w:r>
      <w:r w:rsidR="00086A86">
        <w:rPr>
          <w:rFonts w:ascii="Arial" w:hAnsi="Arial" w:cs="Arial"/>
          <w:sz w:val="20"/>
          <w:szCs w:val="20"/>
        </w:rPr>
        <w:t>,</w:t>
      </w:r>
      <w:r w:rsidR="00086A86">
        <w:rPr>
          <w:rFonts w:ascii="Arial" w:hAnsi="Arial" w:cs="Arial"/>
          <w:bCs/>
          <w:sz w:val="20"/>
          <w:szCs w:val="20"/>
          <w:shd w:val="clear" w:color="auto" w:fill="FFFFFF"/>
        </w:rPr>
        <w:t xml:space="preserve"> </w:t>
      </w:r>
      <w:hyperlink r:id="rId12"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0748E1">
          <w:rPr>
            <w:rStyle w:val="Hyperlink"/>
            <w:rFonts w:ascii="Arial" w:hAnsi="Arial" w:cs="Arial"/>
            <w:bCs/>
            <w:color w:val="auto"/>
            <w:sz w:val="20"/>
            <w:szCs w:val="20"/>
            <w:u w:val="none"/>
            <w:shd w:val="clear" w:color="auto" w:fill="FFFFFF"/>
          </w:rPr>
          <w:t>195/20</w:t>
        </w:r>
      </w:hyperlink>
      <w:r w:rsidRPr="000748E1">
        <w:rPr>
          <w:rFonts w:ascii="Arial" w:hAnsi="Arial" w:cs="Arial"/>
          <w:bCs/>
          <w:sz w:val="20"/>
          <w:szCs w:val="20"/>
          <w:shd w:val="clear" w:color="auto" w:fill="FFFFFF"/>
        </w:rPr>
        <w:t> – odl. US</w:t>
      </w:r>
      <w:r w:rsidR="00086A86">
        <w:rPr>
          <w:rFonts w:ascii="Arial" w:hAnsi="Arial" w:cs="Arial"/>
          <w:bCs/>
          <w:sz w:val="20"/>
          <w:szCs w:val="20"/>
          <w:shd w:val="clear" w:color="auto" w:fill="FFFFFF"/>
        </w:rPr>
        <w:t>, 18/23 – ZDU-1O in 76/23</w:t>
      </w:r>
      <w:r w:rsidRPr="000748E1">
        <w:rPr>
          <w:rFonts w:ascii="Arial" w:hAnsi="Arial" w:cs="Arial"/>
          <w:sz w:val="20"/>
          <w:szCs w:val="20"/>
        </w:rPr>
        <w:t>), Zakona</w:t>
      </w:r>
      <w:r w:rsidRPr="000A378C">
        <w:rPr>
          <w:rFonts w:ascii="Arial" w:hAnsi="Arial" w:cs="Arial"/>
          <w:sz w:val="20"/>
          <w:szCs w:val="20"/>
        </w:rPr>
        <w:t xml:space="preserve"> o mednarodnem razvojnem sodelovanju in humanitarni pomoči </w:t>
      </w:r>
      <w:r>
        <w:rPr>
          <w:rFonts w:ascii="Arial" w:hAnsi="Arial" w:cs="Arial"/>
          <w:sz w:val="20"/>
          <w:szCs w:val="20"/>
        </w:rPr>
        <w:t xml:space="preserve">Republike Slovenije </w:t>
      </w:r>
      <w:r w:rsidRPr="000A378C">
        <w:rPr>
          <w:rFonts w:ascii="Arial" w:hAnsi="Arial" w:cs="Arial"/>
          <w:sz w:val="20"/>
          <w:szCs w:val="20"/>
        </w:rPr>
        <w:t>(Uradni list RS, št. 30/18)</w:t>
      </w:r>
      <w:r>
        <w:rPr>
          <w:rFonts w:ascii="Arial" w:hAnsi="Arial" w:cs="Arial"/>
          <w:sz w:val="20"/>
          <w:szCs w:val="20"/>
        </w:rPr>
        <w:t>,</w:t>
      </w:r>
      <w:r w:rsidRPr="000A378C">
        <w:rPr>
          <w:rFonts w:ascii="Arial" w:hAnsi="Arial" w:cs="Arial"/>
          <w:sz w:val="20"/>
          <w:szCs w:val="20"/>
        </w:rPr>
        <w:t xml:space="preserve"> Uredb</w:t>
      </w:r>
      <w:r>
        <w:rPr>
          <w:rFonts w:ascii="Arial" w:hAnsi="Arial" w:cs="Arial"/>
          <w:sz w:val="20"/>
          <w:szCs w:val="20"/>
        </w:rPr>
        <w:t>e</w:t>
      </w:r>
      <w:r w:rsidRPr="000A378C">
        <w:rPr>
          <w:rFonts w:ascii="Arial" w:hAnsi="Arial" w:cs="Arial"/>
          <w:sz w:val="20"/>
          <w:szCs w:val="20"/>
        </w:rPr>
        <w:t xml:space="preserve"> o izvajanju mednarodnega razvojnega sodelovanja in humanitarne pomoči Republike Slovenije</w:t>
      </w:r>
      <w:r w:rsidR="008F219B">
        <w:rPr>
          <w:rFonts w:ascii="Arial" w:hAnsi="Arial" w:cs="Arial"/>
          <w:sz w:val="20"/>
          <w:szCs w:val="20"/>
        </w:rPr>
        <w:t xml:space="preserve"> </w:t>
      </w:r>
      <w:r w:rsidRPr="000A378C">
        <w:rPr>
          <w:rFonts w:ascii="Arial" w:hAnsi="Arial" w:cs="Arial"/>
          <w:sz w:val="20"/>
          <w:szCs w:val="20"/>
        </w:rPr>
        <w:t xml:space="preserve">(Uradni list RS, št. </w:t>
      </w:r>
      <w:r>
        <w:rPr>
          <w:rFonts w:ascii="Arial" w:hAnsi="Arial" w:cs="Arial"/>
          <w:sz w:val="20"/>
          <w:szCs w:val="20"/>
        </w:rPr>
        <w:t>7</w:t>
      </w:r>
      <w:r w:rsidRPr="000A378C">
        <w:rPr>
          <w:rFonts w:ascii="Arial" w:hAnsi="Arial" w:cs="Arial"/>
          <w:sz w:val="20"/>
          <w:szCs w:val="20"/>
        </w:rPr>
        <w:t>4/18)</w:t>
      </w:r>
      <w:r>
        <w:rPr>
          <w:rFonts w:ascii="Arial" w:hAnsi="Arial" w:cs="Arial"/>
          <w:sz w:val="20"/>
          <w:szCs w:val="20"/>
        </w:rPr>
        <w:t xml:space="preserve"> </w:t>
      </w:r>
      <w:r w:rsidRPr="000A378C">
        <w:rPr>
          <w:rFonts w:ascii="Arial" w:hAnsi="Arial" w:cs="Arial"/>
          <w:sz w:val="20"/>
          <w:szCs w:val="20"/>
        </w:rPr>
        <w:t xml:space="preserve">ter </w:t>
      </w:r>
      <w:r w:rsidR="006C2612">
        <w:rPr>
          <w:rFonts w:ascii="Arial" w:hAnsi="Arial" w:cs="Arial"/>
          <w:sz w:val="20"/>
          <w:szCs w:val="20"/>
        </w:rPr>
        <w:t>v skladu</w:t>
      </w:r>
      <w:r w:rsidR="006C2612" w:rsidRPr="000A378C">
        <w:rPr>
          <w:rFonts w:ascii="Arial" w:hAnsi="Arial" w:cs="Arial"/>
          <w:sz w:val="20"/>
          <w:szCs w:val="20"/>
        </w:rPr>
        <w:t xml:space="preserve"> </w:t>
      </w:r>
      <w:r w:rsidRPr="000A378C">
        <w:rPr>
          <w:rFonts w:ascii="Arial" w:hAnsi="Arial" w:cs="Arial"/>
          <w:sz w:val="20"/>
          <w:szCs w:val="20"/>
        </w:rPr>
        <w:t xml:space="preserve">z Resolucijo o mednarodnem razvojnem sodelovanju in humanitarni pomoči Republike Slovenije (Uradni list RS, št. 54/17) in Strategijo mednarodnega razvojnega sodelovanja in humanitarne pomoči </w:t>
      </w:r>
      <w:r>
        <w:rPr>
          <w:rFonts w:ascii="Arial" w:hAnsi="Arial" w:cs="Arial"/>
          <w:sz w:val="20"/>
          <w:szCs w:val="20"/>
        </w:rPr>
        <w:t xml:space="preserve">Republike Slovenije </w:t>
      </w:r>
      <w:r w:rsidRPr="000A378C">
        <w:rPr>
          <w:rFonts w:ascii="Arial" w:hAnsi="Arial" w:cs="Arial"/>
          <w:sz w:val="20"/>
          <w:szCs w:val="20"/>
        </w:rPr>
        <w:t>do leta 2030</w:t>
      </w:r>
      <w:r>
        <w:rPr>
          <w:rFonts w:ascii="Arial" w:hAnsi="Arial" w:cs="Arial"/>
          <w:sz w:val="20"/>
          <w:szCs w:val="20"/>
        </w:rPr>
        <w:t>,</w:t>
      </w:r>
      <w:r w:rsidRPr="000A378C">
        <w:rPr>
          <w:rFonts w:ascii="Arial" w:hAnsi="Arial" w:cs="Arial"/>
          <w:sz w:val="20"/>
          <w:szCs w:val="20"/>
        </w:rPr>
        <w:t xml:space="preserve"> Ministrstvo za zunanje </w:t>
      </w:r>
      <w:r w:rsidR="00430D86">
        <w:rPr>
          <w:rFonts w:ascii="Arial" w:hAnsi="Arial" w:cs="Arial"/>
          <w:sz w:val="20"/>
          <w:szCs w:val="20"/>
        </w:rPr>
        <w:t xml:space="preserve">in evropske </w:t>
      </w:r>
      <w:r w:rsidRPr="000A378C">
        <w:rPr>
          <w:rFonts w:ascii="Arial" w:hAnsi="Arial" w:cs="Arial"/>
          <w:sz w:val="20"/>
          <w:szCs w:val="20"/>
        </w:rPr>
        <w:t xml:space="preserve">zadeve, Prešernova </w:t>
      </w:r>
      <w:r w:rsidR="00012E12">
        <w:rPr>
          <w:rFonts w:ascii="Arial" w:hAnsi="Arial" w:cs="Arial"/>
          <w:sz w:val="20"/>
          <w:szCs w:val="20"/>
        </w:rPr>
        <w:t xml:space="preserve">cesta </w:t>
      </w:r>
      <w:r w:rsidRPr="000A378C">
        <w:rPr>
          <w:rFonts w:ascii="Arial" w:hAnsi="Arial" w:cs="Arial"/>
          <w:sz w:val="20"/>
          <w:szCs w:val="20"/>
        </w:rPr>
        <w:t>25, 1000 Ljubljana, objavlja</w:t>
      </w:r>
    </w:p>
    <w:p w14:paraId="5EB45FC4" w14:textId="77777777" w:rsidR="00D9785C" w:rsidRDefault="00D9785C" w:rsidP="00DB075C">
      <w:pPr>
        <w:widowControl w:val="0"/>
        <w:autoSpaceDE w:val="0"/>
        <w:autoSpaceDN w:val="0"/>
        <w:adjustRightInd w:val="0"/>
        <w:rPr>
          <w:rFonts w:ascii="Arial" w:hAnsi="Arial" w:cs="Arial"/>
          <w:sz w:val="20"/>
          <w:szCs w:val="20"/>
        </w:rPr>
      </w:pPr>
    </w:p>
    <w:p w14:paraId="48CAD225" w14:textId="77777777" w:rsidR="002760F2" w:rsidRPr="00602C24" w:rsidRDefault="002760F2" w:rsidP="00DB075C">
      <w:pPr>
        <w:widowControl w:val="0"/>
        <w:autoSpaceDE w:val="0"/>
        <w:autoSpaceDN w:val="0"/>
        <w:adjustRightInd w:val="0"/>
        <w:rPr>
          <w:rFonts w:ascii="Arial" w:hAnsi="Arial" w:cs="Arial"/>
          <w:sz w:val="20"/>
          <w:szCs w:val="20"/>
        </w:rPr>
      </w:pPr>
    </w:p>
    <w:p w14:paraId="0BDB09E2" w14:textId="77777777" w:rsidR="00FC79F6" w:rsidRDefault="00FC79F6" w:rsidP="00DB075C">
      <w:pPr>
        <w:pStyle w:val="Title"/>
      </w:pPr>
      <w:r>
        <w:t>JAVNI RAZPIS</w:t>
      </w:r>
    </w:p>
    <w:p w14:paraId="6D16D560" w14:textId="7AC35252" w:rsidR="00FC79F6" w:rsidRDefault="00FC79F6" w:rsidP="00DB075C">
      <w:pPr>
        <w:pStyle w:val="Title"/>
      </w:pPr>
      <w:r>
        <w:t>ZA IZVAJANJE PROJEKTOV MEDNARODNEGA RAZVOJNEGA SODELOVANJA IN HUMANITARNE POMOČI</w:t>
      </w:r>
    </w:p>
    <w:p w14:paraId="3A11C565" w14:textId="3239FC3E" w:rsidR="00E357FC" w:rsidRPr="00FC79F6" w:rsidRDefault="00FC79F6" w:rsidP="00DB075C">
      <w:pPr>
        <w:pStyle w:val="Title"/>
      </w:pPr>
      <w:r>
        <w:t xml:space="preserve">TER ZA PILOTNI STRATEŠKI PARTNERSTVI NA PODROČJU OZAVEŠČANJA JAVNOSTI IN GLOBALNEGA </w:t>
      </w:r>
      <w:r w:rsidRPr="00FC79F6">
        <w:t>UČENJA</w:t>
      </w:r>
    </w:p>
    <w:p w14:paraId="6747FBEA" w14:textId="7FC3ACBC" w:rsidR="00FC79F6" w:rsidRPr="00FC79F6" w:rsidRDefault="00FC79F6" w:rsidP="00DB075C">
      <w:pPr>
        <w:pStyle w:val="BodyTextIndent"/>
        <w:jc w:val="left"/>
        <w:rPr>
          <w:b/>
          <w:bCs/>
          <w:sz w:val="20"/>
          <w:szCs w:val="20"/>
        </w:rPr>
      </w:pPr>
    </w:p>
    <w:p w14:paraId="10C6983E" w14:textId="77777777" w:rsidR="00FC79F6" w:rsidRPr="00602C24" w:rsidRDefault="00FC79F6" w:rsidP="00DB075C">
      <w:pPr>
        <w:pStyle w:val="BodyTextIndent"/>
        <w:jc w:val="left"/>
        <w:rPr>
          <w:b/>
          <w:bCs/>
          <w:sz w:val="20"/>
          <w:szCs w:val="20"/>
        </w:rPr>
      </w:pPr>
    </w:p>
    <w:p w14:paraId="4B0E82A0" w14:textId="77777777" w:rsidR="00D93707" w:rsidRPr="0081104F" w:rsidRDefault="00D93707" w:rsidP="00DB075C">
      <w:pPr>
        <w:pStyle w:val="Heading1"/>
      </w:pPr>
      <w:bookmarkStart w:id="1" w:name="_Toc315420941"/>
      <w:r w:rsidRPr="0081104F">
        <w:t>Ime in sedež organa, ki dodeljuje sredstva</w:t>
      </w:r>
    </w:p>
    <w:p w14:paraId="06B61769" w14:textId="77777777" w:rsidR="00D93707" w:rsidRPr="00602C24" w:rsidRDefault="00D93707" w:rsidP="00DB075C">
      <w:pPr>
        <w:widowControl w:val="0"/>
        <w:tabs>
          <w:tab w:val="left" w:pos="360"/>
        </w:tabs>
        <w:autoSpaceDE w:val="0"/>
        <w:autoSpaceDN w:val="0"/>
        <w:adjustRightInd w:val="0"/>
        <w:ind w:left="360" w:hanging="360"/>
        <w:rPr>
          <w:rFonts w:ascii="Arial" w:hAnsi="Arial" w:cs="Arial"/>
          <w:sz w:val="20"/>
          <w:szCs w:val="20"/>
        </w:rPr>
      </w:pPr>
    </w:p>
    <w:p w14:paraId="12ACBE1C" w14:textId="65DF505A" w:rsidR="00787701" w:rsidRDefault="00D93707" w:rsidP="00DB075C">
      <w:pPr>
        <w:pStyle w:val="BodyTextIndent3"/>
        <w:widowControl w:val="0"/>
        <w:numPr>
          <w:ilvl w:val="0"/>
          <w:numId w:val="0"/>
        </w:numPr>
        <w:tabs>
          <w:tab w:val="left" w:pos="0"/>
        </w:tabs>
        <w:autoSpaceDE w:val="0"/>
        <w:autoSpaceDN w:val="0"/>
        <w:adjustRightInd w:val="0"/>
        <w:rPr>
          <w:rFonts w:ascii="Arial" w:hAnsi="Arial" w:cs="Arial"/>
          <w:sz w:val="20"/>
          <w:szCs w:val="20"/>
        </w:rPr>
      </w:pPr>
      <w:r w:rsidRPr="00602C24">
        <w:rPr>
          <w:rFonts w:ascii="Arial" w:hAnsi="Arial" w:cs="Arial"/>
          <w:sz w:val="20"/>
          <w:szCs w:val="20"/>
        </w:rPr>
        <w:t xml:space="preserve">Ministrstvo za zunanje </w:t>
      </w:r>
      <w:r w:rsidR="00430D86">
        <w:rPr>
          <w:rFonts w:ascii="Arial" w:hAnsi="Arial" w:cs="Arial"/>
          <w:sz w:val="20"/>
          <w:szCs w:val="20"/>
        </w:rPr>
        <w:t xml:space="preserve">in evropske </w:t>
      </w:r>
      <w:r w:rsidRPr="00602C24">
        <w:rPr>
          <w:rFonts w:ascii="Arial" w:hAnsi="Arial" w:cs="Arial"/>
          <w:sz w:val="20"/>
          <w:szCs w:val="20"/>
        </w:rPr>
        <w:t>zadeve</w:t>
      </w:r>
      <w:r w:rsidR="002706D8">
        <w:rPr>
          <w:rFonts w:ascii="Arial" w:hAnsi="Arial" w:cs="Arial"/>
          <w:sz w:val="20"/>
          <w:szCs w:val="20"/>
        </w:rPr>
        <w:t xml:space="preserve"> Republike Slovenije</w:t>
      </w:r>
      <w:r w:rsidRPr="00602C24">
        <w:rPr>
          <w:rFonts w:ascii="Arial" w:hAnsi="Arial" w:cs="Arial"/>
          <w:sz w:val="20"/>
          <w:szCs w:val="20"/>
        </w:rPr>
        <w:t>, Prešernova cesta 25, 100</w:t>
      </w:r>
      <w:r w:rsidR="005C3A21">
        <w:rPr>
          <w:rFonts w:ascii="Arial" w:hAnsi="Arial" w:cs="Arial"/>
          <w:sz w:val="20"/>
          <w:szCs w:val="20"/>
        </w:rPr>
        <w:t>0</w:t>
      </w:r>
      <w:r w:rsidRPr="00602C24">
        <w:rPr>
          <w:rFonts w:ascii="Arial" w:hAnsi="Arial" w:cs="Arial"/>
          <w:sz w:val="20"/>
          <w:szCs w:val="20"/>
        </w:rPr>
        <w:t xml:space="preserve"> Ljubljana (v </w:t>
      </w:r>
      <w:r w:rsidR="00327DDA" w:rsidRPr="00602C24">
        <w:rPr>
          <w:rFonts w:ascii="Arial" w:hAnsi="Arial" w:cs="Arial"/>
          <w:sz w:val="20"/>
          <w:szCs w:val="20"/>
        </w:rPr>
        <w:t>nadalj</w:t>
      </w:r>
      <w:r w:rsidR="00327DDA">
        <w:rPr>
          <w:rFonts w:ascii="Arial" w:hAnsi="Arial" w:cs="Arial"/>
          <w:sz w:val="20"/>
          <w:szCs w:val="20"/>
        </w:rPr>
        <w:t>njem besedilu:</w:t>
      </w:r>
      <w:r w:rsidR="00767933">
        <w:rPr>
          <w:rFonts w:ascii="Arial" w:hAnsi="Arial" w:cs="Arial"/>
          <w:sz w:val="20"/>
          <w:szCs w:val="20"/>
        </w:rPr>
        <w:t xml:space="preserve"> ministrstvo).</w:t>
      </w:r>
    </w:p>
    <w:p w14:paraId="0805FD09" w14:textId="77777777" w:rsidR="003F0916" w:rsidRDefault="003F0916" w:rsidP="00DB075C">
      <w:pPr>
        <w:pStyle w:val="BodyTextIndent3"/>
        <w:widowControl w:val="0"/>
        <w:numPr>
          <w:ilvl w:val="0"/>
          <w:numId w:val="0"/>
        </w:numPr>
        <w:tabs>
          <w:tab w:val="left" w:pos="0"/>
        </w:tabs>
        <w:autoSpaceDE w:val="0"/>
        <w:autoSpaceDN w:val="0"/>
        <w:adjustRightInd w:val="0"/>
        <w:rPr>
          <w:rFonts w:ascii="Arial" w:hAnsi="Arial" w:cs="Arial"/>
          <w:sz w:val="20"/>
          <w:szCs w:val="20"/>
        </w:rPr>
      </w:pPr>
    </w:p>
    <w:p w14:paraId="5E29D158" w14:textId="6CA1654F" w:rsidR="00B54609" w:rsidRPr="00602C24" w:rsidRDefault="00B54609" w:rsidP="00DB075C">
      <w:pPr>
        <w:pStyle w:val="BodyTextIndent3"/>
        <w:widowControl w:val="0"/>
        <w:numPr>
          <w:ilvl w:val="0"/>
          <w:numId w:val="0"/>
        </w:numPr>
        <w:tabs>
          <w:tab w:val="left" w:pos="0"/>
        </w:tabs>
        <w:autoSpaceDE w:val="0"/>
        <w:autoSpaceDN w:val="0"/>
        <w:adjustRightInd w:val="0"/>
        <w:rPr>
          <w:rFonts w:ascii="Arial" w:hAnsi="Arial" w:cs="Arial"/>
          <w:sz w:val="20"/>
          <w:szCs w:val="20"/>
        </w:rPr>
      </w:pPr>
      <w:r w:rsidRPr="0024290F">
        <w:rPr>
          <w:rFonts w:ascii="Arial" w:hAnsi="Arial" w:cs="Arial"/>
          <w:sz w:val="20"/>
          <w:szCs w:val="20"/>
        </w:rPr>
        <w:t>Minist</w:t>
      </w:r>
      <w:r>
        <w:rPr>
          <w:rFonts w:ascii="Arial" w:hAnsi="Arial" w:cs="Arial"/>
          <w:sz w:val="20"/>
          <w:szCs w:val="20"/>
        </w:rPr>
        <w:t xml:space="preserve">rica </w:t>
      </w:r>
      <w:r w:rsidRPr="0024290F">
        <w:rPr>
          <w:rFonts w:ascii="Arial" w:hAnsi="Arial" w:cs="Arial"/>
          <w:sz w:val="20"/>
          <w:szCs w:val="20"/>
        </w:rPr>
        <w:t xml:space="preserve">za zunanje </w:t>
      </w:r>
      <w:r w:rsidR="00430D86">
        <w:rPr>
          <w:rFonts w:ascii="Arial" w:hAnsi="Arial" w:cs="Arial"/>
          <w:sz w:val="20"/>
          <w:szCs w:val="20"/>
        </w:rPr>
        <w:t xml:space="preserve">in evropske </w:t>
      </w:r>
      <w:r w:rsidRPr="0024290F">
        <w:rPr>
          <w:rFonts w:ascii="Arial" w:hAnsi="Arial" w:cs="Arial"/>
          <w:sz w:val="20"/>
          <w:szCs w:val="20"/>
        </w:rPr>
        <w:t xml:space="preserve">zadeve </w:t>
      </w:r>
      <w:r>
        <w:rPr>
          <w:rFonts w:ascii="Arial" w:hAnsi="Arial" w:cs="Arial"/>
          <w:sz w:val="20"/>
          <w:szCs w:val="20"/>
        </w:rPr>
        <w:t>je imenovala</w:t>
      </w:r>
      <w:r w:rsidRPr="0024290F">
        <w:rPr>
          <w:rFonts w:ascii="Arial" w:hAnsi="Arial" w:cs="Arial"/>
          <w:sz w:val="20"/>
          <w:szCs w:val="20"/>
        </w:rPr>
        <w:t xml:space="preserve"> komisij</w:t>
      </w:r>
      <w:r>
        <w:rPr>
          <w:rFonts w:ascii="Arial" w:hAnsi="Arial" w:cs="Arial"/>
          <w:sz w:val="20"/>
          <w:szCs w:val="20"/>
        </w:rPr>
        <w:t>o</w:t>
      </w:r>
      <w:r w:rsidRPr="0024290F">
        <w:rPr>
          <w:rFonts w:ascii="Arial" w:hAnsi="Arial" w:cs="Arial"/>
          <w:sz w:val="20"/>
          <w:szCs w:val="20"/>
        </w:rPr>
        <w:t xml:space="preserve"> za vodenje postopka javnega razpisa (</w:t>
      </w:r>
      <w:r w:rsidRPr="00602C24">
        <w:rPr>
          <w:rFonts w:ascii="Arial" w:hAnsi="Arial" w:cs="Arial"/>
          <w:sz w:val="20"/>
          <w:szCs w:val="20"/>
        </w:rPr>
        <w:t>v nadalj</w:t>
      </w:r>
      <w:r>
        <w:rPr>
          <w:rFonts w:ascii="Arial" w:hAnsi="Arial" w:cs="Arial"/>
          <w:sz w:val="20"/>
          <w:szCs w:val="20"/>
        </w:rPr>
        <w:t>njem besedilu:</w:t>
      </w:r>
      <w:r w:rsidRPr="00602C24">
        <w:rPr>
          <w:rFonts w:ascii="Arial" w:hAnsi="Arial" w:cs="Arial"/>
          <w:sz w:val="20"/>
          <w:szCs w:val="20"/>
        </w:rPr>
        <w:t xml:space="preserve"> </w:t>
      </w:r>
      <w:r w:rsidRPr="0024290F">
        <w:rPr>
          <w:rFonts w:ascii="Arial" w:hAnsi="Arial" w:cs="Arial"/>
          <w:sz w:val="20"/>
          <w:szCs w:val="20"/>
        </w:rPr>
        <w:t>komisija)</w:t>
      </w:r>
      <w:r>
        <w:rPr>
          <w:rFonts w:ascii="Arial" w:hAnsi="Arial" w:cs="Arial"/>
          <w:sz w:val="20"/>
          <w:szCs w:val="20"/>
        </w:rPr>
        <w:t>.</w:t>
      </w:r>
    </w:p>
    <w:p w14:paraId="001E16D9" w14:textId="77777777" w:rsidR="003B136F" w:rsidRPr="006D2258" w:rsidRDefault="003B136F" w:rsidP="00DB075C">
      <w:pPr>
        <w:widowControl w:val="0"/>
        <w:tabs>
          <w:tab w:val="left" w:pos="360"/>
        </w:tabs>
        <w:autoSpaceDE w:val="0"/>
        <w:autoSpaceDN w:val="0"/>
        <w:adjustRightInd w:val="0"/>
        <w:ind w:left="360" w:hanging="360"/>
        <w:rPr>
          <w:rFonts w:ascii="Arial" w:hAnsi="Arial" w:cs="Arial"/>
          <w:sz w:val="20"/>
          <w:szCs w:val="20"/>
        </w:rPr>
      </w:pPr>
    </w:p>
    <w:p w14:paraId="1D5F34E3" w14:textId="12F49779" w:rsidR="00560C69" w:rsidRPr="00DB4EE8" w:rsidRDefault="00560C69" w:rsidP="00DB075C">
      <w:pPr>
        <w:pStyle w:val="BodyTextIndent3"/>
        <w:widowControl w:val="0"/>
        <w:numPr>
          <w:ilvl w:val="0"/>
          <w:numId w:val="0"/>
        </w:numPr>
        <w:tabs>
          <w:tab w:val="left" w:pos="0"/>
        </w:tabs>
        <w:autoSpaceDE w:val="0"/>
        <w:autoSpaceDN w:val="0"/>
        <w:adjustRightInd w:val="0"/>
        <w:rPr>
          <w:rFonts w:ascii="Arial" w:hAnsi="Arial" w:cs="Arial"/>
          <w:sz w:val="20"/>
          <w:szCs w:val="20"/>
        </w:rPr>
      </w:pPr>
      <w:r w:rsidRPr="00560C69">
        <w:rPr>
          <w:rFonts w:ascii="Arial" w:hAnsi="Arial" w:cs="Arial"/>
          <w:sz w:val="20"/>
          <w:szCs w:val="20"/>
        </w:rPr>
        <w:t xml:space="preserve">Vsi izrazi, zapisani v slovnični obliki </w:t>
      </w:r>
      <w:r w:rsidR="006C2612">
        <w:rPr>
          <w:rFonts w:ascii="Arial" w:hAnsi="Arial" w:cs="Arial"/>
          <w:sz w:val="20"/>
          <w:szCs w:val="20"/>
        </w:rPr>
        <w:t xml:space="preserve">za </w:t>
      </w:r>
      <w:r w:rsidRPr="00D12EA3">
        <w:rPr>
          <w:rFonts w:ascii="Arial" w:hAnsi="Arial" w:cs="Arial"/>
          <w:sz w:val="20"/>
          <w:szCs w:val="20"/>
        </w:rPr>
        <w:t>mošk</w:t>
      </w:r>
      <w:r w:rsidR="006C2612">
        <w:rPr>
          <w:rFonts w:ascii="Arial" w:hAnsi="Arial" w:cs="Arial"/>
          <w:sz w:val="20"/>
          <w:szCs w:val="20"/>
        </w:rPr>
        <w:t>i</w:t>
      </w:r>
      <w:r w:rsidRPr="00D12EA3">
        <w:rPr>
          <w:rFonts w:ascii="Arial" w:hAnsi="Arial" w:cs="Arial"/>
          <w:sz w:val="20"/>
          <w:szCs w:val="20"/>
        </w:rPr>
        <w:t xml:space="preserve"> </w:t>
      </w:r>
      <w:r w:rsidRPr="00560C69">
        <w:rPr>
          <w:rFonts w:ascii="Arial" w:hAnsi="Arial" w:cs="Arial"/>
          <w:sz w:val="20"/>
          <w:szCs w:val="20"/>
        </w:rPr>
        <w:t>spol, so uporabljeni kot nevtralni in veljajo enakovredno za oba spola.</w:t>
      </w:r>
    </w:p>
    <w:p w14:paraId="687CA8D4" w14:textId="22F52721" w:rsidR="00560C69" w:rsidRPr="006D2258" w:rsidRDefault="00560C69" w:rsidP="00DB075C">
      <w:pPr>
        <w:widowControl w:val="0"/>
        <w:tabs>
          <w:tab w:val="left" w:pos="360"/>
        </w:tabs>
        <w:autoSpaceDE w:val="0"/>
        <w:autoSpaceDN w:val="0"/>
        <w:adjustRightInd w:val="0"/>
        <w:ind w:left="360" w:hanging="360"/>
        <w:rPr>
          <w:rFonts w:ascii="Arial" w:hAnsi="Arial" w:cs="Arial"/>
          <w:sz w:val="20"/>
          <w:szCs w:val="20"/>
        </w:rPr>
      </w:pPr>
    </w:p>
    <w:p w14:paraId="31EAEBBD" w14:textId="77777777" w:rsidR="006D2258" w:rsidRPr="006D2258" w:rsidRDefault="006D2258" w:rsidP="00DB075C">
      <w:pPr>
        <w:widowControl w:val="0"/>
        <w:tabs>
          <w:tab w:val="left" w:pos="360"/>
        </w:tabs>
        <w:autoSpaceDE w:val="0"/>
        <w:autoSpaceDN w:val="0"/>
        <w:adjustRightInd w:val="0"/>
        <w:ind w:left="360" w:hanging="360"/>
        <w:rPr>
          <w:rFonts w:ascii="Arial" w:hAnsi="Arial" w:cs="Arial"/>
          <w:sz w:val="20"/>
          <w:szCs w:val="20"/>
        </w:rPr>
      </w:pPr>
    </w:p>
    <w:p w14:paraId="0611F677" w14:textId="77777777" w:rsidR="00D93707" w:rsidRPr="00BF4CE4" w:rsidRDefault="00D93707" w:rsidP="00DB075C">
      <w:pPr>
        <w:pStyle w:val="Heading1"/>
      </w:pPr>
      <w:r w:rsidRPr="00BF4CE4">
        <w:t xml:space="preserve">Predmet </w:t>
      </w:r>
      <w:r w:rsidR="00372E84" w:rsidRPr="00BF4CE4">
        <w:t xml:space="preserve">javnega </w:t>
      </w:r>
      <w:r w:rsidRPr="00BF4CE4">
        <w:t>razpisa</w:t>
      </w:r>
    </w:p>
    <w:p w14:paraId="7A28DD30" w14:textId="77777777" w:rsidR="00E3353B" w:rsidRPr="006D2258" w:rsidRDefault="00E3353B" w:rsidP="00DB075C">
      <w:pPr>
        <w:pStyle w:val="StyleotevilenjepodpoglavjaBlack"/>
        <w:numPr>
          <w:ilvl w:val="0"/>
          <w:numId w:val="0"/>
        </w:numPr>
        <w:ind w:left="624" w:hanging="624"/>
        <w:rPr>
          <w:rFonts w:ascii="Arial" w:hAnsi="Arial" w:cs="Arial"/>
          <w:color w:val="auto"/>
          <w:szCs w:val="20"/>
          <w14:shadow w14:blurRad="50800" w14:dist="38100" w14:dir="2700000" w14:sx="100000" w14:sy="100000" w14:kx="0" w14:ky="0" w14:algn="tl">
            <w14:srgbClr w14:val="000000">
              <w14:alpha w14:val="60000"/>
            </w14:srgbClr>
          </w14:shadow>
        </w:rPr>
      </w:pPr>
    </w:p>
    <w:p w14:paraId="6E34AEA4" w14:textId="5204FFFB" w:rsidR="00FD5F5A" w:rsidRDefault="00FC79F6" w:rsidP="00DB075C">
      <w:pPr>
        <w:pStyle w:val="BodyTextIndent"/>
        <w:tabs>
          <w:tab w:val="left" w:pos="0"/>
        </w:tabs>
        <w:jc w:val="left"/>
        <w:rPr>
          <w:rFonts w:eastAsia="Calibri"/>
          <w:sz w:val="20"/>
          <w:szCs w:val="20"/>
          <w:lang w:eastAsia="en-US"/>
        </w:rPr>
      </w:pPr>
      <w:r w:rsidRPr="000449A8">
        <w:rPr>
          <w:rFonts w:eastAsia="Calibri"/>
          <w:sz w:val="20"/>
          <w:szCs w:val="20"/>
          <w:lang w:eastAsia="en-US"/>
        </w:rPr>
        <w:t xml:space="preserve">Predmet javnega razpisa je financiranje triletnih projektov s področja mednarodnega razvojnega sodelovanja </w:t>
      </w:r>
      <w:r>
        <w:rPr>
          <w:rFonts w:eastAsia="Calibri"/>
          <w:sz w:val="20"/>
          <w:szCs w:val="20"/>
          <w:lang w:eastAsia="en-US"/>
        </w:rPr>
        <w:t xml:space="preserve">(v nadaljevanju: MRS) </w:t>
      </w:r>
      <w:r w:rsidRPr="000449A8">
        <w:rPr>
          <w:rFonts w:eastAsia="Calibri"/>
          <w:sz w:val="20"/>
          <w:szCs w:val="20"/>
          <w:lang w:eastAsia="en-US"/>
        </w:rPr>
        <w:t>in humanitarne pomoči</w:t>
      </w:r>
      <w:r>
        <w:rPr>
          <w:rFonts w:eastAsia="Calibri"/>
          <w:sz w:val="20"/>
          <w:szCs w:val="20"/>
          <w:lang w:eastAsia="en-US"/>
        </w:rPr>
        <w:t xml:space="preserve"> (v nadaljnjem besedilu: HP), triletnih pilotnih strateških partnerstev</w:t>
      </w:r>
      <w:r w:rsidRPr="000449A8">
        <w:rPr>
          <w:rFonts w:eastAsia="Calibri"/>
          <w:sz w:val="20"/>
          <w:szCs w:val="20"/>
          <w:lang w:eastAsia="en-US"/>
        </w:rPr>
        <w:t xml:space="preserve"> na področju </w:t>
      </w:r>
      <w:r>
        <w:rPr>
          <w:rFonts w:eastAsia="Calibri"/>
          <w:sz w:val="20"/>
          <w:szCs w:val="20"/>
          <w:lang w:eastAsia="en-US"/>
        </w:rPr>
        <w:t>ozaveščanja javnosti in globalnega učenja</w:t>
      </w:r>
      <w:r w:rsidRPr="000449A8">
        <w:rPr>
          <w:rFonts w:eastAsia="Calibri"/>
          <w:sz w:val="20"/>
          <w:szCs w:val="20"/>
          <w:lang w:eastAsia="en-US"/>
        </w:rPr>
        <w:t xml:space="preserve"> (v nadaljnjem besedilu: </w:t>
      </w:r>
      <w:r>
        <w:rPr>
          <w:rFonts w:eastAsia="Calibri"/>
          <w:sz w:val="20"/>
          <w:szCs w:val="20"/>
          <w:lang w:eastAsia="en-US"/>
        </w:rPr>
        <w:t>GU</w:t>
      </w:r>
      <w:r w:rsidRPr="000449A8">
        <w:rPr>
          <w:rFonts w:eastAsia="Calibri"/>
          <w:sz w:val="20"/>
          <w:szCs w:val="20"/>
          <w:lang w:eastAsia="en-US"/>
        </w:rPr>
        <w:t>)</w:t>
      </w:r>
      <w:r>
        <w:rPr>
          <w:rFonts w:eastAsia="Calibri"/>
          <w:sz w:val="20"/>
          <w:szCs w:val="20"/>
          <w:lang w:eastAsia="en-US"/>
        </w:rPr>
        <w:t xml:space="preserve"> ter štiriletnega projekta s področja </w:t>
      </w:r>
      <w:r w:rsidR="003D3DBD">
        <w:rPr>
          <w:rFonts w:eastAsia="Calibri"/>
          <w:sz w:val="20"/>
          <w:szCs w:val="20"/>
          <w:lang w:eastAsia="en-US"/>
        </w:rPr>
        <w:t xml:space="preserve">razvoja in profesionalizacije </w:t>
      </w:r>
      <w:r w:rsidR="00371A90">
        <w:rPr>
          <w:rFonts w:eastAsia="Calibri"/>
          <w:sz w:val="20"/>
          <w:szCs w:val="20"/>
          <w:lang w:eastAsia="en-US"/>
        </w:rPr>
        <w:t>nevladnih organizacij</w:t>
      </w:r>
      <w:r w:rsidRPr="000449A8">
        <w:rPr>
          <w:rFonts w:eastAsia="Calibri"/>
          <w:sz w:val="20"/>
          <w:szCs w:val="20"/>
          <w:lang w:eastAsia="en-US"/>
        </w:rPr>
        <w:t>, ki jih bodo izvajale nevladne organizacije (v nadaljnjem besedilu: NVO), registrirane v Republiki Sloveniji (v nadaljnjem besedilu: RS).</w:t>
      </w:r>
      <w:r w:rsidR="00F70B64">
        <w:rPr>
          <w:rStyle w:val="FootnoteReference"/>
          <w:rFonts w:eastAsia="Calibri"/>
          <w:sz w:val="20"/>
          <w:szCs w:val="20"/>
          <w:lang w:eastAsia="en-US"/>
        </w:rPr>
        <w:footnoteReference w:id="2"/>
      </w:r>
    </w:p>
    <w:p w14:paraId="6761C9F2" w14:textId="0DBE2DA5" w:rsidR="00D67149" w:rsidRDefault="00D67149" w:rsidP="00DB075C">
      <w:pPr>
        <w:pStyle w:val="BodyTextIndent"/>
        <w:tabs>
          <w:tab w:val="left" w:pos="0"/>
        </w:tabs>
        <w:jc w:val="left"/>
        <w:rPr>
          <w:bCs/>
          <w:sz w:val="20"/>
          <w:szCs w:val="20"/>
        </w:rPr>
      </w:pPr>
    </w:p>
    <w:p w14:paraId="2D8D3B42" w14:textId="73F00419" w:rsidR="00C61334" w:rsidRPr="00F11211" w:rsidRDefault="00C61334" w:rsidP="00DB075C">
      <w:pPr>
        <w:pStyle w:val="NoSpacing"/>
        <w:rPr>
          <w:rFonts w:ascii="Arial" w:hAnsi="Arial" w:cs="Arial"/>
          <w:sz w:val="20"/>
          <w:szCs w:val="20"/>
        </w:rPr>
      </w:pPr>
      <w:r w:rsidRPr="00C61334">
        <w:rPr>
          <w:rFonts w:ascii="Arial" w:hAnsi="Arial" w:cs="Arial"/>
          <w:sz w:val="20"/>
          <w:szCs w:val="20"/>
        </w:rPr>
        <w:t xml:space="preserve">Cilj </w:t>
      </w:r>
      <w:r w:rsidRPr="00C61334">
        <w:rPr>
          <w:rFonts w:ascii="Arial" w:hAnsi="Arial" w:cs="Arial"/>
          <w:bCs/>
          <w:sz w:val="20"/>
          <w:szCs w:val="20"/>
        </w:rPr>
        <w:t xml:space="preserve">MRS </w:t>
      </w:r>
      <w:r w:rsidRPr="00C61334">
        <w:rPr>
          <w:rFonts w:ascii="Arial" w:hAnsi="Arial" w:cs="Arial"/>
          <w:sz w:val="20"/>
          <w:szCs w:val="20"/>
        </w:rPr>
        <w:t>je prispevati k odpravi revščine</w:t>
      </w:r>
      <w:r w:rsidR="00560C69">
        <w:rPr>
          <w:rFonts w:ascii="Arial" w:hAnsi="Arial" w:cs="Arial"/>
          <w:sz w:val="20"/>
          <w:szCs w:val="20"/>
        </w:rPr>
        <w:t xml:space="preserve">, </w:t>
      </w:r>
      <w:r w:rsidRPr="00C61334">
        <w:rPr>
          <w:rFonts w:ascii="Arial" w:hAnsi="Arial" w:cs="Arial"/>
          <w:sz w:val="20"/>
          <w:szCs w:val="20"/>
        </w:rPr>
        <w:t xml:space="preserve">zmanjšanju neenakosti </w:t>
      </w:r>
      <w:r w:rsidR="00560C69">
        <w:rPr>
          <w:rFonts w:ascii="Arial" w:hAnsi="Arial" w:cs="Arial"/>
          <w:sz w:val="20"/>
          <w:szCs w:val="20"/>
        </w:rPr>
        <w:t>in</w:t>
      </w:r>
      <w:r w:rsidRPr="00C61334">
        <w:rPr>
          <w:rFonts w:ascii="Arial" w:hAnsi="Arial" w:cs="Arial"/>
          <w:sz w:val="20"/>
          <w:szCs w:val="20"/>
        </w:rPr>
        <w:t xml:space="preserve"> pospeševanju trajnostnega </w:t>
      </w:r>
      <w:r w:rsidRPr="00F11211">
        <w:rPr>
          <w:rFonts w:ascii="Arial" w:hAnsi="Arial" w:cs="Arial"/>
          <w:sz w:val="20"/>
          <w:szCs w:val="20"/>
        </w:rPr>
        <w:t xml:space="preserve">razvoja na družbenem, gospodarskem in okoljskem področju v partnerskih državah. </w:t>
      </w:r>
      <w:r w:rsidRPr="00F11211">
        <w:rPr>
          <w:rFonts w:ascii="Arial" w:hAnsi="Arial" w:cs="Arial"/>
          <w:bCs/>
          <w:sz w:val="20"/>
          <w:szCs w:val="20"/>
        </w:rPr>
        <w:t>RS</w:t>
      </w:r>
      <w:r w:rsidRPr="00F11211">
        <w:rPr>
          <w:rFonts w:ascii="Arial" w:hAnsi="Arial" w:cs="Arial"/>
          <w:sz w:val="20"/>
          <w:szCs w:val="20"/>
        </w:rPr>
        <w:t xml:space="preserve"> z MRS prispeva k bolj uravnoteženemu in pravičnemu svetovnemu razvoju ter prevzema soodgovornost za odpravo revščine in ures</w:t>
      </w:r>
      <w:r w:rsidR="002760F2">
        <w:rPr>
          <w:rFonts w:ascii="Arial" w:hAnsi="Arial" w:cs="Arial"/>
          <w:sz w:val="20"/>
          <w:szCs w:val="20"/>
        </w:rPr>
        <w:t xml:space="preserve">ničevanje </w:t>
      </w:r>
      <w:r w:rsidR="006C2612">
        <w:rPr>
          <w:rFonts w:ascii="Arial" w:hAnsi="Arial" w:cs="Arial"/>
          <w:sz w:val="20"/>
          <w:szCs w:val="20"/>
        </w:rPr>
        <w:t>c</w:t>
      </w:r>
      <w:r w:rsidR="00012E12">
        <w:rPr>
          <w:rFonts w:ascii="Arial" w:hAnsi="Arial" w:cs="Arial"/>
          <w:sz w:val="20"/>
          <w:szCs w:val="20"/>
        </w:rPr>
        <w:t xml:space="preserve">iljev </w:t>
      </w:r>
      <w:r w:rsidR="002760F2">
        <w:rPr>
          <w:rFonts w:ascii="Arial" w:hAnsi="Arial" w:cs="Arial"/>
          <w:sz w:val="20"/>
          <w:szCs w:val="20"/>
        </w:rPr>
        <w:t>trajnostnega razvoja</w:t>
      </w:r>
      <w:r w:rsidR="00FF6D95">
        <w:rPr>
          <w:rFonts w:ascii="Arial" w:hAnsi="Arial" w:cs="Arial"/>
          <w:sz w:val="20"/>
          <w:szCs w:val="20"/>
        </w:rPr>
        <w:t xml:space="preserve"> (v nadaljnjem besedilu: CTR)</w:t>
      </w:r>
      <w:r w:rsidR="002760F2">
        <w:rPr>
          <w:rFonts w:ascii="Arial" w:hAnsi="Arial" w:cs="Arial"/>
          <w:sz w:val="20"/>
          <w:szCs w:val="20"/>
        </w:rPr>
        <w:t>.</w:t>
      </w:r>
      <w:r w:rsidR="00405EA1">
        <w:rPr>
          <w:rStyle w:val="FootnoteReference"/>
          <w:rFonts w:ascii="Arial" w:hAnsi="Arial"/>
          <w:sz w:val="20"/>
          <w:szCs w:val="20"/>
        </w:rPr>
        <w:footnoteReference w:id="3"/>
      </w:r>
    </w:p>
    <w:p w14:paraId="1E270D7F" w14:textId="77777777" w:rsidR="00882FC4" w:rsidRDefault="00882FC4" w:rsidP="00DB075C">
      <w:pPr>
        <w:rPr>
          <w:rFonts w:ascii="Arial" w:hAnsi="Arial" w:cs="Arial"/>
          <w:sz w:val="20"/>
          <w:szCs w:val="20"/>
          <w:highlight w:val="yellow"/>
        </w:rPr>
      </w:pPr>
    </w:p>
    <w:p w14:paraId="5B3D95A8" w14:textId="72D592CA" w:rsidR="00FA044E" w:rsidRDefault="00AC2BBC" w:rsidP="00DB075C">
      <w:pPr>
        <w:rPr>
          <w:rFonts w:ascii="Arial" w:hAnsi="Arial" w:cs="Arial"/>
          <w:sz w:val="20"/>
          <w:szCs w:val="20"/>
        </w:rPr>
      </w:pPr>
      <w:r w:rsidRPr="004E0A5F">
        <w:rPr>
          <w:rFonts w:ascii="Arial" w:eastAsia="Calibri" w:hAnsi="Arial" w:cs="Arial"/>
          <w:sz w:val="20"/>
          <w:szCs w:val="20"/>
        </w:rPr>
        <w:t xml:space="preserve">Cilj </w:t>
      </w:r>
      <w:r>
        <w:rPr>
          <w:rFonts w:ascii="Arial" w:eastAsia="Calibri" w:hAnsi="Arial" w:cs="Arial"/>
          <w:sz w:val="20"/>
          <w:szCs w:val="20"/>
        </w:rPr>
        <w:t>HP</w:t>
      </w:r>
      <w:r w:rsidRPr="004E0A5F">
        <w:rPr>
          <w:rFonts w:ascii="Arial" w:eastAsia="Calibri" w:hAnsi="Arial" w:cs="Arial"/>
          <w:sz w:val="20"/>
          <w:szCs w:val="20"/>
        </w:rPr>
        <w:t xml:space="preserve"> je reševanje človeških življenj, preprečevanje in lajšanje človeškega trpljenja ter ohranjanje človekovega dostojanstva. RS podpira aktivnosti </w:t>
      </w:r>
      <w:r>
        <w:rPr>
          <w:rFonts w:ascii="Arial" w:eastAsia="Calibri" w:hAnsi="Arial" w:cs="Arial"/>
          <w:sz w:val="20"/>
          <w:szCs w:val="20"/>
        </w:rPr>
        <w:t>za</w:t>
      </w:r>
      <w:r w:rsidRPr="004E0A5F">
        <w:rPr>
          <w:rFonts w:ascii="Arial" w:eastAsia="Calibri" w:hAnsi="Arial" w:cs="Arial"/>
          <w:sz w:val="20"/>
          <w:szCs w:val="20"/>
        </w:rPr>
        <w:t xml:space="preserve"> preprečevanje </w:t>
      </w:r>
      <w:r>
        <w:rPr>
          <w:rFonts w:ascii="Arial" w:eastAsia="Calibri" w:hAnsi="Arial" w:cs="Arial"/>
          <w:sz w:val="20"/>
          <w:szCs w:val="20"/>
        </w:rPr>
        <w:t>in</w:t>
      </w:r>
      <w:r w:rsidR="00E24015">
        <w:rPr>
          <w:rFonts w:ascii="Arial" w:eastAsia="Calibri" w:hAnsi="Arial" w:cs="Arial"/>
          <w:sz w:val="20"/>
          <w:szCs w:val="20"/>
        </w:rPr>
        <w:t xml:space="preserve"> </w:t>
      </w:r>
      <w:r>
        <w:rPr>
          <w:rFonts w:ascii="Arial" w:eastAsia="Calibri" w:hAnsi="Arial" w:cs="Arial"/>
          <w:sz w:val="20"/>
          <w:szCs w:val="20"/>
        </w:rPr>
        <w:t xml:space="preserve">zgodnje napovedovanje </w:t>
      </w:r>
      <w:r w:rsidRPr="004E0A5F">
        <w:rPr>
          <w:rFonts w:ascii="Arial" w:eastAsia="Calibri" w:hAnsi="Arial" w:cs="Arial"/>
          <w:sz w:val="20"/>
          <w:szCs w:val="20"/>
        </w:rPr>
        <w:t xml:space="preserve">humanitarnih </w:t>
      </w:r>
      <w:r w:rsidR="00FC79F6">
        <w:rPr>
          <w:rFonts w:ascii="Arial" w:eastAsia="Calibri" w:hAnsi="Arial" w:cs="Arial"/>
          <w:sz w:val="20"/>
          <w:szCs w:val="20"/>
        </w:rPr>
        <w:t>kriz</w:t>
      </w:r>
      <w:r w:rsidRPr="004E0A5F">
        <w:rPr>
          <w:rFonts w:ascii="Arial" w:eastAsia="Calibri" w:hAnsi="Arial" w:cs="Arial"/>
          <w:sz w:val="20"/>
          <w:szCs w:val="20"/>
        </w:rPr>
        <w:t xml:space="preserve"> </w:t>
      </w:r>
      <w:r>
        <w:rPr>
          <w:rFonts w:ascii="Arial" w:eastAsia="Calibri" w:hAnsi="Arial" w:cs="Arial"/>
          <w:sz w:val="20"/>
          <w:szCs w:val="20"/>
        </w:rPr>
        <w:t>ter</w:t>
      </w:r>
      <w:r w:rsidRPr="004E0A5F">
        <w:rPr>
          <w:rFonts w:ascii="Arial" w:eastAsia="Calibri" w:hAnsi="Arial" w:cs="Arial"/>
          <w:sz w:val="20"/>
          <w:szCs w:val="20"/>
        </w:rPr>
        <w:t xml:space="preserve"> krepitev</w:t>
      </w:r>
      <w:r w:rsidR="00461826">
        <w:rPr>
          <w:rFonts w:ascii="Arial" w:eastAsia="Calibri" w:hAnsi="Arial" w:cs="Arial"/>
          <w:sz w:val="20"/>
          <w:szCs w:val="20"/>
        </w:rPr>
        <w:t xml:space="preserve"> odpornosti in</w:t>
      </w:r>
      <w:r w:rsidRPr="004E0A5F">
        <w:rPr>
          <w:rFonts w:ascii="Arial" w:eastAsia="Calibri" w:hAnsi="Arial" w:cs="Arial"/>
          <w:sz w:val="20"/>
          <w:szCs w:val="20"/>
        </w:rPr>
        <w:t xml:space="preserve"> zmogljivosti za zagotavljanje učinkovitega odziva nanje </w:t>
      </w:r>
      <w:r w:rsidR="00035C31">
        <w:rPr>
          <w:rFonts w:ascii="Arial" w:eastAsia="Calibri" w:hAnsi="Arial" w:cs="Arial"/>
          <w:sz w:val="20"/>
          <w:szCs w:val="20"/>
        </w:rPr>
        <w:t>ter</w:t>
      </w:r>
      <w:r w:rsidR="00E24015">
        <w:rPr>
          <w:rFonts w:ascii="Arial" w:eastAsia="Calibri" w:hAnsi="Arial" w:cs="Arial"/>
          <w:sz w:val="20"/>
          <w:szCs w:val="20"/>
        </w:rPr>
        <w:t xml:space="preserve"> </w:t>
      </w:r>
      <w:r w:rsidRPr="004E0A5F">
        <w:rPr>
          <w:rFonts w:ascii="Arial" w:eastAsia="Calibri" w:hAnsi="Arial" w:cs="Arial"/>
          <w:sz w:val="20"/>
          <w:szCs w:val="20"/>
        </w:rPr>
        <w:t>aktivnosti v povezavi z rehabilitacijo in obnovo po krizah.</w:t>
      </w:r>
      <w:r w:rsidRPr="00976C4E">
        <w:rPr>
          <w:rFonts w:ascii="Arial" w:hAnsi="Arial" w:cs="Arial"/>
          <w:sz w:val="20"/>
          <w:szCs w:val="20"/>
        </w:rPr>
        <w:t xml:space="preserve"> </w:t>
      </w:r>
      <w:r>
        <w:rPr>
          <w:rFonts w:ascii="Arial" w:hAnsi="Arial" w:cs="Arial"/>
          <w:sz w:val="20"/>
          <w:szCs w:val="20"/>
        </w:rPr>
        <w:t>P</w:t>
      </w:r>
      <w:r w:rsidRPr="00DB4EE8">
        <w:rPr>
          <w:rFonts w:ascii="Arial" w:hAnsi="Arial" w:cs="Arial"/>
          <w:sz w:val="20"/>
          <w:szCs w:val="20"/>
        </w:rPr>
        <w:t>rijavitelji</w:t>
      </w:r>
      <w:r w:rsidR="00BE627C">
        <w:rPr>
          <w:rFonts w:ascii="Arial" w:hAnsi="Arial" w:cs="Arial"/>
          <w:sz w:val="20"/>
          <w:szCs w:val="20"/>
        </w:rPr>
        <w:t>ca</w:t>
      </w:r>
      <w:r>
        <w:rPr>
          <w:rFonts w:ascii="Arial" w:hAnsi="Arial" w:cs="Arial"/>
          <w:sz w:val="20"/>
          <w:szCs w:val="20"/>
        </w:rPr>
        <w:t xml:space="preserve"> </w:t>
      </w:r>
      <w:r w:rsidR="0034501D">
        <w:rPr>
          <w:rFonts w:ascii="Arial" w:hAnsi="Arial" w:cs="Arial"/>
          <w:sz w:val="20"/>
          <w:szCs w:val="20"/>
        </w:rPr>
        <w:t xml:space="preserve">mora poleg mednarodnih in </w:t>
      </w:r>
      <w:r>
        <w:rPr>
          <w:rFonts w:ascii="Arial" w:hAnsi="Arial" w:cs="Arial"/>
          <w:sz w:val="20"/>
          <w:szCs w:val="20"/>
        </w:rPr>
        <w:t>nacionalni</w:t>
      </w:r>
      <w:r w:rsidR="0034501D">
        <w:rPr>
          <w:rFonts w:ascii="Arial" w:hAnsi="Arial" w:cs="Arial"/>
          <w:sz w:val="20"/>
          <w:szCs w:val="20"/>
        </w:rPr>
        <w:t xml:space="preserve">h </w:t>
      </w:r>
      <w:r>
        <w:rPr>
          <w:rFonts w:ascii="Arial" w:hAnsi="Arial" w:cs="Arial"/>
          <w:sz w:val="20"/>
          <w:szCs w:val="20"/>
        </w:rPr>
        <w:t>načel HP</w:t>
      </w:r>
      <w:r w:rsidRPr="00DB4EE8">
        <w:rPr>
          <w:rFonts w:ascii="Arial" w:hAnsi="Arial" w:cs="Arial"/>
          <w:sz w:val="20"/>
          <w:szCs w:val="20"/>
        </w:rPr>
        <w:t xml:space="preserve"> upoštevati </w:t>
      </w:r>
      <w:r>
        <w:rPr>
          <w:rFonts w:ascii="Arial" w:hAnsi="Arial" w:cs="Arial"/>
          <w:sz w:val="20"/>
          <w:szCs w:val="20"/>
        </w:rPr>
        <w:t xml:space="preserve">tudi </w:t>
      </w:r>
      <w:r w:rsidRPr="00DB4EE8">
        <w:rPr>
          <w:rFonts w:ascii="Arial" w:hAnsi="Arial" w:cs="Arial"/>
          <w:sz w:val="20"/>
          <w:szCs w:val="20"/>
        </w:rPr>
        <w:t>vidik preprečevanja nasilj</w:t>
      </w:r>
      <w:r>
        <w:rPr>
          <w:rFonts w:ascii="Arial" w:hAnsi="Arial" w:cs="Arial"/>
          <w:sz w:val="20"/>
          <w:szCs w:val="20"/>
        </w:rPr>
        <w:t>a</w:t>
      </w:r>
      <w:r w:rsidRPr="00DB4EE8">
        <w:rPr>
          <w:rFonts w:ascii="Arial" w:hAnsi="Arial" w:cs="Arial"/>
          <w:sz w:val="20"/>
          <w:szCs w:val="20"/>
        </w:rPr>
        <w:t xml:space="preserve"> zaradi spola v izrednih razmerah</w:t>
      </w:r>
      <w:r>
        <w:rPr>
          <w:rFonts w:ascii="Arial" w:hAnsi="Arial" w:cs="Arial"/>
          <w:sz w:val="20"/>
          <w:szCs w:val="20"/>
        </w:rPr>
        <w:t xml:space="preserve"> in vidik odzivanja na tako nasilje</w:t>
      </w:r>
      <w:r w:rsidRPr="00DB4EE8">
        <w:rPr>
          <w:rFonts w:ascii="Arial" w:hAnsi="Arial" w:cs="Arial"/>
          <w:sz w:val="20"/>
          <w:szCs w:val="20"/>
        </w:rPr>
        <w:t>.</w:t>
      </w:r>
    </w:p>
    <w:p w14:paraId="066D3165" w14:textId="43C9C6B3" w:rsidR="00FC79F6" w:rsidRDefault="00FC79F6" w:rsidP="00DB075C">
      <w:pPr>
        <w:rPr>
          <w:rFonts w:ascii="Arial" w:hAnsi="Arial" w:cs="Arial"/>
          <w:sz w:val="20"/>
          <w:szCs w:val="20"/>
        </w:rPr>
      </w:pPr>
    </w:p>
    <w:p w14:paraId="4FF63916" w14:textId="03BB56E6" w:rsidR="00FC79F6" w:rsidRPr="00AD783F" w:rsidRDefault="00FC79F6" w:rsidP="00DB075C">
      <w:pPr>
        <w:pStyle w:val="BodyTextIndent"/>
        <w:tabs>
          <w:tab w:val="left" w:pos="0"/>
        </w:tabs>
        <w:jc w:val="left"/>
        <w:rPr>
          <w:rFonts w:eastAsia="Calibri"/>
          <w:sz w:val="20"/>
          <w:szCs w:val="20"/>
          <w:lang w:eastAsia="en-US"/>
        </w:rPr>
      </w:pPr>
      <w:r>
        <w:rPr>
          <w:rFonts w:eastAsia="Calibri"/>
          <w:sz w:val="20"/>
          <w:szCs w:val="20"/>
          <w:lang w:eastAsia="en-US"/>
        </w:rPr>
        <w:lastRenderedPageBreak/>
        <w:t xml:space="preserve">Projekti, ki se nanašajo na razvojno-humanitarni neksus, vključujejo povezovanje tako humanitarnih potreb in aktivnosti kot aktivnosti razvojnega sodelovanja. Vključujejo ukrepe </w:t>
      </w:r>
      <w:r w:rsidR="006C2612">
        <w:rPr>
          <w:rFonts w:eastAsia="Calibri"/>
          <w:sz w:val="20"/>
          <w:szCs w:val="20"/>
          <w:lang w:eastAsia="en-US"/>
        </w:rPr>
        <w:t xml:space="preserve">za </w:t>
      </w:r>
      <w:r>
        <w:rPr>
          <w:rFonts w:eastAsia="Calibri"/>
          <w:sz w:val="20"/>
          <w:szCs w:val="20"/>
          <w:lang w:eastAsia="en-US"/>
        </w:rPr>
        <w:t>preprečevanj</w:t>
      </w:r>
      <w:r w:rsidR="006C2612">
        <w:rPr>
          <w:rFonts w:eastAsia="Calibri"/>
          <w:sz w:val="20"/>
          <w:szCs w:val="20"/>
          <w:lang w:eastAsia="en-US"/>
        </w:rPr>
        <w:t>e</w:t>
      </w:r>
      <w:r>
        <w:rPr>
          <w:rFonts w:eastAsia="Calibri"/>
          <w:sz w:val="20"/>
          <w:szCs w:val="20"/>
          <w:lang w:eastAsia="en-US"/>
        </w:rPr>
        <w:t xml:space="preserve"> humanitarnih kriz, preventivn</w:t>
      </w:r>
      <w:r w:rsidR="00A14251">
        <w:rPr>
          <w:rFonts w:eastAsia="Calibri"/>
          <w:sz w:val="20"/>
          <w:szCs w:val="20"/>
          <w:lang w:eastAsia="en-US"/>
        </w:rPr>
        <w:t>o</w:t>
      </w:r>
      <w:r>
        <w:rPr>
          <w:rFonts w:eastAsia="Calibri"/>
          <w:sz w:val="20"/>
          <w:szCs w:val="20"/>
          <w:lang w:eastAsia="en-US"/>
        </w:rPr>
        <w:t xml:space="preserve"> delovanj</w:t>
      </w:r>
      <w:r w:rsidR="00A14251">
        <w:rPr>
          <w:rFonts w:eastAsia="Calibri"/>
          <w:sz w:val="20"/>
          <w:szCs w:val="20"/>
          <w:lang w:eastAsia="en-US"/>
        </w:rPr>
        <w:t>e</w:t>
      </w:r>
      <w:r>
        <w:rPr>
          <w:rFonts w:eastAsia="Calibri"/>
          <w:sz w:val="20"/>
          <w:szCs w:val="20"/>
          <w:lang w:eastAsia="en-US"/>
        </w:rPr>
        <w:t>, izgradnj</w:t>
      </w:r>
      <w:r w:rsidR="00A14251">
        <w:rPr>
          <w:rFonts w:eastAsia="Calibri"/>
          <w:sz w:val="20"/>
          <w:szCs w:val="20"/>
          <w:lang w:eastAsia="en-US"/>
        </w:rPr>
        <w:t>o</w:t>
      </w:r>
      <w:r>
        <w:rPr>
          <w:rFonts w:eastAsia="Calibri"/>
          <w:sz w:val="20"/>
          <w:szCs w:val="20"/>
          <w:lang w:eastAsia="en-US"/>
        </w:rPr>
        <w:t xml:space="preserve"> odpornosti na krize ter aktivnosti </w:t>
      </w:r>
      <w:r w:rsidR="00A14251">
        <w:rPr>
          <w:rFonts w:eastAsia="Calibri"/>
          <w:sz w:val="20"/>
          <w:szCs w:val="20"/>
          <w:lang w:eastAsia="en-US"/>
        </w:rPr>
        <w:t xml:space="preserve">za </w:t>
      </w:r>
      <w:r>
        <w:rPr>
          <w:rFonts w:eastAsia="Calibri"/>
          <w:sz w:val="20"/>
          <w:szCs w:val="20"/>
          <w:lang w:eastAsia="en-US"/>
        </w:rPr>
        <w:t>obnov</w:t>
      </w:r>
      <w:r w:rsidR="00A14251">
        <w:rPr>
          <w:rFonts w:eastAsia="Calibri"/>
          <w:sz w:val="20"/>
          <w:szCs w:val="20"/>
          <w:lang w:eastAsia="en-US"/>
        </w:rPr>
        <w:t>o</w:t>
      </w:r>
      <w:r>
        <w:rPr>
          <w:rFonts w:eastAsia="Calibri"/>
          <w:sz w:val="20"/>
          <w:szCs w:val="20"/>
          <w:lang w:eastAsia="en-US"/>
        </w:rPr>
        <w:t xml:space="preserve"> in </w:t>
      </w:r>
      <w:r w:rsidRPr="00FC79F6">
        <w:rPr>
          <w:rFonts w:eastAsia="Calibri"/>
          <w:sz w:val="20"/>
          <w:szCs w:val="20"/>
          <w:lang w:eastAsia="en-US"/>
        </w:rPr>
        <w:t>rehabilitacij</w:t>
      </w:r>
      <w:r w:rsidR="00A14251">
        <w:rPr>
          <w:rFonts w:eastAsia="Calibri"/>
          <w:sz w:val="20"/>
          <w:szCs w:val="20"/>
          <w:lang w:eastAsia="en-US"/>
        </w:rPr>
        <w:t>o</w:t>
      </w:r>
      <w:r w:rsidRPr="00FC79F6">
        <w:rPr>
          <w:rFonts w:eastAsia="Calibri"/>
          <w:sz w:val="20"/>
          <w:szCs w:val="20"/>
          <w:lang w:eastAsia="en-US"/>
        </w:rPr>
        <w:t xml:space="preserve"> po humanitarnih krizah, dolgoročn</w:t>
      </w:r>
      <w:r w:rsidR="00A14251">
        <w:rPr>
          <w:rFonts w:eastAsia="Calibri"/>
          <w:sz w:val="20"/>
          <w:szCs w:val="20"/>
          <w:lang w:eastAsia="en-US"/>
        </w:rPr>
        <w:t>o</w:t>
      </w:r>
      <w:r w:rsidRPr="00FC79F6">
        <w:rPr>
          <w:rFonts w:eastAsia="Calibri"/>
          <w:sz w:val="20"/>
          <w:szCs w:val="20"/>
          <w:lang w:eastAsia="en-US"/>
        </w:rPr>
        <w:t xml:space="preserve"> okrevanj</w:t>
      </w:r>
      <w:r w:rsidR="00A14251">
        <w:rPr>
          <w:rFonts w:eastAsia="Calibri"/>
          <w:sz w:val="20"/>
          <w:szCs w:val="20"/>
          <w:lang w:eastAsia="en-US"/>
        </w:rPr>
        <w:t>e</w:t>
      </w:r>
      <w:r w:rsidRPr="00FC79F6">
        <w:rPr>
          <w:rFonts w:eastAsia="Calibri"/>
          <w:sz w:val="20"/>
          <w:szCs w:val="20"/>
          <w:lang w:eastAsia="en-US"/>
        </w:rPr>
        <w:t xml:space="preserve"> in ukrep</w:t>
      </w:r>
      <w:r w:rsidR="00A14251">
        <w:rPr>
          <w:rFonts w:eastAsia="Calibri"/>
          <w:sz w:val="20"/>
          <w:szCs w:val="20"/>
          <w:lang w:eastAsia="en-US"/>
        </w:rPr>
        <w:t>e</w:t>
      </w:r>
      <w:r w:rsidRPr="00FC79F6">
        <w:rPr>
          <w:rFonts w:eastAsia="Calibri"/>
          <w:sz w:val="20"/>
          <w:szCs w:val="20"/>
          <w:lang w:eastAsia="en-US"/>
        </w:rPr>
        <w:t xml:space="preserve"> usmerjen</w:t>
      </w:r>
      <w:r w:rsidR="00A14251">
        <w:rPr>
          <w:rFonts w:eastAsia="Calibri"/>
          <w:sz w:val="20"/>
          <w:szCs w:val="20"/>
          <w:lang w:eastAsia="en-US"/>
        </w:rPr>
        <w:t>e</w:t>
      </w:r>
      <w:r w:rsidRPr="00FC79F6">
        <w:rPr>
          <w:rFonts w:eastAsia="Calibri"/>
          <w:sz w:val="20"/>
          <w:szCs w:val="20"/>
          <w:lang w:eastAsia="en-US"/>
        </w:rPr>
        <w:t xml:space="preserve"> v dolgoročno </w:t>
      </w:r>
      <w:r w:rsidRPr="00AD783F">
        <w:rPr>
          <w:rFonts w:eastAsia="Calibri"/>
          <w:sz w:val="20"/>
          <w:szCs w:val="20"/>
          <w:lang w:eastAsia="en-US"/>
        </w:rPr>
        <w:t>krepitev razvoja.</w:t>
      </w:r>
    </w:p>
    <w:p w14:paraId="3541EDCC" w14:textId="0CF407A1" w:rsidR="00F70B64" w:rsidRPr="00AD783F" w:rsidRDefault="00F70B64" w:rsidP="00DB075C">
      <w:pPr>
        <w:pStyle w:val="BodyTextIndent"/>
        <w:tabs>
          <w:tab w:val="left" w:pos="0"/>
        </w:tabs>
        <w:jc w:val="left"/>
        <w:rPr>
          <w:rFonts w:eastAsia="Calibri"/>
          <w:sz w:val="20"/>
          <w:szCs w:val="20"/>
          <w:lang w:eastAsia="en-US"/>
        </w:rPr>
      </w:pPr>
    </w:p>
    <w:p w14:paraId="08D5681C" w14:textId="3DCEBE48" w:rsidR="00F70B64" w:rsidRPr="00AD783F" w:rsidRDefault="00371A90" w:rsidP="00DB075C">
      <w:pPr>
        <w:pStyle w:val="BodyTextIndent"/>
        <w:tabs>
          <w:tab w:val="left" w:pos="0"/>
        </w:tabs>
        <w:jc w:val="left"/>
        <w:rPr>
          <w:rFonts w:eastAsia="Calibri"/>
          <w:sz w:val="20"/>
          <w:szCs w:val="20"/>
          <w:lang w:eastAsia="en-US"/>
        </w:rPr>
      </w:pPr>
      <w:r w:rsidRPr="00ED729E">
        <w:rPr>
          <w:rFonts w:eastAsia="Calibri"/>
          <w:sz w:val="20"/>
          <w:szCs w:val="20"/>
          <w:lang w:eastAsia="en-US"/>
        </w:rPr>
        <w:t>Razvoj</w:t>
      </w:r>
      <w:r w:rsidR="00ED729E" w:rsidRPr="00ED729E">
        <w:rPr>
          <w:rFonts w:eastAsia="Calibri"/>
          <w:sz w:val="20"/>
          <w:szCs w:val="20"/>
          <w:lang w:eastAsia="en-US"/>
        </w:rPr>
        <w:t xml:space="preserve"> in</w:t>
      </w:r>
      <w:r w:rsidRPr="00ED729E">
        <w:rPr>
          <w:rFonts w:eastAsia="Calibri"/>
          <w:sz w:val="20"/>
          <w:szCs w:val="20"/>
          <w:lang w:eastAsia="en-US"/>
        </w:rPr>
        <w:t xml:space="preserve"> profesionalizacija </w:t>
      </w:r>
      <w:r w:rsidR="00ED729E" w:rsidRPr="00ED729E">
        <w:rPr>
          <w:rFonts w:eastAsia="Calibri"/>
          <w:sz w:val="20"/>
          <w:szCs w:val="20"/>
          <w:lang w:eastAsia="en-US"/>
        </w:rPr>
        <w:t>NVO sta</w:t>
      </w:r>
      <w:r w:rsidR="00194867" w:rsidRPr="00ED729E">
        <w:rPr>
          <w:rFonts w:eastAsia="Calibri"/>
          <w:sz w:val="20"/>
          <w:szCs w:val="20"/>
          <w:lang w:eastAsia="en-US"/>
        </w:rPr>
        <w:t xml:space="preserve"> pomem</w:t>
      </w:r>
      <w:r w:rsidRPr="00ED729E">
        <w:rPr>
          <w:rFonts w:eastAsia="Calibri"/>
          <w:sz w:val="20"/>
          <w:szCs w:val="20"/>
          <w:lang w:eastAsia="en-US"/>
        </w:rPr>
        <w:t>bn</w:t>
      </w:r>
      <w:r w:rsidR="00ED729E" w:rsidRPr="00ED729E">
        <w:rPr>
          <w:rFonts w:eastAsia="Calibri"/>
          <w:sz w:val="20"/>
          <w:szCs w:val="20"/>
          <w:lang w:eastAsia="en-US"/>
        </w:rPr>
        <w:t>a</w:t>
      </w:r>
      <w:r w:rsidR="00194867" w:rsidRPr="00ED729E">
        <w:rPr>
          <w:rFonts w:eastAsia="Calibri"/>
          <w:sz w:val="20"/>
          <w:szCs w:val="20"/>
          <w:lang w:eastAsia="en-US"/>
        </w:rPr>
        <w:t xml:space="preserve"> element</w:t>
      </w:r>
      <w:r w:rsidR="00ED729E" w:rsidRPr="00ED729E">
        <w:rPr>
          <w:rFonts w:eastAsia="Calibri"/>
          <w:sz w:val="20"/>
          <w:szCs w:val="20"/>
          <w:lang w:eastAsia="en-US"/>
        </w:rPr>
        <w:t>a</w:t>
      </w:r>
      <w:r w:rsidR="00194867" w:rsidRPr="00ED729E">
        <w:rPr>
          <w:rFonts w:eastAsia="Calibri"/>
          <w:sz w:val="20"/>
          <w:szCs w:val="20"/>
          <w:lang w:eastAsia="en-US"/>
        </w:rPr>
        <w:t xml:space="preserve"> sodelovanja z NVO, </w:t>
      </w:r>
      <w:r w:rsidR="00A14251">
        <w:rPr>
          <w:rFonts w:eastAsia="Calibri"/>
          <w:sz w:val="20"/>
          <w:szCs w:val="20"/>
          <w:lang w:eastAsia="en-US"/>
        </w:rPr>
        <w:t xml:space="preserve">v </w:t>
      </w:r>
      <w:r w:rsidR="00194867" w:rsidRPr="00ED729E">
        <w:rPr>
          <w:rFonts w:eastAsia="Calibri"/>
          <w:sz w:val="20"/>
          <w:szCs w:val="20"/>
          <w:lang w:eastAsia="en-US"/>
        </w:rPr>
        <w:t>sklad</w:t>
      </w:r>
      <w:r w:rsidR="00A14251">
        <w:rPr>
          <w:rFonts w:eastAsia="Calibri"/>
          <w:sz w:val="20"/>
          <w:szCs w:val="20"/>
          <w:lang w:eastAsia="en-US"/>
        </w:rPr>
        <w:t>u</w:t>
      </w:r>
      <w:r w:rsidR="00194867" w:rsidRPr="00ED729E">
        <w:rPr>
          <w:rFonts w:eastAsia="Calibri"/>
          <w:sz w:val="20"/>
          <w:szCs w:val="20"/>
          <w:lang w:eastAsia="en-US"/>
        </w:rPr>
        <w:t xml:space="preserve"> s Smernicami za</w:t>
      </w:r>
      <w:r w:rsidR="00194867" w:rsidRPr="00AD783F">
        <w:rPr>
          <w:rFonts w:eastAsia="Calibri"/>
          <w:sz w:val="20"/>
          <w:szCs w:val="20"/>
          <w:lang w:eastAsia="en-US"/>
        </w:rPr>
        <w:t xml:space="preserve"> sodelovanje z nevladnimi organizacijami na področju mednarodnega razvojnega sodelovanja in humanitarne pomoči</w:t>
      </w:r>
      <w:r w:rsidR="00AD783F" w:rsidRPr="00AD783F">
        <w:rPr>
          <w:rStyle w:val="FootnoteReference"/>
          <w:rFonts w:eastAsia="Calibri" w:cs="Arial"/>
          <w:sz w:val="20"/>
          <w:szCs w:val="20"/>
          <w:lang w:eastAsia="en-US"/>
        </w:rPr>
        <w:footnoteReference w:id="4"/>
      </w:r>
      <w:r>
        <w:rPr>
          <w:rFonts w:eastAsia="Calibri"/>
          <w:sz w:val="20"/>
          <w:szCs w:val="20"/>
          <w:lang w:eastAsia="en-US"/>
        </w:rPr>
        <w:t xml:space="preserve">. </w:t>
      </w:r>
      <w:r w:rsidR="00CD46A0" w:rsidRPr="00AD783F">
        <w:rPr>
          <w:rFonts w:eastAsia="Calibri"/>
          <w:sz w:val="20"/>
          <w:szCs w:val="20"/>
          <w:lang w:eastAsia="en-US"/>
        </w:rPr>
        <w:t xml:space="preserve">Podpora področjema bo omogočala krepitev strukturiranega in rednega dialoga z NVO, zagotavljala večjo učinkovitost delovanja na področju MRS in HP ter krepila možnosti sodelovanja z </w:t>
      </w:r>
      <w:r w:rsidR="00017015">
        <w:rPr>
          <w:rFonts w:eastAsia="Calibri"/>
          <w:sz w:val="20"/>
          <w:szCs w:val="20"/>
          <w:lang w:eastAsia="en-US"/>
        </w:rPr>
        <w:t>zasebnim sektorjem</w:t>
      </w:r>
      <w:r w:rsidR="000D30E6">
        <w:rPr>
          <w:rStyle w:val="FootnoteReference"/>
          <w:rFonts w:eastAsia="Calibri"/>
          <w:sz w:val="20"/>
          <w:szCs w:val="20"/>
          <w:lang w:eastAsia="en-US"/>
        </w:rPr>
        <w:footnoteReference w:id="5"/>
      </w:r>
      <w:r w:rsidR="00CD46A0" w:rsidRPr="00AD783F">
        <w:rPr>
          <w:rFonts w:eastAsia="Calibri"/>
          <w:sz w:val="20"/>
          <w:szCs w:val="20"/>
          <w:lang w:eastAsia="en-US"/>
        </w:rPr>
        <w:t>.</w:t>
      </w:r>
    </w:p>
    <w:p w14:paraId="33F8DAE8" w14:textId="77777777" w:rsidR="00FC79F6" w:rsidRPr="00FC79F6" w:rsidRDefault="00FC79F6" w:rsidP="00DB075C">
      <w:pPr>
        <w:pStyle w:val="BodyTextIndent"/>
        <w:tabs>
          <w:tab w:val="left" w:pos="0"/>
        </w:tabs>
        <w:jc w:val="left"/>
        <w:rPr>
          <w:rFonts w:eastAsia="Calibri"/>
          <w:sz w:val="20"/>
          <w:szCs w:val="20"/>
          <w:lang w:eastAsia="en-US"/>
        </w:rPr>
      </w:pPr>
    </w:p>
    <w:p w14:paraId="2ED8A13D" w14:textId="6CF2CEEB" w:rsidR="00FC79F6" w:rsidRPr="00FC79F6" w:rsidRDefault="00FC79F6" w:rsidP="00DB075C">
      <w:pPr>
        <w:rPr>
          <w:rFonts w:ascii="Arial" w:hAnsi="Arial" w:cs="Arial"/>
          <w:sz w:val="20"/>
          <w:szCs w:val="20"/>
        </w:rPr>
      </w:pPr>
      <w:r w:rsidRPr="00FC79F6">
        <w:rPr>
          <w:rFonts w:ascii="Arial" w:eastAsia="Calibri" w:hAnsi="Arial" w:cs="Arial"/>
          <w:sz w:val="20"/>
          <w:szCs w:val="20"/>
          <w:lang w:eastAsia="en-US"/>
        </w:rPr>
        <w:t>Ozaveščanje javnosti in globalno učenje sta pomemben del MRS in HP. Ozaveščena javnost razume in podpira delovanje vseh akterjev na področju MRS in HP, kar je ključnega pomena za krepitev tega področja. Globalno učenje spodbuja razumevanje svetovnega dogajanja, njegovih vzrokov in posledic ter aktivno delovanje, zato ima pomembno vlogo pri odpravi revščine in uresničevanju trajnostnega razvoja.</w:t>
      </w:r>
    </w:p>
    <w:p w14:paraId="4CA06F53" w14:textId="218185A3" w:rsidR="004633A4" w:rsidRPr="00FC79F6" w:rsidRDefault="004633A4" w:rsidP="00DB075C">
      <w:pPr>
        <w:rPr>
          <w:rFonts w:ascii="Arial" w:hAnsi="Arial" w:cs="Arial"/>
          <w:sz w:val="20"/>
          <w:szCs w:val="20"/>
        </w:rPr>
      </w:pPr>
    </w:p>
    <w:p w14:paraId="34875536" w14:textId="517C1280" w:rsidR="004E478A" w:rsidRDefault="00166A42" w:rsidP="004E478A">
      <w:pPr>
        <w:rPr>
          <w:rFonts w:ascii="Arial" w:hAnsi="Arial" w:cs="Arial"/>
          <w:sz w:val="20"/>
          <w:szCs w:val="20"/>
        </w:rPr>
      </w:pPr>
      <w:r w:rsidRPr="00C24574">
        <w:rPr>
          <w:rFonts w:ascii="Arial" w:hAnsi="Arial" w:cs="Arial"/>
          <w:sz w:val="20"/>
          <w:szCs w:val="20"/>
        </w:rPr>
        <w:t>Prijavitelj</w:t>
      </w:r>
      <w:r w:rsidR="00BE627C" w:rsidRPr="00C24574">
        <w:rPr>
          <w:rFonts w:ascii="Arial" w:hAnsi="Arial" w:cs="Arial"/>
          <w:sz w:val="20"/>
          <w:szCs w:val="20"/>
        </w:rPr>
        <w:t>ica</w:t>
      </w:r>
      <w:r w:rsidRPr="00B34E74">
        <w:rPr>
          <w:rFonts w:ascii="Arial" w:hAnsi="Arial" w:cs="Arial"/>
          <w:sz w:val="20"/>
          <w:szCs w:val="20"/>
        </w:rPr>
        <w:t xml:space="preserve"> </w:t>
      </w:r>
      <w:r w:rsidR="00CC1A75">
        <w:rPr>
          <w:rFonts w:ascii="Arial" w:hAnsi="Arial" w:cs="Arial"/>
          <w:sz w:val="20"/>
          <w:szCs w:val="20"/>
        </w:rPr>
        <w:t xml:space="preserve">mora </w:t>
      </w:r>
      <w:r w:rsidR="00245792">
        <w:rPr>
          <w:rFonts w:ascii="Arial" w:hAnsi="Arial" w:cs="Arial"/>
          <w:sz w:val="20"/>
          <w:szCs w:val="20"/>
        </w:rPr>
        <w:t xml:space="preserve">pri </w:t>
      </w:r>
      <w:r w:rsidRPr="00F11211">
        <w:rPr>
          <w:rFonts w:ascii="Arial" w:hAnsi="Arial" w:cs="Arial"/>
          <w:sz w:val="20"/>
          <w:szCs w:val="20"/>
        </w:rPr>
        <w:t xml:space="preserve">prijavi </w:t>
      </w:r>
      <w:r w:rsidR="000562B3">
        <w:rPr>
          <w:rFonts w:ascii="Arial" w:hAnsi="Arial" w:cs="Arial"/>
          <w:sz w:val="20"/>
          <w:szCs w:val="20"/>
        </w:rPr>
        <w:t xml:space="preserve">projekta </w:t>
      </w:r>
      <w:r w:rsidR="000562B3" w:rsidRPr="00805580">
        <w:rPr>
          <w:rFonts w:ascii="Arial" w:hAnsi="Arial" w:cs="Arial"/>
          <w:sz w:val="20"/>
          <w:szCs w:val="20"/>
        </w:rPr>
        <w:t>upošteva</w:t>
      </w:r>
      <w:r w:rsidR="000562B3">
        <w:rPr>
          <w:rFonts w:ascii="Arial" w:hAnsi="Arial" w:cs="Arial"/>
          <w:sz w:val="20"/>
          <w:szCs w:val="20"/>
        </w:rPr>
        <w:t>ti</w:t>
      </w:r>
      <w:r w:rsidR="000562B3" w:rsidRPr="00805580">
        <w:rPr>
          <w:rFonts w:ascii="Arial" w:hAnsi="Arial" w:cs="Arial"/>
          <w:sz w:val="20"/>
          <w:szCs w:val="20"/>
        </w:rPr>
        <w:t xml:space="preserve"> </w:t>
      </w:r>
      <w:r w:rsidRPr="00805580">
        <w:rPr>
          <w:rFonts w:ascii="Arial" w:hAnsi="Arial" w:cs="Arial"/>
          <w:sz w:val="20"/>
          <w:szCs w:val="20"/>
        </w:rPr>
        <w:t xml:space="preserve">presečni temi </w:t>
      </w:r>
      <w:r w:rsidR="00F00D2F">
        <w:rPr>
          <w:rFonts w:ascii="Arial" w:hAnsi="Arial" w:cs="Arial"/>
          <w:sz w:val="20"/>
          <w:szCs w:val="20"/>
        </w:rPr>
        <w:t xml:space="preserve">(varovanje okolja in enakost spolov) </w:t>
      </w:r>
      <w:r w:rsidR="00895B98">
        <w:rPr>
          <w:rFonts w:ascii="Arial" w:hAnsi="Arial" w:cs="Arial"/>
          <w:sz w:val="20"/>
          <w:szCs w:val="20"/>
        </w:rPr>
        <w:t>ter</w:t>
      </w:r>
      <w:r w:rsidRPr="00805580">
        <w:rPr>
          <w:rFonts w:ascii="Arial" w:hAnsi="Arial" w:cs="Arial"/>
          <w:sz w:val="20"/>
          <w:szCs w:val="20"/>
        </w:rPr>
        <w:t xml:space="preserve"> načela MRS in HP, ki </w:t>
      </w:r>
      <w:r w:rsidR="00472318">
        <w:rPr>
          <w:rFonts w:ascii="Arial" w:hAnsi="Arial" w:cs="Arial"/>
          <w:sz w:val="20"/>
          <w:szCs w:val="20"/>
        </w:rPr>
        <w:t>so</w:t>
      </w:r>
      <w:r w:rsidR="00472318" w:rsidRPr="00805580">
        <w:rPr>
          <w:rFonts w:ascii="Arial" w:hAnsi="Arial" w:cs="Arial"/>
          <w:sz w:val="20"/>
          <w:szCs w:val="20"/>
        </w:rPr>
        <w:t xml:space="preserve"> </w:t>
      </w:r>
      <w:r w:rsidR="004475E1" w:rsidRPr="00805580">
        <w:rPr>
          <w:rFonts w:ascii="Arial" w:hAnsi="Arial" w:cs="Arial"/>
          <w:sz w:val="20"/>
          <w:szCs w:val="20"/>
        </w:rPr>
        <w:t>naveden</w:t>
      </w:r>
      <w:r w:rsidR="00C859E7">
        <w:rPr>
          <w:rFonts w:ascii="Arial" w:hAnsi="Arial" w:cs="Arial"/>
          <w:sz w:val="20"/>
          <w:szCs w:val="20"/>
        </w:rPr>
        <w:t xml:space="preserve">a </w:t>
      </w:r>
      <w:r w:rsidRPr="00805580">
        <w:rPr>
          <w:rFonts w:ascii="Arial" w:hAnsi="Arial" w:cs="Arial"/>
          <w:sz w:val="20"/>
          <w:szCs w:val="20"/>
        </w:rPr>
        <w:t xml:space="preserve">v </w:t>
      </w:r>
      <w:r w:rsidRPr="004D6002">
        <w:rPr>
          <w:rFonts w:ascii="Arial" w:hAnsi="Arial" w:cs="Arial"/>
          <w:sz w:val="20"/>
          <w:szCs w:val="20"/>
        </w:rPr>
        <w:t xml:space="preserve">Strategiji </w:t>
      </w:r>
      <w:r w:rsidRPr="00805580">
        <w:rPr>
          <w:rFonts w:ascii="Arial" w:hAnsi="Arial" w:cs="Arial"/>
          <w:sz w:val="20"/>
          <w:szCs w:val="20"/>
        </w:rPr>
        <w:t xml:space="preserve">mednarodnega razvojnega sodelovanja in humanitarne pomoči Republike </w:t>
      </w:r>
      <w:r w:rsidRPr="004D6002">
        <w:rPr>
          <w:rFonts w:ascii="Arial" w:hAnsi="Arial" w:cs="Arial"/>
          <w:sz w:val="20"/>
          <w:szCs w:val="20"/>
        </w:rPr>
        <w:t>Slovenije</w:t>
      </w:r>
      <w:r w:rsidRPr="00805580">
        <w:rPr>
          <w:rFonts w:ascii="Arial" w:hAnsi="Arial" w:cs="Arial"/>
          <w:sz w:val="20"/>
          <w:szCs w:val="20"/>
        </w:rPr>
        <w:t xml:space="preserve"> do leta 2030</w:t>
      </w:r>
      <w:r w:rsidR="00AD783F">
        <w:rPr>
          <w:rStyle w:val="FootnoteReference"/>
          <w:rFonts w:ascii="Arial" w:hAnsi="Arial"/>
          <w:sz w:val="20"/>
          <w:szCs w:val="20"/>
        </w:rPr>
        <w:footnoteReference w:id="6"/>
      </w:r>
      <w:r w:rsidR="00F00D2F">
        <w:rPr>
          <w:rFonts w:ascii="Arial" w:hAnsi="Arial" w:cs="Arial"/>
          <w:sz w:val="20"/>
          <w:szCs w:val="20"/>
        </w:rPr>
        <w:t xml:space="preserve">, </w:t>
      </w:r>
      <w:r w:rsidR="00F00D2F" w:rsidRPr="004B01B3">
        <w:rPr>
          <w:rFonts w:ascii="Arial" w:hAnsi="Arial" w:cs="Arial"/>
          <w:sz w:val="20"/>
          <w:szCs w:val="20"/>
        </w:rPr>
        <w:t>ob upoštevanju pristopa, ki temelji na človekovih pravicah.</w:t>
      </w:r>
      <w:r w:rsidR="00225297">
        <w:rPr>
          <w:rFonts w:ascii="Arial" w:hAnsi="Arial" w:cs="Arial"/>
          <w:sz w:val="20"/>
          <w:szCs w:val="20"/>
        </w:rPr>
        <w:t xml:space="preserve"> </w:t>
      </w:r>
      <w:r w:rsidR="00225297" w:rsidRPr="00225297">
        <w:rPr>
          <w:rFonts w:ascii="Arial" w:hAnsi="Arial" w:cs="Arial"/>
          <w:sz w:val="20"/>
          <w:szCs w:val="20"/>
        </w:rPr>
        <w:t>Prijaviteljica mora pri načrtovanju aktivnosti izhajati iz načel, kot izhajajo iz Smernic za vključevanje enakosti spolov v mednarodno razvojno sodelovanje in humanitarno pomoč</w:t>
      </w:r>
      <w:r w:rsidR="00AD783F">
        <w:rPr>
          <w:rStyle w:val="FootnoteReference"/>
          <w:rFonts w:ascii="Arial" w:hAnsi="Arial"/>
          <w:sz w:val="20"/>
          <w:szCs w:val="20"/>
        </w:rPr>
        <w:footnoteReference w:id="7"/>
      </w:r>
      <w:r w:rsidR="00E0530B">
        <w:rPr>
          <w:rFonts w:ascii="Arial" w:hAnsi="Arial" w:cs="Arial"/>
          <w:sz w:val="20"/>
          <w:szCs w:val="20"/>
        </w:rPr>
        <w:t xml:space="preserve"> (v nadaljnjem besedilu: smernice za enakost spolov) </w:t>
      </w:r>
      <w:r w:rsidR="00225297" w:rsidRPr="00225297">
        <w:rPr>
          <w:rFonts w:ascii="Arial" w:hAnsi="Arial" w:cs="Arial"/>
          <w:sz w:val="20"/>
          <w:szCs w:val="20"/>
        </w:rPr>
        <w:t>in Smernic za vključevanje varstva okolja v mednarodno razvojno sodelovanje in humanitarno pomoč</w:t>
      </w:r>
      <w:r w:rsidR="006724E1">
        <w:rPr>
          <w:rStyle w:val="FootnoteReference"/>
          <w:rFonts w:ascii="Arial" w:hAnsi="Arial"/>
          <w:sz w:val="20"/>
          <w:szCs w:val="20"/>
        </w:rPr>
        <w:footnoteReference w:id="8"/>
      </w:r>
      <w:r w:rsidR="00E0530B">
        <w:rPr>
          <w:rFonts w:ascii="Arial" w:hAnsi="Arial" w:cs="Arial"/>
          <w:sz w:val="20"/>
          <w:szCs w:val="20"/>
        </w:rPr>
        <w:t xml:space="preserve"> (v nadaljnjem besedilu: smernice za varstvo okolja)</w:t>
      </w:r>
      <w:r w:rsidR="00225297" w:rsidRPr="00225297">
        <w:rPr>
          <w:rFonts w:ascii="Arial" w:hAnsi="Arial" w:cs="Arial"/>
          <w:sz w:val="20"/>
          <w:szCs w:val="20"/>
        </w:rPr>
        <w:t>.</w:t>
      </w:r>
      <w:r w:rsidR="004E478A">
        <w:rPr>
          <w:rFonts w:ascii="Arial" w:hAnsi="Arial" w:cs="Arial"/>
          <w:sz w:val="20"/>
          <w:szCs w:val="20"/>
        </w:rPr>
        <w:t xml:space="preserve"> </w:t>
      </w:r>
    </w:p>
    <w:p w14:paraId="53CD6858" w14:textId="7BC7DEFB" w:rsidR="004E478A" w:rsidRPr="003502BF" w:rsidRDefault="00A14251" w:rsidP="004E478A">
      <w:pPr>
        <w:rPr>
          <w:rFonts w:ascii="Arial" w:hAnsi="Arial" w:cs="Arial"/>
          <w:sz w:val="20"/>
          <w:szCs w:val="20"/>
        </w:rPr>
      </w:pPr>
      <w:r>
        <w:rPr>
          <w:rFonts w:ascii="Arial" w:hAnsi="Arial" w:cs="Arial"/>
          <w:sz w:val="20"/>
          <w:szCs w:val="20"/>
        </w:rPr>
        <w:t>V skladu</w:t>
      </w:r>
      <w:r w:rsidR="004E478A">
        <w:rPr>
          <w:rFonts w:ascii="Arial" w:hAnsi="Arial" w:cs="Arial"/>
          <w:sz w:val="20"/>
          <w:szCs w:val="20"/>
        </w:rPr>
        <w:t xml:space="preserve"> s smernicami </w:t>
      </w:r>
      <w:r w:rsidR="004E478A" w:rsidRPr="00AA56E3">
        <w:rPr>
          <w:rFonts w:ascii="Arial" w:hAnsi="Arial" w:cs="Arial"/>
          <w:sz w:val="20"/>
          <w:szCs w:val="20"/>
        </w:rPr>
        <w:t xml:space="preserve">za enakost spolov ter </w:t>
      </w:r>
      <w:r w:rsidR="004E478A">
        <w:rPr>
          <w:rFonts w:ascii="Arial" w:hAnsi="Arial" w:cs="Arial"/>
          <w:sz w:val="20"/>
          <w:szCs w:val="20"/>
        </w:rPr>
        <w:t>s</w:t>
      </w:r>
      <w:r w:rsidR="004E478A" w:rsidRPr="00AA56E3">
        <w:rPr>
          <w:rFonts w:ascii="Arial" w:hAnsi="Arial" w:cs="Arial"/>
          <w:sz w:val="20"/>
          <w:szCs w:val="20"/>
        </w:rPr>
        <w:t>mernic</w:t>
      </w:r>
      <w:r w:rsidR="004E478A">
        <w:rPr>
          <w:rFonts w:ascii="Arial" w:hAnsi="Arial" w:cs="Arial"/>
          <w:sz w:val="20"/>
          <w:szCs w:val="20"/>
        </w:rPr>
        <w:t>ami</w:t>
      </w:r>
      <w:r w:rsidR="004E478A" w:rsidRPr="00AA56E3">
        <w:rPr>
          <w:rFonts w:ascii="Arial" w:hAnsi="Arial" w:cs="Arial"/>
          <w:sz w:val="20"/>
          <w:szCs w:val="20"/>
        </w:rPr>
        <w:t xml:space="preserve"> za varstv</w:t>
      </w:r>
      <w:r w:rsidR="004E478A">
        <w:rPr>
          <w:rFonts w:ascii="Arial" w:hAnsi="Arial" w:cs="Arial"/>
          <w:sz w:val="20"/>
          <w:szCs w:val="20"/>
        </w:rPr>
        <w:t>o</w:t>
      </w:r>
      <w:r w:rsidR="004E478A" w:rsidRPr="00AA56E3">
        <w:rPr>
          <w:rFonts w:ascii="Arial" w:hAnsi="Arial" w:cs="Arial"/>
          <w:sz w:val="20"/>
          <w:szCs w:val="20"/>
        </w:rPr>
        <w:t xml:space="preserve"> okolja </w:t>
      </w:r>
      <w:r w:rsidR="004E478A">
        <w:rPr>
          <w:rFonts w:ascii="Arial" w:hAnsi="Arial" w:cs="Arial"/>
          <w:sz w:val="20"/>
          <w:szCs w:val="20"/>
        </w:rPr>
        <w:t>morajo prijave pri vseh sklopih, vključevati oceno na podlagi spola in oceno vpliva na okolje. Oba obrazca sta sestavni del vsebinskega načrta in sta obvezna</w:t>
      </w:r>
      <w:r w:rsidR="004E478A" w:rsidRPr="003502BF">
        <w:rPr>
          <w:rFonts w:ascii="Arial" w:hAnsi="Arial" w:cs="Arial"/>
          <w:sz w:val="20"/>
          <w:szCs w:val="20"/>
        </w:rPr>
        <w:t>. Prijaviteljic</w:t>
      </w:r>
      <w:r w:rsidR="004E478A">
        <w:rPr>
          <w:rFonts w:ascii="Arial" w:hAnsi="Arial" w:cs="Arial"/>
          <w:sz w:val="20"/>
          <w:szCs w:val="20"/>
        </w:rPr>
        <w:t>a za sklop D</w:t>
      </w:r>
      <w:r w:rsidR="004E478A" w:rsidRPr="003502BF">
        <w:rPr>
          <w:rFonts w:ascii="Arial" w:hAnsi="Arial" w:cs="Arial"/>
          <w:sz w:val="20"/>
          <w:szCs w:val="20"/>
        </w:rPr>
        <w:t xml:space="preserve"> smiselno izpolni obrazc</w:t>
      </w:r>
      <w:r w:rsidR="004E478A">
        <w:rPr>
          <w:rFonts w:ascii="Arial" w:hAnsi="Arial" w:cs="Arial"/>
          <w:sz w:val="20"/>
          <w:szCs w:val="20"/>
        </w:rPr>
        <w:t>a</w:t>
      </w:r>
      <w:r w:rsidR="004E478A" w:rsidRPr="003502BF">
        <w:rPr>
          <w:rFonts w:ascii="Arial" w:hAnsi="Arial" w:cs="Arial"/>
          <w:sz w:val="20"/>
          <w:szCs w:val="20"/>
        </w:rPr>
        <w:t xml:space="preserve"> </w:t>
      </w:r>
      <w:r w:rsidR="004E478A">
        <w:rPr>
          <w:rFonts w:ascii="Arial" w:hAnsi="Arial" w:cs="Arial"/>
          <w:sz w:val="20"/>
          <w:szCs w:val="20"/>
        </w:rPr>
        <w:t>O</w:t>
      </w:r>
      <w:r w:rsidR="004E478A" w:rsidRPr="003502BF">
        <w:rPr>
          <w:rFonts w:ascii="Arial" w:hAnsi="Arial" w:cs="Arial"/>
          <w:sz w:val="20"/>
          <w:szCs w:val="20"/>
        </w:rPr>
        <w:t>cen</w:t>
      </w:r>
      <w:r w:rsidR="004E478A">
        <w:rPr>
          <w:rFonts w:ascii="Arial" w:hAnsi="Arial" w:cs="Arial"/>
          <w:sz w:val="20"/>
          <w:szCs w:val="20"/>
        </w:rPr>
        <w:t>a</w:t>
      </w:r>
      <w:r w:rsidR="004E478A" w:rsidRPr="003502BF">
        <w:rPr>
          <w:rFonts w:ascii="Arial" w:hAnsi="Arial" w:cs="Arial"/>
          <w:sz w:val="20"/>
          <w:szCs w:val="20"/>
        </w:rPr>
        <w:t xml:space="preserve"> na podlagi spola in </w:t>
      </w:r>
      <w:r w:rsidR="004E478A">
        <w:rPr>
          <w:rFonts w:ascii="Arial" w:hAnsi="Arial" w:cs="Arial"/>
          <w:sz w:val="20"/>
          <w:szCs w:val="20"/>
        </w:rPr>
        <w:t xml:space="preserve">Ocena </w:t>
      </w:r>
      <w:r w:rsidR="004E478A" w:rsidRPr="003502BF">
        <w:rPr>
          <w:rFonts w:ascii="Arial" w:hAnsi="Arial" w:cs="Arial"/>
          <w:sz w:val="20"/>
          <w:szCs w:val="20"/>
        </w:rPr>
        <w:t>vpliva na okolje.</w:t>
      </w:r>
    </w:p>
    <w:p w14:paraId="75782DA3" w14:textId="74D056AC" w:rsidR="00F00D2F" w:rsidRDefault="00F00D2F" w:rsidP="00DB075C">
      <w:pPr>
        <w:rPr>
          <w:rFonts w:ascii="Arial" w:hAnsi="Arial" w:cs="Arial"/>
          <w:sz w:val="20"/>
          <w:szCs w:val="20"/>
        </w:rPr>
      </w:pPr>
    </w:p>
    <w:p w14:paraId="3BE2FFB2" w14:textId="5D262F08" w:rsidR="00D9785C" w:rsidRPr="00C24574" w:rsidRDefault="002706D8" w:rsidP="00DB075C">
      <w:pPr>
        <w:rPr>
          <w:rFonts w:ascii="Arial" w:hAnsi="Arial" w:cs="Arial"/>
          <w:sz w:val="20"/>
          <w:szCs w:val="20"/>
        </w:rPr>
      </w:pPr>
      <w:r>
        <w:rPr>
          <w:rFonts w:ascii="Arial" w:hAnsi="Arial" w:cs="Arial"/>
          <w:sz w:val="20"/>
          <w:szCs w:val="20"/>
        </w:rPr>
        <w:t xml:space="preserve">V izvajanje projektov </w:t>
      </w:r>
      <w:r w:rsidR="00AC2BBC">
        <w:rPr>
          <w:rFonts w:ascii="Arial" w:hAnsi="Arial" w:cs="Arial"/>
          <w:sz w:val="20"/>
          <w:szCs w:val="20"/>
        </w:rPr>
        <w:t xml:space="preserve">v partnerskih državah </w:t>
      </w:r>
      <w:r>
        <w:rPr>
          <w:rFonts w:ascii="Arial" w:hAnsi="Arial" w:cs="Arial"/>
          <w:sz w:val="20"/>
          <w:szCs w:val="20"/>
        </w:rPr>
        <w:t xml:space="preserve">mora </w:t>
      </w:r>
      <w:r w:rsidR="00BC60A8" w:rsidRPr="00C24574">
        <w:rPr>
          <w:rFonts w:ascii="Arial" w:hAnsi="Arial" w:cs="Arial"/>
          <w:sz w:val="20"/>
          <w:szCs w:val="20"/>
        </w:rPr>
        <w:t>prijavitelj</w:t>
      </w:r>
      <w:r w:rsidR="00BE627C" w:rsidRPr="00C24574">
        <w:rPr>
          <w:rFonts w:ascii="Arial" w:hAnsi="Arial" w:cs="Arial"/>
          <w:sz w:val="20"/>
          <w:szCs w:val="20"/>
        </w:rPr>
        <w:t>ica</w:t>
      </w:r>
      <w:r w:rsidR="00BC60A8" w:rsidRPr="00C24574">
        <w:rPr>
          <w:rFonts w:ascii="Arial" w:hAnsi="Arial" w:cs="Arial"/>
          <w:sz w:val="20"/>
          <w:szCs w:val="20"/>
        </w:rPr>
        <w:t xml:space="preserve"> </w:t>
      </w:r>
      <w:r w:rsidR="00F30F55">
        <w:rPr>
          <w:rFonts w:ascii="Arial" w:hAnsi="Arial" w:cs="Arial"/>
          <w:sz w:val="20"/>
          <w:szCs w:val="20"/>
        </w:rPr>
        <w:t>pri SKLOPIH A, B</w:t>
      </w:r>
      <w:r w:rsidR="004E478A">
        <w:rPr>
          <w:rFonts w:ascii="Arial" w:hAnsi="Arial" w:cs="Arial"/>
          <w:sz w:val="20"/>
          <w:szCs w:val="20"/>
        </w:rPr>
        <w:t xml:space="preserve"> in</w:t>
      </w:r>
      <w:r w:rsidR="00F30F55">
        <w:rPr>
          <w:rFonts w:ascii="Arial" w:hAnsi="Arial" w:cs="Arial"/>
          <w:sz w:val="20"/>
          <w:szCs w:val="20"/>
        </w:rPr>
        <w:t xml:space="preserve"> C </w:t>
      </w:r>
      <w:r w:rsidRPr="00C24574">
        <w:rPr>
          <w:rFonts w:ascii="Arial" w:hAnsi="Arial" w:cs="Arial"/>
          <w:sz w:val="20"/>
          <w:szCs w:val="20"/>
        </w:rPr>
        <w:t>n</w:t>
      </w:r>
      <w:r w:rsidR="00D67149" w:rsidRPr="00C24574">
        <w:rPr>
          <w:rFonts w:ascii="Arial" w:hAnsi="Arial" w:cs="Arial"/>
          <w:sz w:val="20"/>
          <w:szCs w:val="20"/>
        </w:rPr>
        <w:t>a primeren in učinkovit način vključ</w:t>
      </w:r>
      <w:r w:rsidR="00BC60A8" w:rsidRPr="00C24574">
        <w:rPr>
          <w:rFonts w:ascii="Arial" w:hAnsi="Arial" w:cs="Arial"/>
          <w:sz w:val="20"/>
          <w:szCs w:val="20"/>
        </w:rPr>
        <w:t>iti</w:t>
      </w:r>
      <w:r w:rsidR="005C3A21" w:rsidRPr="00C24574">
        <w:rPr>
          <w:rFonts w:ascii="Arial" w:hAnsi="Arial" w:cs="Arial"/>
          <w:sz w:val="20"/>
          <w:szCs w:val="20"/>
        </w:rPr>
        <w:t xml:space="preserve"> najmanj </w:t>
      </w:r>
      <w:r w:rsidR="00A14251" w:rsidRPr="00C24574">
        <w:rPr>
          <w:rFonts w:ascii="Arial" w:hAnsi="Arial" w:cs="Arial"/>
          <w:sz w:val="20"/>
          <w:szCs w:val="20"/>
        </w:rPr>
        <w:t xml:space="preserve">enega </w:t>
      </w:r>
      <w:r w:rsidR="005C3A21" w:rsidRPr="00C24574">
        <w:rPr>
          <w:rFonts w:ascii="Arial" w:hAnsi="Arial" w:cs="Arial"/>
          <w:sz w:val="20"/>
          <w:szCs w:val="20"/>
        </w:rPr>
        <w:t>(</w:t>
      </w:r>
      <w:r w:rsidR="00A14251" w:rsidRPr="00C24574">
        <w:rPr>
          <w:rFonts w:ascii="Arial" w:hAnsi="Arial" w:cs="Arial"/>
          <w:sz w:val="20"/>
          <w:szCs w:val="20"/>
        </w:rPr>
        <w:t>1</w:t>
      </w:r>
      <w:r w:rsidR="005C3A21" w:rsidRPr="00C24574">
        <w:rPr>
          <w:rFonts w:ascii="Arial" w:hAnsi="Arial" w:cs="Arial"/>
          <w:sz w:val="20"/>
          <w:szCs w:val="20"/>
        </w:rPr>
        <w:t>)</w:t>
      </w:r>
      <w:r w:rsidR="00D67149" w:rsidRPr="00C24574">
        <w:rPr>
          <w:rFonts w:ascii="Arial" w:hAnsi="Arial" w:cs="Arial"/>
          <w:sz w:val="20"/>
          <w:szCs w:val="20"/>
        </w:rPr>
        <w:t xml:space="preserve"> lokaln</w:t>
      </w:r>
      <w:r w:rsidR="00BC60A8" w:rsidRPr="00C24574">
        <w:rPr>
          <w:rFonts w:ascii="Arial" w:hAnsi="Arial" w:cs="Arial"/>
          <w:sz w:val="20"/>
          <w:szCs w:val="20"/>
        </w:rPr>
        <w:t>ega</w:t>
      </w:r>
      <w:r w:rsidR="00D67149" w:rsidRPr="00C24574">
        <w:rPr>
          <w:rFonts w:ascii="Arial" w:hAnsi="Arial" w:cs="Arial"/>
          <w:sz w:val="20"/>
          <w:szCs w:val="20"/>
        </w:rPr>
        <w:t xml:space="preserve"> partner</w:t>
      </w:r>
      <w:r w:rsidR="00BC60A8" w:rsidRPr="00C24574">
        <w:rPr>
          <w:rFonts w:ascii="Arial" w:hAnsi="Arial" w:cs="Arial"/>
          <w:sz w:val="20"/>
          <w:szCs w:val="20"/>
        </w:rPr>
        <w:t>ja</w:t>
      </w:r>
      <w:r w:rsidR="00D67149" w:rsidRPr="00C24574">
        <w:rPr>
          <w:rFonts w:ascii="Arial" w:hAnsi="Arial" w:cs="Arial"/>
          <w:sz w:val="20"/>
          <w:szCs w:val="20"/>
        </w:rPr>
        <w:t>.</w:t>
      </w:r>
    </w:p>
    <w:p w14:paraId="0E781460" w14:textId="77777777" w:rsidR="005C3A21" w:rsidRPr="00C24574" w:rsidRDefault="005C3A21" w:rsidP="00DB075C">
      <w:pPr>
        <w:rPr>
          <w:rFonts w:ascii="Arial" w:hAnsi="Arial" w:cs="Arial"/>
          <w:sz w:val="20"/>
          <w:szCs w:val="20"/>
        </w:rPr>
      </w:pPr>
    </w:p>
    <w:p w14:paraId="2FB27002" w14:textId="06736C32" w:rsidR="009638D4" w:rsidRPr="00176DFC" w:rsidRDefault="00225297" w:rsidP="00DB075C">
      <w:pPr>
        <w:rPr>
          <w:rFonts w:ascii="Arial" w:hAnsi="Arial" w:cs="Arial"/>
          <w:sz w:val="20"/>
          <w:szCs w:val="20"/>
        </w:rPr>
      </w:pPr>
      <w:r w:rsidRPr="00225297">
        <w:rPr>
          <w:rFonts w:ascii="Arial" w:hAnsi="Arial" w:cs="Arial"/>
          <w:sz w:val="20"/>
          <w:szCs w:val="20"/>
        </w:rPr>
        <w:t xml:space="preserve">Prijaviteljica je spodbujena, da v izvajanje projekta pri vseh sklopih, razen </w:t>
      </w:r>
      <w:r w:rsidR="00DF0C31">
        <w:rPr>
          <w:rFonts w:ascii="Arial" w:hAnsi="Arial" w:cs="Arial"/>
          <w:sz w:val="20"/>
          <w:szCs w:val="20"/>
        </w:rPr>
        <w:t xml:space="preserve">pri </w:t>
      </w:r>
      <w:r w:rsidRPr="00225297">
        <w:rPr>
          <w:rFonts w:ascii="Arial" w:hAnsi="Arial" w:cs="Arial"/>
          <w:sz w:val="20"/>
          <w:szCs w:val="20"/>
        </w:rPr>
        <w:t>D, E</w:t>
      </w:r>
      <w:r w:rsidRPr="00225297">
        <w:rPr>
          <w:rFonts w:ascii="Arial" w:hAnsi="Arial" w:cs="Arial"/>
          <w:sz w:val="20"/>
          <w:szCs w:val="20"/>
          <w:vertAlign w:val="superscript"/>
        </w:rPr>
        <w:footnoteReference w:id="9"/>
      </w:r>
      <w:r w:rsidRPr="00225297">
        <w:rPr>
          <w:rFonts w:ascii="Arial" w:hAnsi="Arial" w:cs="Arial"/>
          <w:sz w:val="20"/>
          <w:szCs w:val="20"/>
        </w:rPr>
        <w:t xml:space="preserve"> in F vključi tudi enega ali več partnerjev iz </w:t>
      </w:r>
      <w:r w:rsidR="00017015">
        <w:rPr>
          <w:rFonts w:ascii="Arial" w:hAnsi="Arial" w:cs="Arial"/>
          <w:sz w:val="20"/>
          <w:szCs w:val="20"/>
        </w:rPr>
        <w:t xml:space="preserve">zasebnega </w:t>
      </w:r>
      <w:r w:rsidRPr="00225297">
        <w:rPr>
          <w:rFonts w:ascii="Arial" w:hAnsi="Arial" w:cs="Arial"/>
          <w:sz w:val="20"/>
          <w:szCs w:val="20"/>
        </w:rPr>
        <w:t xml:space="preserve">ali </w:t>
      </w:r>
      <w:r w:rsidRPr="00DF0C31">
        <w:rPr>
          <w:rFonts w:ascii="Arial" w:hAnsi="Arial" w:cs="Arial"/>
          <w:sz w:val="20"/>
          <w:szCs w:val="20"/>
        </w:rPr>
        <w:t>javnega sektorja iz Slovenije</w:t>
      </w:r>
      <w:r w:rsidR="00A14251">
        <w:rPr>
          <w:rFonts w:ascii="Arial" w:hAnsi="Arial" w:cs="Arial"/>
          <w:sz w:val="20"/>
          <w:szCs w:val="20"/>
        </w:rPr>
        <w:t xml:space="preserve"> in/</w:t>
      </w:r>
      <w:r w:rsidRPr="00225297">
        <w:rPr>
          <w:rFonts w:ascii="Arial" w:hAnsi="Arial" w:cs="Arial"/>
          <w:sz w:val="20"/>
          <w:szCs w:val="20"/>
        </w:rPr>
        <w:t xml:space="preserve">ali iz partnerske države. </w:t>
      </w:r>
      <w:r w:rsidR="002760F2" w:rsidRPr="00C24574">
        <w:rPr>
          <w:rFonts w:ascii="Arial" w:hAnsi="Arial" w:cs="Arial"/>
          <w:sz w:val="20"/>
          <w:szCs w:val="20"/>
        </w:rPr>
        <w:t xml:space="preserve">Če bo </w:t>
      </w:r>
      <w:r w:rsidR="009F4003" w:rsidRPr="00C24574">
        <w:rPr>
          <w:rFonts w:ascii="Arial" w:hAnsi="Arial" w:cs="Arial"/>
          <w:sz w:val="20"/>
          <w:szCs w:val="20"/>
        </w:rPr>
        <w:t xml:space="preserve">skupna </w:t>
      </w:r>
      <w:r w:rsidR="000B49B7" w:rsidRPr="00C24574">
        <w:rPr>
          <w:rFonts w:ascii="Arial" w:hAnsi="Arial" w:cs="Arial"/>
          <w:sz w:val="20"/>
          <w:szCs w:val="20"/>
        </w:rPr>
        <w:t>vrednost prispev</w:t>
      </w:r>
      <w:r w:rsidR="002760F2" w:rsidRPr="00C24574">
        <w:rPr>
          <w:rFonts w:ascii="Arial" w:hAnsi="Arial" w:cs="Arial"/>
          <w:sz w:val="20"/>
          <w:szCs w:val="20"/>
        </w:rPr>
        <w:t>k</w:t>
      </w:r>
      <w:r w:rsidR="000B49B7" w:rsidRPr="00C24574">
        <w:rPr>
          <w:rFonts w:ascii="Arial" w:hAnsi="Arial" w:cs="Arial"/>
          <w:sz w:val="20"/>
          <w:szCs w:val="20"/>
        </w:rPr>
        <w:t>a</w:t>
      </w:r>
      <w:r w:rsidR="002760F2" w:rsidRPr="00C24574">
        <w:rPr>
          <w:rFonts w:ascii="Arial" w:hAnsi="Arial" w:cs="Arial"/>
          <w:sz w:val="20"/>
          <w:szCs w:val="20"/>
        </w:rPr>
        <w:t xml:space="preserve"> </w:t>
      </w:r>
      <w:r w:rsidR="00086A86" w:rsidRPr="00C24574">
        <w:rPr>
          <w:rFonts w:ascii="Arial" w:hAnsi="Arial" w:cs="Arial"/>
          <w:sz w:val="20"/>
          <w:szCs w:val="20"/>
        </w:rPr>
        <w:t xml:space="preserve">partnerjev </w:t>
      </w:r>
      <w:r w:rsidR="00560C69" w:rsidRPr="00C24574">
        <w:rPr>
          <w:rFonts w:ascii="Arial" w:hAnsi="Arial" w:cs="Arial"/>
          <w:sz w:val="20"/>
          <w:szCs w:val="20"/>
        </w:rPr>
        <w:t>–</w:t>
      </w:r>
      <w:r w:rsidR="000B49B7" w:rsidRPr="00C24574">
        <w:rPr>
          <w:rFonts w:ascii="Arial" w:hAnsi="Arial" w:cs="Arial"/>
          <w:sz w:val="20"/>
          <w:szCs w:val="20"/>
        </w:rPr>
        <w:t xml:space="preserve"> ki je lahko </w:t>
      </w:r>
      <w:r w:rsidR="00411848" w:rsidRPr="00C24574">
        <w:rPr>
          <w:rFonts w:ascii="Arial" w:hAnsi="Arial" w:cs="Arial"/>
          <w:sz w:val="20"/>
          <w:szCs w:val="20"/>
        </w:rPr>
        <w:t>v materialni, finančni ali storitveni obliki</w:t>
      </w:r>
      <w:r w:rsidR="00560C69" w:rsidRPr="00C24574">
        <w:rPr>
          <w:rFonts w:ascii="Arial" w:hAnsi="Arial" w:cs="Arial"/>
          <w:sz w:val="20"/>
          <w:szCs w:val="20"/>
        </w:rPr>
        <w:t xml:space="preserve"> –</w:t>
      </w:r>
      <w:r w:rsidR="00411848" w:rsidRPr="00C24574">
        <w:rPr>
          <w:rFonts w:ascii="Arial" w:hAnsi="Arial" w:cs="Arial"/>
          <w:sz w:val="20"/>
          <w:szCs w:val="20"/>
        </w:rPr>
        <w:t xml:space="preserve"> </w:t>
      </w:r>
      <w:r w:rsidR="000B49B7" w:rsidRPr="00C24574">
        <w:rPr>
          <w:rFonts w:ascii="Arial" w:hAnsi="Arial" w:cs="Arial"/>
          <w:sz w:val="20"/>
          <w:szCs w:val="20"/>
        </w:rPr>
        <w:t xml:space="preserve">znašala </w:t>
      </w:r>
      <w:r w:rsidR="00411848" w:rsidRPr="00C24574">
        <w:rPr>
          <w:rFonts w:ascii="Arial" w:hAnsi="Arial" w:cs="Arial"/>
          <w:sz w:val="20"/>
          <w:szCs w:val="20"/>
        </w:rPr>
        <w:t>vsaj</w:t>
      </w:r>
      <w:r w:rsidR="00CB4A0A" w:rsidRPr="00C24574">
        <w:rPr>
          <w:rFonts w:ascii="Arial" w:hAnsi="Arial" w:cs="Arial"/>
          <w:sz w:val="20"/>
          <w:szCs w:val="20"/>
        </w:rPr>
        <w:t xml:space="preserve"> </w:t>
      </w:r>
      <w:r w:rsidR="00A14251" w:rsidRPr="00C24574">
        <w:rPr>
          <w:rFonts w:ascii="Arial" w:hAnsi="Arial" w:cs="Arial"/>
          <w:sz w:val="20"/>
          <w:szCs w:val="20"/>
        </w:rPr>
        <w:t xml:space="preserve">deset </w:t>
      </w:r>
      <w:r w:rsidR="009638D4" w:rsidRPr="00C24574">
        <w:rPr>
          <w:rFonts w:ascii="Arial" w:hAnsi="Arial" w:cs="Arial"/>
          <w:sz w:val="20"/>
          <w:szCs w:val="20"/>
        </w:rPr>
        <w:t>(</w:t>
      </w:r>
      <w:r w:rsidR="00A14251" w:rsidRPr="00C24574">
        <w:rPr>
          <w:rFonts w:ascii="Arial" w:hAnsi="Arial" w:cs="Arial"/>
          <w:sz w:val="20"/>
          <w:szCs w:val="20"/>
        </w:rPr>
        <w:t>10</w:t>
      </w:r>
      <w:r w:rsidR="009638D4" w:rsidRPr="00C24574">
        <w:rPr>
          <w:rFonts w:ascii="Arial" w:hAnsi="Arial" w:cs="Arial"/>
          <w:sz w:val="20"/>
          <w:szCs w:val="20"/>
        </w:rPr>
        <w:t>)</w:t>
      </w:r>
      <w:r w:rsidR="00CB4A0A" w:rsidRPr="00C24574">
        <w:rPr>
          <w:rFonts w:ascii="Arial" w:hAnsi="Arial" w:cs="Arial"/>
          <w:sz w:val="20"/>
          <w:szCs w:val="20"/>
        </w:rPr>
        <w:t xml:space="preserve"> </w:t>
      </w:r>
      <w:r w:rsidR="009638D4" w:rsidRPr="00C24574">
        <w:rPr>
          <w:rFonts w:ascii="Arial" w:hAnsi="Arial" w:cs="Arial"/>
          <w:sz w:val="20"/>
          <w:szCs w:val="20"/>
        </w:rPr>
        <w:t>odstotkov</w:t>
      </w:r>
      <w:r w:rsidR="00CB4A0A" w:rsidRPr="00C24574">
        <w:rPr>
          <w:rFonts w:ascii="Arial" w:hAnsi="Arial" w:cs="Arial"/>
          <w:sz w:val="20"/>
          <w:szCs w:val="20"/>
        </w:rPr>
        <w:t xml:space="preserve"> od višine </w:t>
      </w:r>
      <w:r w:rsidR="000B49B7" w:rsidRPr="00C24574">
        <w:rPr>
          <w:rFonts w:ascii="Arial" w:hAnsi="Arial" w:cs="Arial"/>
          <w:sz w:val="20"/>
          <w:szCs w:val="20"/>
        </w:rPr>
        <w:t xml:space="preserve">zneska </w:t>
      </w:r>
      <w:r w:rsidR="00CB4A0A" w:rsidRPr="00C24574">
        <w:rPr>
          <w:rFonts w:ascii="Arial" w:hAnsi="Arial" w:cs="Arial"/>
          <w:sz w:val="20"/>
          <w:szCs w:val="20"/>
        </w:rPr>
        <w:t>financiranja ministrstva</w:t>
      </w:r>
      <w:r w:rsidRPr="00225297">
        <w:rPr>
          <w:rFonts w:ascii="Arial" w:hAnsi="Arial" w:cs="Arial"/>
          <w:sz w:val="20"/>
          <w:szCs w:val="20"/>
        </w:rPr>
        <w:t xml:space="preserve"> za projekte na območju Zahodnega Balkana ter vsaj</w:t>
      </w:r>
      <w:r w:rsidR="001B7AE0">
        <w:rPr>
          <w:rFonts w:ascii="Arial" w:hAnsi="Arial" w:cs="Arial"/>
          <w:sz w:val="20"/>
          <w:szCs w:val="20"/>
        </w:rPr>
        <w:t xml:space="preserve"> </w:t>
      </w:r>
      <w:r w:rsidR="00C72468" w:rsidRPr="00225297">
        <w:rPr>
          <w:rFonts w:ascii="Arial" w:hAnsi="Arial" w:cs="Arial"/>
          <w:sz w:val="20"/>
          <w:szCs w:val="20"/>
        </w:rPr>
        <w:t xml:space="preserve">pet </w:t>
      </w:r>
      <w:r w:rsidRPr="00225297">
        <w:rPr>
          <w:rFonts w:ascii="Arial" w:hAnsi="Arial" w:cs="Arial"/>
          <w:sz w:val="20"/>
          <w:szCs w:val="20"/>
        </w:rPr>
        <w:t>(</w:t>
      </w:r>
      <w:r w:rsidR="00C72468" w:rsidRPr="00225297">
        <w:rPr>
          <w:rFonts w:ascii="Arial" w:hAnsi="Arial" w:cs="Arial"/>
          <w:sz w:val="20"/>
          <w:szCs w:val="20"/>
        </w:rPr>
        <w:t>5</w:t>
      </w:r>
      <w:r w:rsidRPr="00225297">
        <w:rPr>
          <w:rFonts w:ascii="Arial" w:hAnsi="Arial" w:cs="Arial"/>
          <w:sz w:val="20"/>
          <w:szCs w:val="20"/>
        </w:rPr>
        <w:t xml:space="preserve">) odstotkov od višine financiranja ministrstva za projekte na območju Bližnjega </w:t>
      </w:r>
      <w:r w:rsidR="00472318">
        <w:rPr>
          <w:rFonts w:ascii="Arial" w:hAnsi="Arial" w:cs="Arial"/>
          <w:sz w:val="20"/>
          <w:szCs w:val="20"/>
        </w:rPr>
        <w:t>v</w:t>
      </w:r>
      <w:r w:rsidRPr="00225297">
        <w:rPr>
          <w:rFonts w:ascii="Arial" w:hAnsi="Arial" w:cs="Arial"/>
          <w:sz w:val="20"/>
          <w:szCs w:val="20"/>
        </w:rPr>
        <w:t>zhoda in Podsaharske Afrike, bo prijaviteljica pri ocenjevanju dobila dodatne točke.</w:t>
      </w:r>
      <w:r w:rsidR="008F3030" w:rsidRPr="00C24574">
        <w:rPr>
          <w:rFonts w:ascii="Arial" w:hAnsi="Arial" w:cs="Arial"/>
          <w:sz w:val="20"/>
          <w:szCs w:val="20"/>
        </w:rPr>
        <w:t xml:space="preserve"> Prijavitelj</w:t>
      </w:r>
      <w:r w:rsidR="00BE627C" w:rsidRPr="00C24574">
        <w:rPr>
          <w:rFonts w:ascii="Arial" w:hAnsi="Arial" w:cs="Arial"/>
          <w:sz w:val="20"/>
          <w:szCs w:val="20"/>
        </w:rPr>
        <w:t>ica</w:t>
      </w:r>
      <w:r w:rsidR="008F3030" w:rsidRPr="00176DFC">
        <w:rPr>
          <w:rFonts w:ascii="Arial" w:hAnsi="Arial" w:cs="Arial"/>
          <w:sz w:val="20"/>
          <w:szCs w:val="20"/>
          <w:lang w:eastAsia="en-GB"/>
        </w:rPr>
        <w:t xml:space="preserve"> </w:t>
      </w:r>
      <w:r w:rsidR="00A90142" w:rsidRPr="00176DFC">
        <w:rPr>
          <w:rFonts w:ascii="Arial" w:hAnsi="Arial" w:cs="Arial"/>
          <w:sz w:val="20"/>
          <w:szCs w:val="20"/>
          <w:lang w:eastAsia="en-GB"/>
        </w:rPr>
        <w:t xml:space="preserve">bo </w:t>
      </w:r>
      <w:r w:rsidR="008F3030" w:rsidRPr="00176DFC">
        <w:rPr>
          <w:rFonts w:ascii="Arial" w:hAnsi="Arial" w:cs="Arial"/>
          <w:sz w:val="20"/>
          <w:szCs w:val="20"/>
          <w:lang w:eastAsia="en-GB"/>
        </w:rPr>
        <w:t>dobi</w:t>
      </w:r>
      <w:r w:rsidR="00A90142" w:rsidRPr="00176DFC">
        <w:rPr>
          <w:rFonts w:ascii="Arial" w:hAnsi="Arial" w:cs="Arial"/>
          <w:sz w:val="20"/>
          <w:szCs w:val="20"/>
          <w:lang w:eastAsia="en-GB"/>
        </w:rPr>
        <w:t>l</w:t>
      </w:r>
      <w:r w:rsidR="00E24CC5">
        <w:rPr>
          <w:rFonts w:ascii="Arial" w:hAnsi="Arial" w:cs="Arial"/>
          <w:sz w:val="20"/>
          <w:szCs w:val="20"/>
          <w:lang w:eastAsia="en-GB"/>
        </w:rPr>
        <w:t>a</w:t>
      </w:r>
      <w:r w:rsidR="008F3030" w:rsidRPr="00176DFC">
        <w:rPr>
          <w:rFonts w:ascii="Arial" w:hAnsi="Arial" w:cs="Arial"/>
          <w:sz w:val="20"/>
          <w:szCs w:val="20"/>
          <w:lang w:eastAsia="en-GB"/>
        </w:rPr>
        <w:t xml:space="preserve"> dodatne točke</w:t>
      </w:r>
      <w:r w:rsidR="00F47587" w:rsidRPr="00176DFC">
        <w:rPr>
          <w:rFonts w:ascii="Arial" w:hAnsi="Arial" w:cs="Arial"/>
          <w:sz w:val="20"/>
          <w:szCs w:val="20"/>
          <w:lang w:eastAsia="en-GB"/>
        </w:rPr>
        <w:t xml:space="preserve"> tudi</w:t>
      </w:r>
      <w:r w:rsidR="008F3030" w:rsidRPr="00176DFC">
        <w:rPr>
          <w:rFonts w:ascii="Arial" w:hAnsi="Arial" w:cs="Arial"/>
          <w:sz w:val="20"/>
          <w:szCs w:val="20"/>
          <w:lang w:eastAsia="en-GB"/>
        </w:rPr>
        <w:t xml:space="preserve">, če </w:t>
      </w:r>
      <w:r w:rsidR="009F4003">
        <w:rPr>
          <w:rFonts w:ascii="Arial" w:hAnsi="Arial" w:cs="Arial"/>
          <w:sz w:val="20"/>
          <w:szCs w:val="20"/>
          <w:lang w:eastAsia="en-GB"/>
        </w:rPr>
        <w:t xml:space="preserve">vsaj eno </w:t>
      </w:r>
      <w:r w:rsidR="008F3030" w:rsidRPr="00176DFC">
        <w:rPr>
          <w:rFonts w:ascii="Arial" w:hAnsi="Arial" w:cs="Arial"/>
          <w:sz w:val="20"/>
          <w:szCs w:val="20"/>
          <w:lang w:eastAsia="en-GB"/>
        </w:rPr>
        <w:t>podjetje</w:t>
      </w:r>
      <w:r w:rsidR="007B0BE7" w:rsidRPr="00176DFC">
        <w:rPr>
          <w:rFonts w:ascii="Arial" w:hAnsi="Arial" w:cs="Arial"/>
          <w:sz w:val="20"/>
          <w:szCs w:val="20"/>
          <w:lang w:eastAsia="en-GB"/>
        </w:rPr>
        <w:t xml:space="preserve">, ki je </w:t>
      </w:r>
      <w:r w:rsidR="00E249DA" w:rsidRPr="00176DFC">
        <w:rPr>
          <w:rFonts w:ascii="Arial" w:hAnsi="Arial" w:cs="Arial"/>
          <w:sz w:val="20"/>
          <w:szCs w:val="20"/>
          <w:lang w:eastAsia="en-GB"/>
        </w:rPr>
        <w:t xml:space="preserve">projektni </w:t>
      </w:r>
      <w:r w:rsidR="007B0BE7" w:rsidRPr="00176DFC">
        <w:rPr>
          <w:rFonts w:ascii="Arial" w:hAnsi="Arial" w:cs="Arial"/>
          <w:sz w:val="20"/>
          <w:szCs w:val="20"/>
          <w:lang w:eastAsia="en-GB"/>
        </w:rPr>
        <w:t xml:space="preserve">partner, </w:t>
      </w:r>
      <w:r w:rsidR="008F3030" w:rsidRPr="00176DFC">
        <w:rPr>
          <w:rFonts w:ascii="Arial" w:hAnsi="Arial" w:cs="Arial"/>
          <w:sz w:val="20"/>
          <w:szCs w:val="20"/>
          <w:lang w:eastAsia="en-GB"/>
        </w:rPr>
        <w:t>izkaže družbeno odgovornost s certifikatom družbeno odgovorn</w:t>
      </w:r>
      <w:r w:rsidR="007B0BE7" w:rsidRPr="00176DFC">
        <w:rPr>
          <w:rFonts w:ascii="Arial" w:hAnsi="Arial" w:cs="Arial"/>
          <w:sz w:val="20"/>
          <w:szCs w:val="20"/>
          <w:lang w:eastAsia="en-GB"/>
        </w:rPr>
        <w:t>ega</w:t>
      </w:r>
      <w:r w:rsidR="008F3030" w:rsidRPr="00176DFC">
        <w:rPr>
          <w:rFonts w:ascii="Arial" w:hAnsi="Arial" w:cs="Arial"/>
          <w:sz w:val="20"/>
          <w:szCs w:val="20"/>
          <w:lang w:eastAsia="en-GB"/>
        </w:rPr>
        <w:t xml:space="preserve"> podjetj</w:t>
      </w:r>
      <w:r w:rsidR="007B0BE7" w:rsidRPr="00176DFC">
        <w:rPr>
          <w:rFonts w:ascii="Arial" w:hAnsi="Arial" w:cs="Arial"/>
          <w:sz w:val="20"/>
          <w:szCs w:val="20"/>
          <w:lang w:eastAsia="en-GB"/>
        </w:rPr>
        <w:t>a</w:t>
      </w:r>
      <w:r w:rsidR="008F3030" w:rsidRPr="00176DFC">
        <w:rPr>
          <w:rFonts w:ascii="Arial" w:hAnsi="Arial" w:cs="Arial"/>
          <w:sz w:val="20"/>
          <w:szCs w:val="20"/>
          <w:lang w:eastAsia="en-GB"/>
        </w:rPr>
        <w:t xml:space="preserve"> </w:t>
      </w:r>
      <w:r w:rsidR="00C72468">
        <w:rPr>
          <w:rFonts w:ascii="Arial" w:hAnsi="Arial" w:cs="Arial"/>
          <w:sz w:val="20"/>
          <w:szCs w:val="20"/>
        </w:rPr>
        <w:t>ali</w:t>
      </w:r>
      <w:r w:rsidR="008F3030" w:rsidRPr="00176DFC">
        <w:rPr>
          <w:rFonts w:ascii="Arial" w:hAnsi="Arial" w:cs="Arial"/>
          <w:sz w:val="20"/>
          <w:szCs w:val="20"/>
        </w:rPr>
        <w:t xml:space="preserve"> </w:t>
      </w:r>
      <w:r w:rsidR="00895B98">
        <w:rPr>
          <w:rFonts w:ascii="Arial" w:hAnsi="Arial" w:cs="Arial"/>
          <w:sz w:val="20"/>
          <w:szCs w:val="20"/>
        </w:rPr>
        <w:t xml:space="preserve">z </w:t>
      </w:r>
      <w:r w:rsidR="008F3030" w:rsidRPr="00176DFC">
        <w:rPr>
          <w:rFonts w:ascii="Arial" w:hAnsi="Arial" w:cs="Arial"/>
          <w:sz w:val="20"/>
          <w:szCs w:val="20"/>
        </w:rPr>
        <w:t xml:space="preserve">drugimi verodostojnimi potrdili o </w:t>
      </w:r>
      <w:r w:rsidR="00560C69" w:rsidRPr="00176DFC">
        <w:rPr>
          <w:rFonts w:ascii="Arial" w:hAnsi="Arial" w:cs="Arial"/>
          <w:sz w:val="20"/>
          <w:szCs w:val="20"/>
        </w:rPr>
        <w:t xml:space="preserve">svojem </w:t>
      </w:r>
      <w:r w:rsidR="008F3030" w:rsidRPr="00176DFC">
        <w:rPr>
          <w:rFonts w:ascii="Arial" w:hAnsi="Arial" w:cs="Arial"/>
          <w:sz w:val="20"/>
          <w:szCs w:val="20"/>
        </w:rPr>
        <w:t>družbeno odgovornem delovanju</w:t>
      </w:r>
      <w:r w:rsidR="00B52255">
        <w:rPr>
          <w:rStyle w:val="FootnoteReference"/>
          <w:rFonts w:ascii="Arial" w:hAnsi="Arial"/>
          <w:sz w:val="20"/>
          <w:szCs w:val="20"/>
        </w:rPr>
        <w:footnoteReference w:id="10"/>
      </w:r>
      <w:r w:rsidR="008F3030" w:rsidRPr="00176DFC">
        <w:rPr>
          <w:rFonts w:ascii="Arial" w:hAnsi="Arial" w:cs="Arial"/>
          <w:sz w:val="20"/>
          <w:szCs w:val="20"/>
        </w:rPr>
        <w:t>.</w:t>
      </w:r>
      <w:r w:rsidR="00035115">
        <w:rPr>
          <w:rFonts w:ascii="Arial" w:hAnsi="Arial" w:cs="Arial"/>
          <w:sz w:val="20"/>
          <w:szCs w:val="20"/>
        </w:rPr>
        <w:t xml:space="preserve"> </w:t>
      </w:r>
      <w:r w:rsidR="00C72468">
        <w:rPr>
          <w:rFonts w:ascii="Arial" w:hAnsi="Arial" w:cs="Arial"/>
          <w:sz w:val="20"/>
          <w:szCs w:val="20"/>
        </w:rPr>
        <w:t>Če je</w:t>
      </w:r>
      <w:r w:rsidR="00035115">
        <w:rPr>
          <w:rFonts w:ascii="Arial" w:hAnsi="Arial" w:cs="Arial"/>
          <w:sz w:val="20"/>
          <w:szCs w:val="20"/>
        </w:rPr>
        <w:t xml:space="preserve"> projektni partner iz javnega sektorja, bo prijaviteljica dobila dodatne točke, če izkaže družbeno odgovornost s certifikatom družbeno odgovornega delodajalca.</w:t>
      </w:r>
      <w:r w:rsidR="00EC6DDA" w:rsidRPr="00176DFC">
        <w:rPr>
          <w:rFonts w:ascii="Arial" w:hAnsi="Arial" w:cs="Arial"/>
          <w:sz w:val="20"/>
          <w:szCs w:val="20"/>
        </w:rPr>
        <w:t xml:space="preserve"> </w:t>
      </w:r>
      <w:r w:rsidR="00543661">
        <w:rPr>
          <w:rFonts w:ascii="Arial" w:hAnsi="Arial" w:cs="Arial"/>
          <w:sz w:val="20"/>
          <w:szCs w:val="20"/>
        </w:rPr>
        <w:t>Prijaviteljica dobi dodatne točke</w:t>
      </w:r>
      <w:r w:rsidR="008E2843">
        <w:rPr>
          <w:rFonts w:ascii="Arial" w:hAnsi="Arial" w:cs="Arial"/>
          <w:sz w:val="20"/>
          <w:szCs w:val="20"/>
        </w:rPr>
        <w:t xml:space="preserve"> tudi, če je vsaj en part</w:t>
      </w:r>
      <w:r w:rsidR="00DC022D">
        <w:rPr>
          <w:rFonts w:ascii="Arial" w:hAnsi="Arial" w:cs="Arial"/>
          <w:sz w:val="20"/>
          <w:szCs w:val="20"/>
        </w:rPr>
        <w:t>n</w:t>
      </w:r>
      <w:r w:rsidR="008E2843">
        <w:rPr>
          <w:rFonts w:ascii="Arial" w:hAnsi="Arial" w:cs="Arial"/>
          <w:sz w:val="20"/>
          <w:szCs w:val="20"/>
        </w:rPr>
        <w:t xml:space="preserve">er </w:t>
      </w:r>
      <w:r w:rsidR="00164D6D" w:rsidRPr="00C24574">
        <w:rPr>
          <w:rFonts w:ascii="Arial" w:hAnsi="Arial" w:cs="Arial"/>
          <w:sz w:val="20"/>
          <w:szCs w:val="20"/>
        </w:rPr>
        <w:t>iz</w:t>
      </w:r>
      <w:r w:rsidR="00C22269">
        <w:rPr>
          <w:rFonts w:ascii="Arial" w:hAnsi="Arial" w:cs="Arial"/>
          <w:sz w:val="20"/>
          <w:szCs w:val="20"/>
        </w:rPr>
        <w:t xml:space="preserve"> </w:t>
      </w:r>
      <w:r w:rsidR="00276F40">
        <w:rPr>
          <w:rFonts w:ascii="Arial" w:hAnsi="Arial" w:cs="Arial"/>
          <w:sz w:val="20"/>
          <w:szCs w:val="20"/>
        </w:rPr>
        <w:t>zasebnega</w:t>
      </w:r>
      <w:r w:rsidR="00017015" w:rsidRPr="00C24574">
        <w:rPr>
          <w:rFonts w:ascii="Arial" w:hAnsi="Arial" w:cs="Arial"/>
          <w:sz w:val="20"/>
          <w:szCs w:val="20"/>
        </w:rPr>
        <w:t xml:space="preserve"> </w:t>
      </w:r>
      <w:r w:rsidR="00164D6D" w:rsidRPr="00C24574">
        <w:rPr>
          <w:rFonts w:ascii="Arial" w:hAnsi="Arial" w:cs="Arial"/>
          <w:sz w:val="20"/>
          <w:szCs w:val="20"/>
        </w:rPr>
        <w:t>ali javnega sektorja</w:t>
      </w:r>
      <w:r w:rsidR="00164D6D">
        <w:rPr>
          <w:rFonts w:ascii="Arial" w:hAnsi="Arial" w:cs="Arial"/>
          <w:sz w:val="20"/>
          <w:szCs w:val="20"/>
        </w:rPr>
        <w:t xml:space="preserve"> </w:t>
      </w:r>
      <w:r w:rsidR="008E2843">
        <w:rPr>
          <w:rFonts w:ascii="Arial" w:hAnsi="Arial" w:cs="Arial"/>
          <w:sz w:val="20"/>
          <w:szCs w:val="20"/>
        </w:rPr>
        <w:t>iz partnerske države</w:t>
      </w:r>
      <w:r w:rsidRPr="00225297">
        <w:rPr>
          <w:rFonts w:ascii="Arial" w:hAnsi="Arial" w:cs="Arial"/>
          <w:sz w:val="20"/>
          <w:szCs w:val="20"/>
        </w:rPr>
        <w:t>, pri čemer mora tudi on prispevati v materialni, finančni ali storitveni obliki</w:t>
      </w:r>
      <w:r w:rsidR="00366D56">
        <w:rPr>
          <w:rFonts w:ascii="Arial" w:hAnsi="Arial" w:cs="Arial"/>
          <w:sz w:val="20"/>
          <w:szCs w:val="20"/>
        </w:rPr>
        <w:t>.</w:t>
      </w:r>
      <w:r w:rsidR="008E2843">
        <w:rPr>
          <w:rFonts w:ascii="Arial" w:hAnsi="Arial" w:cs="Arial"/>
          <w:sz w:val="20"/>
          <w:szCs w:val="20"/>
        </w:rPr>
        <w:t xml:space="preserve"> </w:t>
      </w:r>
      <w:r w:rsidR="009F4003">
        <w:rPr>
          <w:rFonts w:ascii="Arial" w:hAnsi="Arial" w:cs="Arial"/>
          <w:sz w:val="20"/>
          <w:szCs w:val="20"/>
        </w:rPr>
        <w:t xml:space="preserve">Za partnerje iz </w:t>
      </w:r>
      <w:r w:rsidR="00017015">
        <w:rPr>
          <w:rFonts w:ascii="Arial" w:hAnsi="Arial" w:cs="Arial"/>
          <w:sz w:val="20"/>
          <w:szCs w:val="20"/>
        </w:rPr>
        <w:t>zasebnega sektorja</w:t>
      </w:r>
      <w:r w:rsidR="009F4003">
        <w:rPr>
          <w:rFonts w:ascii="Arial" w:hAnsi="Arial" w:cs="Arial"/>
          <w:sz w:val="20"/>
          <w:szCs w:val="20"/>
        </w:rPr>
        <w:t xml:space="preserve">, ki so </w:t>
      </w:r>
      <w:r w:rsidR="00086A86" w:rsidRPr="00176DFC">
        <w:rPr>
          <w:rFonts w:ascii="Arial" w:hAnsi="Arial" w:cs="Arial"/>
          <w:sz w:val="20"/>
          <w:szCs w:val="20"/>
          <w:lang w:eastAsia="en-GB"/>
        </w:rPr>
        <w:t>povezan</w:t>
      </w:r>
      <w:r w:rsidR="00012E12">
        <w:rPr>
          <w:rFonts w:ascii="Arial" w:hAnsi="Arial" w:cs="Arial"/>
          <w:sz w:val="20"/>
          <w:szCs w:val="20"/>
          <w:lang w:eastAsia="en-GB"/>
        </w:rPr>
        <w:t>e</w:t>
      </w:r>
      <w:r w:rsidR="00086A86" w:rsidRPr="00176DFC">
        <w:rPr>
          <w:rFonts w:ascii="Arial" w:hAnsi="Arial" w:cs="Arial"/>
          <w:sz w:val="20"/>
          <w:szCs w:val="20"/>
          <w:lang w:eastAsia="en-GB"/>
        </w:rPr>
        <w:t xml:space="preserve"> </w:t>
      </w:r>
      <w:r w:rsidR="00086A86">
        <w:rPr>
          <w:rFonts w:ascii="Arial" w:hAnsi="Arial" w:cs="Arial"/>
          <w:sz w:val="20"/>
          <w:szCs w:val="20"/>
          <w:lang w:eastAsia="en-GB"/>
        </w:rPr>
        <w:t>pravn</w:t>
      </w:r>
      <w:r w:rsidR="00012E12">
        <w:rPr>
          <w:rFonts w:ascii="Arial" w:hAnsi="Arial" w:cs="Arial"/>
          <w:sz w:val="20"/>
          <w:szCs w:val="20"/>
          <w:lang w:eastAsia="en-GB"/>
        </w:rPr>
        <w:t>e</w:t>
      </w:r>
      <w:r w:rsidR="00086A86">
        <w:rPr>
          <w:rFonts w:ascii="Arial" w:hAnsi="Arial" w:cs="Arial"/>
          <w:sz w:val="20"/>
          <w:szCs w:val="20"/>
          <w:lang w:eastAsia="en-GB"/>
        </w:rPr>
        <w:t xml:space="preserve"> oseb</w:t>
      </w:r>
      <w:r w:rsidR="00012E12">
        <w:rPr>
          <w:rFonts w:ascii="Arial" w:hAnsi="Arial" w:cs="Arial"/>
          <w:sz w:val="20"/>
          <w:szCs w:val="20"/>
          <w:lang w:eastAsia="en-GB"/>
        </w:rPr>
        <w:t>e</w:t>
      </w:r>
      <w:r w:rsidR="00242271">
        <w:rPr>
          <w:rStyle w:val="FootnoteReference"/>
          <w:rFonts w:ascii="Arial" w:hAnsi="Arial"/>
          <w:sz w:val="20"/>
          <w:szCs w:val="20"/>
          <w:lang w:eastAsia="en-GB"/>
        </w:rPr>
        <w:footnoteReference w:id="11"/>
      </w:r>
      <w:r w:rsidR="00086A86">
        <w:rPr>
          <w:rFonts w:ascii="Arial" w:hAnsi="Arial" w:cs="Arial"/>
          <w:sz w:val="20"/>
          <w:szCs w:val="20"/>
          <w:lang w:eastAsia="en-GB"/>
        </w:rPr>
        <w:t xml:space="preserve"> </w:t>
      </w:r>
      <w:r w:rsidR="00BE627C">
        <w:rPr>
          <w:rFonts w:ascii="Arial" w:hAnsi="Arial" w:cs="Arial"/>
          <w:sz w:val="20"/>
          <w:szCs w:val="20"/>
          <w:lang w:eastAsia="en-GB"/>
        </w:rPr>
        <w:t>prijaviteljice</w:t>
      </w:r>
      <w:r w:rsidR="00520BBF" w:rsidRPr="00176DFC">
        <w:rPr>
          <w:rFonts w:ascii="Arial" w:hAnsi="Arial" w:cs="Arial"/>
          <w:sz w:val="20"/>
          <w:szCs w:val="20"/>
          <w:lang w:eastAsia="en-GB"/>
        </w:rPr>
        <w:t>, prijavitelj</w:t>
      </w:r>
      <w:r w:rsidR="00BE627C">
        <w:rPr>
          <w:rFonts w:ascii="Arial" w:hAnsi="Arial" w:cs="Arial"/>
          <w:sz w:val="20"/>
          <w:szCs w:val="20"/>
          <w:lang w:eastAsia="en-GB"/>
        </w:rPr>
        <w:t>ica</w:t>
      </w:r>
      <w:r w:rsidR="00520BBF" w:rsidRPr="00176DFC">
        <w:rPr>
          <w:rFonts w:ascii="Arial" w:hAnsi="Arial" w:cs="Arial"/>
          <w:sz w:val="20"/>
          <w:szCs w:val="20"/>
          <w:lang w:eastAsia="en-GB"/>
        </w:rPr>
        <w:t xml:space="preserve"> ni upravičen</w:t>
      </w:r>
      <w:r w:rsidR="00E24CC5">
        <w:rPr>
          <w:rFonts w:ascii="Arial" w:hAnsi="Arial" w:cs="Arial"/>
          <w:sz w:val="20"/>
          <w:szCs w:val="20"/>
          <w:lang w:eastAsia="en-GB"/>
        </w:rPr>
        <w:t>a</w:t>
      </w:r>
      <w:r w:rsidR="00520BBF" w:rsidRPr="00176DFC">
        <w:rPr>
          <w:rFonts w:ascii="Arial" w:hAnsi="Arial" w:cs="Arial"/>
          <w:sz w:val="20"/>
          <w:szCs w:val="20"/>
          <w:lang w:eastAsia="en-GB"/>
        </w:rPr>
        <w:t xml:space="preserve"> do dodatnih točk.</w:t>
      </w:r>
    </w:p>
    <w:p w14:paraId="6B7FBAFD" w14:textId="77777777" w:rsidR="008C4678" w:rsidRPr="00176DFC" w:rsidRDefault="008C4678" w:rsidP="00DB075C">
      <w:pPr>
        <w:rPr>
          <w:rFonts w:ascii="Arial" w:hAnsi="Arial" w:cs="Arial"/>
          <w:sz w:val="20"/>
          <w:szCs w:val="20"/>
          <w:lang w:eastAsia="en-GB"/>
        </w:rPr>
      </w:pPr>
    </w:p>
    <w:p w14:paraId="1E3579F1" w14:textId="74535974" w:rsidR="002B4901" w:rsidRPr="00176DFC" w:rsidRDefault="00E0530B" w:rsidP="00DB075C">
      <w:pPr>
        <w:pStyle w:val="NoSpacing"/>
        <w:rPr>
          <w:rFonts w:ascii="Arial" w:hAnsi="Arial" w:cs="Arial"/>
          <w:sz w:val="20"/>
          <w:szCs w:val="20"/>
        </w:rPr>
      </w:pPr>
      <w:r w:rsidRPr="00E0530B">
        <w:rPr>
          <w:rFonts w:ascii="Arial" w:hAnsi="Arial" w:cs="Arial"/>
          <w:sz w:val="20"/>
          <w:szCs w:val="20"/>
        </w:rPr>
        <w:lastRenderedPageBreak/>
        <w:t>Prijaviteljica je spodbujena, da pri vseh razpisanih sklopih sodeluje z lastno finančno udeležbo</w:t>
      </w:r>
      <w:r w:rsidR="002B4901" w:rsidRPr="00176DFC">
        <w:rPr>
          <w:rFonts w:ascii="Arial" w:hAnsi="Arial" w:cs="Arial"/>
          <w:sz w:val="20"/>
          <w:szCs w:val="20"/>
        </w:rPr>
        <w:t xml:space="preserve">. </w:t>
      </w:r>
      <w:r w:rsidR="00CD065D" w:rsidRPr="00176DFC">
        <w:rPr>
          <w:rFonts w:ascii="Arial" w:hAnsi="Arial" w:cs="Arial"/>
          <w:sz w:val="20"/>
          <w:szCs w:val="20"/>
        </w:rPr>
        <w:t xml:space="preserve">Če bo </w:t>
      </w:r>
      <w:r w:rsidR="000B49B7" w:rsidRPr="00176DFC">
        <w:rPr>
          <w:rFonts w:ascii="Arial" w:hAnsi="Arial" w:cs="Arial"/>
          <w:sz w:val="20"/>
          <w:szCs w:val="20"/>
        </w:rPr>
        <w:t xml:space="preserve">vrednost </w:t>
      </w:r>
      <w:r w:rsidR="00CD065D" w:rsidRPr="00176DFC">
        <w:rPr>
          <w:rFonts w:ascii="Arial" w:hAnsi="Arial" w:cs="Arial"/>
          <w:sz w:val="20"/>
          <w:szCs w:val="20"/>
        </w:rPr>
        <w:t>p</w:t>
      </w:r>
      <w:r w:rsidR="000B49B7" w:rsidRPr="00176DFC">
        <w:rPr>
          <w:rFonts w:ascii="Arial" w:hAnsi="Arial" w:cs="Arial"/>
          <w:sz w:val="20"/>
          <w:szCs w:val="20"/>
        </w:rPr>
        <w:t>rispev</w:t>
      </w:r>
      <w:r w:rsidR="002B4901" w:rsidRPr="00176DFC">
        <w:rPr>
          <w:rFonts w:ascii="Arial" w:hAnsi="Arial" w:cs="Arial"/>
          <w:sz w:val="20"/>
          <w:szCs w:val="20"/>
        </w:rPr>
        <w:t>k</w:t>
      </w:r>
      <w:r w:rsidR="000B49B7" w:rsidRPr="00176DFC">
        <w:rPr>
          <w:rFonts w:ascii="Arial" w:hAnsi="Arial" w:cs="Arial"/>
          <w:sz w:val="20"/>
          <w:szCs w:val="20"/>
        </w:rPr>
        <w:t>a</w:t>
      </w:r>
      <w:r w:rsidR="002B4901" w:rsidRPr="00176DFC">
        <w:rPr>
          <w:rFonts w:ascii="Arial" w:hAnsi="Arial" w:cs="Arial"/>
          <w:sz w:val="20"/>
          <w:szCs w:val="20"/>
        </w:rPr>
        <w:t xml:space="preserve"> prijavitelj</w:t>
      </w:r>
      <w:r w:rsidR="00BE627C">
        <w:rPr>
          <w:rFonts w:ascii="Arial" w:hAnsi="Arial" w:cs="Arial"/>
          <w:sz w:val="20"/>
          <w:szCs w:val="20"/>
        </w:rPr>
        <w:t>ice</w:t>
      </w:r>
      <w:r w:rsidR="00560C69" w:rsidRPr="00176DFC">
        <w:rPr>
          <w:rFonts w:ascii="Arial" w:hAnsi="Arial" w:cs="Arial"/>
          <w:sz w:val="20"/>
          <w:szCs w:val="20"/>
        </w:rPr>
        <w:t xml:space="preserve"> </w:t>
      </w:r>
      <w:r w:rsidR="000B49B7" w:rsidRPr="00176DFC">
        <w:rPr>
          <w:rFonts w:ascii="Arial" w:hAnsi="Arial" w:cs="Arial"/>
          <w:sz w:val="20"/>
          <w:szCs w:val="20"/>
        </w:rPr>
        <w:t xml:space="preserve">znašala </w:t>
      </w:r>
      <w:r w:rsidR="00CD065D" w:rsidRPr="00176DFC">
        <w:rPr>
          <w:rFonts w:ascii="Arial" w:hAnsi="Arial" w:cs="Arial"/>
          <w:sz w:val="20"/>
          <w:szCs w:val="20"/>
        </w:rPr>
        <w:t>vsaj</w:t>
      </w:r>
      <w:r w:rsidR="007B0BE7" w:rsidRPr="00176DFC">
        <w:rPr>
          <w:rFonts w:ascii="Arial" w:hAnsi="Arial" w:cs="Arial"/>
          <w:sz w:val="20"/>
          <w:szCs w:val="20"/>
        </w:rPr>
        <w:t xml:space="preserve"> </w:t>
      </w:r>
      <w:r w:rsidR="00E56B92" w:rsidRPr="00176DFC">
        <w:rPr>
          <w:rFonts w:ascii="Arial" w:hAnsi="Arial" w:cs="Arial"/>
          <w:sz w:val="20"/>
          <w:szCs w:val="20"/>
        </w:rPr>
        <w:t xml:space="preserve">pet </w:t>
      </w:r>
      <w:r w:rsidR="002B4901" w:rsidRPr="00176DFC">
        <w:rPr>
          <w:rFonts w:ascii="Arial" w:hAnsi="Arial" w:cs="Arial"/>
          <w:sz w:val="20"/>
          <w:szCs w:val="20"/>
        </w:rPr>
        <w:t>(</w:t>
      </w:r>
      <w:r w:rsidR="00E56B92" w:rsidRPr="00176DFC">
        <w:rPr>
          <w:rFonts w:ascii="Arial" w:hAnsi="Arial" w:cs="Arial"/>
          <w:sz w:val="20"/>
          <w:szCs w:val="20"/>
        </w:rPr>
        <w:t>5</w:t>
      </w:r>
      <w:r w:rsidR="002B4901" w:rsidRPr="00176DFC">
        <w:rPr>
          <w:rFonts w:ascii="Arial" w:hAnsi="Arial" w:cs="Arial"/>
          <w:sz w:val="20"/>
          <w:szCs w:val="20"/>
        </w:rPr>
        <w:t xml:space="preserve">) odstotkov od višine </w:t>
      </w:r>
      <w:r w:rsidR="000B49B7" w:rsidRPr="00176DFC">
        <w:rPr>
          <w:rFonts w:ascii="Arial" w:hAnsi="Arial" w:cs="Arial"/>
          <w:sz w:val="20"/>
          <w:szCs w:val="20"/>
        </w:rPr>
        <w:t xml:space="preserve">zneska </w:t>
      </w:r>
      <w:r w:rsidR="002B4901" w:rsidRPr="00176DFC">
        <w:rPr>
          <w:rFonts w:ascii="Arial" w:hAnsi="Arial" w:cs="Arial"/>
          <w:sz w:val="20"/>
          <w:szCs w:val="20"/>
        </w:rPr>
        <w:t>financiranja ministrstva</w:t>
      </w:r>
      <w:r w:rsidR="00CD065D" w:rsidRPr="00176DFC">
        <w:rPr>
          <w:rFonts w:ascii="Arial" w:hAnsi="Arial" w:cs="Arial"/>
          <w:sz w:val="20"/>
          <w:szCs w:val="20"/>
        </w:rPr>
        <w:t xml:space="preserve">, </w:t>
      </w:r>
      <w:r w:rsidR="00511A18" w:rsidRPr="00176DFC">
        <w:rPr>
          <w:rFonts w:ascii="Arial" w:hAnsi="Arial" w:cs="Arial"/>
          <w:sz w:val="20"/>
          <w:szCs w:val="20"/>
        </w:rPr>
        <w:t>bo prijavitelj</w:t>
      </w:r>
      <w:r w:rsidR="00BE627C">
        <w:rPr>
          <w:rFonts w:ascii="Arial" w:hAnsi="Arial" w:cs="Arial"/>
          <w:sz w:val="20"/>
          <w:szCs w:val="20"/>
        </w:rPr>
        <w:t>ica</w:t>
      </w:r>
      <w:r w:rsidR="00511A18" w:rsidRPr="00176DFC">
        <w:rPr>
          <w:rFonts w:ascii="Arial" w:hAnsi="Arial" w:cs="Arial"/>
          <w:sz w:val="20"/>
          <w:szCs w:val="20"/>
        </w:rPr>
        <w:t xml:space="preserve"> pri ocenjevanju dobil</w:t>
      </w:r>
      <w:r w:rsidR="00E24CC5">
        <w:rPr>
          <w:rFonts w:ascii="Arial" w:hAnsi="Arial" w:cs="Arial"/>
          <w:sz w:val="20"/>
          <w:szCs w:val="20"/>
        </w:rPr>
        <w:t>a</w:t>
      </w:r>
      <w:r w:rsidR="00511A18" w:rsidRPr="00176DFC">
        <w:rPr>
          <w:rFonts w:ascii="Arial" w:hAnsi="Arial" w:cs="Arial"/>
          <w:sz w:val="20"/>
          <w:szCs w:val="20"/>
        </w:rPr>
        <w:t xml:space="preserve"> dodatne točke. </w:t>
      </w:r>
      <w:r w:rsidR="002B4901" w:rsidRPr="00176DFC">
        <w:rPr>
          <w:rFonts w:ascii="Arial" w:hAnsi="Arial" w:cs="Arial"/>
          <w:sz w:val="20"/>
          <w:szCs w:val="20"/>
        </w:rPr>
        <w:t xml:space="preserve">Kot lastnih virov </w:t>
      </w:r>
      <w:r w:rsidR="00BE627C">
        <w:rPr>
          <w:rFonts w:ascii="Arial" w:hAnsi="Arial" w:cs="Arial"/>
          <w:sz w:val="20"/>
          <w:szCs w:val="20"/>
        </w:rPr>
        <w:t xml:space="preserve">prijaviteljica </w:t>
      </w:r>
      <w:r w:rsidR="002B4901" w:rsidRPr="00176DFC">
        <w:rPr>
          <w:rFonts w:ascii="Arial" w:hAnsi="Arial" w:cs="Arial"/>
          <w:sz w:val="20"/>
          <w:szCs w:val="20"/>
        </w:rPr>
        <w:t xml:space="preserve">ne sme prikazovati </w:t>
      </w:r>
      <w:r w:rsidR="00082BC1" w:rsidRPr="00176DFC">
        <w:rPr>
          <w:rFonts w:ascii="Arial" w:hAnsi="Arial" w:cs="Arial"/>
          <w:sz w:val="20"/>
          <w:szCs w:val="20"/>
        </w:rPr>
        <w:t xml:space="preserve">tistih </w:t>
      </w:r>
      <w:r w:rsidR="002B4901" w:rsidRPr="00176DFC">
        <w:rPr>
          <w:rFonts w:ascii="Arial" w:hAnsi="Arial" w:cs="Arial"/>
          <w:sz w:val="20"/>
          <w:szCs w:val="20"/>
        </w:rPr>
        <w:t>sredstev, ki jih je za isti namen pridobil</w:t>
      </w:r>
      <w:r w:rsidR="00E24CC5">
        <w:rPr>
          <w:rFonts w:ascii="Arial" w:hAnsi="Arial" w:cs="Arial"/>
          <w:sz w:val="20"/>
          <w:szCs w:val="20"/>
        </w:rPr>
        <w:t>a</w:t>
      </w:r>
      <w:r w:rsidR="002B4901" w:rsidRPr="00176DFC">
        <w:rPr>
          <w:rFonts w:ascii="Arial" w:hAnsi="Arial" w:cs="Arial"/>
          <w:sz w:val="20"/>
          <w:szCs w:val="20"/>
        </w:rPr>
        <w:t xml:space="preserve"> iz drugih javnih sredstev.</w:t>
      </w:r>
    </w:p>
    <w:p w14:paraId="0493DA1C" w14:textId="1FF815DF" w:rsidR="008F3030" w:rsidRDefault="008F3030" w:rsidP="00DB075C">
      <w:pPr>
        <w:rPr>
          <w:rFonts w:ascii="Arial" w:hAnsi="Arial" w:cs="Arial"/>
          <w:bCs/>
          <w:sz w:val="20"/>
          <w:szCs w:val="20"/>
        </w:rPr>
      </w:pPr>
    </w:p>
    <w:p w14:paraId="1658D175" w14:textId="7D7AD661" w:rsidR="00225297" w:rsidRPr="00225297" w:rsidRDefault="00C3539C" w:rsidP="00DB075C">
      <w:pPr>
        <w:pStyle w:val="BodyTextIndent"/>
        <w:tabs>
          <w:tab w:val="left" w:pos="0"/>
        </w:tabs>
        <w:jc w:val="left"/>
        <w:rPr>
          <w:rFonts w:eastAsia="Calibri"/>
          <w:sz w:val="20"/>
          <w:szCs w:val="20"/>
          <w:lang w:eastAsia="en-US"/>
        </w:rPr>
      </w:pPr>
      <w:r w:rsidRPr="006724E1">
        <w:rPr>
          <w:sz w:val="20"/>
          <w:szCs w:val="20"/>
        </w:rPr>
        <w:t>Prijavitelj</w:t>
      </w:r>
      <w:r w:rsidR="00BE627C" w:rsidRPr="006724E1">
        <w:rPr>
          <w:sz w:val="20"/>
          <w:szCs w:val="20"/>
        </w:rPr>
        <w:t>ica</w:t>
      </w:r>
      <w:r w:rsidRPr="006724E1">
        <w:rPr>
          <w:sz w:val="20"/>
          <w:szCs w:val="20"/>
        </w:rPr>
        <w:t xml:space="preserve"> dobi dodatne točke tudi, če v izvajanje projekta vključi prostovoljno delo</w:t>
      </w:r>
      <w:r w:rsidR="006724E1" w:rsidRPr="006724E1">
        <w:rPr>
          <w:sz w:val="20"/>
          <w:szCs w:val="20"/>
        </w:rPr>
        <w:t>.</w:t>
      </w:r>
    </w:p>
    <w:p w14:paraId="0B6BDB37" w14:textId="5BA2F9DF" w:rsidR="00C3539C" w:rsidRPr="00E24CC5" w:rsidRDefault="00C3539C" w:rsidP="00DB075C">
      <w:pPr>
        <w:rPr>
          <w:rFonts w:ascii="Arial" w:hAnsi="Arial" w:cs="Arial"/>
          <w:bCs/>
          <w:sz w:val="20"/>
          <w:szCs w:val="20"/>
        </w:rPr>
      </w:pPr>
    </w:p>
    <w:p w14:paraId="013DC8E7" w14:textId="37A988B3" w:rsidR="00225297" w:rsidRPr="000449A8" w:rsidRDefault="00225297" w:rsidP="00DB075C">
      <w:pPr>
        <w:pStyle w:val="BodyTextIndent"/>
        <w:tabs>
          <w:tab w:val="left" w:pos="0"/>
        </w:tabs>
        <w:jc w:val="left"/>
        <w:rPr>
          <w:rFonts w:eastAsia="Calibri"/>
          <w:sz w:val="20"/>
          <w:szCs w:val="20"/>
          <w:lang w:eastAsia="en-US"/>
        </w:rPr>
      </w:pPr>
      <w:r w:rsidRPr="000449A8">
        <w:rPr>
          <w:rFonts w:eastAsia="Calibri"/>
          <w:sz w:val="20"/>
          <w:szCs w:val="20"/>
          <w:lang w:eastAsia="en-US"/>
        </w:rPr>
        <w:t>Če ima prijaviteljica status nevladne organizacije v javnem interesu na področju MRS in HP,</w:t>
      </w:r>
      <w:r>
        <w:rPr>
          <w:rStyle w:val="FootnoteReference"/>
          <w:rFonts w:eastAsia="Calibri"/>
          <w:sz w:val="20"/>
          <w:szCs w:val="20"/>
          <w:lang w:eastAsia="en-US"/>
        </w:rPr>
        <w:footnoteReference w:id="12"/>
      </w:r>
      <w:r w:rsidRPr="000449A8">
        <w:rPr>
          <w:rFonts w:eastAsia="Calibri"/>
          <w:sz w:val="20"/>
          <w:szCs w:val="20"/>
          <w:lang w:eastAsia="en-US"/>
        </w:rPr>
        <w:t xml:space="preserve"> bo pri ocenjevanju dobila dodatne točke. Status se prijaviteljici prizna, če je pravnomočna odločba </w:t>
      </w:r>
      <w:r w:rsidR="006724E1" w:rsidRPr="008A0BAA">
        <w:rPr>
          <w:rFonts w:eastAsia="Calibri"/>
          <w:sz w:val="20"/>
          <w:szCs w:val="20"/>
          <w:lang w:eastAsia="en-US"/>
        </w:rPr>
        <w:t>ministrstva</w:t>
      </w:r>
      <w:r w:rsidR="009908A7" w:rsidRPr="008A0BAA">
        <w:rPr>
          <w:rFonts w:eastAsia="Calibri"/>
          <w:sz w:val="20"/>
          <w:szCs w:val="20"/>
          <w:lang w:eastAsia="en-US"/>
        </w:rPr>
        <w:t xml:space="preserve"> </w:t>
      </w:r>
      <w:r w:rsidR="00E56B92" w:rsidRPr="000449A8">
        <w:rPr>
          <w:rFonts w:eastAsia="Calibri"/>
          <w:sz w:val="20"/>
          <w:szCs w:val="20"/>
          <w:lang w:eastAsia="en-US"/>
        </w:rPr>
        <w:t xml:space="preserve">izdana </w:t>
      </w:r>
      <w:r w:rsidRPr="008A0BAA">
        <w:rPr>
          <w:rFonts w:eastAsia="Calibri"/>
          <w:sz w:val="20"/>
          <w:szCs w:val="20"/>
          <w:lang w:eastAsia="en-US"/>
        </w:rPr>
        <w:t>d</w:t>
      </w:r>
      <w:r w:rsidRPr="000449A8">
        <w:rPr>
          <w:rFonts w:eastAsia="Calibri"/>
          <w:sz w:val="20"/>
          <w:szCs w:val="20"/>
          <w:lang w:eastAsia="en-US"/>
        </w:rPr>
        <w:t xml:space="preserve">o roka </w:t>
      </w:r>
      <w:r w:rsidR="00E56B92">
        <w:rPr>
          <w:rFonts w:eastAsia="Calibri"/>
          <w:sz w:val="20"/>
          <w:szCs w:val="20"/>
          <w:lang w:eastAsia="en-US"/>
        </w:rPr>
        <w:t xml:space="preserve">za </w:t>
      </w:r>
      <w:r w:rsidRPr="000449A8">
        <w:rPr>
          <w:rFonts w:eastAsia="Calibri"/>
          <w:sz w:val="20"/>
          <w:szCs w:val="20"/>
          <w:lang w:eastAsia="en-US"/>
        </w:rPr>
        <w:t>oddaj</w:t>
      </w:r>
      <w:r w:rsidR="00E56B92">
        <w:rPr>
          <w:rFonts w:eastAsia="Calibri"/>
          <w:sz w:val="20"/>
          <w:szCs w:val="20"/>
          <w:lang w:eastAsia="en-US"/>
        </w:rPr>
        <w:t>o</w:t>
      </w:r>
      <w:r w:rsidRPr="000449A8">
        <w:rPr>
          <w:rFonts w:eastAsia="Calibri"/>
          <w:sz w:val="20"/>
          <w:szCs w:val="20"/>
          <w:lang w:eastAsia="en-US"/>
        </w:rPr>
        <w:t xml:space="preserve"> vloge.</w:t>
      </w:r>
    </w:p>
    <w:p w14:paraId="2E67424E" w14:textId="77777777" w:rsidR="00133B62" w:rsidRPr="00176DFC" w:rsidRDefault="00133B62" w:rsidP="00DB075C">
      <w:pPr>
        <w:rPr>
          <w:rFonts w:ascii="Arial" w:hAnsi="Arial" w:cs="Arial"/>
          <w:sz w:val="20"/>
          <w:szCs w:val="20"/>
        </w:rPr>
      </w:pPr>
    </w:p>
    <w:p w14:paraId="4A677869" w14:textId="1A7AB910" w:rsidR="000B49B7" w:rsidRPr="00176DFC" w:rsidRDefault="000B49B7" w:rsidP="00DB075C">
      <w:pPr>
        <w:rPr>
          <w:rFonts w:ascii="Arial" w:hAnsi="Arial" w:cs="Arial"/>
          <w:bCs/>
          <w:sz w:val="20"/>
          <w:szCs w:val="20"/>
        </w:rPr>
      </w:pPr>
      <w:r w:rsidRPr="00176DFC">
        <w:rPr>
          <w:rFonts w:ascii="Arial" w:hAnsi="Arial" w:cs="Arial"/>
          <w:sz w:val="20"/>
          <w:szCs w:val="20"/>
        </w:rPr>
        <w:t>Število možnih dodatnih točk, ki jih lahko dobi prijavitelj</w:t>
      </w:r>
      <w:r w:rsidR="00BE627C">
        <w:rPr>
          <w:rFonts w:ascii="Arial" w:hAnsi="Arial" w:cs="Arial"/>
          <w:sz w:val="20"/>
          <w:szCs w:val="20"/>
        </w:rPr>
        <w:t>ica</w:t>
      </w:r>
      <w:r w:rsidRPr="00176DFC">
        <w:rPr>
          <w:rFonts w:ascii="Arial" w:hAnsi="Arial" w:cs="Arial"/>
          <w:sz w:val="20"/>
          <w:szCs w:val="20"/>
        </w:rPr>
        <w:t xml:space="preserve">, je navedeno v </w:t>
      </w:r>
      <w:r w:rsidR="00D41726">
        <w:rPr>
          <w:rFonts w:ascii="Arial" w:hAnsi="Arial" w:cs="Arial"/>
          <w:sz w:val="20"/>
          <w:szCs w:val="20"/>
        </w:rPr>
        <w:t>Metodologiji – pogoji in merila za ocenjevanje projektnih predlogov (v nadaljnjem besedilu: metodologija).</w:t>
      </w:r>
    </w:p>
    <w:p w14:paraId="5C23BDB6" w14:textId="385C3895" w:rsidR="00225297" w:rsidRDefault="00225297" w:rsidP="00DB075C">
      <w:pPr>
        <w:rPr>
          <w:rFonts w:ascii="Arial" w:hAnsi="Arial" w:cs="Arial"/>
          <w:sz w:val="20"/>
          <w:szCs w:val="20"/>
        </w:rPr>
      </w:pPr>
    </w:p>
    <w:p w14:paraId="4D50662D" w14:textId="1BBEF90D" w:rsidR="00225297" w:rsidRPr="00176DFC" w:rsidRDefault="00225297" w:rsidP="00DB075C">
      <w:pPr>
        <w:rPr>
          <w:rFonts w:ascii="Arial" w:hAnsi="Arial" w:cs="Arial"/>
          <w:bCs/>
          <w:sz w:val="20"/>
          <w:szCs w:val="20"/>
        </w:rPr>
      </w:pPr>
      <w:r w:rsidRPr="00176DFC">
        <w:rPr>
          <w:rFonts w:ascii="Arial" w:hAnsi="Arial" w:cs="Arial"/>
          <w:bCs/>
          <w:sz w:val="20"/>
          <w:szCs w:val="20"/>
        </w:rPr>
        <w:t xml:space="preserve">Predmet javnega razpisa je razdeljen </w:t>
      </w:r>
      <w:r>
        <w:rPr>
          <w:rFonts w:ascii="Arial" w:hAnsi="Arial" w:cs="Arial"/>
          <w:bCs/>
          <w:sz w:val="20"/>
          <w:szCs w:val="20"/>
        </w:rPr>
        <w:t>na</w:t>
      </w:r>
      <w:r w:rsidRPr="00233815">
        <w:rPr>
          <w:rFonts w:ascii="Arial" w:hAnsi="Arial" w:cs="Arial"/>
          <w:bCs/>
          <w:sz w:val="20"/>
          <w:szCs w:val="20"/>
        </w:rPr>
        <w:t xml:space="preserve"> </w:t>
      </w:r>
      <w:r w:rsidR="00E56B92" w:rsidRPr="00233815">
        <w:rPr>
          <w:rFonts w:ascii="Arial" w:hAnsi="Arial" w:cs="Arial"/>
          <w:bCs/>
          <w:sz w:val="20"/>
          <w:szCs w:val="20"/>
        </w:rPr>
        <w:t xml:space="preserve">šest </w:t>
      </w:r>
      <w:r w:rsidRPr="00233815">
        <w:rPr>
          <w:rFonts w:ascii="Arial" w:hAnsi="Arial" w:cs="Arial"/>
          <w:bCs/>
          <w:sz w:val="20"/>
          <w:szCs w:val="20"/>
        </w:rPr>
        <w:t>(</w:t>
      </w:r>
      <w:r w:rsidR="00E56B92" w:rsidRPr="00233815">
        <w:rPr>
          <w:rFonts w:ascii="Arial" w:hAnsi="Arial" w:cs="Arial"/>
          <w:bCs/>
          <w:sz w:val="20"/>
          <w:szCs w:val="20"/>
        </w:rPr>
        <w:t>6</w:t>
      </w:r>
      <w:r w:rsidRPr="00233815">
        <w:rPr>
          <w:rFonts w:ascii="Arial" w:hAnsi="Arial" w:cs="Arial"/>
          <w:bCs/>
          <w:sz w:val="20"/>
          <w:szCs w:val="20"/>
        </w:rPr>
        <w:t>) sklopov:</w:t>
      </w:r>
    </w:p>
    <w:p w14:paraId="3A301556" w14:textId="2A4E1442" w:rsidR="00061C23" w:rsidRDefault="00061C23" w:rsidP="00DB075C">
      <w:pPr>
        <w:autoSpaceDE w:val="0"/>
        <w:autoSpaceDN w:val="0"/>
        <w:adjustRightInd w:val="0"/>
        <w:rPr>
          <w:rFonts w:ascii="Arial" w:hAnsi="Arial" w:cs="Arial"/>
          <w:b/>
          <w:sz w:val="20"/>
          <w:szCs w:val="20"/>
          <w:highlight w:val="yellow"/>
        </w:rPr>
      </w:pPr>
    </w:p>
    <w:p w14:paraId="2206B0EA" w14:textId="77777777" w:rsidR="00DE16D6" w:rsidRPr="003502BF" w:rsidRDefault="00DE16D6" w:rsidP="00DB075C">
      <w:pPr>
        <w:autoSpaceDE w:val="0"/>
        <w:autoSpaceDN w:val="0"/>
        <w:adjustRightInd w:val="0"/>
        <w:rPr>
          <w:rFonts w:ascii="Arial" w:hAnsi="Arial" w:cs="Arial"/>
          <w:b/>
          <w:bCs/>
          <w:sz w:val="20"/>
          <w:szCs w:val="20"/>
          <w:u w:val="single"/>
        </w:rPr>
      </w:pPr>
      <w:r w:rsidRPr="003502BF">
        <w:rPr>
          <w:rFonts w:ascii="Arial" w:hAnsi="Arial" w:cs="Arial"/>
          <w:b/>
          <w:bCs/>
          <w:sz w:val="20"/>
          <w:szCs w:val="20"/>
          <w:u w:val="single"/>
        </w:rPr>
        <w:t>SKLOP A: RAZVOJNI PROJEKTI NA ZAHODNEM BALKANU</w:t>
      </w:r>
    </w:p>
    <w:p w14:paraId="1CBE832D" w14:textId="3901BEA6" w:rsidR="0090216B" w:rsidRPr="003502BF" w:rsidRDefault="0090216B" w:rsidP="00DB075C">
      <w:pPr>
        <w:autoSpaceDE w:val="0"/>
        <w:autoSpaceDN w:val="0"/>
        <w:adjustRightInd w:val="0"/>
        <w:rPr>
          <w:rFonts w:ascii="Arial" w:hAnsi="Arial" w:cs="Arial"/>
          <w:bCs/>
          <w:sz w:val="20"/>
          <w:szCs w:val="20"/>
          <w:highlight w:val="yellow"/>
        </w:rPr>
      </w:pPr>
    </w:p>
    <w:p w14:paraId="4FF7BE24" w14:textId="7732FC96" w:rsidR="00080200" w:rsidRDefault="00DE16D6" w:rsidP="00DB075C">
      <w:pPr>
        <w:pStyle w:val="NoSpacing"/>
        <w:rPr>
          <w:rFonts w:ascii="Arial" w:hAnsi="Arial" w:cs="Arial"/>
          <w:sz w:val="20"/>
          <w:szCs w:val="20"/>
        </w:rPr>
      </w:pPr>
      <w:r w:rsidRPr="003502BF">
        <w:rPr>
          <w:rFonts w:ascii="Arial" w:hAnsi="Arial" w:cs="Arial"/>
          <w:b/>
          <w:sz w:val="20"/>
          <w:szCs w:val="20"/>
        </w:rPr>
        <w:t xml:space="preserve">Razpisuje se do skupno </w:t>
      </w:r>
      <w:r w:rsidR="00E56B92" w:rsidRPr="003502BF">
        <w:rPr>
          <w:rFonts w:ascii="Arial" w:hAnsi="Arial" w:cs="Arial"/>
          <w:b/>
          <w:sz w:val="20"/>
          <w:szCs w:val="20"/>
        </w:rPr>
        <w:t xml:space="preserve">pet </w:t>
      </w:r>
      <w:r w:rsidRPr="003502BF">
        <w:rPr>
          <w:rFonts w:ascii="Arial" w:hAnsi="Arial" w:cs="Arial"/>
          <w:b/>
          <w:sz w:val="20"/>
          <w:szCs w:val="20"/>
        </w:rPr>
        <w:t>(</w:t>
      </w:r>
      <w:r w:rsidR="00E56B92" w:rsidRPr="003502BF">
        <w:rPr>
          <w:rFonts w:ascii="Arial" w:hAnsi="Arial" w:cs="Arial"/>
          <w:b/>
          <w:sz w:val="20"/>
          <w:szCs w:val="20"/>
        </w:rPr>
        <w:t>5</w:t>
      </w:r>
      <w:r w:rsidRPr="003502BF">
        <w:rPr>
          <w:rFonts w:ascii="Arial" w:hAnsi="Arial" w:cs="Arial"/>
          <w:b/>
          <w:sz w:val="20"/>
          <w:szCs w:val="20"/>
        </w:rPr>
        <w:t xml:space="preserve">) razvojnih projektov v Črni gori in Severni Makedoniji in </w:t>
      </w:r>
      <w:r w:rsidRPr="00ED729E">
        <w:rPr>
          <w:rFonts w:ascii="Arial" w:hAnsi="Arial" w:cs="Arial"/>
          <w:b/>
          <w:sz w:val="20"/>
          <w:szCs w:val="20"/>
        </w:rPr>
        <w:t xml:space="preserve">do </w:t>
      </w:r>
      <w:r w:rsidR="00E56B92" w:rsidRPr="003502BF">
        <w:rPr>
          <w:rFonts w:ascii="Arial" w:hAnsi="Arial" w:cs="Arial"/>
          <w:b/>
          <w:sz w:val="20"/>
          <w:szCs w:val="20"/>
        </w:rPr>
        <w:t>en</w:t>
      </w:r>
      <w:r w:rsidR="00E56B92" w:rsidRPr="00ED729E">
        <w:rPr>
          <w:rFonts w:ascii="Arial" w:hAnsi="Arial" w:cs="Arial"/>
          <w:b/>
          <w:sz w:val="20"/>
          <w:szCs w:val="20"/>
        </w:rPr>
        <w:t xml:space="preserve"> </w:t>
      </w:r>
      <w:r w:rsidR="00E0530B" w:rsidRPr="003502BF">
        <w:rPr>
          <w:rFonts w:ascii="Arial" w:hAnsi="Arial" w:cs="Arial"/>
          <w:b/>
          <w:sz w:val="20"/>
          <w:szCs w:val="20"/>
        </w:rPr>
        <w:t>(</w:t>
      </w:r>
      <w:r w:rsidR="00E56B92" w:rsidRPr="00ED729E">
        <w:rPr>
          <w:rFonts w:ascii="Arial" w:hAnsi="Arial" w:cs="Arial"/>
          <w:b/>
          <w:sz w:val="20"/>
          <w:szCs w:val="20"/>
        </w:rPr>
        <w:t>1</w:t>
      </w:r>
      <w:r w:rsidR="00E0530B" w:rsidRPr="003502BF">
        <w:rPr>
          <w:rFonts w:ascii="Arial" w:hAnsi="Arial" w:cs="Arial"/>
          <w:b/>
          <w:sz w:val="20"/>
          <w:szCs w:val="20"/>
        </w:rPr>
        <w:t xml:space="preserve">) </w:t>
      </w:r>
      <w:r w:rsidRPr="003502BF">
        <w:rPr>
          <w:rFonts w:ascii="Arial" w:hAnsi="Arial" w:cs="Arial"/>
          <w:b/>
          <w:sz w:val="20"/>
          <w:szCs w:val="20"/>
        </w:rPr>
        <w:t>projekt v Bosni in Hercegovini.</w:t>
      </w:r>
    </w:p>
    <w:p w14:paraId="06E3B97B" w14:textId="77777777" w:rsidR="00080200" w:rsidRDefault="00080200" w:rsidP="00DB075C">
      <w:pPr>
        <w:pStyle w:val="NoSpacing"/>
        <w:rPr>
          <w:rFonts w:ascii="Arial" w:hAnsi="Arial" w:cs="Arial"/>
          <w:sz w:val="20"/>
          <w:szCs w:val="20"/>
        </w:rPr>
      </w:pPr>
    </w:p>
    <w:p w14:paraId="39931061" w14:textId="266F4CEE" w:rsidR="00DE16D6" w:rsidRPr="003502BF" w:rsidRDefault="00080200" w:rsidP="00DB075C">
      <w:pPr>
        <w:pStyle w:val="NoSpacing"/>
        <w:rPr>
          <w:rFonts w:ascii="Arial" w:hAnsi="Arial" w:cs="Arial"/>
          <w:sz w:val="20"/>
          <w:szCs w:val="20"/>
        </w:rPr>
      </w:pPr>
      <w:r>
        <w:rPr>
          <w:rFonts w:ascii="Arial" w:hAnsi="Arial" w:cs="Arial"/>
          <w:sz w:val="20"/>
          <w:szCs w:val="20"/>
        </w:rPr>
        <w:t>Prijaviteljica lahko prijavi tudi projekte za Albanijo, Kosovo in Srbijo. Sredstva za navedene projekte se zagotovijo zgolj v primeru, č</w:t>
      </w:r>
      <w:r w:rsidR="00426122" w:rsidRPr="003502BF">
        <w:rPr>
          <w:rFonts w:ascii="Arial" w:hAnsi="Arial" w:cs="Arial"/>
          <w:sz w:val="20"/>
          <w:szCs w:val="20"/>
        </w:rPr>
        <w:t>e</w:t>
      </w:r>
      <w:r w:rsidR="00DE16D6" w:rsidRPr="003502BF">
        <w:rPr>
          <w:rFonts w:ascii="Arial" w:hAnsi="Arial" w:cs="Arial"/>
          <w:sz w:val="20"/>
          <w:szCs w:val="20"/>
        </w:rPr>
        <w:t xml:space="preserve"> za Črno goro ali Severno Makedonijo ni zadostnega števila prijav ali </w:t>
      </w:r>
      <w:r w:rsidR="00366D56">
        <w:rPr>
          <w:rFonts w:ascii="Arial" w:hAnsi="Arial" w:cs="Arial"/>
          <w:sz w:val="20"/>
          <w:szCs w:val="20"/>
        </w:rPr>
        <w:t xml:space="preserve">če </w:t>
      </w:r>
      <w:r w:rsidR="00276F40">
        <w:rPr>
          <w:rFonts w:ascii="Arial" w:hAnsi="Arial" w:cs="Arial"/>
          <w:sz w:val="20"/>
          <w:szCs w:val="20"/>
        </w:rPr>
        <w:t>do</w:t>
      </w:r>
      <w:r w:rsidR="00F23608">
        <w:rPr>
          <w:rFonts w:ascii="Arial" w:hAnsi="Arial" w:cs="Arial"/>
          <w:sz w:val="20"/>
          <w:szCs w:val="20"/>
        </w:rPr>
        <w:t xml:space="preserve"> </w:t>
      </w:r>
      <w:r w:rsidR="00E56B92">
        <w:rPr>
          <w:rFonts w:ascii="Arial" w:hAnsi="Arial" w:cs="Arial"/>
          <w:sz w:val="20"/>
          <w:szCs w:val="20"/>
        </w:rPr>
        <w:t>pet</w:t>
      </w:r>
      <w:r w:rsidR="00E56B92" w:rsidRPr="003502BF">
        <w:rPr>
          <w:rFonts w:ascii="Arial" w:hAnsi="Arial" w:cs="Arial"/>
          <w:sz w:val="20"/>
          <w:szCs w:val="20"/>
        </w:rPr>
        <w:t xml:space="preserve"> </w:t>
      </w:r>
      <w:r w:rsidR="007E15C3">
        <w:rPr>
          <w:rFonts w:ascii="Arial" w:hAnsi="Arial" w:cs="Arial"/>
          <w:sz w:val="20"/>
          <w:szCs w:val="20"/>
        </w:rPr>
        <w:t>(</w:t>
      </w:r>
      <w:r w:rsidR="00E56B92" w:rsidRPr="003502BF">
        <w:rPr>
          <w:rFonts w:ascii="Arial" w:hAnsi="Arial" w:cs="Arial"/>
          <w:sz w:val="20"/>
          <w:szCs w:val="20"/>
        </w:rPr>
        <w:t>5</w:t>
      </w:r>
      <w:r w:rsidR="007E15C3">
        <w:rPr>
          <w:rFonts w:ascii="Arial" w:hAnsi="Arial" w:cs="Arial"/>
          <w:sz w:val="20"/>
          <w:szCs w:val="20"/>
        </w:rPr>
        <w:t xml:space="preserve">) </w:t>
      </w:r>
      <w:r w:rsidR="00DE16D6" w:rsidRPr="003502BF">
        <w:rPr>
          <w:rFonts w:ascii="Arial" w:hAnsi="Arial" w:cs="Arial"/>
          <w:sz w:val="20"/>
          <w:szCs w:val="20"/>
        </w:rPr>
        <w:t xml:space="preserve">vlog ne </w:t>
      </w:r>
      <w:r w:rsidR="00366D56">
        <w:rPr>
          <w:rFonts w:ascii="Arial" w:hAnsi="Arial" w:cs="Arial"/>
          <w:sz w:val="20"/>
          <w:szCs w:val="20"/>
        </w:rPr>
        <w:t>preseže</w:t>
      </w:r>
      <w:r w:rsidR="00366D56" w:rsidRPr="003502BF">
        <w:rPr>
          <w:rFonts w:ascii="Arial" w:hAnsi="Arial" w:cs="Arial"/>
          <w:sz w:val="20"/>
          <w:szCs w:val="20"/>
        </w:rPr>
        <w:t xml:space="preserve"> </w:t>
      </w:r>
      <w:r w:rsidR="00DE16D6" w:rsidRPr="003502BF">
        <w:rPr>
          <w:rFonts w:ascii="Arial" w:hAnsi="Arial" w:cs="Arial"/>
          <w:sz w:val="20"/>
          <w:szCs w:val="20"/>
        </w:rPr>
        <w:t>prag</w:t>
      </w:r>
      <w:r w:rsidR="00F23608">
        <w:rPr>
          <w:rFonts w:ascii="Arial" w:hAnsi="Arial" w:cs="Arial"/>
          <w:sz w:val="20"/>
          <w:szCs w:val="20"/>
        </w:rPr>
        <w:t>a</w:t>
      </w:r>
      <w:r w:rsidR="00DE16D6" w:rsidRPr="003502BF">
        <w:rPr>
          <w:rFonts w:ascii="Arial" w:hAnsi="Arial" w:cs="Arial"/>
          <w:sz w:val="20"/>
          <w:szCs w:val="20"/>
        </w:rPr>
        <w:t xml:space="preserve"> 75 odstotkov vseh točk</w:t>
      </w:r>
      <w:r>
        <w:rPr>
          <w:rFonts w:ascii="Arial" w:hAnsi="Arial" w:cs="Arial"/>
          <w:sz w:val="20"/>
          <w:szCs w:val="20"/>
        </w:rPr>
        <w:t xml:space="preserve">. V tem primeru </w:t>
      </w:r>
      <w:r w:rsidR="003502BF" w:rsidRPr="003502BF">
        <w:rPr>
          <w:rFonts w:ascii="Arial" w:hAnsi="Arial" w:cs="Arial"/>
          <w:sz w:val="20"/>
          <w:szCs w:val="20"/>
        </w:rPr>
        <w:t>se l</w:t>
      </w:r>
      <w:r w:rsidR="00DE16D6" w:rsidRPr="003502BF">
        <w:rPr>
          <w:rFonts w:ascii="Arial" w:hAnsi="Arial" w:cs="Arial"/>
          <w:sz w:val="20"/>
          <w:szCs w:val="20"/>
        </w:rPr>
        <w:t xml:space="preserve">ahko </w:t>
      </w:r>
      <w:r w:rsidR="00426122" w:rsidRPr="003502BF">
        <w:rPr>
          <w:rFonts w:ascii="Arial" w:hAnsi="Arial" w:cs="Arial"/>
          <w:sz w:val="20"/>
          <w:szCs w:val="20"/>
        </w:rPr>
        <w:t>sredstva v višini</w:t>
      </w:r>
      <w:r w:rsidR="00107B35" w:rsidRPr="003502BF">
        <w:rPr>
          <w:rFonts w:ascii="Arial" w:hAnsi="Arial" w:cs="Arial"/>
          <w:sz w:val="20"/>
          <w:szCs w:val="20"/>
        </w:rPr>
        <w:t xml:space="preserve"> </w:t>
      </w:r>
      <w:r w:rsidR="00DE16D6" w:rsidRPr="003502BF">
        <w:rPr>
          <w:rFonts w:ascii="Arial" w:hAnsi="Arial" w:cs="Arial"/>
          <w:sz w:val="20"/>
          <w:szCs w:val="20"/>
        </w:rPr>
        <w:t xml:space="preserve">do </w:t>
      </w:r>
      <w:r>
        <w:rPr>
          <w:rFonts w:ascii="Arial" w:hAnsi="Arial" w:cs="Arial"/>
          <w:sz w:val="20"/>
          <w:szCs w:val="20"/>
        </w:rPr>
        <w:t xml:space="preserve">največ </w:t>
      </w:r>
      <w:r w:rsidR="00DE16D6" w:rsidRPr="003502BF">
        <w:rPr>
          <w:rFonts w:ascii="Arial" w:hAnsi="Arial" w:cs="Arial"/>
          <w:sz w:val="20"/>
          <w:szCs w:val="20"/>
        </w:rPr>
        <w:t>495.000 EUR</w:t>
      </w:r>
      <w:r>
        <w:rPr>
          <w:rFonts w:ascii="Arial" w:hAnsi="Arial" w:cs="Arial"/>
          <w:sz w:val="20"/>
          <w:szCs w:val="20"/>
        </w:rPr>
        <w:t>, in sicer do</w:t>
      </w:r>
      <w:r w:rsidR="00DE16D6" w:rsidRPr="003502BF">
        <w:rPr>
          <w:rFonts w:ascii="Arial" w:hAnsi="Arial" w:cs="Arial"/>
          <w:sz w:val="20"/>
          <w:szCs w:val="20"/>
        </w:rPr>
        <w:t xml:space="preserve"> 180.000 EUR v letih 2026 in 2027 ter </w:t>
      </w:r>
      <w:r>
        <w:rPr>
          <w:rFonts w:ascii="Arial" w:hAnsi="Arial" w:cs="Arial"/>
          <w:sz w:val="20"/>
          <w:szCs w:val="20"/>
        </w:rPr>
        <w:t xml:space="preserve">do </w:t>
      </w:r>
      <w:r w:rsidR="00DE16D6" w:rsidRPr="003502BF">
        <w:rPr>
          <w:rFonts w:ascii="Arial" w:hAnsi="Arial" w:cs="Arial"/>
          <w:sz w:val="20"/>
          <w:szCs w:val="20"/>
        </w:rPr>
        <w:t>135.000 EUR v letu 2028</w:t>
      </w:r>
      <w:r w:rsidR="00426122" w:rsidRPr="003502BF">
        <w:rPr>
          <w:rFonts w:ascii="Arial" w:hAnsi="Arial" w:cs="Arial"/>
          <w:sz w:val="20"/>
          <w:szCs w:val="20"/>
        </w:rPr>
        <w:t>,</w:t>
      </w:r>
      <w:r w:rsidR="00DE16D6" w:rsidRPr="003502BF">
        <w:rPr>
          <w:rFonts w:ascii="Arial" w:hAnsi="Arial" w:cs="Arial"/>
          <w:sz w:val="20"/>
          <w:szCs w:val="20"/>
        </w:rPr>
        <w:t xml:space="preserve"> </w:t>
      </w:r>
      <w:r w:rsidR="00DE16D6" w:rsidRPr="00E63F84">
        <w:rPr>
          <w:rFonts w:ascii="Arial" w:hAnsi="Arial" w:cs="Arial"/>
          <w:sz w:val="20"/>
          <w:szCs w:val="20"/>
        </w:rPr>
        <w:t>nameni</w:t>
      </w:r>
      <w:r w:rsidR="00426122" w:rsidRPr="00E63F84">
        <w:rPr>
          <w:rFonts w:ascii="Arial" w:hAnsi="Arial" w:cs="Arial"/>
          <w:sz w:val="20"/>
          <w:szCs w:val="20"/>
        </w:rPr>
        <w:t>jo</w:t>
      </w:r>
      <w:r w:rsidR="00DE16D6" w:rsidRPr="00E63F84">
        <w:rPr>
          <w:rFonts w:ascii="Arial" w:hAnsi="Arial" w:cs="Arial"/>
          <w:sz w:val="20"/>
          <w:szCs w:val="20"/>
        </w:rPr>
        <w:t xml:space="preserve"> za podporo </w:t>
      </w:r>
      <w:r w:rsidRPr="00E63F84">
        <w:rPr>
          <w:rFonts w:ascii="Arial" w:hAnsi="Arial" w:cs="Arial"/>
          <w:sz w:val="20"/>
          <w:szCs w:val="20"/>
        </w:rPr>
        <w:t xml:space="preserve">do </w:t>
      </w:r>
      <w:r w:rsidR="00E56B92" w:rsidRPr="00E63F84">
        <w:rPr>
          <w:rFonts w:ascii="Arial" w:hAnsi="Arial" w:cs="Arial"/>
          <w:sz w:val="20"/>
          <w:szCs w:val="20"/>
        </w:rPr>
        <w:t xml:space="preserve">trem </w:t>
      </w:r>
      <w:r w:rsidRPr="00E63F84">
        <w:rPr>
          <w:rFonts w:ascii="Arial" w:hAnsi="Arial" w:cs="Arial"/>
          <w:sz w:val="20"/>
          <w:szCs w:val="20"/>
        </w:rPr>
        <w:t>(</w:t>
      </w:r>
      <w:r w:rsidR="00E56B92" w:rsidRPr="00E63F84">
        <w:rPr>
          <w:rFonts w:ascii="Arial" w:hAnsi="Arial" w:cs="Arial"/>
          <w:sz w:val="20"/>
          <w:szCs w:val="20"/>
        </w:rPr>
        <w:t>3</w:t>
      </w:r>
      <w:r w:rsidRPr="00E63F84">
        <w:rPr>
          <w:rFonts w:ascii="Arial" w:hAnsi="Arial" w:cs="Arial"/>
          <w:sz w:val="20"/>
          <w:szCs w:val="20"/>
        </w:rPr>
        <w:t xml:space="preserve">) </w:t>
      </w:r>
      <w:r w:rsidR="00DE16D6" w:rsidRPr="00E63F84">
        <w:rPr>
          <w:rFonts w:ascii="Arial" w:hAnsi="Arial" w:cs="Arial"/>
          <w:sz w:val="20"/>
          <w:szCs w:val="20"/>
        </w:rPr>
        <w:t xml:space="preserve">projektom v </w:t>
      </w:r>
      <w:r w:rsidR="00426122" w:rsidRPr="00E63F84">
        <w:rPr>
          <w:rFonts w:ascii="Arial" w:hAnsi="Arial" w:cs="Arial"/>
          <w:sz w:val="20"/>
          <w:szCs w:val="20"/>
        </w:rPr>
        <w:t xml:space="preserve">Albaniji, na Kosovu ali v </w:t>
      </w:r>
      <w:r w:rsidR="00DE16D6" w:rsidRPr="00E63F84">
        <w:rPr>
          <w:rFonts w:ascii="Arial" w:hAnsi="Arial" w:cs="Arial"/>
          <w:sz w:val="20"/>
          <w:szCs w:val="20"/>
        </w:rPr>
        <w:t>Srbiji</w:t>
      </w:r>
      <w:r w:rsidR="00405EA1" w:rsidRPr="00E63F84">
        <w:rPr>
          <w:rFonts w:ascii="Arial" w:hAnsi="Arial" w:cs="Arial"/>
          <w:sz w:val="20"/>
          <w:szCs w:val="20"/>
        </w:rPr>
        <w:t>. Razdelitev sredstev je podrobneje navedena v 3. poglavju, sklop A.</w:t>
      </w:r>
    </w:p>
    <w:p w14:paraId="529E5B02" w14:textId="4D1E8156" w:rsidR="0090216B" w:rsidRDefault="0090216B" w:rsidP="00DB075C">
      <w:pPr>
        <w:pStyle w:val="NoSpacing"/>
        <w:rPr>
          <w:rFonts w:ascii="Arial" w:hAnsi="Arial" w:cs="Arial"/>
          <w:sz w:val="20"/>
          <w:szCs w:val="20"/>
        </w:rPr>
      </w:pPr>
    </w:p>
    <w:p w14:paraId="4ADDF958" w14:textId="6518E5D4" w:rsidR="00AE7AA7" w:rsidRDefault="00426122" w:rsidP="00DB075C">
      <w:pPr>
        <w:pStyle w:val="NoSpacing"/>
        <w:rPr>
          <w:rFonts w:ascii="Arial" w:hAnsi="Arial" w:cs="Arial"/>
          <w:sz w:val="20"/>
          <w:szCs w:val="20"/>
        </w:rPr>
      </w:pPr>
      <w:r>
        <w:rPr>
          <w:rFonts w:ascii="Arial" w:hAnsi="Arial" w:cs="Arial"/>
          <w:sz w:val="20"/>
          <w:szCs w:val="20"/>
        </w:rPr>
        <w:t>Če</w:t>
      </w:r>
      <w:r w:rsidR="00DE16D6">
        <w:rPr>
          <w:rFonts w:ascii="Arial" w:hAnsi="Arial" w:cs="Arial"/>
          <w:sz w:val="20"/>
          <w:szCs w:val="20"/>
        </w:rPr>
        <w:t xml:space="preserve"> se bo projekt </w:t>
      </w:r>
      <w:r w:rsidR="00E56B92">
        <w:rPr>
          <w:rFonts w:ascii="Arial" w:hAnsi="Arial" w:cs="Arial"/>
          <w:sz w:val="20"/>
          <w:szCs w:val="20"/>
        </w:rPr>
        <w:t xml:space="preserve">prijavljen </w:t>
      </w:r>
      <w:r w:rsidR="00DE16D6">
        <w:rPr>
          <w:rFonts w:ascii="Arial" w:hAnsi="Arial" w:cs="Arial"/>
          <w:sz w:val="20"/>
          <w:szCs w:val="20"/>
        </w:rPr>
        <w:t xml:space="preserve">v Črni gori </w:t>
      </w:r>
      <w:r w:rsidR="00B4770A">
        <w:rPr>
          <w:rFonts w:ascii="Arial" w:hAnsi="Arial" w:cs="Arial"/>
          <w:sz w:val="20"/>
          <w:szCs w:val="20"/>
        </w:rPr>
        <w:t xml:space="preserve">ali </w:t>
      </w:r>
      <w:r>
        <w:rPr>
          <w:rFonts w:ascii="Arial" w:hAnsi="Arial" w:cs="Arial"/>
          <w:sz w:val="20"/>
          <w:szCs w:val="20"/>
        </w:rPr>
        <w:t xml:space="preserve">Severni </w:t>
      </w:r>
      <w:r w:rsidR="00DE16D6">
        <w:rPr>
          <w:rFonts w:ascii="Arial" w:hAnsi="Arial" w:cs="Arial"/>
          <w:sz w:val="20"/>
          <w:szCs w:val="20"/>
        </w:rPr>
        <w:t xml:space="preserve">Makedoniji </w:t>
      </w:r>
      <w:r w:rsidR="00E02676">
        <w:rPr>
          <w:rFonts w:ascii="Arial" w:hAnsi="Arial" w:cs="Arial"/>
          <w:sz w:val="20"/>
          <w:szCs w:val="20"/>
        </w:rPr>
        <w:t xml:space="preserve">geografsko </w:t>
      </w:r>
      <w:r w:rsidR="00DE16D6">
        <w:rPr>
          <w:rFonts w:ascii="Arial" w:hAnsi="Arial" w:cs="Arial"/>
          <w:sz w:val="20"/>
          <w:szCs w:val="20"/>
        </w:rPr>
        <w:t>navezoval na</w:t>
      </w:r>
      <w:r w:rsidR="0018064E">
        <w:rPr>
          <w:rFonts w:ascii="Arial" w:hAnsi="Arial" w:cs="Arial"/>
          <w:sz w:val="20"/>
          <w:szCs w:val="20"/>
        </w:rPr>
        <w:t xml:space="preserve"> </w:t>
      </w:r>
      <w:r w:rsidR="00DE16D6">
        <w:rPr>
          <w:rFonts w:ascii="Arial" w:hAnsi="Arial" w:cs="Arial"/>
          <w:sz w:val="20"/>
          <w:szCs w:val="20"/>
        </w:rPr>
        <w:t>projekte</w:t>
      </w:r>
      <w:r w:rsidR="009F6B3F">
        <w:rPr>
          <w:rFonts w:ascii="Arial" w:hAnsi="Arial" w:cs="Arial"/>
          <w:sz w:val="20"/>
          <w:szCs w:val="20"/>
        </w:rPr>
        <w:t xml:space="preserve"> </w:t>
      </w:r>
      <w:r w:rsidR="003D3DBD">
        <w:rPr>
          <w:rFonts w:ascii="Arial" w:hAnsi="Arial" w:cs="Arial"/>
          <w:sz w:val="20"/>
          <w:szCs w:val="20"/>
        </w:rPr>
        <w:t>slovenskih</w:t>
      </w:r>
      <w:r w:rsidR="009F6B3F">
        <w:rPr>
          <w:rFonts w:ascii="Arial" w:hAnsi="Arial" w:cs="Arial"/>
          <w:sz w:val="20"/>
          <w:szCs w:val="20"/>
        </w:rPr>
        <w:t xml:space="preserve"> </w:t>
      </w:r>
      <w:r w:rsidR="008D4199">
        <w:rPr>
          <w:rFonts w:ascii="Arial" w:hAnsi="Arial" w:cs="Arial"/>
          <w:sz w:val="20"/>
          <w:szCs w:val="20"/>
        </w:rPr>
        <w:t>izvajalcev</w:t>
      </w:r>
      <w:r w:rsidR="00DE16D6">
        <w:rPr>
          <w:rFonts w:ascii="Arial" w:hAnsi="Arial" w:cs="Arial"/>
          <w:sz w:val="20"/>
          <w:szCs w:val="20"/>
        </w:rPr>
        <w:t xml:space="preserve">, </w:t>
      </w:r>
      <w:r w:rsidR="0018064E">
        <w:rPr>
          <w:rFonts w:ascii="Arial" w:hAnsi="Arial" w:cs="Arial"/>
          <w:sz w:val="20"/>
          <w:szCs w:val="20"/>
        </w:rPr>
        <w:t xml:space="preserve">ki so bili v zadnjih </w:t>
      </w:r>
      <w:r w:rsidR="00E56B92">
        <w:rPr>
          <w:rFonts w:ascii="Arial" w:hAnsi="Arial" w:cs="Arial"/>
          <w:sz w:val="20"/>
          <w:szCs w:val="20"/>
        </w:rPr>
        <w:t xml:space="preserve">petih </w:t>
      </w:r>
      <w:r w:rsidR="0018064E">
        <w:rPr>
          <w:rFonts w:ascii="Arial" w:hAnsi="Arial" w:cs="Arial"/>
          <w:sz w:val="20"/>
          <w:szCs w:val="20"/>
        </w:rPr>
        <w:t>(</w:t>
      </w:r>
      <w:r w:rsidR="00E56B92">
        <w:rPr>
          <w:rFonts w:ascii="Arial" w:hAnsi="Arial" w:cs="Arial"/>
          <w:sz w:val="20"/>
          <w:szCs w:val="20"/>
        </w:rPr>
        <w:t>5</w:t>
      </w:r>
      <w:r w:rsidR="0018064E">
        <w:rPr>
          <w:rFonts w:ascii="Arial" w:hAnsi="Arial" w:cs="Arial"/>
          <w:sz w:val="20"/>
          <w:szCs w:val="20"/>
        </w:rPr>
        <w:t xml:space="preserve">) letih </w:t>
      </w:r>
      <w:r w:rsidR="00DE16D6">
        <w:rPr>
          <w:rFonts w:ascii="Arial" w:hAnsi="Arial" w:cs="Arial"/>
          <w:sz w:val="20"/>
          <w:szCs w:val="20"/>
        </w:rPr>
        <w:t>sofinanciran</w:t>
      </w:r>
      <w:r w:rsidR="0018064E">
        <w:rPr>
          <w:rFonts w:ascii="Arial" w:hAnsi="Arial" w:cs="Arial"/>
          <w:sz w:val="20"/>
          <w:szCs w:val="20"/>
        </w:rPr>
        <w:t>i</w:t>
      </w:r>
      <w:r w:rsidR="00DE16D6">
        <w:rPr>
          <w:rFonts w:ascii="Arial" w:hAnsi="Arial" w:cs="Arial"/>
          <w:sz w:val="20"/>
          <w:szCs w:val="20"/>
        </w:rPr>
        <w:t xml:space="preserve"> s sredstvi </w:t>
      </w:r>
      <w:r w:rsidR="00A110FC">
        <w:rPr>
          <w:rFonts w:ascii="Arial" w:hAnsi="Arial" w:cs="Arial"/>
          <w:sz w:val="20"/>
          <w:szCs w:val="20"/>
        </w:rPr>
        <w:t>MRS</w:t>
      </w:r>
      <w:r w:rsidR="00DE16D6">
        <w:rPr>
          <w:rFonts w:ascii="Arial" w:hAnsi="Arial" w:cs="Arial"/>
          <w:sz w:val="20"/>
          <w:szCs w:val="20"/>
        </w:rPr>
        <w:t xml:space="preserve"> </w:t>
      </w:r>
      <w:r w:rsidR="00A110FC">
        <w:rPr>
          <w:rFonts w:ascii="Arial" w:hAnsi="Arial" w:cs="Arial"/>
          <w:sz w:val="20"/>
          <w:szCs w:val="20"/>
        </w:rPr>
        <w:t>RS</w:t>
      </w:r>
      <w:r w:rsidR="00DE16D6">
        <w:rPr>
          <w:rFonts w:ascii="Arial" w:hAnsi="Arial" w:cs="Arial"/>
          <w:sz w:val="20"/>
          <w:szCs w:val="20"/>
        </w:rPr>
        <w:t>,</w:t>
      </w:r>
      <w:r w:rsidR="00DE16D6">
        <w:rPr>
          <w:rStyle w:val="FootnoteReference"/>
          <w:rFonts w:ascii="Arial" w:hAnsi="Arial"/>
          <w:sz w:val="20"/>
          <w:szCs w:val="20"/>
        </w:rPr>
        <w:footnoteReference w:id="13"/>
      </w:r>
      <w:r w:rsidR="00DE16D6">
        <w:rPr>
          <w:rFonts w:ascii="Arial" w:hAnsi="Arial" w:cs="Arial"/>
          <w:sz w:val="20"/>
          <w:szCs w:val="20"/>
        </w:rPr>
        <w:t xml:space="preserve"> bo prijaviteljica prejela dodatne točke.</w:t>
      </w:r>
    </w:p>
    <w:p w14:paraId="32AF143D" w14:textId="77777777" w:rsidR="00DE16D6" w:rsidRDefault="00DE16D6" w:rsidP="00DB075C">
      <w:pPr>
        <w:pStyle w:val="NoSpacing"/>
        <w:rPr>
          <w:rFonts w:ascii="Arial" w:hAnsi="Arial" w:cs="Arial"/>
          <w:sz w:val="20"/>
          <w:szCs w:val="20"/>
        </w:rPr>
      </w:pPr>
    </w:p>
    <w:p w14:paraId="01A84021" w14:textId="6E5937A5" w:rsidR="00DE16D6" w:rsidRDefault="00DE16D6" w:rsidP="00DB075C">
      <w:pPr>
        <w:pStyle w:val="NoSpacing"/>
        <w:rPr>
          <w:rFonts w:ascii="Arial" w:hAnsi="Arial" w:cs="Arial"/>
          <w:sz w:val="20"/>
          <w:szCs w:val="20"/>
        </w:rPr>
      </w:pPr>
      <w:r>
        <w:rPr>
          <w:rFonts w:ascii="Arial" w:hAnsi="Arial" w:cs="Arial"/>
          <w:sz w:val="20"/>
          <w:szCs w:val="20"/>
        </w:rPr>
        <w:t xml:space="preserve">Razvojni projekti na Zahodnem Balkanu morajo biti usmerjeni na: </w:t>
      </w:r>
      <w:r w:rsidR="00FF6D95">
        <w:rPr>
          <w:rFonts w:ascii="Arial" w:hAnsi="Arial" w:cs="Arial"/>
          <w:sz w:val="20"/>
          <w:szCs w:val="20"/>
        </w:rPr>
        <w:t xml:space="preserve">CTR 13 </w:t>
      </w:r>
      <w:r w:rsidRPr="00D0050A">
        <w:rPr>
          <w:rFonts w:ascii="Arial" w:hAnsi="Arial" w:cs="Arial"/>
          <w:sz w:val="20"/>
          <w:szCs w:val="20"/>
        </w:rPr>
        <w:t>(ukrepi za boj proti podnebnim spremembam in nji</w:t>
      </w:r>
      <w:r>
        <w:rPr>
          <w:rFonts w:ascii="Arial" w:hAnsi="Arial" w:cs="Arial"/>
          <w:sz w:val="20"/>
          <w:szCs w:val="20"/>
        </w:rPr>
        <w:t>hovim posledicam) z navezavo na</w:t>
      </w:r>
      <w:r w:rsidRPr="00D0050A">
        <w:rPr>
          <w:rFonts w:ascii="Arial" w:hAnsi="Arial" w:cs="Arial"/>
          <w:sz w:val="20"/>
          <w:szCs w:val="20"/>
        </w:rPr>
        <w:t xml:space="preserve"> </w:t>
      </w:r>
      <w:r w:rsidR="00FF6D95">
        <w:rPr>
          <w:rFonts w:ascii="Arial" w:hAnsi="Arial" w:cs="Arial"/>
          <w:sz w:val="20"/>
          <w:szCs w:val="20"/>
        </w:rPr>
        <w:t>CTR 6</w:t>
      </w:r>
      <w:r w:rsidRPr="00D0050A">
        <w:rPr>
          <w:rFonts w:ascii="Arial" w:hAnsi="Arial" w:cs="Arial"/>
          <w:sz w:val="20"/>
          <w:szCs w:val="20"/>
        </w:rPr>
        <w:t xml:space="preserve"> (vsem zagotoviti dostop d</w:t>
      </w:r>
      <w:r>
        <w:rPr>
          <w:rFonts w:ascii="Arial" w:hAnsi="Arial" w:cs="Arial"/>
          <w:sz w:val="20"/>
          <w:szCs w:val="20"/>
        </w:rPr>
        <w:t>o vode in sanitarne ureditve ter</w:t>
      </w:r>
      <w:r w:rsidRPr="00D0050A">
        <w:rPr>
          <w:rFonts w:ascii="Arial" w:hAnsi="Arial" w:cs="Arial"/>
          <w:sz w:val="20"/>
          <w:szCs w:val="20"/>
        </w:rPr>
        <w:t xml:space="preserve"> poskrbeti za trajnostno </w:t>
      </w:r>
      <w:r>
        <w:rPr>
          <w:rFonts w:ascii="Arial" w:hAnsi="Arial" w:cs="Arial"/>
          <w:sz w:val="20"/>
          <w:szCs w:val="20"/>
        </w:rPr>
        <w:t xml:space="preserve">gospodarjenje z vodnimi viri) ter na </w:t>
      </w:r>
      <w:r w:rsidR="00FF6D95">
        <w:rPr>
          <w:rFonts w:ascii="Arial" w:hAnsi="Arial" w:cs="Arial"/>
          <w:sz w:val="20"/>
          <w:szCs w:val="20"/>
        </w:rPr>
        <w:t>CTR 5</w:t>
      </w:r>
      <w:r w:rsidRPr="00D0050A">
        <w:rPr>
          <w:rFonts w:ascii="Arial" w:hAnsi="Arial" w:cs="Arial"/>
          <w:sz w:val="20"/>
          <w:szCs w:val="20"/>
        </w:rPr>
        <w:t xml:space="preserve"> (doseči enakost spolov ter krepiti vlogo vseh žensk in deklic).</w:t>
      </w:r>
      <w:r>
        <w:rPr>
          <w:rFonts w:ascii="Arial" w:hAnsi="Arial" w:cs="Arial"/>
          <w:sz w:val="20"/>
          <w:szCs w:val="20"/>
        </w:rPr>
        <w:t xml:space="preserve"> Ob tem naj </w:t>
      </w:r>
      <w:r w:rsidR="00A110FC">
        <w:rPr>
          <w:rFonts w:ascii="Arial" w:hAnsi="Arial" w:cs="Arial"/>
          <w:sz w:val="20"/>
          <w:szCs w:val="20"/>
        </w:rPr>
        <w:t xml:space="preserve">projekti </w:t>
      </w:r>
      <w:r>
        <w:rPr>
          <w:rFonts w:ascii="Arial" w:hAnsi="Arial" w:cs="Arial"/>
          <w:sz w:val="20"/>
          <w:szCs w:val="20"/>
        </w:rPr>
        <w:t xml:space="preserve">prispevajo k </w:t>
      </w:r>
      <w:r w:rsidR="00093FA7">
        <w:rPr>
          <w:rFonts w:ascii="Arial" w:hAnsi="Arial" w:cs="Arial"/>
          <w:sz w:val="20"/>
          <w:szCs w:val="20"/>
        </w:rPr>
        <w:t>zmanjševanju vzrokov za migracije</w:t>
      </w:r>
      <w:r w:rsidR="00E56B92">
        <w:rPr>
          <w:rFonts w:ascii="Arial" w:hAnsi="Arial" w:cs="Arial"/>
          <w:sz w:val="20"/>
          <w:szCs w:val="20"/>
        </w:rPr>
        <w:t xml:space="preserve"> ter k</w:t>
      </w:r>
      <w:r w:rsidR="00093FA7">
        <w:rPr>
          <w:rFonts w:ascii="Arial" w:hAnsi="Arial" w:cs="Arial"/>
          <w:sz w:val="20"/>
          <w:szCs w:val="20"/>
        </w:rPr>
        <w:t xml:space="preserve"> </w:t>
      </w:r>
      <w:r>
        <w:rPr>
          <w:rFonts w:ascii="Arial" w:hAnsi="Arial" w:cs="Arial"/>
          <w:sz w:val="20"/>
          <w:szCs w:val="20"/>
        </w:rPr>
        <w:t>spodbujanju digitalne preobrazbe in kompetenc, vključno z razvojem umetne inteligence.</w:t>
      </w:r>
    </w:p>
    <w:p w14:paraId="54CA079C" w14:textId="0D3FA78A" w:rsidR="00DE16D6" w:rsidRDefault="00DE16D6" w:rsidP="00DB075C">
      <w:pPr>
        <w:pStyle w:val="NoSpacing"/>
        <w:rPr>
          <w:rFonts w:ascii="Arial" w:hAnsi="Arial" w:cs="Arial"/>
          <w:b/>
          <w:sz w:val="20"/>
          <w:szCs w:val="20"/>
          <w:highlight w:val="green"/>
        </w:rPr>
      </w:pPr>
    </w:p>
    <w:p w14:paraId="6592BC08" w14:textId="77777777" w:rsidR="00DE16D6" w:rsidRDefault="00DE16D6" w:rsidP="00DB075C">
      <w:pPr>
        <w:pStyle w:val="NoSpacing"/>
        <w:rPr>
          <w:rFonts w:ascii="Arial" w:hAnsi="Arial" w:cs="Arial"/>
          <w:sz w:val="20"/>
          <w:szCs w:val="20"/>
        </w:rPr>
      </w:pPr>
      <w:r>
        <w:rPr>
          <w:rFonts w:ascii="Arial" w:hAnsi="Arial" w:cs="Arial"/>
          <w:sz w:val="20"/>
          <w:szCs w:val="20"/>
        </w:rPr>
        <w:t>Temi:</w:t>
      </w:r>
    </w:p>
    <w:p w14:paraId="494464A9" w14:textId="056861B3" w:rsidR="00DE16D6" w:rsidRPr="00D0050A" w:rsidRDefault="00DE16D6" w:rsidP="006844C2">
      <w:pPr>
        <w:pStyle w:val="ListParagraph"/>
        <w:numPr>
          <w:ilvl w:val="0"/>
          <w:numId w:val="12"/>
        </w:numPr>
        <w:contextualSpacing/>
        <w:rPr>
          <w:rFonts w:ascii="Arial" w:hAnsi="Arial" w:cs="Arial"/>
          <w:color w:val="000000"/>
          <w:sz w:val="20"/>
          <w:szCs w:val="20"/>
        </w:rPr>
      </w:pPr>
      <w:r w:rsidRPr="00D0050A">
        <w:rPr>
          <w:rFonts w:ascii="Arial" w:hAnsi="Arial" w:cs="Arial"/>
          <w:color w:val="000000"/>
          <w:sz w:val="20"/>
          <w:szCs w:val="20"/>
        </w:rPr>
        <w:t>CTR 13 in CTR 6: ukrepi za boj proti podnebnim spremembam in njihovim posledicam, vključno z blaž</w:t>
      </w:r>
      <w:r w:rsidR="00E56B92">
        <w:rPr>
          <w:rFonts w:ascii="Arial" w:hAnsi="Arial" w:cs="Arial"/>
          <w:color w:val="000000"/>
          <w:sz w:val="20"/>
          <w:szCs w:val="20"/>
        </w:rPr>
        <w:t>enjem</w:t>
      </w:r>
      <w:r w:rsidRPr="00D0050A">
        <w:rPr>
          <w:rFonts w:ascii="Arial" w:hAnsi="Arial" w:cs="Arial"/>
          <w:color w:val="000000"/>
          <w:sz w:val="20"/>
          <w:szCs w:val="20"/>
        </w:rPr>
        <w:t xml:space="preserve"> podnebnih sprememb in prilagajanjem na</w:t>
      </w:r>
      <w:r w:rsidR="00E56B92">
        <w:rPr>
          <w:rFonts w:ascii="Arial" w:hAnsi="Arial" w:cs="Arial"/>
          <w:color w:val="000000"/>
          <w:sz w:val="20"/>
          <w:szCs w:val="20"/>
        </w:rPr>
        <w:t>nje</w:t>
      </w:r>
      <w:r w:rsidRPr="00D0050A">
        <w:rPr>
          <w:rFonts w:ascii="Arial" w:hAnsi="Arial" w:cs="Arial"/>
          <w:color w:val="000000"/>
          <w:sz w:val="20"/>
          <w:szCs w:val="20"/>
        </w:rPr>
        <w:t xml:space="preserve"> ter zagotavljanje dostopa do pitne vode in sanitarne ureditve </w:t>
      </w:r>
      <w:r>
        <w:rPr>
          <w:rFonts w:ascii="Arial" w:hAnsi="Arial" w:cs="Arial"/>
          <w:color w:val="000000"/>
          <w:sz w:val="20"/>
          <w:szCs w:val="20"/>
        </w:rPr>
        <w:t>in</w:t>
      </w:r>
      <w:r w:rsidRPr="00D0050A">
        <w:rPr>
          <w:rFonts w:ascii="Arial" w:hAnsi="Arial" w:cs="Arial"/>
          <w:color w:val="000000"/>
          <w:sz w:val="20"/>
          <w:szCs w:val="20"/>
        </w:rPr>
        <w:t xml:space="preserve"> trajnostn</w:t>
      </w:r>
      <w:r>
        <w:rPr>
          <w:rFonts w:ascii="Arial" w:hAnsi="Arial" w:cs="Arial"/>
          <w:color w:val="000000"/>
          <w:sz w:val="20"/>
          <w:szCs w:val="20"/>
        </w:rPr>
        <w:t>o gospodarjenje z vodnimi viri</w:t>
      </w:r>
      <w:r w:rsidR="003840BE">
        <w:rPr>
          <w:rFonts w:ascii="Arial" w:hAnsi="Arial" w:cs="Arial"/>
          <w:color w:val="000000"/>
          <w:sz w:val="20"/>
          <w:szCs w:val="20"/>
        </w:rPr>
        <w:t>;</w:t>
      </w:r>
    </w:p>
    <w:p w14:paraId="5FD6747E" w14:textId="7DF6B06B" w:rsidR="00DE16D6" w:rsidRPr="00D0050A" w:rsidRDefault="00DE16D6" w:rsidP="006844C2">
      <w:pPr>
        <w:pStyle w:val="ListParagraph"/>
        <w:numPr>
          <w:ilvl w:val="0"/>
          <w:numId w:val="12"/>
        </w:numPr>
        <w:contextualSpacing/>
        <w:rPr>
          <w:rFonts w:ascii="Arial" w:hAnsi="Arial" w:cs="Arial"/>
          <w:sz w:val="20"/>
          <w:szCs w:val="20"/>
        </w:rPr>
      </w:pPr>
      <w:r w:rsidRPr="00D0050A">
        <w:rPr>
          <w:rFonts w:ascii="Arial" w:hAnsi="Arial" w:cs="Arial"/>
          <w:color w:val="000000"/>
          <w:sz w:val="20"/>
          <w:szCs w:val="20"/>
        </w:rPr>
        <w:t>CTR 5: prispevek k izboljšanju življenjskih razmer v partnerski državi za ženske in otroke ter tudi spodbujanje enakosti spolov in krepitev vloge žensk in deklic</w:t>
      </w:r>
      <w:r>
        <w:rPr>
          <w:rFonts w:ascii="Arial" w:hAnsi="Arial" w:cs="Arial"/>
          <w:color w:val="000000"/>
          <w:sz w:val="20"/>
          <w:szCs w:val="20"/>
        </w:rPr>
        <w:t>.</w:t>
      </w:r>
    </w:p>
    <w:p w14:paraId="41400274" w14:textId="77777777" w:rsidR="00DE16D6" w:rsidRDefault="00DE16D6" w:rsidP="00DB075C">
      <w:pPr>
        <w:contextualSpacing/>
        <w:rPr>
          <w:rFonts w:ascii="Arial" w:hAnsi="Arial" w:cs="Arial"/>
          <w:sz w:val="20"/>
          <w:szCs w:val="20"/>
        </w:rPr>
      </w:pPr>
    </w:p>
    <w:p w14:paraId="4FAAFF92" w14:textId="1B21A17F" w:rsidR="00DE16D6" w:rsidRPr="008D2D6E" w:rsidRDefault="00DE16D6" w:rsidP="00DB075C">
      <w:pPr>
        <w:contextualSpacing/>
        <w:rPr>
          <w:rFonts w:ascii="Arial" w:hAnsi="Arial" w:cs="Arial"/>
          <w:b/>
          <w:sz w:val="20"/>
          <w:szCs w:val="20"/>
        </w:rPr>
      </w:pPr>
      <w:r w:rsidRPr="008D2D6E">
        <w:rPr>
          <w:rFonts w:ascii="Arial" w:hAnsi="Arial" w:cs="Arial"/>
          <w:b/>
          <w:sz w:val="20"/>
          <w:szCs w:val="20"/>
        </w:rPr>
        <w:t>Prijaviteljica mora izbrati obe temi skupaj, pri čemer je ena lahko vodilna, druga pa podporna.</w:t>
      </w:r>
    </w:p>
    <w:p w14:paraId="2B23EFF4" w14:textId="62CC189E" w:rsidR="00DE16D6" w:rsidRPr="00D0050A" w:rsidRDefault="00DE16D6" w:rsidP="00DB075C">
      <w:pPr>
        <w:contextualSpacing/>
        <w:rPr>
          <w:rFonts w:ascii="Arial" w:hAnsi="Arial" w:cs="Arial"/>
          <w:sz w:val="20"/>
          <w:szCs w:val="20"/>
        </w:rPr>
      </w:pPr>
    </w:p>
    <w:p w14:paraId="1CB93B89" w14:textId="77777777" w:rsidR="00DE16D6" w:rsidRPr="00DE16D6" w:rsidRDefault="00DE16D6" w:rsidP="00DB075C">
      <w:pPr>
        <w:pStyle w:val="NoSpacing"/>
        <w:rPr>
          <w:rFonts w:ascii="Arial" w:hAnsi="Arial" w:cs="Arial"/>
          <w:b/>
          <w:sz w:val="20"/>
          <w:szCs w:val="20"/>
          <w:u w:val="single"/>
        </w:rPr>
      </w:pPr>
      <w:r w:rsidRPr="00DE16D6">
        <w:rPr>
          <w:rFonts w:ascii="Arial" w:hAnsi="Arial" w:cs="Arial"/>
          <w:b/>
          <w:sz w:val="20"/>
          <w:szCs w:val="20"/>
          <w:u w:val="single"/>
        </w:rPr>
        <w:t>Kratek opis tem:</w:t>
      </w:r>
    </w:p>
    <w:p w14:paraId="3847E04B" w14:textId="743D3AC8" w:rsidR="00DE16D6" w:rsidRPr="00DE16D6" w:rsidRDefault="00DE16D6" w:rsidP="00DB075C">
      <w:pPr>
        <w:contextualSpacing/>
        <w:rPr>
          <w:rFonts w:ascii="Arial" w:hAnsi="Arial" w:cs="Arial"/>
          <w:sz w:val="20"/>
          <w:szCs w:val="20"/>
        </w:rPr>
      </w:pPr>
      <w:r w:rsidRPr="00DE16D6">
        <w:rPr>
          <w:rFonts w:ascii="Arial" w:hAnsi="Arial" w:cs="Arial"/>
          <w:sz w:val="20"/>
          <w:szCs w:val="20"/>
        </w:rPr>
        <w:t>Svet se sooča s tremi med seboj prepletenimi vidiki okoljske krize: podnebno krizo, onesnaženjem okolja in izgubljanjem biotske raznovrstnosti. Podnebne spremembe vplivajo na degradacijo okolja, zmanjševanje biotske raznovrstnosti in pogostejše pojave izrednih vremenskih dogodkov.</w:t>
      </w:r>
    </w:p>
    <w:p w14:paraId="387461BB" w14:textId="77777777" w:rsidR="00DE16D6" w:rsidRPr="00DE16D6" w:rsidRDefault="00DE16D6" w:rsidP="00DB075C">
      <w:pPr>
        <w:contextualSpacing/>
        <w:rPr>
          <w:rFonts w:ascii="Arial" w:hAnsi="Arial" w:cs="Arial"/>
          <w:sz w:val="20"/>
          <w:szCs w:val="20"/>
        </w:rPr>
      </w:pPr>
    </w:p>
    <w:p w14:paraId="63D61D85" w14:textId="753AD80F" w:rsidR="00DE16D6" w:rsidRPr="00DE16D6" w:rsidRDefault="00DE16D6" w:rsidP="00DB075C">
      <w:pPr>
        <w:contextualSpacing/>
        <w:rPr>
          <w:rFonts w:ascii="Arial" w:hAnsi="Arial" w:cs="Arial"/>
          <w:sz w:val="20"/>
          <w:szCs w:val="20"/>
        </w:rPr>
      </w:pPr>
      <w:r w:rsidRPr="00DE16D6">
        <w:rPr>
          <w:rFonts w:ascii="Arial" w:hAnsi="Arial" w:cs="Arial"/>
          <w:sz w:val="20"/>
          <w:szCs w:val="20"/>
        </w:rPr>
        <w:t xml:space="preserve">Četudi države v regiji Zahodnega Balkana sodijo med tiste z višjim srednjim dohodkom, se </w:t>
      </w:r>
      <w:r w:rsidR="00A7373F">
        <w:rPr>
          <w:rFonts w:ascii="Arial" w:hAnsi="Arial" w:cs="Arial"/>
          <w:sz w:val="20"/>
          <w:szCs w:val="20"/>
        </w:rPr>
        <w:t xml:space="preserve">mnoge </w:t>
      </w:r>
      <w:r w:rsidRPr="00DE16D6">
        <w:rPr>
          <w:rFonts w:ascii="Arial" w:hAnsi="Arial" w:cs="Arial"/>
          <w:sz w:val="20"/>
          <w:szCs w:val="20"/>
        </w:rPr>
        <w:t>soočajo z vrsto okoljskih izzivov, ki vključujejo omejeno okoljsko infrastrukturo, nekatere zastarele in okoljsko škodljive prakse, pomanjkljivo okoljsko zakonodajo</w:t>
      </w:r>
      <w:r w:rsidR="007E452A">
        <w:rPr>
          <w:rFonts w:ascii="Arial" w:hAnsi="Arial" w:cs="Arial"/>
          <w:sz w:val="20"/>
          <w:szCs w:val="20"/>
        </w:rPr>
        <w:t>,</w:t>
      </w:r>
      <w:r w:rsidRPr="00DE16D6">
        <w:rPr>
          <w:rFonts w:ascii="Arial" w:hAnsi="Arial" w:cs="Arial"/>
          <w:sz w:val="20"/>
          <w:szCs w:val="20"/>
        </w:rPr>
        <w:t xml:space="preserve"> in s</w:t>
      </w:r>
      <w:r w:rsidR="00B75D53">
        <w:rPr>
          <w:rFonts w:ascii="Arial" w:hAnsi="Arial" w:cs="Arial"/>
          <w:sz w:val="20"/>
          <w:szCs w:val="20"/>
        </w:rPr>
        <w:t xml:space="preserve"> </w:t>
      </w:r>
      <w:r w:rsidRPr="00DE16D6">
        <w:rPr>
          <w:rFonts w:ascii="Arial" w:hAnsi="Arial" w:cs="Arial"/>
          <w:sz w:val="20"/>
          <w:szCs w:val="20"/>
        </w:rPr>
        <w:t>posledica</w:t>
      </w:r>
      <w:r w:rsidR="00B75D53">
        <w:rPr>
          <w:rFonts w:ascii="Arial" w:hAnsi="Arial" w:cs="Arial"/>
          <w:sz w:val="20"/>
          <w:szCs w:val="20"/>
        </w:rPr>
        <w:t>mi</w:t>
      </w:r>
      <w:r w:rsidRPr="00DE16D6">
        <w:rPr>
          <w:rFonts w:ascii="Arial" w:hAnsi="Arial" w:cs="Arial"/>
          <w:sz w:val="20"/>
          <w:szCs w:val="20"/>
        </w:rPr>
        <w:t xml:space="preserve"> pospešenega gospodarskega razvoja, ki ne upošteva v celoti načel trajnosti. Države se soočajo tudi z onesnaženostjo zraka, ki je, predvsem v večjih mestih </w:t>
      </w:r>
      <w:r w:rsidR="006D008B">
        <w:rPr>
          <w:rFonts w:ascii="Arial" w:hAnsi="Arial" w:cs="Arial"/>
          <w:sz w:val="20"/>
          <w:szCs w:val="20"/>
        </w:rPr>
        <w:t xml:space="preserve">regije </w:t>
      </w:r>
      <w:r w:rsidRPr="00DE16D6">
        <w:rPr>
          <w:rFonts w:ascii="Arial" w:hAnsi="Arial" w:cs="Arial"/>
          <w:sz w:val="20"/>
          <w:szCs w:val="20"/>
        </w:rPr>
        <w:t xml:space="preserve">med najvišjimi v Evropi. Zaradi neustreznega ravnanja z </w:t>
      </w:r>
      <w:r w:rsidRPr="00DE16D6">
        <w:rPr>
          <w:rFonts w:ascii="Arial" w:hAnsi="Arial" w:cs="Arial"/>
          <w:sz w:val="20"/>
          <w:szCs w:val="20"/>
        </w:rPr>
        <w:lastRenderedPageBreak/>
        <w:t xml:space="preserve">odpadki, onesnaževanja voda </w:t>
      </w:r>
      <w:r w:rsidR="00C03DC7">
        <w:rPr>
          <w:rFonts w:ascii="Arial" w:hAnsi="Arial" w:cs="Arial"/>
          <w:sz w:val="20"/>
          <w:szCs w:val="20"/>
        </w:rPr>
        <w:t>ter</w:t>
      </w:r>
      <w:r w:rsidRPr="00DE16D6">
        <w:rPr>
          <w:rFonts w:ascii="Arial" w:hAnsi="Arial" w:cs="Arial"/>
          <w:sz w:val="20"/>
          <w:szCs w:val="20"/>
        </w:rPr>
        <w:t xml:space="preserve"> intenzivne rabe gnojil </w:t>
      </w:r>
      <w:r w:rsidR="00C03DC7">
        <w:rPr>
          <w:rFonts w:ascii="Arial" w:hAnsi="Arial" w:cs="Arial"/>
          <w:sz w:val="20"/>
          <w:szCs w:val="20"/>
        </w:rPr>
        <w:t>in</w:t>
      </w:r>
      <w:r w:rsidRPr="00DE16D6">
        <w:rPr>
          <w:rFonts w:ascii="Arial" w:hAnsi="Arial" w:cs="Arial"/>
          <w:sz w:val="20"/>
          <w:szCs w:val="20"/>
        </w:rPr>
        <w:t xml:space="preserve"> pesticidov v kmetijstvu prihaja do poslabšanja življenjskih pogojev in sekundarnih težav, kot </w:t>
      </w:r>
      <w:r w:rsidR="00C03DC7">
        <w:rPr>
          <w:rFonts w:ascii="Arial" w:hAnsi="Arial" w:cs="Arial"/>
          <w:sz w:val="20"/>
          <w:szCs w:val="20"/>
        </w:rPr>
        <w:t>so</w:t>
      </w:r>
      <w:r w:rsidRPr="00DE16D6">
        <w:rPr>
          <w:rFonts w:ascii="Arial" w:hAnsi="Arial" w:cs="Arial"/>
          <w:sz w:val="20"/>
          <w:szCs w:val="20"/>
        </w:rPr>
        <w:t xml:space="preserve"> slabšanje zdravstvenega stanja prebivalstva, omejevanj</w:t>
      </w:r>
      <w:r w:rsidR="00C03DC7">
        <w:rPr>
          <w:rFonts w:ascii="Arial" w:hAnsi="Arial" w:cs="Arial"/>
          <w:sz w:val="20"/>
          <w:szCs w:val="20"/>
        </w:rPr>
        <w:t>e</w:t>
      </w:r>
      <w:r w:rsidRPr="00DE16D6">
        <w:rPr>
          <w:rFonts w:ascii="Arial" w:hAnsi="Arial" w:cs="Arial"/>
          <w:sz w:val="20"/>
          <w:szCs w:val="20"/>
        </w:rPr>
        <w:t xml:space="preserve"> možnosti za razvoj trajnostnega turizma in negativn</w:t>
      </w:r>
      <w:r w:rsidR="00C03DC7">
        <w:rPr>
          <w:rFonts w:ascii="Arial" w:hAnsi="Arial" w:cs="Arial"/>
          <w:sz w:val="20"/>
          <w:szCs w:val="20"/>
        </w:rPr>
        <w:t>i</w:t>
      </w:r>
      <w:r w:rsidRPr="00DE16D6">
        <w:rPr>
          <w:rFonts w:ascii="Arial" w:hAnsi="Arial" w:cs="Arial"/>
          <w:sz w:val="20"/>
          <w:szCs w:val="20"/>
        </w:rPr>
        <w:t xml:space="preserve"> vpliv na biotsko </w:t>
      </w:r>
      <w:r w:rsidR="00C03DC7">
        <w:rPr>
          <w:rFonts w:ascii="Arial" w:hAnsi="Arial" w:cs="Arial"/>
          <w:sz w:val="20"/>
          <w:szCs w:val="20"/>
        </w:rPr>
        <w:t>raznovrstnost</w:t>
      </w:r>
      <w:r w:rsidRPr="00DE16D6">
        <w:rPr>
          <w:rFonts w:ascii="Arial" w:hAnsi="Arial" w:cs="Arial"/>
          <w:sz w:val="20"/>
          <w:szCs w:val="20"/>
        </w:rPr>
        <w:t xml:space="preserve">. Dodatno na okolje in prebivalstvo vplivajo podnebne spremembe – ekstremni vremenski pojavi, predvsem poplave, so nazadnje v letu 2024 povzročile </w:t>
      </w:r>
      <w:r w:rsidR="00FF6D95">
        <w:rPr>
          <w:rFonts w:ascii="Arial" w:hAnsi="Arial" w:cs="Arial"/>
          <w:sz w:val="20"/>
          <w:szCs w:val="20"/>
        </w:rPr>
        <w:t>veliko</w:t>
      </w:r>
      <w:r w:rsidR="00FF6D95" w:rsidRPr="00DE16D6">
        <w:rPr>
          <w:rFonts w:ascii="Arial" w:hAnsi="Arial" w:cs="Arial"/>
          <w:sz w:val="20"/>
          <w:szCs w:val="20"/>
        </w:rPr>
        <w:t xml:space="preserve"> </w:t>
      </w:r>
      <w:r w:rsidRPr="00DE16D6">
        <w:rPr>
          <w:rFonts w:ascii="Arial" w:hAnsi="Arial" w:cs="Arial"/>
          <w:sz w:val="20"/>
          <w:szCs w:val="20"/>
        </w:rPr>
        <w:t xml:space="preserve">škodo na infrastrukturi, dolgoročno pa tudi </w:t>
      </w:r>
      <w:r w:rsidR="00B75D53">
        <w:rPr>
          <w:rFonts w:ascii="Arial" w:hAnsi="Arial" w:cs="Arial"/>
          <w:sz w:val="20"/>
          <w:szCs w:val="20"/>
        </w:rPr>
        <w:t>v</w:t>
      </w:r>
      <w:r w:rsidRPr="00DE16D6">
        <w:rPr>
          <w:rFonts w:ascii="Arial" w:hAnsi="Arial" w:cs="Arial"/>
          <w:sz w:val="20"/>
          <w:szCs w:val="20"/>
        </w:rPr>
        <w:t xml:space="preserve"> kmetijstv</w:t>
      </w:r>
      <w:r w:rsidR="00B75D53">
        <w:rPr>
          <w:rFonts w:ascii="Arial" w:hAnsi="Arial" w:cs="Arial"/>
          <w:sz w:val="20"/>
          <w:szCs w:val="20"/>
        </w:rPr>
        <w:t>u</w:t>
      </w:r>
      <w:r w:rsidRPr="00DE16D6">
        <w:rPr>
          <w:rFonts w:ascii="Arial" w:hAnsi="Arial" w:cs="Arial"/>
          <w:sz w:val="20"/>
          <w:szCs w:val="20"/>
        </w:rPr>
        <w:t>, gozdarstv</w:t>
      </w:r>
      <w:r w:rsidR="00B75D53">
        <w:rPr>
          <w:rFonts w:ascii="Arial" w:hAnsi="Arial" w:cs="Arial"/>
          <w:sz w:val="20"/>
          <w:szCs w:val="20"/>
        </w:rPr>
        <w:t>u</w:t>
      </w:r>
      <w:r w:rsidRPr="00DE16D6">
        <w:rPr>
          <w:rFonts w:ascii="Arial" w:hAnsi="Arial" w:cs="Arial"/>
          <w:sz w:val="20"/>
          <w:szCs w:val="20"/>
        </w:rPr>
        <w:t xml:space="preserve"> in </w:t>
      </w:r>
      <w:r w:rsidR="006D008B">
        <w:rPr>
          <w:rFonts w:ascii="Arial" w:hAnsi="Arial" w:cs="Arial"/>
          <w:sz w:val="20"/>
          <w:szCs w:val="20"/>
        </w:rPr>
        <w:t xml:space="preserve">pri </w:t>
      </w:r>
      <w:r w:rsidRPr="00DE16D6">
        <w:rPr>
          <w:rFonts w:ascii="Arial" w:hAnsi="Arial" w:cs="Arial"/>
          <w:sz w:val="20"/>
          <w:szCs w:val="20"/>
        </w:rPr>
        <w:t>oskrb</w:t>
      </w:r>
      <w:r w:rsidR="00B75D53">
        <w:rPr>
          <w:rFonts w:ascii="Arial" w:hAnsi="Arial" w:cs="Arial"/>
          <w:sz w:val="20"/>
          <w:szCs w:val="20"/>
        </w:rPr>
        <w:t>i</w:t>
      </w:r>
      <w:r w:rsidRPr="00DE16D6">
        <w:rPr>
          <w:rFonts w:ascii="Arial" w:hAnsi="Arial" w:cs="Arial"/>
          <w:sz w:val="20"/>
          <w:szCs w:val="20"/>
        </w:rPr>
        <w:t xml:space="preserve"> s pitno vodo. Dodatno na podnebne spremembe vpliva prepogosta uporaba fosilnih goriv in pomanjkanje obnovljivih virov energije. </w:t>
      </w:r>
      <w:r w:rsidR="00B75D53">
        <w:rPr>
          <w:rFonts w:ascii="Arial" w:hAnsi="Arial" w:cs="Arial"/>
          <w:sz w:val="20"/>
          <w:szCs w:val="20"/>
        </w:rPr>
        <w:t>Potrebna so</w:t>
      </w:r>
      <w:r w:rsidR="00C242C5">
        <w:rPr>
          <w:rFonts w:ascii="Arial" w:hAnsi="Arial" w:cs="Arial"/>
          <w:sz w:val="20"/>
          <w:szCs w:val="20"/>
        </w:rPr>
        <w:t xml:space="preserve"> </w:t>
      </w:r>
      <w:r w:rsidRPr="00DE16D6">
        <w:rPr>
          <w:rFonts w:ascii="Arial" w:hAnsi="Arial" w:cs="Arial"/>
          <w:sz w:val="20"/>
          <w:szCs w:val="20"/>
        </w:rPr>
        <w:t>več</w:t>
      </w:r>
      <w:r w:rsidR="00B75D53">
        <w:rPr>
          <w:rFonts w:ascii="Arial" w:hAnsi="Arial" w:cs="Arial"/>
          <w:sz w:val="20"/>
          <w:szCs w:val="20"/>
        </w:rPr>
        <w:t>ja</w:t>
      </w:r>
      <w:r w:rsidRPr="00DE16D6">
        <w:rPr>
          <w:rFonts w:ascii="Arial" w:hAnsi="Arial" w:cs="Arial"/>
          <w:sz w:val="20"/>
          <w:szCs w:val="20"/>
        </w:rPr>
        <w:t xml:space="preserve"> vlaga</w:t>
      </w:r>
      <w:r w:rsidR="00B75D53">
        <w:rPr>
          <w:rFonts w:ascii="Arial" w:hAnsi="Arial" w:cs="Arial"/>
          <w:sz w:val="20"/>
          <w:szCs w:val="20"/>
        </w:rPr>
        <w:t>nja</w:t>
      </w:r>
      <w:r w:rsidRPr="00DE16D6">
        <w:rPr>
          <w:rFonts w:ascii="Arial" w:hAnsi="Arial" w:cs="Arial"/>
          <w:sz w:val="20"/>
          <w:szCs w:val="20"/>
        </w:rPr>
        <w:t xml:space="preserve"> v razvoj krožnega gospodarstva in s tem zmanjšanje okoljske obremenitve, poveč</w:t>
      </w:r>
      <w:r w:rsidR="00B75D53">
        <w:rPr>
          <w:rFonts w:ascii="Arial" w:hAnsi="Arial" w:cs="Arial"/>
          <w:sz w:val="20"/>
          <w:szCs w:val="20"/>
        </w:rPr>
        <w:t>evanje</w:t>
      </w:r>
      <w:r w:rsidRPr="00DE16D6">
        <w:rPr>
          <w:rFonts w:ascii="Arial" w:hAnsi="Arial" w:cs="Arial"/>
          <w:sz w:val="20"/>
          <w:szCs w:val="20"/>
        </w:rPr>
        <w:t xml:space="preserve"> naložb v zeleno infrastrukturo, krepit</w:t>
      </w:r>
      <w:r w:rsidR="00B75D53">
        <w:rPr>
          <w:rFonts w:ascii="Arial" w:hAnsi="Arial" w:cs="Arial"/>
          <w:sz w:val="20"/>
          <w:szCs w:val="20"/>
        </w:rPr>
        <w:t>ev</w:t>
      </w:r>
      <w:r w:rsidRPr="00DE16D6">
        <w:rPr>
          <w:rFonts w:ascii="Arial" w:hAnsi="Arial" w:cs="Arial"/>
          <w:sz w:val="20"/>
          <w:szCs w:val="20"/>
        </w:rPr>
        <w:t xml:space="preserve"> ozaveščenost javnosti, hkrati pa okrepit</w:t>
      </w:r>
      <w:r w:rsidR="00B75D53">
        <w:rPr>
          <w:rFonts w:ascii="Arial" w:hAnsi="Arial" w:cs="Arial"/>
          <w:sz w:val="20"/>
          <w:szCs w:val="20"/>
        </w:rPr>
        <w:t>ev</w:t>
      </w:r>
      <w:r w:rsidRPr="00DE16D6">
        <w:rPr>
          <w:rFonts w:ascii="Arial" w:hAnsi="Arial" w:cs="Arial"/>
          <w:sz w:val="20"/>
          <w:szCs w:val="20"/>
        </w:rPr>
        <w:t xml:space="preserve"> odpornost prebivalstva na hipne negativne posledice podnebnih sprememb (poplave, ekstremne suše, požari).</w:t>
      </w:r>
    </w:p>
    <w:p w14:paraId="2837684F" w14:textId="77777777" w:rsidR="00DE16D6" w:rsidRPr="000614B3" w:rsidRDefault="00DE16D6" w:rsidP="000614B3">
      <w:pPr>
        <w:contextualSpacing/>
        <w:rPr>
          <w:rFonts w:ascii="Arial" w:hAnsi="Arial" w:cs="Arial"/>
          <w:sz w:val="20"/>
          <w:szCs w:val="20"/>
        </w:rPr>
      </w:pPr>
    </w:p>
    <w:p w14:paraId="70A9753D" w14:textId="3E26466B" w:rsidR="00DE16D6" w:rsidRPr="00DE16D6" w:rsidRDefault="00DE16D6" w:rsidP="00DB075C">
      <w:pPr>
        <w:contextualSpacing/>
        <w:rPr>
          <w:rFonts w:ascii="Arial" w:hAnsi="Arial" w:cs="Arial"/>
          <w:color w:val="000000"/>
          <w:sz w:val="20"/>
          <w:szCs w:val="20"/>
        </w:rPr>
      </w:pPr>
      <w:r w:rsidRPr="00DE16D6">
        <w:rPr>
          <w:rFonts w:ascii="Arial" w:hAnsi="Arial" w:cs="Arial"/>
          <w:color w:val="000000"/>
          <w:sz w:val="20"/>
          <w:szCs w:val="20"/>
        </w:rPr>
        <w:t xml:space="preserve">Podnebna kriza ni spolno nevtralna. </w:t>
      </w:r>
      <w:r w:rsidR="005E5929">
        <w:rPr>
          <w:rFonts w:ascii="Arial" w:hAnsi="Arial" w:cs="Arial"/>
          <w:color w:val="000000"/>
          <w:sz w:val="20"/>
          <w:szCs w:val="20"/>
        </w:rPr>
        <w:t>P</w:t>
      </w:r>
      <w:r w:rsidRPr="00DE16D6">
        <w:rPr>
          <w:rFonts w:ascii="Arial" w:hAnsi="Arial" w:cs="Arial"/>
          <w:color w:val="000000"/>
          <w:sz w:val="20"/>
          <w:szCs w:val="20"/>
        </w:rPr>
        <w:t>osledic</w:t>
      </w:r>
      <w:r w:rsidR="005E5929">
        <w:rPr>
          <w:rFonts w:ascii="Arial" w:hAnsi="Arial" w:cs="Arial"/>
          <w:color w:val="000000"/>
          <w:sz w:val="20"/>
          <w:szCs w:val="20"/>
        </w:rPr>
        <w:t>e</w:t>
      </w:r>
      <w:r w:rsidRPr="00DE16D6">
        <w:rPr>
          <w:rFonts w:ascii="Arial" w:hAnsi="Arial" w:cs="Arial"/>
          <w:color w:val="000000"/>
          <w:sz w:val="20"/>
          <w:szCs w:val="20"/>
        </w:rPr>
        <w:t xml:space="preserve"> podnebnih sprememb </w:t>
      </w:r>
      <w:r w:rsidR="005E5929">
        <w:rPr>
          <w:rFonts w:ascii="Arial" w:hAnsi="Arial" w:cs="Arial"/>
          <w:color w:val="000000"/>
          <w:sz w:val="20"/>
          <w:szCs w:val="20"/>
        </w:rPr>
        <w:t xml:space="preserve">v večji meri prizadenejo </w:t>
      </w:r>
      <w:r w:rsidRPr="00DE16D6">
        <w:rPr>
          <w:rFonts w:ascii="Arial" w:hAnsi="Arial" w:cs="Arial"/>
          <w:color w:val="000000"/>
          <w:sz w:val="20"/>
          <w:szCs w:val="20"/>
        </w:rPr>
        <w:t>ženske in deklice, zato se povečujejo že obstoječe neenakosti med spoloma in predstavljajo grožnjo za njihovo preživetje, zdravje in varnost.</w:t>
      </w:r>
    </w:p>
    <w:p w14:paraId="30039D7F" w14:textId="77777777" w:rsidR="00DE16D6" w:rsidRPr="000614B3" w:rsidRDefault="00DE16D6" w:rsidP="000614B3">
      <w:pPr>
        <w:contextualSpacing/>
        <w:jc w:val="both"/>
        <w:rPr>
          <w:rFonts w:ascii="Arial" w:hAnsi="Arial" w:cs="Arial"/>
          <w:color w:val="000000"/>
          <w:sz w:val="20"/>
          <w:szCs w:val="20"/>
        </w:rPr>
      </w:pPr>
    </w:p>
    <w:p w14:paraId="304E5D1E" w14:textId="43CB7DBE" w:rsidR="00DE16D6" w:rsidRPr="00DE16D6" w:rsidRDefault="00DE16D6" w:rsidP="00EF7CCC">
      <w:pPr>
        <w:contextualSpacing/>
        <w:rPr>
          <w:rFonts w:ascii="Arial" w:hAnsi="Arial" w:cs="Arial"/>
          <w:color w:val="000000"/>
          <w:sz w:val="20"/>
          <w:szCs w:val="20"/>
        </w:rPr>
      </w:pPr>
      <w:r w:rsidRPr="00DE16D6">
        <w:rPr>
          <w:rFonts w:ascii="Arial" w:hAnsi="Arial" w:cs="Arial"/>
          <w:color w:val="000000"/>
          <w:sz w:val="20"/>
          <w:szCs w:val="20"/>
        </w:rPr>
        <w:t xml:space="preserve">Enakost spolov je osrednjega pomena v Agendi 2030 za trajnostni razvoj, ki predstavlja globalno sprejet načrt soočanja z izzivi prihodnosti. Znotraj agende so določeni cilji trajnostnega razvoja, med katerimi se cilj 5 nanaša na enakost spolov in opolnomočenje žensk in deklet. Ta cilj je ključnega pomena za uresničitev vseh 17 </w:t>
      </w:r>
      <w:r w:rsidR="00B2451E">
        <w:rPr>
          <w:rFonts w:ascii="Arial" w:hAnsi="Arial" w:cs="Arial"/>
          <w:color w:val="000000"/>
          <w:sz w:val="20"/>
          <w:szCs w:val="20"/>
        </w:rPr>
        <w:t>CTR</w:t>
      </w:r>
      <w:r w:rsidRPr="00DE16D6">
        <w:rPr>
          <w:rFonts w:ascii="Arial" w:hAnsi="Arial" w:cs="Arial"/>
          <w:color w:val="000000"/>
          <w:sz w:val="20"/>
          <w:szCs w:val="20"/>
        </w:rPr>
        <w:t xml:space="preserve">. Enakost spolov ima transformacijski učinek, ki je ključnega pomena za uspešno delovanje družb in gospodarstev. Dostop žensk do izobraževanja in zdravstvenih storitev koristi njihovim družinam in celotni skupnosti, </w:t>
      </w:r>
      <w:r w:rsidRPr="00DE16D6">
        <w:rPr>
          <w:rFonts w:ascii="Arial" w:hAnsi="Arial" w:cs="Arial"/>
          <w:sz w:val="20"/>
          <w:szCs w:val="20"/>
        </w:rPr>
        <w:t xml:space="preserve">kar pozitivno vpliva tudi na prihodnje generacije. Če so ženske v polni meri delovno aktivne in dobivajo enako plačilo kot moški, se ustvarjajo nove priložnosti in </w:t>
      </w:r>
      <w:r w:rsidR="002C4C01">
        <w:rPr>
          <w:rFonts w:ascii="Arial" w:hAnsi="Arial" w:cs="Arial"/>
          <w:sz w:val="20"/>
          <w:szCs w:val="20"/>
        </w:rPr>
        <w:t xml:space="preserve">družbena </w:t>
      </w:r>
      <w:r w:rsidRPr="00DE16D6">
        <w:rPr>
          <w:rFonts w:ascii="Arial" w:hAnsi="Arial" w:cs="Arial"/>
          <w:sz w:val="20"/>
          <w:szCs w:val="20"/>
        </w:rPr>
        <w:t xml:space="preserve">rast. </w:t>
      </w:r>
      <w:r w:rsidR="00405EA1">
        <w:rPr>
          <w:rFonts w:ascii="Arial" w:hAnsi="Arial" w:cs="Arial"/>
          <w:sz w:val="20"/>
          <w:szCs w:val="20"/>
        </w:rPr>
        <w:t>Zmanjševanje</w:t>
      </w:r>
      <w:r w:rsidR="00405EA1" w:rsidRPr="00DE16D6">
        <w:rPr>
          <w:rFonts w:ascii="Arial" w:hAnsi="Arial" w:cs="Arial"/>
          <w:sz w:val="20"/>
          <w:szCs w:val="20"/>
        </w:rPr>
        <w:t xml:space="preserve"> </w:t>
      </w:r>
      <w:r w:rsidRPr="00DE16D6">
        <w:rPr>
          <w:rFonts w:ascii="Arial" w:hAnsi="Arial" w:cs="Arial"/>
          <w:sz w:val="20"/>
          <w:szCs w:val="20"/>
        </w:rPr>
        <w:t>vrzeli med spoloma pri zaposlovanju povečuje bruto družbeni proizvod. Povečanje deleža žensk v javnem sektorju</w:t>
      </w:r>
      <w:r w:rsidR="00C22269">
        <w:rPr>
          <w:rFonts w:ascii="Arial" w:hAnsi="Arial" w:cs="Arial"/>
          <w:sz w:val="20"/>
          <w:szCs w:val="20"/>
        </w:rPr>
        <w:t xml:space="preserve"> in</w:t>
      </w:r>
      <w:r w:rsidRPr="00DE16D6">
        <w:rPr>
          <w:rFonts w:ascii="Arial" w:hAnsi="Arial" w:cs="Arial"/>
          <w:sz w:val="20"/>
          <w:szCs w:val="20"/>
        </w:rPr>
        <w:t xml:space="preserve"> </w:t>
      </w:r>
      <w:r w:rsidR="00576B47">
        <w:rPr>
          <w:rFonts w:ascii="Arial" w:hAnsi="Arial" w:cs="Arial"/>
          <w:sz w:val="20"/>
          <w:szCs w:val="20"/>
        </w:rPr>
        <w:t xml:space="preserve">gospodarstvu </w:t>
      </w:r>
      <w:r w:rsidRPr="00DE16D6">
        <w:rPr>
          <w:rFonts w:ascii="Arial" w:hAnsi="Arial" w:cs="Arial"/>
          <w:sz w:val="20"/>
          <w:szCs w:val="20"/>
        </w:rPr>
        <w:t>poveča njihovo reprezentativnost</w:t>
      </w:r>
      <w:r w:rsidR="0023544C">
        <w:rPr>
          <w:rFonts w:ascii="Arial" w:hAnsi="Arial" w:cs="Arial"/>
          <w:sz w:val="20"/>
          <w:szCs w:val="20"/>
        </w:rPr>
        <w:t>,</w:t>
      </w:r>
      <w:r w:rsidRPr="00DE16D6">
        <w:rPr>
          <w:rFonts w:ascii="Arial" w:hAnsi="Arial" w:cs="Arial"/>
          <w:sz w:val="20"/>
          <w:szCs w:val="20"/>
        </w:rPr>
        <w:t xml:space="preserve"> kar lahko prispeva k izboljšanju odločevalskih procesov in poveča </w:t>
      </w:r>
      <w:r w:rsidR="005E5929">
        <w:rPr>
          <w:rFonts w:ascii="Arial" w:hAnsi="Arial" w:cs="Arial"/>
          <w:color w:val="000000"/>
          <w:sz w:val="20"/>
          <w:szCs w:val="20"/>
        </w:rPr>
        <w:t>blagostanje</w:t>
      </w:r>
      <w:r w:rsidR="005E5929" w:rsidRPr="00DE16D6">
        <w:rPr>
          <w:rFonts w:ascii="Arial" w:hAnsi="Arial" w:cs="Arial"/>
          <w:color w:val="000000"/>
          <w:sz w:val="20"/>
          <w:szCs w:val="20"/>
        </w:rPr>
        <w:t xml:space="preserve"> </w:t>
      </w:r>
      <w:r w:rsidRPr="00DE16D6">
        <w:rPr>
          <w:rFonts w:ascii="Arial" w:hAnsi="Arial" w:cs="Arial"/>
          <w:color w:val="000000"/>
          <w:sz w:val="20"/>
          <w:szCs w:val="20"/>
        </w:rPr>
        <w:t>celotn</w:t>
      </w:r>
      <w:r w:rsidR="005E5929">
        <w:rPr>
          <w:rFonts w:ascii="Arial" w:hAnsi="Arial" w:cs="Arial"/>
          <w:color w:val="000000"/>
          <w:sz w:val="20"/>
          <w:szCs w:val="20"/>
        </w:rPr>
        <w:t>e</w:t>
      </w:r>
      <w:r w:rsidRPr="00DE16D6">
        <w:rPr>
          <w:rFonts w:ascii="Arial" w:hAnsi="Arial" w:cs="Arial"/>
          <w:color w:val="000000"/>
          <w:sz w:val="20"/>
          <w:szCs w:val="20"/>
        </w:rPr>
        <w:t xml:space="preserve"> družb</w:t>
      </w:r>
      <w:r w:rsidR="005E5929">
        <w:rPr>
          <w:rFonts w:ascii="Arial" w:hAnsi="Arial" w:cs="Arial"/>
          <w:color w:val="000000"/>
          <w:sz w:val="20"/>
          <w:szCs w:val="20"/>
        </w:rPr>
        <w:t>e</w:t>
      </w:r>
      <w:r w:rsidRPr="00DE16D6">
        <w:rPr>
          <w:rFonts w:ascii="Arial" w:hAnsi="Arial" w:cs="Arial"/>
          <w:color w:val="000000"/>
          <w:sz w:val="20"/>
          <w:szCs w:val="20"/>
        </w:rPr>
        <w:t xml:space="preserve">. Enakost spolov vpliva na spodbujanje blaginje </w:t>
      </w:r>
      <w:r w:rsidR="002C4C01">
        <w:rPr>
          <w:rFonts w:ascii="Arial" w:hAnsi="Arial" w:cs="Arial"/>
          <w:color w:val="000000"/>
          <w:sz w:val="20"/>
          <w:szCs w:val="20"/>
        </w:rPr>
        <w:t>ter</w:t>
      </w:r>
      <w:r w:rsidRPr="00DE16D6">
        <w:rPr>
          <w:rFonts w:ascii="Arial" w:hAnsi="Arial" w:cs="Arial"/>
          <w:color w:val="000000"/>
          <w:sz w:val="20"/>
          <w:szCs w:val="20"/>
        </w:rPr>
        <w:t xml:space="preserve"> vzpostavljanje mirnih, pravičnih </w:t>
      </w:r>
      <w:r w:rsidR="002C4C01">
        <w:rPr>
          <w:rFonts w:ascii="Arial" w:hAnsi="Arial" w:cs="Arial"/>
          <w:color w:val="000000"/>
          <w:sz w:val="20"/>
          <w:szCs w:val="20"/>
        </w:rPr>
        <w:t>in</w:t>
      </w:r>
      <w:r w:rsidR="00B64F7F">
        <w:rPr>
          <w:rFonts w:ascii="Arial" w:hAnsi="Arial" w:cs="Arial"/>
          <w:color w:val="000000"/>
          <w:sz w:val="20"/>
          <w:szCs w:val="20"/>
        </w:rPr>
        <w:t xml:space="preserve"> vključujočih družb.</w:t>
      </w:r>
    </w:p>
    <w:p w14:paraId="111B6906" w14:textId="77777777" w:rsidR="00EF7CCC" w:rsidRDefault="00EF7CCC" w:rsidP="00DB075C">
      <w:pPr>
        <w:pStyle w:val="NoSpacing"/>
        <w:rPr>
          <w:rFonts w:ascii="Arial" w:eastAsia="Times New Roman" w:hAnsi="Arial" w:cs="Arial"/>
          <w:b/>
          <w:sz w:val="20"/>
          <w:szCs w:val="20"/>
          <w:u w:val="single"/>
        </w:rPr>
      </w:pPr>
    </w:p>
    <w:p w14:paraId="49570CE8" w14:textId="2A441662" w:rsidR="00DE16D6" w:rsidRPr="00DE16D6" w:rsidRDefault="00DE16D6" w:rsidP="00DB075C">
      <w:pPr>
        <w:pStyle w:val="NoSpacing"/>
        <w:rPr>
          <w:rFonts w:ascii="Arial" w:eastAsia="Times New Roman" w:hAnsi="Arial" w:cs="Arial"/>
          <w:sz w:val="20"/>
          <w:szCs w:val="20"/>
          <w:u w:val="single"/>
        </w:rPr>
      </w:pPr>
      <w:r w:rsidRPr="00DE16D6">
        <w:rPr>
          <w:rFonts w:ascii="Arial" w:eastAsia="Times New Roman" w:hAnsi="Arial" w:cs="Arial"/>
          <w:b/>
          <w:sz w:val="20"/>
          <w:szCs w:val="20"/>
          <w:u w:val="single"/>
        </w:rPr>
        <w:t>Predlagane aktivnosti</w:t>
      </w:r>
      <w:r w:rsidRPr="00DE16D6">
        <w:rPr>
          <w:rFonts w:ascii="Arial" w:eastAsia="Times New Roman" w:hAnsi="Arial" w:cs="Arial"/>
          <w:sz w:val="20"/>
          <w:szCs w:val="20"/>
          <w:u w:val="single"/>
        </w:rPr>
        <w:t>:</w:t>
      </w:r>
    </w:p>
    <w:p w14:paraId="2B970549" w14:textId="017398D1" w:rsidR="00DE16D6" w:rsidRPr="00DE16D6" w:rsidRDefault="005E5929" w:rsidP="006844C2">
      <w:pPr>
        <w:pStyle w:val="ListParagraph"/>
        <w:numPr>
          <w:ilvl w:val="0"/>
          <w:numId w:val="13"/>
        </w:numPr>
        <w:contextualSpacing/>
        <w:rPr>
          <w:rFonts w:ascii="Arial" w:hAnsi="Arial" w:cs="Arial"/>
          <w:color w:val="000000"/>
          <w:sz w:val="20"/>
          <w:szCs w:val="20"/>
        </w:rPr>
      </w:pPr>
      <w:r>
        <w:rPr>
          <w:rFonts w:ascii="Arial" w:hAnsi="Arial" w:cs="Arial"/>
          <w:color w:val="000000"/>
          <w:sz w:val="20"/>
          <w:szCs w:val="20"/>
        </w:rPr>
        <w:t>krepitev</w:t>
      </w:r>
      <w:r w:rsidR="00DE16D6" w:rsidRPr="00DE16D6">
        <w:rPr>
          <w:rFonts w:ascii="Arial" w:hAnsi="Arial" w:cs="Arial"/>
          <w:color w:val="000000"/>
          <w:sz w:val="20"/>
          <w:szCs w:val="20"/>
        </w:rPr>
        <w:t xml:space="preserve"> tehničnih zmogljivosti za prilagajanje na podnebne spremembe in blaženje njihovih posledic</w:t>
      </w:r>
      <w:r w:rsidR="00AA3054">
        <w:rPr>
          <w:rFonts w:ascii="Arial" w:hAnsi="Arial" w:cs="Arial"/>
          <w:color w:val="000000"/>
          <w:sz w:val="20"/>
          <w:szCs w:val="20"/>
        </w:rPr>
        <w:t>;</w:t>
      </w:r>
    </w:p>
    <w:p w14:paraId="5BB295AA" w14:textId="2B5C5C50" w:rsidR="00DE16D6" w:rsidRPr="00DE16D6" w:rsidRDefault="005E5929" w:rsidP="006844C2">
      <w:pPr>
        <w:pStyle w:val="ListParagraph"/>
        <w:numPr>
          <w:ilvl w:val="0"/>
          <w:numId w:val="13"/>
        </w:numPr>
        <w:contextualSpacing/>
        <w:rPr>
          <w:rFonts w:ascii="Arial" w:hAnsi="Arial" w:cs="Arial"/>
          <w:color w:val="000000"/>
          <w:sz w:val="20"/>
          <w:szCs w:val="20"/>
        </w:rPr>
      </w:pPr>
      <w:r>
        <w:rPr>
          <w:rFonts w:ascii="Arial" w:hAnsi="Arial" w:cs="Arial"/>
          <w:color w:val="000000"/>
          <w:sz w:val="20"/>
          <w:szCs w:val="20"/>
        </w:rPr>
        <w:t>iz</w:t>
      </w:r>
      <w:r w:rsidR="00DE16D6" w:rsidRPr="00DE16D6">
        <w:rPr>
          <w:rFonts w:ascii="Arial" w:hAnsi="Arial" w:cs="Arial"/>
          <w:color w:val="000000"/>
          <w:sz w:val="20"/>
          <w:szCs w:val="20"/>
        </w:rPr>
        <w:t>gradnja zmogljivosti in znanja na institucionalni in/ali lokalni ravni</w:t>
      </w:r>
      <w:r w:rsidR="00AA3054">
        <w:rPr>
          <w:rFonts w:ascii="Arial" w:hAnsi="Arial" w:cs="Arial"/>
          <w:color w:val="000000"/>
          <w:sz w:val="20"/>
          <w:szCs w:val="20"/>
        </w:rPr>
        <w:t>;</w:t>
      </w:r>
    </w:p>
    <w:p w14:paraId="6D2473EC" w14:textId="445D1D43" w:rsidR="00DE16D6" w:rsidRPr="00DE16D6" w:rsidRDefault="00DE16D6" w:rsidP="006844C2">
      <w:pPr>
        <w:pStyle w:val="ListParagraph"/>
        <w:numPr>
          <w:ilvl w:val="0"/>
          <w:numId w:val="13"/>
        </w:numPr>
        <w:contextualSpacing/>
        <w:rPr>
          <w:rFonts w:ascii="Arial" w:hAnsi="Arial" w:cs="Arial"/>
          <w:color w:val="000000"/>
          <w:sz w:val="20"/>
          <w:szCs w:val="20"/>
        </w:rPr>
      </w:pPr>
      <w:r w:rsidRPr="00DE16D6">
        <w:rPr>
          <w:rFonts w:ascii="Arial" w:hAnsi="Arial" w:cs="Arial"/>
          <w:color w:val="000000"/>
          <w:sz w:val="20"/>
          <w:szCs w:val="20"/>
        </w:rPr>
        <w:t>prilagajanje lokalne skupnosti na podnebne spremembe (</w:t>
      </w:r>
      <w:r w:rsidRPr="00DE16D6">
        <w:rPr>
          <w:rFonts w:ascii="Arial" w:hAnsi="Arial" w:cs="Arial"/>
          <w:i/>
          <w:color w:val="000000"/>
          <w:sz w:val="20"/>
          <w:szCs w:val="20"/>
        </w:rPr>
        <w:t>community based adaptation to climate change</w:t>
      </w:r>
      <w:r w:rsidRPr="00DE16D6">
        <w:rPr>
          <w:rFonts w:ascii="Arial" w:hAnsi="Arial" w:cs="Arial"/>
          <w:color w:val="000000"/>
          <w:sz w:val="20"/>
          <w:szCs w:val="20"/>
        </w:rPr>
        <w:t>)</w:t>
      </w:r>
      <w:r w:rsidR="00AA3054">
        <w:rPr>
          <w:rFonts w:ascii="Arial" w:hAnsi="Arial" w:cs="Arial"/>
          <w:color w:val="000000"/>
          <w:sz w:val="20"/>
          <w:szCs w:val="20"/>
        </w:rPr>
        <w:t>;</w:t>
      </w:r>
    </w:p>
    <w:p w14:paraId="2A80046B" w14:textId="1A7634D4" w:rsidR="00DE16D6" w:rsidRPr="00DE16D6" w:rsidRDefault="00DE16D6" w:rsidP="006844C2">
      <w:pPr>
        <w:pStyle w:val="ListParagraph"/>
        <w:numPr>
          <w:ilvl w:val="0"/>
          <w:numId w:val="13"/>
        </w:numPr>
        <w:contextualSpacing/>
        <w:rPr>
          <w:rFonts w:ascii="Arial" w:hAnsi="Arial" w:cs="Arial"/>
          <w:color w:val="000000"/>
          <w:sz w:val="20"/>
          <w:szCs w:val="20"/>
        </w:rPr>
      </w:pPr>
      <w:r w:rsidRPr="00DE16D6">
        <w:rPr>
          <w:rFonts w:ascii="Arial" w:hAnsi="Arial" w:cs="Arial"/>
          <w:color w:val="000000"/>
          <w:sz w:val="20"/>
          <w:szCs w:val="20"/>
        </w:rPr>
        <w:t>upravljanje naravnih virov (trajnostno gozdarstvo, upravljanje vodnih virov, zdrava tla …)</w:t>
      </w:r>
      <w:r w:rsidR="00AA3054">
        <w:rPr>
          <w:rFonts w:ascii="Arial" w:hAnsi="Arial" w:cs="Arial"/>
          <w:color w:val="000000"/>
          <w:sz w:val="20"/>
          <w:szCs w:val="20"/>
        </w:rPr>
        <w:t>;</w:t>
      </w:r>
    </w:p>
    <w:p w14:paraId="0C365511" w14:textId="2F7297B4" w:rsidR="00DE16D6" w:rsidRPr="00DE16D6" w:rsidRDefault="00DE16D6" w:rsidP="006844C2">
      <w:pPr>
        <w:pStyle w:val="ListParagraph"/>
        <w:numPr>
          <w:ilvl w:val="0"/>
          <w:numId w:val="13"/>
        </w:numPr>
        <w:contextualSpacing/>
        <w:rPr>
          <w:rFonts w:ascii="Arial" w:hAnsi="Arial" w:cs="Arial"/>
          <w:color w:val="000000"/>
          <w:sz w:val="20"/>
          <w:szCs w:val="20"/>
        </w:rPr>
      </w:pPr>
      <w:r w:rsidRPr="00DE16D6">
        <w:rPr>
          <w:rFonts w:ascii="Arial" w:hAnsi="Arial" w:cs="Arial"/>
          <w:color w:val="000000"/>
          <w:sz w:val="20"/>
          <w:szCs w:val="20"/>
        </w:rPr>
        <w:t>sistemi zgodnjega opozarjanja</w:t>
      </w:r>
      <w:r w:rsidR="008E16D2">
        <w:rPr>
          <w:rFonts w:ascii="Arial" w:hAnsi="Arial" w:cs="Arial"/>
          <w:color w:val="000000"/>
          <w:sz w:val="20"/>
          <w:szCs w:val="20"/>
        </w:rPr>
        <w:t xml:space="preserve"> na naravne nesreče</w:t>
      </w:r>
      <w:r w:rsidR="00AA3054">
        <w:rPr>
          <w:rFonts w:ascii="Arial" w:hAnsi="Arial" w:cs="Arial"/>
          <w:color w:val="000000"/>
          <w:sz w:val="20"/>
          <w:szCs w:val="20"/>
        </w:rPr>
        <w:t>;</w:t>
      </w:r>
    </w:p>
    <w:p w14:paraId="1B6A18A3" w14:textId="04176EDA" w:rsidR="00DE16D6" w:rsidRPr="00DE16D6" w:rsidRDefault="00DE16D6" w:rsidP="006844C2">
      <w:pPr>
        <w:pStyle w:val="ListParagraph"/>
        <w:numPr>
          <w:ilvl w:val="0"/>
          <w:numId w:val="13"/>
        </w:numPr>
        <w:contextualSpacing/>
        <w:rPr>
          <w:rFonts w:ascii="Arial" w:hAnsi="Arial" w:cs="Arial"/>
          <w:color w:val="000000"/>
          <w:sz w:val="20"/>
          <w:szCs w:val="20"/>
        </w:rPr>
      </w:pPr>
      <w:r w:rsidRPr="00DE16D6">
        <w:rPr>
          <w:rFonts w:ascii="Arial" w:hAnsi="Arial" w:cs="Arial"/>
          <w:color w:val="000000"/>
          <w:sz w:val="20"/>
          <w:szCs w:val="20"/>
        </w:rPr>
        <w:t>ozaveščanje o podnebnih spremembah</w:t>
      </w:r>
      <w:r w:rsidR="00AA3054">
        <w:rPr>
          <w:rFonts w:ascii="Arial" w:hAnsi="Arial" w:cs="Arial"/>
          <w:color w:val="000000"/>
          <w:sz w:val="20"/>
          <w:szCs w:val="20"/>
        </w:rPr>
        <w:t>;</w:t>
      </w:r>
    </w:p>
    <w:p w14:paraId="503FE62D" w14:textId="2C4D2DA4" w:rsidR="00DE16D6" w:rsidRPr="00DE16D6" w:rsidRDefault="00DE16D6" w:rsidP="006844C2">
      <w:pPr>
        <w:pStyle w:val="ListParagraph"/>
        <w:numPr>
          <w:ilvl w:val="0"/>
          <w:numId w:val="13"/>
        </w:numPr>
        <w:contextualSpacing/>
        <w:rPr>
          <w:rFonts w:ascii="Arial" w:hAnsi="Arial" w:cs="Arial"/>
          <w:color w:val="000000"/>
          <w:sz w:val="20"/>
          <w:szCs w:val="20"/>
        </w:rPr>
      </w:pPr>
      <w:r w:rsidRPr="00DE16D6">
        <w:rPr>
          <w:rFonts w:ascii="Arial" w:hAnsi="Arial" w:cs="Arial"/>
          <w:color w:val="000000"/>
          <w:sz w:val="20"/>
          <w:szCs w:val="20"/>
        </w:rPr>
        <w:t>podnebno pametno kmetijstvo (</w:t>
      </w:r>
      <w:r w:rsidRPr="00DE16D6">
        <w:rPr>
          <w:rFonts w:ascii="Arial" w:hAnsi="Arial" w:cs="Arial"/>
          <w:i/>
          <w:color w:val="000000"/>
          <w:sz w:val="20"/>
          <w:szCs w:val="20"/>
        </w:rPr>
        <w:t>climate smart agriculture</w:t>
      </w:r>
      <w:r w:rsidRPr="00DE16D6">
        <w:rPr>
          <w:rFonts w:ascii="Arial" w:hAnsi="Arial" w:cs="Arial"/>
          <w:color w:val="000000"/>
          <w:sz w:val="20"/>
          <w:szCs w:val="20"/>
        </w:rPr>
        <w:t xml:space="preserve"> </w:t>
      </w:r>
      <w:r w:rsidR="00AA3054">
        <w:rPr>
          <w:rFonts w:ascii="Arial" w:hAnsi="Arial" w:cs="Arial"/>
          <w:color w:val="000000"/>
          <w:sz w:val="20"/>
          <w:szCs w:val="20"/>
        </w:rPr>
        <w:t>–</w:t>
      </w:r>
      <w:r w:rsidRPr="00DE16D6">
        <w:rPr>
          <w:rFonts w:ascii="Arial" w:hAnsi="Arial" w:cs="Arial"/>
          <w:color w:val="000000"/>
          <w:sz w:val="20"/>
          <w:szCs w:val="20"/>
        </w:rPr>
        <w:t xml:space="preserve"> pristop, ki pomaga usmerjati ukrepe za preoblikovanje agroživilskih sistemov v zelene in podnebno odporne prakse)</w:t>
      </w:r>
      <w:r w:rsidR="00AA3054">
        <w:rPr>
          <w:rFonts w:ascii="Arial" w:hAnsi="Arial" w:cs="Arial"/>
          <w:color w:val="000000"/>
          <w:sz w:val="20"/>
          <w:szCs w:val="20"/>
        </w:rPr>
        <w:t>;</w:t>
      </w:r>
    </w:p>
    <w:p w14:paraId="3E6E38B2" w14:textId="1149FB03" w:rsidR="00DE16D6" w:rsidRPr="00DE16D6" w:rsidRDefault="00DE16D6" w:rsidP="006844C2">
      <w:pPr>
        <w:pStyle w:val="ListParagraph"/>
        <w:numPr>
          <w:ilvl w:val="0"/>
          <w:numId w:val="13"/>
        </w:numPr>
        <w:contextualSpacing/>
        <w:rPr>
          <w:rFonts w:ascii="Arial" w:hAnsi="Arial" w:cs="Arial"/>
          <w:color w:val="000000"/>
          <w:sz w:val="20"/>
          <w:szCs w:val="20"/>
        </w:rPr>
      </w:pPr>
      <w:r w:rsidRPr="00DE16D6">
        <w:rPr>
          <w:rFonts w:ascii="Arial" w:hAnsi="Arial" w:cs="Arial"/>
          <w:color w:val="000000"/>
          <w:sz w:val="20"/>
          <w:szCs w:val="20"/>
        </w:rPr>
        <w:t>integracija načela enakosti spolov v vse projektne cikle</w:t>
      </w:r>
      <w:r w:rsidR="00AA3054">
        <w:rPr>
          <w:rFonts w:ascii="Arial" w:hAnsi="Arial" w:cs="Arial"/>
          <w:color w:val="000000"/>
          <w:sz w:val="20"/>
          <w:szCs w:val="20"/>
        </w:rPr>
        <w:t>;</w:t>
      </w:r>
    </w:p>
    <w:p w14:paraId="2581D12B" w14:textId="28048021" w:rsidR="00DE16D6" w:rsidRPr="00DE16D6" w:rsidRDefault="00DE16D6" w:rsidP="006844C2">
      <w:pPr>
        <w:pStyle w:val="ListParagraph"/>
        <w:numPr>
          <w:ilvl w:val="0"/>
          <w:numId w:val="13"/>
        </w:numPr>
        <w:contextualSpacing/>
        <w:rPr>
          <w:rFonts w:ascii="Arial" w:hAnsi="Arial" w:cs="Arial"/>
          <w:color w:val="000000"/>
          <w:sz w:val="20"/>
          <w:szCs w:val="20"/>
        </w:rPr>
      </w:pPr>
      <w:r w:rsidRPr="00DE16D6">
        <w:rPr>
          <w:rFonts w:ascii="Arial" w:hAnsi="Arial" w:cs="Arial"/>
          <w:color w:val="000000"/>
          <w:sz w:val="20"/>
          <w:szCs w:val="20"/>
        </w:rPr>
        <w:t xml:space="preserve">odpravljanje in </w:t>
      </w:r>
      <w:r w:rsidR="00975CCE">
        <w:rPr>
          <w:rFonts w:ascii="Arial" w:hAnsi="Arial" w:cs="Arial"/>
          <w:color w:val="000000"/>
          <w:sz w:val="20"/>
          <w:szCs w:val="20"/>
        </w:rPr>
        <w:t>obravnavanje</w:t>
      </w:r>
      <w:r w:rsidRPr="00DE16D6">
        <w:rPr>
          <w:rFonts w:ascii="Arial" w:hAnsi="Arial" w:cs="Arial"/>
          <w:color w:val="000000"/>
          <w:sz w:val="20"/>
          <w:szCs w:val="20"/>
        </w:rPr>
        <w:t xml:space="preserve"> nasilja na podlagi spola</w:t>
      </w:r>
      <w:r w:rsidR="00AA3054">
        <w:rPr>
          <w:rFonts w:ascii="Arial" w:hAnsi="Arial" w:cs="Arial"/>
          <w:color w:val="000000"/>
          <w:sz w:val="20"/>
          <w:szCs w:val="20"/>
        </w:rPr>
        <w:t>;</w:t>
      </w:r>
    </w:p>
    <w:p w14:paraId="0042238F" w14:textId="410F2787" w:rsidR="00DE16D6" w:rsidRPr="00DE16D6" w:rsidRDefault="00DE16D6" w:rsidP="006844C2">
      <w:pPr>
        <w:pStyle w:val="ListParagraph"/>
        <w:numPr>
          <w:ilvl w:val="0"/>
          <w:numId w:val="13"/>
        </w:numPr>
        <w:contextualSpacing/>
        <w:rPr>
          <w:rFonts w:ascii="Arial" w:hAnsi="Arial" w:cs="Arial"/>
          <w:color w:val="000000"/>
          <w:sz w:val="20"/>
          <w:szCs w:val="20"/>
        </w:rPr>
      </w:pPr>
      <w:r w:rsidRPr="00DE16D6">
        <w:rPr>
          <w:rFonts w:ascii="Arial" w:hAnsi="Arial" w:cs="Arial"/>
          <w:color w:val="000000"/>
          <w:sz w:val="20"/>
          <w:szCs w:val="20"/>
        </w:rPr>
        <w:t>spolno in reproduktivno zdravje žensk in deklic</w:t>
      </w:r>
      <w:r w:rsidR="00AA3054">
        <w:rPr>
          <w:rFonts w:ascii="Arial" w:hAnsi="Arial" w:cs="Arial"/>
          <w:color w:val="000000"/>
          <w:sz w:val="20"/>
          <w:szCs w:val="20"/>
        </w:rPr>
        <w:t>;</w:t>
      </w:r>
    </w:p>
    <w:p w14:paraId="045ADCA0" w14:textId="77938F60" w:rsidR="00DE16D6" w:rsidRPr="00DE16D6" w:rsidRDefault="00DE16D6" w:rsidP="006844C2">
      <w:pPr>
        <w:pStyle w:val="ListParagraph"/>
        <w:numPr>
          <w:ilvl w:val="0"/>
          <w:numId w:val="13"/>
        </w:numPr>
        <w:contextualSpacing/>
        <w:rPr>
          <w:rFonts w:ascii="Arial" w:hAnsi="Arial" w:cs="Arial"/>
          <w:color w:val="000000"/>
          <w:sz w:val="20"/>
          <w:szCs w:val="20"/>
        </w:rPr>
      </w:pPr>
      <w:r w:rsidRPr="00DE16D6">
        <w:rPr>
          <w:rFonts w:ascii="Arial" w:hAnsi="Arial" w:cs="Arial"/>
          <w:color w:val="000000"/>
          <w:sz w:val="20"/>
          <w:szCs w:val="20"/>
        </w:rPr>
        <w:t>ekonomsko opolnomočenje žensk in deklic</w:t>
      </w:r>
      <w:r w:rsidR="00AA3054">
        <w:rPr>
          <w:rFonts w:ascii="Arial" w:hAnsi="Arial" w:cs="Arial"/>
          <w:color w:val="000000"/>
          <w:sz w:val="20"/>
          <w:szCs w:val="20"/>
        </w:rPr>
        <w:t>;</w:t>
      </w:r>
    </w:p>
    <w:p w14:paraId="2CCE9808" w14:textId="77442C8B" w:rsidR="00DE16D6" w:rsidRPr="00DE16D6" w:rsidRDefault="00DE16D6" w:rsidP="006844C2">
      <w:pPr>
        <w:pStyle w:val="ListParagraph"/>
        <w:numPr>
          <w:ilvl w:val="0"/>
          <w:numId w:val="13"/>
        </w:numPr>
        <w:contextualSpacing/>
        <w:rPr>
          <w:rFonts w:ascii="Arial" w:hAnsi="Arial" w:cs="Arial"/>
          <w:color w:val="000000"/>
          <w:sz w:val="20"/>
          <w:szCs w:val="20"/>
        </w:rPr>
      </w:pPr>
      <w:r w:rsidRPr="00DE16D6">
        <w:rPr>
          <w:rFonts w:ascii="Arial" w:hAnsi="Arial" w:cs="Arial"/>
          <w:color w:val="000000"/>
          <w:sz w:val="20"/>
          <w:szCs w:val="20"/>
        </w:rPr>
        <w:t xml:space="preserve">omogočanje enakopravne udeležbe žensk in ljudi različnih spolnih identitet v civilnem, političnem, gospodarskem, družbenem </w:t>
      </w:r>
      <w:r w:rsidR="00AA3054">
        <w:rPr>
          <w:rFonts w:ascii="Arial" w:hAnsi="Arial" w:cs="Arial"/>
          <w:color w:val="000000"/>
          <w:sz w:val="20"/>
          <w:szCs w:val="20"/>
        </w:rPr>
        <w:t>in</w:t>
      </w:r>
      <w:r w:rsidRPr="00DE16D6">
        <w:rPr>
          <w:rFonts w:ascii="Arial" w:hAnsi="Arial" w:cs="Arial"/>
          <w:color w:val="000000"/>
          <w:sz w:val="20"/>
          <w:szCs w:val="20"/>
        </w:rPr>
        <w:t xml:space="preserve"> kulturnem življenju </w:t>
      </w:r>
      <w:r w:rsidR="00AA3054">
        <w:rPr>
          <w:rFonts w:ascii="Arial" w:hAnsi="Arial" w:cs="Arial"/>
          <w:color w:val="000000"/>
          <w:sz w:val="20"/>
          <w:szCs w:val="20"/>
        </w:rPr>
        <w:t>ter</w:t>
      </w:r>
      <w:r w:rsidRPr="00DE16D6">
        <w:rPr>
          <w:rFonts w:ascii="Arial" w:hAnsi="Arial" w:cs="Arial"/>
          <w:color w:val="000000"/>
          <w:sz w:val="20"/>
          <w:szCs w:val="20"/>
        </w:rPr>
        <w:t xml:space="preserve"> ozaveščanje o pomembnosti vključevanja načela enakosti spolov</w:t>
      </w:r>
      <w:r w:rsidR="00AA3054">
        <w:rPr>
          <w:rFonts w:ascii="Arial" w:hAnsi="Arial" w:cs="Arial"/>
          <w:color w:val="000000"/>
          <w:sz w:val="20"/>
          <w:szCs w:val="20"/>
        </w:rPr>
        <w:t>;</w:t>
      </w:r>
    </w:p>
    <w:p w14:paraId="0CAB2BB5" w14:textId="5F157535" w:rsidR="00DE16D6" w:rsidRPr="00DE16D6" w:rsidRDefault="00107B35" w:rsidP="006844C2">
      <w:pPr>
        <w:pStyle w:val="ListParagraph"/>
        <w:numPr>
          <w:ilvl w:val="0"/>
          <w:numId w:val="13"/>
        </w:numPr>
        <w:contextualSpacing/>
        <w:rPr>
          <w:rFonts w:ascii="Arial" w:hAnsi="Arial" w:cs="Arial"/>
          <w:color w:val="000000"/>
          <w:sz w:val="20"/>
          <w:szCs w:val="20"/>
        </w:rPr>
      </w:pPr>
      <w:r>
        <w:rPr>
          <w:rFonts w:ascii="Arial" w:hAnsi="Arial" w:cs="Arial"/>
          <w:color w:val="000000"/>
          <w:sz w:val="20"/>
          <w:szCs w:val="20"/>
        </w:rPr>
        <w:t>s</w:t>
      </w:r>
      <w:r w:rsidR="00DE16D6" w:rsidRPr="00DE16D6">
        <w:rPr>
          <w:rFonts w:ascii="Arial" w:hAnsi="Arial" w:cs="Arial"/>
          <w:color w:val="000000"/>
          <w:sz w:val="20"/>
          <w:szCs w:val="20"/>
        </w:rPr>
        <w:t>podbujanje digitalne preobrazbe in kompetenc, vključno z razvojem umetne inteligence, vezano na obe temi</w:t>
      </w:r>
      <w:r w:rsidR="00AA3054">
        <w:rPr>
          <w:rFonts w:ascii="Arial" w:hAnsi="Arial" w:cs="Arial"/>
          <w:color w:val="000000"/>
          <w:sz w:val="20"/>
          <w:szCs w:val="20"/>
        </w:rPr>
        <w:t>;</w:t>
      </w:r>
    </w:p>
    <w:p w14:paraId="1DB88646" w14:textId="3BCC57CA" w:rsidR="00DE16D6" w:rsidRPr="00DE16D6" w:rsidRDefault="00107B35" w:rsidP="006844C2">
      <w:pPr>
        <w:pStyle w:val="ListParagraph"/>
        <w:numPr>
          <w:ilvl w:val="0"/>
          <w:numId w:val="13"/>
        </w:numPr>
        <w:contextualSpacing/>
        <w:rPr>
          <w:rFonts w:ascii="Arial" w:hAnsi="Arial" w:cs="Arial"/>
          <w:color w:val="000000"/>
          <w:sz w:val="20"/>
          <w:szCs w:val="20"/>
        </w:rPr>
      </w:pPr>
      <w:r>
        <w:rPr>
          <w:rFonts w:ascii="Arial" w:hAnsi="Arial" w:cs="Arial"/>
          <w:color w:val="000000"/>
          <w:sz w:val="20"/>
          <w:szCs w:val="20"/>
        </w:rPr>
        <w:t>k</w:t>
      </w:r>
      <w:r w:rsidR="00DE16D6" w:rsidRPr="00DE16D6">
        <w:rPr>
          <w:rFonts w:ascii="Arial" w:hAnsi="Arial" w:cs="Arial"/>
          <w:color w:val="000000"/>
          <w:sz w:val="20"/>
          <w:szCs w:val="20"/>
        </w:rPr>
        <w:t xml:space="preserve">repitev sodelovanja z </w:t>
      </w:r>
      <w:r w:rsidR="00C22269">
        <w:rPr>
          <w:rFonts w:ascii="Arial" w:hAnsi="Arial" w:cs="Arial"/>
          <w:color w:val="000000"/>
          <w:sz w:val="20"/>
          <w:szCs w:val="20"/>
        </w:rPr>
        <w:t>gospodarstvom</w:t>
      </w:r>
      <w:r w:rsidR="00576B47">
        <w:rPr>
          <w:rFonts w:ascii="Arial" w:hAnsi="Arial" w:cs="Arial"/>
          <w:color w:val="000000"/>
          <w:sz w:val="20"/>
          <w:szCs w:val="20"/>
        </w:rPr>
        <w:t xml:space="preserve"> </w:t>
      </w:r>
      <w:r w:rsidR="00DE16D6" w:rsidRPr="00DE16D6">
        <w:rPr>
          <w:rFonts w:ascii="Arial" w:hAnsi="Arial" w:cs="Arial"/>
          <w:color w:val="000000"/>
          <w:sz w:val="20"/>
          <w:szCs w:val="20"/>
        </w:rPr>
        <w:t>na področjih obeh tem.</w:t>
      </w:r>
    </w:p>
    <w:p w14:paraId="4B040083" w14:textId="77777777" w:rsidR="00DE16D6" w:rsidRPr="00DE16D6" w:rsidRDefault="00DE16D6" w:rsidP="00DB075C">
      <w:pPr>
        <w:pStyle w:val="NoSpacing"/>
        <w:rPr>
          <w:rFonts w:ascii="Arial" w:hAnsi="Arial" w:cs="Arial"/>
          <w:sz w:val="20"/>
          <w:szCs w:val="20"/>
        </w:rPr>
      </w:pPr>
    </w:p>
    <w:p w14:paraId="739471F3" w14:textId="43E987CD" w:rsidR="00DE16D6" w:rsidRPr="00DE16D6" w:rsidRDefault="00DE16D6" w:rsidP="00DB075C">
      <w:pPr>
        <w:pStyle w:val="NoSpacing"/>
        <w:rPr>
          <w:rFonts w:ascii="Arial" w:hAnsi="Arial" w:cs="Arial"/>
          <w:b/>
          <w:sz w:val="20"/>
          <w:szCs w:val="20"/>
        </w:rPr>
      </w:pPr>
      <w:r w:rsidRPr="00DE16D6">
        <w:rPr>
          <w:rFonts w:ascii="Arial" w:hAnsi="Arial" w:cs="Arial"/>
          <w:b/>
          <w:sz w:val="20"/>
          <w:szCs w:val="20"/>
        </w:rPr>
        <w:t xml:space="preserve">Prijaviteljica lahko izbere katerokoli od predlaganih aktivnosti ali predlaga svoje aktivnosti v okviru </w:t>
      </w:r>
      <w:r w:rsidR="00AB2B63">
        <w:rPr>
          <w:rFonts w:ascii="Arial" w:hAnsi="Arial" w:cs="Arial"/>
          <w:b/>
          <w:sz w:val="20"/>
          <w:szCs w:val="20"/>
        </w:rPr>
        <w:t xml:space="preserve">obeh </w:t>
      </w:r>
      <w:r w:rsidRPr="00DE16D6">
        <w:rPr>
          <w:rFonts w:ascii="Arial" w:hAnsi="Arial" w:cs="Arial"/>
          <w:b/>
          <w:sz w:val="20"/>
          <w:szCs w:val="20"/>
        </w:rPr>
        <w:t>razpisanih tem.</w:t>
      </w:r>
    </w:p>
    <w:p w14:paraId="20E45D08" w14:textId="77777777" w:rsidR="00DE16D6" w:rsidRPr="00DE16D6" w:rsidRDefault="00DE16D6" w:rsidP="00DB075C">
      <w:pPr>
        <w:pStyle w:val="NoSpacing"/>
        <w:rPr>
          <w:rFonts w:ascii="Arial" w:hAnsi="Arial" w:cs="Arial"/>
          <w:b/>
          <w:sz w:val="20"/>
          <w:szCs w:val="20"/>
        </w:rPr>
      </w:pPr>
    </w:p>
    <w:p w14:paraId="73D1C928" w14:textId="77777777" w:rsidR="00DE16D6" w:rsidRPr="00DE16D6" w:rsidRDefault="00DE16D6" w:rsidP="00DB075C">
      <w:pPr>
        <w:pStyle w:val="CommentText"/>
        <w:rPr>
          <w:rFonts w:ascii="Arial" w:hAnsi="Arial" w:cs="Arial"/>
          <w:b/>
        </w:rPr>
      </w:pPr>
      <w:r w:rsidRPr="00DE16D6">
        <w:rPr>
          <w:rFonts w:ascii="Arial" w:hAnsi="Arial" w:cs="Arial"/>
          <w:b/>
        </w:rPr>
        <w:t>Prijaviteljica naj pri izvajanju aktivnosti v čim večji meri upošteva uporabo lokalnega znanja in materialov.</w:t>
      </w:r>
    </w:p>
    <w:p w14:paraId="521EE7C9" w14:textId="77777777" w:rsidR="00DE16D6" w:rsidRPr="00DE16D6" w:rsidRDefault="00DE16D6" w:rsidP="00DB075C">
      <w:pPr>
        <w:pStyle w:val="CommentText"/>
        <w:rPr>
          <w:rFonts w:ascii="Arial" w:hAnsi="Arial" w:cs="Arial"/>
          <w:b/>
        </w:rPr>
      </w:pPr>
    </w:p>
    <w:p w14:paraId="06AEE55C" w14:textId="181D21CA" w:rsidR="00DE16D6" w:rsidRPr="00DE16D6" w:rsidRDefault="00DE16D6" w:rsidP="00DB075C">
      <w:pPr>
        <w:pStyle w:val="CommentText"/>
        <w:rPr>
          <w:rFonts w:ascii="Arial" w:hAnsi="Arial" w:cs="Arial"/>
          <w:b/>
        </w:rPr>
      </w:pPr>
      <w:r w:rsidRPr="00DE16D6">
        <w:rPr>
          <w:rFonts w:ascii="Arial" w:hAnsi="Arial" w:cs="Arial"/>
          <w:b/>
        </w:rPr>
        <w:t xml:space="preserve">Pri vseh aktivnostih mora prijaviteljica slediti usmeritvam in ukrepom, ki izhajajo iz </w:t>
      </w:r>
      <w:r w:rsidR="00976DBC">
        <w:rPr>
          <w:rFonts w:ascii="Arial" w:hAnsi="Arial" w:cs="Arial"/>
          <w:b/>
        </w:rPr>
        <w:t>s</w:t>
      </w:r>
      <w:r w:rsidR="00976DBC" w:rsidRPr="00DE16D6">
        <w:rPr>
          <w:rFonts w:ascii="Arial" w:hAnsi="Arial" w:cs="Arial"/>
          <w:b/>
        </w:rPr>
        <w:t xml:space="preserve">mernic </w:t>
      </w:r>
      <w:r w:rsidRPr="00DE16D6">
        <w:rPr>
          <w:rFonts w:ascii="Arial" w:hAnsi="Arial" w:cs="Arial"/>
          <w:b/>
        </w:rPr>
        <w:t xml:space="preserve">za enakost spolov </w:t>
      </w:r>
      <w:r w:rsidR="00AA3054">
        <w:rPr>
          <w:rFonts w:ascii="Arial" w:hAnsi="Arial" w:cs="Arial"/>
          <w:b/>
        </w:rPr>
        <w:t>in</w:t>
      </w:r>
      <w:r w:rsidRPr="00DE16D6">
        <w:rPr>
          <w:rFonts w:ascii="Arial" w:hAnsi="Arial" w:cs="Arial"/>
          <w:b/>
        </w:rPr>
        <w:t xml:space="preserve"> </w:t>
      </w:r>
      <w:r w:rsidR="00976DBC">
        <w:rPr>
          <w:rFonts w:ascii="Arial" w:hAnsi="Arial" w:cs="Arial"/>
          <w:b/>
        </w:rPr>
        <w:t>s</w:t>
      </w:r>
      <w:r w:rsidR="00976DBC" w:rsidRPr="00DE16D6">
        <w:rPr>
          <w:rFonts w:ascii="Arial" w:hAnsi="Arial" w:cs="Arial"/>
          <w:b/>
        </w:rPr>
        <w:t xml:space="preserve">mernic </w:t>
      </w:r>
      <w:r w:rsidRPr="00DE16D6">
        <w:rPr>
          <w:rFonts w:ascii="Arial" w:hAnsi="Arial" w:cs="Arial"/>
          <w:b/>
        </w:rPr>
        <w:t xml:space="preserve">za </w:t>
      </w:r>
      <w:r w:rsidR="00976DBC" w:rsidRPr="00DE16D6">
        <w:rPr>
          <w:rFonts w:ascii="Arial" w:hAnsi="Arial" w:cs="Arial"/>
          <w:b/>
        </w:rPr>
        <w:t>varstv</w:t>
      </w:r>
      <w:r w:rsidR="00976DBC">
        <w:rPr>
          <w:rFonts w:ascii="Arial" w:hAnsi="Arial" w:cs="Arial"/>
          <w:b/>
        </w:rPr>
        <w:t>o</w:t>
      </w:r>
      <w:r w:rsidR="00976DBC" w:rsidRPr="00DE16D6">
        <w:rPr>
          <w:rFonts w:ascii="Arial" w:hAnsi="Arial" w:cs="Arial"/>
          <w:b/>
        </w:rPr>
        <w:t xml:space="preserve"> </w:t>
      </w:r>
      <w:r w:rsidRPr="00DE16D6">
        <w:rPr>
          <w:rFonts w:ascii="Arial" w:hAnsi="Arial" w:cs="Arial"/>
          <w:b/>
        </w:rPr>
        <w:t>okolja.</w:t>
      </w:r>
    </w:p>
    <w:p w14:paraId="7EA1BE01" w14:textId="77777777" w:rsidR="00DE16D6" w:rsidRPr="00DE16D6" w:rsidRDefault="00DE16D6" w:rsidP="00DB075C">
      <w:pPr>
        <w:pStyle w:val="NoSpacing"/>
        <w:rPr>
          <w:rFonts w:ascii="Arial" w:hAnsi="Arial" w:cs="Arial"/>
          <w:sz w:val="20"/>
          <w:szCs w:val="20"/>
          <w:highlight w:val="yellow"/>
        </w:rPr>
      </w:pPr>
    </w:p>
    <w:p w14:paraId="1E03266D" w14:textId="2AF20484" w:rsidR="00DE16D6" w:rsidRPr="00DE16D6" w:rsidRDefault="00E07A97" w:rsidP="00DB075C">
      <w:pPr>
        <w:pStyle w:val="NoSpacing"/>
        <w:rPr>
          <w:rFonts w:ascii="Arial" w:hAnsi="Arial" w:cs="Arial"/>
          <w:bCs/>
          <w:sz w:val="20"/>
          <w:szCs w:val="20"/>
        </w:rPr>
      </w:pPr>
      <w:r w:rsidRPr="00DE16D6">
        <w:rPr>
          <w:rFonts w:ascii="Arial" w:hAnsi="Arial" w:cs="Arial"/>
          <w:b/>
          <w:bCs/>
          <w:sz w:val="20"/>
          <w:szCs w:val="20"/>
          <w:u w:val="single"/>
        </w:rPr>
        <w:t>Ciljn</w:t>
      </w:r>
      <w:r>
        <w:rPr>
          <w:rFonts w:ascii="Arial" w:hAnsi="Arial" w:cs="Arial"/>
          <w:b/>
          <w:bCs/>
          <w:sz w:val="20"/>
          <w:szCs w:val="20"/>
          <w:u w:val="single"/>
        </w:rPr>
        <w:t>e</w:t>
      </w:r>
      <w:r w:rsidRPr="00DE16D6">
        <w:rPr>
          <w:rFonts w:ascii="Arial" w:hAnsi="Arial" w:cs="Arial"/>
          <w:b/>
          <w:bCs/>
          <w:sz w:val="20"/>
          <w:szCs w:val="20"/>
          <w:u w:val="single"/>
        </w:rPr>
        <w:t xml:space="preserve"> skupin</w:t>
      </w:r>
      <w:r>
        <w:rPr>
          <w:rFonts w:ascii="Arial" w:hAnsi="Arial" w:cs="Arial"/>
          <w:b/>
          <w:bCs/>
          <w:sz w:val="20"/>
          <w:szCs w:val="20"/>
          <w:u w:val="single"/>
        </w:rPr>
        <w:t>e</w:t>
      </w:r>
      <w:r w:rsidR="00DE16D6" w:rsidRPr="00DE16D6">
        <w:rPr>
          <w:rFonts w:ascii="Arial" w:hAnsi="Arial" w:cs="Arial"/>
          <w:b/>
          <w:bCs/>
          <w:sz w:val="20"/>
          <w:szCs w:val="20"/>
          <w:u w:val="single"/>
        </w:rPr>
        <w:t>:</w:t>
      </w:r>
      <w:r w:rsidR="00DE16D6" w:rsidRPr="00DE16D6">
        <w:rPr>
          <w:rFonts w:ascii="Arial" w:hAnsi="Arial" w:cs="Arial"/>
          <w:b/>
          <w:bCs/>
          <w:sz w:val="20"/>
          <w:szCs w:val="20"/>
        </w:rPr>
        <w:t xml:space="preserve"> </w:t>
      </w:r>
      <w:r w:rsidR="00DE16D6" w:rsidRPr="00DE16D6">
        <w:rPr>
          <w:rFonts w:ascii="Arial" w:hAnsi="Arial" w:cs="Arial"/>
          <w:bCs/>
          <w:sz w:val="20"/>
          <w:szCs w:val="20"/>
        </w:rPr>
        <w:t>ženske in deklice, moški in dečki, lokalne skupnosti, ranljive družbene skupine (starejši, invalidi</w:t>
      </w:r>
      <w:r w:rsidR="00975CCE">
        <w:rPr>
          <w:rFonts w:ascii="Arial" w:hAnsi="Arial" w:cs="Arial"/>
          <w:bCs/>
          <w:sz w:val="20"/>
          <w:szCs w:val="20"/>
        </w:rPr>
        <w:t>)</w:t>
      </w:r>
      <w:r w:rsidR="00DE16D6" w:rsidRPr="00DE16D6">
        <w:rPr>
          <w:rFonts w:ascii="Arial" w:hAnsi="Arial" w:cs="Arial"/>
          <w:bCs/>
          <w:sz w:val="20"/>
          <w:szCs w:val="20"/>
        </w:rPr>
        <w:t xml:space="preserve">, organizacije civilne družbe, še posebej organizacije, ki zastopajo pravice žensk in se zavzemajo za enakost spolov, okoljevarstvene organizacije </w:t>
      </w:r>
      <w:r w:rsidR="00AA3054">
        <w:rPr>
          <w:rFonts w:ascii="Arial" w:hAnsi="Arial" w:cs="Arial"/>
          <w:bCs/>
          <w:sz w:val="20"/>
          <w:szCs w:val="20"/>
        </w:rPr>
        <w:t>in</w:t>
      </w:r>
      <w:r w:rsidR="00DE16D6" w:rsidRPr="00DE16D6">
        <w:rPr>
          <w:rFonts w:ascii="Arial" w:hAnsi="Arial" w:cs="Arial"/>
          <w:bCs/>
          <w:sz w:val="20"/>
          <w:szCs w:val="20"/>
        </w:rPr>
        <w:t xml:space="preserve"> organizacije za varovanje človekovih pravic, </w:t>
      </w:r>
      <w:r w:rsidR="00017015">
        <w:rPr>
          <w:rFonts w:ascii="Arial" w:hAnsi="Arial" w:cs="Arial"/>
          <w:bCs/>
          <w:sz w:val="20"/>
          <w:szCs w:val="20"/>
        </w:rPr>
        <w:t>zasebni sektor</w:t>
      </w:r>
      <w:r w:rsidR="00DE16D6" w:rsidRPr="00DE16D6">
        <w:rPr>
          <w:rFonts w:ascii="Arial" w:hAnsi="Arial" w:cs="Arial"/>
          <w:bCs/>
          <w:sz w:val="20"/>
          <w:szCs w:val="20"/>
        </w:rPr>
        <w:t>, lokalne oblasti in organi pregona ter politični odločevalci in odločevalke.</w:t>
      </w:r>
    </w:p>
    <w:p w14:paraId="79E5D306" w14:textId="77777777" w:rsidR="00DE16D6" w:rsidRPr="00DE16D6" w:rsidRDefault="00DE16D6" w:rsidP="00DB075C">
      <w:pPr>
        <w:pStyle w:val="NoSpacing"/>
        <w:rPr>
          <w:rFonts w:ascii="Arial" w:hAnsi="Arial" w:cs="Arial"/>
          <w:sz w:val="20"/>
          <w:szCs w:val="20"/>
          <w:highlight w:val="yellow"/>
        </w:rPr>
      </w:pPr>
    </w:p>
    <w:p w14:paraId="00DD8C90" w14:textId="7FB7AE2E" w:rsidR="00DE16D6" w:rsidRPr="00DE16D6" w:rsidRDefault="00DE16D6" w:rsidP="00DB075C">
      <w:pPr>
        <w:pStyle w:val="NoSpacing"/>
        <w:rPr>
          <w:rFonts w:ascii="Arial" w:hAnsi="Arial" w:cs="Arial"/>
          <w:b/>
          <w:bCs/>
          <w:iCs/>
          <w:sz w:val="20"/>
          <w:szCs w:val="20"/>
        </w:rPr>
      </w:pPr>
      <w:r w:rsidRPr="00DE16D6">
        <w:rPr>
          <w:rFonts w:ascii="Arial" w:hAnsi="Arial" w:cs="Arial"/>
          <w:b/>
          <w:bCs/>
          <w:iCs/>
          <w:sz w:val="20"/>
          <w:szCs w:val="20"/>
          <w:u w:val="single"/>
        </w:rPr>
        <w:lastRenderedPageBreak/>
        <w:t xml:space="preserve">Opredelitev podciljev </w:t>
      </w:r>
      <w:r w:rsidRPr="00DE16D6">
        <w:rPr>
          <w:rFonts w:ascii="Arial" w:hAnsi="Arial" w:cs="Arial"/>
          <w:b/>
          <w:sz w:val="20"/>
          <w:szCs w:val="20"/>
          <w:u w:val="single"/>
        </w:rPr>
        <w:t>projekta</w:t>
      </w:r>
      <w:r w:rsidRPr="00DE16D6">
        <w:rPr>
          <w:rFonts w:ascii="Arial" w:hAnsi="Arial" w:cs="Arial"/>
          <w:b/>
          <w:bCs/>
          <w:iCs/>
          <w:sz w:val="20"/>
          <w:szCs w:val="20"/>
        </w:rPr>
        <w:t>: Prijaviteljica se mora vsebinsko usmeriti na en podcilj</w:t>
      </w:r>
      <w:r w:rsidR="00B2451E">
        <w:rPr>
          <w:rFonts w:ascii="Arial" w:hAnsi="Arial" w:cs="Arial"/>
          <w:b/>
          <w:bCs/>
          <w:iCs/>
          <w:sz w:val="20"/>
          <w:szCs w:val="20"/>
        </w:rPr>
        <w:t xml:space="preserve"> CTR </w:t>
      </w:r>
      <w:r w:rsidRPr="00DE16D6">
        <w:rPr>
          <w:rFonts w:ascii="Arial" w:hAnsi="Arial" w:cs="Arial"/>
          <w:b/>
          <w:bCs/>
          <w:iCs/>
          <w:sz w:val="20"/>
          <w:szCs w:val="20"/>
        </w:rPr>
        <w:t>13</w:t>
      </w:r>
      <w:r w:rsidR="00A7373F">
        <w:rPr>
          <w:rFonts w:ascii="Arial" w:hAnsi="Arial" w:cs="Arial"/>
          <w:b/>
          <w:bCs/>
          <w:iCs/>
          <w:sz w:val="20"/>
          <w:szCs w:val="20"/>
        </w:rPr>
        <w:t xml:space="preserve">, </w:t>
      </w:r>
      <w:r w:rsidR="00B2451E">
        <w:rPr>
          <w:rFonts w:ascii="Arial" w:hAnsi="Arial" w:cs="Arial"/>
          <w:b/>
          <w:bCs/>
          <w:iCs/>
          <w:sz w:val="20"/>
          <w:szCs w:val="20"/>
        </w:rPr>
        <w:t>en</w:t>
      </w:r>
      <w:r w:rsidR="00A7373F">
        <w:rPr>
          <w:rFonts w:ascii="Arial" w:hAnsi="Arial" w:cs="Arial"/>
          <w:b/>
          <w:bCs/>
          <w:iCs/>
          <w:sz w:val="20"/>
          <w:szCs w:val="20"/>
        </w:rPr>
        <w:t xml:space="preserve"> podcilj </w:t>
      </w:r>
      <w:r w:rsidR="00B2451E">
        <w:rPr>
          <w:rFonts w:ascii="Arial" w:hAnsi="Arial" w:cs="Arial"/>
          <w:b/>
          <w:bCs/>
          <w:iCs/>
          <w:sz w:val="20"/>
          <w:szCs w:val="20"/>
        </w:rPr>
        <w:t>CTR 6</w:t>
      </w:r>
      <w:r w:rsidRPr="00DE16D6">
        <w:rPr>
          <w:rFonts w:ascii="Arial" w:hAnsi="Arial" w:cs="Arial"/>
          <w:b/>
          <w:bCs/>
          <w:iCs/>
          <w:sz w:val="20"/>
          <w:szCs w:val="20"/>
        </w:rPr>
        <w:t xml:space="preserve"> in en podcilj </w:t>
      </w:r>
      <w:r w:rsidR="00B2451E">
        <w:rPr>
          <w:rFonts w:ascii="Arial" w:hAnsi="Arial" w:cs="Arial"/>
          <w:b/>
          <w:bCs/>
          <w:iCs/>
          <w:sz w:val="20"/>
          <w:szCs w:val="20"/>
        </w:rPr>
        <w:t>CTR 5</w:t>
      </w:r>
      <w:r w:rsidR="00B64F7F">
        <w:rPr>
          <w:rFonts w:ascii="Arial" w:hAnsi="Arial" w:cs="Arial"/>
          <w:b/>
          <w:bCs/>
          <w:iCs/>
          <w:sz w:val="20"/>
          <w:szCs w:val="20"/>
        </w:rPr>
        <w:t>.</w:t>
      </w:r>
    </w:p>
    <w:p w14:paraId="44AF76E5" w14:textId="77777777" w:rsidR="0090216B" w:rsidRPr="00FE0587" w:rsidRDefault="0090216B" w:rsidP="00DB075C">
      <w:pPr>
        <w:pStyle w:val="NoSpacing"/>
        <w:rPr>
          <w:rFonts w:ascii="Arial" w:hAnsi="Arial" w:cs="Arial"/>
          <w:sz w:val="20"/>
          <w:szCs w:val="20"/>
          <w:highlight w:val="yellow"/>
        </w:rPr>
      </w:pPr>
    </w:p>
    <w:p w14:paraId="73AFBC74" w14:textId="72F4C034" w:rsidR="00D078C1" w:rsidRDefault="00D078C1" w:rsidP="00DB075C">
      <w:pPr>
        <w:autoSpaceDE w:val="0"/>
        <w:autoSpaceDN w:val="0"/>
        <w:adjustRightInd w:val="0"/>
        <w:rPr>
          <w:rFonts w:ascii="Arial" w:hAnsi="Arial" w:cs="Arial"/>
          <w:sz w:val="20"/>
          <w:szCs w:val="20"/>
        </w:rPr>
      </w:pPr>
      <w:r w:rsidRPr="00C9308C">
        <w:rPr>
          <w:rFonts w:ascii="Arial" w:hAnsi="Arial" w:cs="Arial"/>
          <w:b/>
          <w:sz w:val="20"/>
          <w:szCs w:val="20"/>
          <w:u w:val="single"/>
        </w:rPr>
        <w:t>Obvezno:</w:t>
      </w:r>
      <w:r w:rsidRPr="00C9308C">
        <w:rPr>
          <w:rFonts w:ascii="Arial" w:hAnsi="Arial" w:cs="Arial"/>
          <w:sz w:val="20"/>
          <w:szCs w:val="20"/>
        </w:rPr>
        <w:t xml:space="preserve"> </w:t>
      </w:r>
      <w:r w:rsidR="005C6583">
        <w:rPr>
          <w:rFonts w:ascii="Arial" w:hAnsi="Arial" w:cs="Arial"/>
          <w:sz w:val="20"/>
          <w:szCs w:val="20"/>
        </w:rPr>
        <w:t>Obvezna sestavina projekta v vrednosti nad 200.000 EUR je</w:t>
      </w:r>
      <w:r w:rsidR="005C6583" w:rsidRPr="00617CAB">
        <w:rPr>
          <w:rFonts w:ascii="Arial" w:hAnsi="Arial" w:cs="Arial"/>
          <w:sz w:val="20"/>
          <w:szCs w:val="20"/>
        </w:rPr>
        <w:t xml:space="preserve"> neodvisna evalvacija projekta, ki jo pripravi zunanji evalvator. </w:t>
      </w:r>
      <w:r w:rsidRPr="00C9308C">
        <w:rPr>
          <w:rFonts w:ascii="Arial" w:hAnsi="Arial" w:cs="Arial"/>
          <w:sz w:val="20"/>
          <w:szCs w:val="20"/>
        </w:rPr>
        <w:t>Prijavitelj</w:t>
      </w:r>
      <w:r w:rsidR="00BE627C" w:rsidRPr="00C9308C">
        <w:rPr>
          <w:rFonts w:ascii="Arial" w:hAnsi="Arial" w:cs="Arial"/>
          <w:sz w:val="20"/>
          <w:szCs w:val="20"/>
        </w:rPr>
        <w:t>ica</w:t>
      </w:r>
      <w:r w:rsidRPr="00C9308C">
        <w:rPr>
          <w:rFonts w:ascii="Arial" w:hAnsi="Arial" w:cs="Arial"/>
          <w:sz w:val="20"/>
          <w:szCs w:val="20"/>
        </w:rPr>
        <w:t xml:space="preserve"> bo sam</w:t>
      </w:r>
      <w:r w:rsidR="003562D4" w:rsidRPr="00C9308C">
        <w:rPr>
          <w:rFonts w:ascii="Arial" w:hAnsi="Arial" w:cs="Arial"/>
          <w:sz w:val="20"/>
          <w:szCs w:val="20"/>
        </w:rPr>
        <w:t>a</w:t>
      </w:r>
      <w:r w:rsidRPr="00C9308C">
        <w:rPr>
          <w:rFonts w:ascii="Arial" w:hAnsi="Arial" w:cs="Arial"/>
          <w:sz w:val="20"/>
          <w:szCs w:val="20"/>
        </w:rPr>
        <w:t xml:space="preserve"> izbral</w:t>
      </w:r>
      <w:r w:rsidR="003562D4" w:rsidRPr="00C9308C">
        <w:rPr>
          <w:rFonts w:ascii="Arial" w:hAnsi="Arial" w:cs="Arial"/>
          <w:sz w:val="20"/>
          <w:szCs w:val="20"/>
        </w:rPr>
        <w:t>a</w:t>
      </w:r>
      <w:r w:rsidRPr="00C9308C">
        <w:rPr>
          <w:rFonts w:ascii="Arial" w:hAnsi="Arial" w:cs="Arial"/>
          <w:sz w:val="20"/>
          <w:szCs w:val="20"/>
        </w:rPr>
        <w:t xml:space="preserve"> zunanjega evalvatorja, ki mora biti pravni subjekt, nepovezan s prijavitelj</w:t>
      </w:r>
      <w:r w:rsidR="003562D4" w:rsidRPr="00C9308C">
        <w:rPr>
          <w:rFonts w:ascii="Arial" w:hAnsi="Arial" w:cs="Arial"/>
          <w:sz w:val="20"/>
          <w:szCs w:val="20"/>
        </w:rPr>
        <w:t>ico</w:t>
      </w:r>
      <w:r w:rsidRPr="00C9308C">
        <w:rPr>
          <w:rFonts w:ascii="Arial" w:hAnsi="Arial" w:cs="Arial"/>
          <w:sz w:val="20"/>
          <w:szCs w:val="20"/>
        </w:rPr>
        <w:t xml:space="preserve"> </w:t>
      </w:r>
      <w:r w:rsidR="00AA3054">
        <w:rPr>
          <w:rFonts w:ascii="Arial" w:hAnsi="Arial" w:cs="Arial"/>
          <w:sz w:val="20"/>
          <w:szCs w:val="20"/>
        </w:rPr>
        <w:t>ter</w:t>
      </w:r>
      <w:r w:rsidRPr="00C9308C">
        <w:rPr>
          <w:rFonts w:ascii="Arial" w:hAnsi="Arial" w:cs="Arial"/>
          <w:sz w:val="20"/>
          <w:szCs w:val="20"/>
        </w:rPr>
        <w:t xml:space="preserve"> z izkazano referenco s področja evalvacij projektov</w:t>
      </w:r>
      <w:r w:rsidR="005C6583">
        <w:rPr>
          <w:rFonts w:ascii="Arial" w:hAnsi="Arial" w:cs="Arial"/>
          <w:sz w:val="20"/>
          <w:szCs w:val="20"/>
        </w:rPr>
        <w:t xml:space="preserve"> in znanja s področja </w:t>
      </w:r>
      <w:r w:rsidR="003D3DBD">
        <w:rPr>
          <w:rFonts w:ascii="Arial" w:hAnsi="Arial" w:cs="Arial"/>
          <w:sz w:val="20"/>
          <w:szCs w:val="20"/>
        </w:rPr>
        <w:t>MRS in/ali HP</w:t>
      </w:r>
      <w:r w:rsidRPr="00C9308C">
        <w:rPr>
          <w:rFonts w:ascii="Arial" w:hAnsi="Arial" w:cs="Arial"/>
          <w:sz w:val="20"/>
          <w:szCs w:val="20"/>
        </w:rPr>
        <w:t xml:space="preserve">. </w:t>
      </w:r>
      <w:r w:rsidR="007D3DD2" w:rsidRPr="00617CAB">
        <w:rPr>
          <w:rFonts w:ascii="Arial" w:hAnsi="Arial" w:cs="Arial"/>
          <w:sz w:val="20"/>
          <w:szCs w:val="20"/>
        </w:rPr>
        <w:t>Zunanji evalvator mora upoštevati standarde Odbora OECD za razvojno pomoč, evalvacijsko politiko in evalvacijske smernice MRS RS</w:t>
      </w:r>
      <w:bookmarkStart w:id="2" w:name="_Ref192672621"/>
      <w:r w:rsidR="007D3DD2" w:rsidRPr="00107B35">
        <w:rPr>
          <w:rStyle w:val="FootnoteReference"/>
          <w:rFonts w:ascii="Arial" w:hAnsi="Arial" w:cs="Arial"/>
          <w:sz w:val="20"/>
          <w:szCs w:val="20"/>
        </w:rPr>
        <w:footnoteReference w:id="14"/>
      </w:r>
      <w:bookmarkEnd w:id="2"/>
      <w:r w:rsidR="007D3DD2" w:rsidRPr="00617CAB">
        <w:rPr>
          <w:rFonts w:ascii="Arial" w:hAnsi="Arial" w:cs="Arial"/>
          <w:sz w:val="20"/>
          <w:szCs w:val="20"/>
        </w:rPr>
        <w:t>.</w:t>
      </w:r>
      <w:r w:rsidRPr="00C9308C">
        <w:rPr>
          <w:rFonts w:ascii="Arial" w:hAnsi="Arial" w:cs="Arial"/>
          <w:sz w:val="20"/>
          <w:szCs w:val="20"/>
        </w:rPr>
        <w:t xml:space="preserve"> Obvezna evalvacijska vprašanja bo ministrstvo </w:t>
      </w:r>
      <w:r w:rsidR="00AA3054">
        <w:rPr>
          <w:rFonts w:ascii="Arial" w:hAnsi="Arial" w:cs="Arial"/>
          <w:sz w:val="20"/>
          <w:szCs w:val="20"/>
        </w:rPr>
        <w:t>poslalo</w:t>
      </w:r>
      <w:r w:rsidRPr="00C9308C">
        <w:rPr>
          <w:rFonts w:ascii="Arial" w:hAnsi="Arial" w:cs="Arial"/>
          <w:sz w:val="20"/>
          <w:szCs w:val="20"/>
        </w:rPr>
        <w:t xml:space="preserve"> izbranemu izvajalcu najpozneje v začetku leta 202</w:t>
      </w:r>
      <w:r w:rsidR="005C6583">
        <w:rPr>
          <w:rFonts w:ascii="Arial" w:hAnsi="Arial" w:cs="Arial"/>
          <w:sz w:val="20"/>
          <w:szCs w:val="20"/>
        </w:rPr>
        <w:t>8</w:t>
      </w:r>
      <w:r w:rsidRPr="00C9308C">
        <w:rPr>
          <w:rFonts w:ascii="Arial" w:hAnsi="Arial" w:cs="Arial"/>
          <w:sz w:val="20"/>
          <w:szCs w:val="20"/>
        </w:rPr>
        <w:t>. Kazal</w:t>
      </w:r>
      <w:r w:rsidR="004D2B1F">
        <w:rPr>
          <w:rFonts w:ascii="Arial" w:hAnsi="Arial" w:cs="Arial"/>
          <w:sz w:val="20"/>
          <w:szCs w:val="20"/>
        </w:rPr>
        <w:t>niki</w:t>
      </w:r>
      <w:r w:rsidRPr="00C9308C">
        <w:rPr>
          <w:rFonts w:ascii="Arial" w:hAnsi="Arial" w:cs="Arial"/>
          <w:sz w:val="20"/>
          <w:szCs w:val="20"/>
        </w:rPr>
        <w:t xml:space="preserve"> za pripravo odgovorov na evalvacijska vprašanja bodo izhajali iz strategije in drugih strateških dokumentov.</w:t>
      </w:r>
    </w:p>
    <w:p w14:paraId="3DF7B9E8" w14:textId="77777777" w:rsidR="005C6583" w:rsidRPr="00C9308C" w:rsidRDefault="005C6583" w:rsidP="00DB075C">
      <w:pPr>
        <w:autoSpaceDE w:val="0"/>
        <w:autoSpaceDN w:val="0"/>
        <w:adjustRightInd w:val="0"/>
        <w:rPr>
          <w:rFonts w:ascii="Arial" w:hAnsi="Arial" w:cs="Arial"/>
          <w:sz w:val="20"/>
          <w:szCs w:val="20"/>
        </w:rPr>
      </w:pPr>
    </w:p>
    <w:p w14:paraId="37DD9984" w14:textId="78D53993" w:rsidR="00D078C1" w:rsidRPr="00C9308C" w:rsidRDefault="00D078C1" w:rsidP="00DB075C">
      <w:pPr>
        <w:autoSpaceDE w:val="0"/>
        <w:autoSpaceDN w:val="0"/>
        <w:adjustRightInd w:val="0"/>
        <w:rPr>
          <w:rFonts w:ascii="Arial" w:hAnsi="Arial" w:cs="Arial"/>
          <w:iCs/>
          <w:color w:val="000000"/>
          <w:sz w:val="20"/>
          <w:szCs w:val="20"/>
        </w:rPr>
      </w:pPr>
      <w:r w:rsidRPr="00C9308C">
        <w:rPr>
          <w:rFonts w:ascii="Arial" w:hAnsi="Arial" w:cs="Arial"/>
          <w:sz w:val="20"/>
          <w:szCs w:val="20"/>
        </w:rPr>
        <w:t>Evalvacija ni rezultat projekta, ampak ena od aktivnosti</w:t>
      </w:r>
      <w:r w:rsidR="00C03E10" w:rsidRPr="00C9308C">
        <w:rPr>
          <w:rFonts w:ascii="Arial" w:hAnsi="Arial" w:cs="Arial"/>
          <w:sz w:val="20"/>
          <w:szCs w:val="20"/>
        </w:rPr>
        <w:t>,</w:t>
      </w:r>
      <w:r w:rsidRPr="00C9308C">
        <w:rPr>
          <w:rFonts w:ascii="Arial" w:hAnsi="Arial" w:cs="Arial"/>
          <w:sz w:val="20"/>
          <w:szCs w:val="20"/>
        </w:rPr>
        <w:t xml:space="preserve"> za katero se predvidi do </w:t>
      </w:r>
      <w:r w:rsidR="00AA3054" w:rsidRPr="00C9308C">
        <w:rPr>
          <w:rFonts w:ascii="Arial" w:hAnsi="Arial" w:cs="Arial"/>
          <w:sz w:val="20"/>
          <w:szCs w:val="20"/>
        </w:rPr>
        <w:t xml:space="preserve">dva </w:t>
      </w:r>
      <w:r w:rsidRPr="00C9308C">
        <w:rPr>
          <w:rFonts w:ascii="Arial" w:hAnsi="Arial" w:cs="Arial"/>
          <w:sz w:val="20"/>
          <w:szCs w:val="20"/>
        </w:rPr>
        <w:t>(</w:t>
      </w:r>
      <w:r w:rsidR="00AA3054" w:rsidRPr="00C9308C">
        <w:rPr>
          <w:rFonts w:ascii="Arial" w:hAnsi="Arial" w:cs="Arial"/>
          <w:sz w:val="20"/>
          <w:szCs w:val="20"/>
        </w:rPr>
        <w:t>2</w:t>
      </w:r>
      <w:r w:rsidRPr="00C9308C">
        <w:rPr>
          <w:rFonts w:ascii="Arial" w:hAnsi="Arial" w:cs="Arial"/>
          <w:sz w:val="20"/>
          <w:szCs w:val="20"/>
        </w:rPr>
        <w:t xml:space="preserve">) meseca in </w:t>
      </w:r>
      <w:r w:rsidR="00AA3054">
        <w:rPr>
          <w:rFonts w:ascii="Arial" w:hAnsi="Arial" w:cs="Arial"/>
          <w:sz w:val="20"/>
          <w:szCs w:val="20"/>
        </w:rPr>
        <w:t xml:space="preserve">ki </w:t>
      </w:r>
      <w:r w:rsidRPr="00C9308C">
        <w:rPr>
          <w:rFonts w:ascii="Arial" w:hAnsi="Arial" w:cs="Arial"/>
          <w:sz w:val="20"/>
          <w:szCs w:val="20"/>
        </w:rPr>
        <w:t xml:space="preserve">mora biti izvedena po zaključku projektnih aktivnosti, </w:t>
      </w:r>
      <w:r w:rsidR="004D2B1F">
        <w:rPr>
          <w:rFonts w:ascii="Arial" w:hAnsi="Arial" w:cs="Arial"/>
          <w:sz w:val="20"/>
          <w:szCs w:val="20"/>
        </w:rPr>
        <w:t xml:space="preserve">in sicer </w:t>
      </w:r>
      <w:r w:rsidRPr="00C9308C">
        <w:rPr>
          <w:rFonts w:ascii="Arial" w:hAnsi="Arial" w:cs="Arial"/>
          <w:sz w:val="20"/>
          <w:szCs w:val="20"/>
        </w:rPr>
        <w:t>najpozneje do 15. oktobra 202</w:t>
      </w:r>
      <w:r w:rsidR="005C6583">
        <w:rPr>
          <w:rFonts w:ascii="Arial" w:hAnsi="Arial" w:cs="Arial"/>
          <w:sz w:val="20"/>
          <w:szCs w:val="20"/>
        </w:rPr>
        <w:t>8</w:t>
      </w:r>
      <w:r w:rsidRPr="00C9308C">
        <w:rPr>
          <w:rFonts w:ascii="Arial" w:hAnsi="Arial" w:cs="Arial"/>
          <w:sz w:val="20"/>
          <w:szCs w:val="20"/>
        </w:rPr>
        <w:t>. Prijavitelj</w:t>
      </w:r>
      <w:r w:rsidR="006369DF" w:rsidRPr="00C9308C">
        <w:rPr>
          <w:rFonts w:ascii="Arial" w:hAnsi="Arial" w:cs="Arial"/>
          <w:sz w:val="20"/>
          <w:szCs w:val="20"/>
        </w:rPr>
        <w:t>ica</w:t>
      </w:r>
      <w:r w:rsidRPr="00C9308C">
        <w:rPr>
          <w:rFonts w:ascii="Arial" w:hAnsi="Arial" w:cs="Arial"/>
          <w:sz w:val="20"/>
          <w:szCs w:val="20"/>
        </w:rPr>
        <w:t xml:space="preserve"> mora v finančnem načrtu projekta načrtovati strošek zunanje evalvacije (produkcijski strošek) v višini do </w:t>
      </w:r>
      <w:r w:rsidR="00AA3054" w:rsidRPr="00C9308C">
        <w:rPr>
          <w:rFonts w:ascii="Arial" w:hAnsi="Arial" w:cs="Arial"/>
          <w:sz w:val="20"/>
          <w:szCs w:val="20"/>
        </w:rPr>
        <w:t xml:space="preserve">pet </w:t>
      </w:r>
      <w:r w:rsidRPr="00C9308C">
        <w:rPr>
          <w:rFonts w:ascii="Arial" w:hAnsi="Arial" w:cs="Arial"/>
          <w:sz w:val="20"/>
          <w:szCs w:val="20"/>
        </w:rPr>
        <w:t>(</w:t>
      </w:r>
      <w:r w:rsidR="00AA3054" w:rsidRPr="00C9308C">
        <w:rPr>
          <w:rFonts w:ascii="Arial" w:hAnsi="Arial" w:cs="Arial"/>
          <w:sz w:val="20"/>
          <w:szCs w:val="20"/>
        </w:rPr>
        <w:t>5</w:t>
      </w:r>
      <w:r w:rsidRPr="00C9308C">
        <w:rPr>
          <w:rFonts w:ascii="Arial" w:hAnsi="Arial" w:cs="Arial"/>
          <w:sz w:val="20"/>
          <w:szCs w:val="20"/>
        </w:rPr>
        <w:t xml:space="preserve">) odstotkov celotne vrednosti projekta. Upravičenost stroška evalvacije je predmet kakovostne presoje ministrstva. </w:t>
      </w:r>
      <w:r w:rsidRPr="00C9308C">
        <w:rPr>
          <w:rFonts w:ascii="Arial" w:hAnsi="Arial" w:cs="Arial"/>
          <w:iCs/>
          <w:color w:val="000000"/>
          <w:sz w:val="20"/>
          <w:szCs w:val="20"/>
        </w:rPr>
        <w:t>Če izvajalec ne bo upošteval evalvacijskih smernic MRS RS ali če bo strošek evalvacije presegal dogovorjeni delež, lahko ministrstvo zavrne povračilo stroškov.</w:t>
      </w:r>
    </w:p>
    <w:p w14:paraId="48F3834F" w14:textId="77777777" w:rsidR="00D06D26" w:rsidRPr="005D3E75" w:rsidRDefault="00D06D26" w:rsidP="00DB075C">
      <w:pPr>
        <w:pStyle w:val="NoSpacing"/>
        <w:rPr>
          <w:rFonts w:ascii="Arial" w:hAnsi="Arial" w:cs="Arial"/>
          <w:sz w:val="20"/>
          <w:szCs w:val="20"/>
          <w:highlight w:val="yellow"/>
        </w:rPr>
      </w:pPr>
    </w:p>
    <w:p w14:paraId="16FAA865" w14:textId="57EFB5E1" w:rsidR="00F03847" w:rsidRDefault="00F03847" w:rsidP="00DB075C">
      <w:pPr>
        <w:widowControl w:val="0"/>
        <w:autoSpaceDE w:val="0"/>
        <w:autoSpaceDN w:val="0"/>
        <w:adjustRightInd w:val="0"/>
        <w:rPr>
          <w:rFonts w:ascii="Arial" w:hAnsi="Arial" w:cs="Arial"/>
          <w:bCs/>
          <w:sz w:val="20"/>
          <w:szCs w:val="20"/>
          <w:highlight w:val="yellow"/>
        </w:rPr>
      </w:pPr>
    </w:p>
    <w:p w14:paraId="62435498" w14:textId="31FE1F02" w:rsidR="007D3DD2" w:rsidRPr="00A42253" w:rsidRDefault="007D3DD2" w:rsidP="00DB075C">
      <w:pPr>
        <w:autoSpaceDE w:val="0"/>
        <w:autoSpaceDN w:val="0"/>
        <w:adjustRightInd w:val="0"/>
        <w:rPr>
          <w:rFonts w:ascii="Arial" w:hAnsi="Arial" w:cs="Arial"/>
          <w:b/>
          <w:bCs/>
          <w:sz w:val="20"/>
          <w:szCs w:val="20"/>
          <w:u w:val="single"/>
        </w:rPr>
      </w:pPr>
      <w:r w:rsidRPr="00A42253">
        <w:rPr>
          <w:rFonts w:ascii="Arial" w:hAnsi="Arial" w:cs="Arial"/>
          <w:b/>
          <w:bCs/>
          <w:sz w:val="20"/>
          <w:szCs w:val="20"/>
          <w:u w:val="single"/>
        </w:rPr>
        <w:t xml:space="preserve">SKLOP B: </w:t>
      </w:r>
      <w:r w:rsidRPr="00F9102A">
        <w:rPr>
          <w:rFonts w:ascii="Arial" w:hAnsi="Arial" w:cs="Arial"/>
          <w:b/>
          <w:bCs/>
          <w:sz w:val="20"/>
          <w:szCs w:val="20"/>
          <w:u w:val="single"/>
        </w:rPr>
        <w:t>RAZVOJNO</w:t>
      </w:r>
      <w:r w:rsidR="00F9102A">
        <w:rPr>
          <w:rFonts w:ascii="Arial" w:hAnsi="Arial" w:cs="Arial"/>
          <w:b/>
          <w:bCs/>
          <w:sz w:val="20"/>
          <w:szCs w:val="20"/>
          <w:u w:val="single"/>
        </w:rPr>
        <w:t>-</w:t>
      </w:r>
      <w:r w:rsidRPr="00F9102A">
        <w:rPr>
          <w:rFonts w:ascii="Arial" w:hAnsi="Arial" w:cs="Arial"/>
          <w:b/>
          <w:bCs/>
          <w:sz w:val="20"/>
          <w:szCs w:val="20"/>
          <w:u w:val="single"/>
        </w:rPr>
        <w:t>HUMANITARNI</w:t>
      </w:r>
      <w:r w:rsidRPr="00A42253">
        <w:rPr>
          <w:rFonts w:ascii="Arial" w:hAnsi="Arial" w:cs="Arial"/>
          <w:b/>
          <w:bCs/>
          <w:sz w:val="20"/>
          <w:szCs w:val="20"/>
          <w:u w:val="single"/>
        </w:rPr>
        <w:t xml:space="preserve"> PROJEKTI</w:t>
      </w:r>
      <w:r>
        <w:rPr>
          <w:rFonts w:ascii="Arial" w:hAnsi="Arial" w:cs="Arial"/>
          <w:b/>
          <w:bCs/>
          <w:sz w:val="20"/>
          <w:szCs w:val="20"/>
          <w:u w:val="single"/>
        </w:rPr>
        <w:t xml:space="preserve"> (RAZVOJNO</w:t>
      </w:r>
      <w:r w:rsidR="00F9102A">
        <w:rPr>
          <w:rFonts w:ascii="Arial" w:hAnsi="Arial" w:cs="Arial"/>
          <w:b/>
          <w:bCs/>
          <w:sz w:val="20"/>
          <w:szCs w:val="20"/>
          <w:u w:val="single"/>
        </w:rPr>
        <w:t>-</w:t>
      </w:r>
      <w:r>
        <w:rPr>
          <w:rFonts w:ascii="Arial" w:hAnsi="Arial" w:cs="Arial"/>
          <w:b/>
          <w:bCs/>
          <w:sz w:val="20"/>
          <w:szCs w:val="20"/>
          <w:u w:val="single"/>
        </w:rPr>
        <w:t>HUMANITARNI NEKSUS)</w:t>
      </w:r>
      <w:r w:rsidR="001B7AE0">
        <w:rPr>
          <w:rFonts w:ascii="Arial" w:hAnsi="Arial" w:cs="Arial"/>
          <w:b/>
          <w:bCs/>
          <w:sz w:val="20"/>
          <w:szCs w:val="20"/>
          <w:u w:val="single"/>
        </w:rPr>
        <w:t xml:space="preserve"> </w:t>
      </w:r>
      <w:r w:rsidRPr="00A42253">
        <w:rPr>
          <w:rFonts w:ascii="Arial" w:hAnsi="Arial" w:cs="Arial"/>
          <w:b/>
          <w:bCs/>
          <w:sz w:val="20"/>
          <w:szCs w:val="20"/>
          <w:u w:val="single"/>
        </w:rPr>
        <w:t>V PODSAHARSKI AFRIKI</w:t>
      </w:r>
    </w:p>
    <w:p w14:paraId="4C11286E" w14:textId="77777777" w:rsidR="007D3DD2" w:rsidRPr="003A5BB1" w:rsidRDefault="007D3DD2" w:rsidP="00DB075C">
      <w:pPr>
        <w:widowControl w:val="0"/>
        <w:autoSpaceDE w:val="0"/>
        <w:autoSpaceDN w:val="0"/>
        <w:adjustRightInd w:val="0"/>
        <w:rPr>
          <w:rFonts w:ascii="Arial" w:hAnsi="Arial" w:cs="Arial"/>
          <w:bCs/>
          <w:sz w:val="20"/>
          <w:szCs w:val="20"/>
          <w:highlight w:val="yellow"/>
        </w:rPr>
      </w:pPr>
    </w:p>
    <w:p w14:paraId="4948DC4D" w14:textId="5C0BBD29" w:rsidR="007D3DD2" w:rsidRPr="007D3DD2" w:rsidRDefault="007D3DD2" w:rsidP="00DB075C">
      <w:pPr>
        <w:pStyle w:val="NoSpacing"/>
        <w:rPr>
          <w:rFonts w:ascii="Arial" w:eastAsia="Times New Roman" w:hAnsi="Arial" w:cs="Arial"/>
          <w:sz w:val="20"/>
          <w:szCs w:val="20"/>
        </w:rPr>
      </w:pPr>
      <w:r w:rsidRPr="00950276">
        <w:rPr>
          <w:rFonts w:ascii="Arial" w:eastAsia="Times New Roman" w:hAnsi="Arial" w:cs="Arial"/>
          <w:b/>
          <w:sz w:val="20"/>
          <w:szCs w:val="20"/>
        </w:rPr>
        <w:t xml:space="preserve">Razpisuje se do </w:t>
      </w:r>
      <w:r w:rsidR="00F9102A" w:rsidRPr="00950276">
        <w:rPr>
          <w:rFonts w:ascii="Arial" w:eastAsia="Times New Roman" w:hAnsi="Arial" w:cs="Arial"/>
          <w:b/>
          <w:sz w:val="20"/>
          <w:szCs w:val="20"/>
        </w:rPr>
        <w:t xml:space="preserve">tri </w:t>
      </w:r>
      <w:r w:rsidRPr="00950276">
        <w:rPr>
          <w:rFonts w:ascii="Arial" w:eastAsia="Times New Roman" w:hAnsi="Arial" w:cs="Arial"/>
          <w:b/>
          <w:sz w:val="20"/>
          <w:szCs w:val="20"/>
        </w:rPr>
        <w:t>(</w:t>
      </w:r>
      <w:r w:rsidR="00F9102A" w:rsidRPr="00950276">
        <w:rPr>
          <w:rFonts w:ascii="Arial" w:eastAsia="Times New Roman" w:hAnsi="Arial" w:cs="Arial"/>
          <w:b/>
          <w:sz w:val="20"/>
          <w:szCs w:val="20"/>
        </w:rPr>
        <w:t>3</w:t>
      </w:r>
      <w:r w:rsidRPr="00950276">
        <w:rPr>
          <w:rFonts w:ascii="Arial" w:eastAsia="Times New Roman" w:hAnsi="Arial" w:cs="Arial"/>
          <w:b/>
          <w:sz w:val="20"/>
          <w:szCs w:val="20"/>
        </w:rPr>
        <w:t>) razvojno humanitarne projekte v Podsaharski Afriki</w:t>
      </w:r>
      <w:r w:rsidR="00950276">
        <w:rPr>
          <w:rFonts w:ascii="Arial" w:eastAsia="Times New Roman" w:hAnsi="Arial" w:cs="Arial"/>
          <w:sz w:val="20"/>
          <w:szCs w:val="20"/>
        </w:rPr>
        <w:t>,</w:t>
      </w:r>
      <w:r w:rsidRPr="007D3DD2">
        <w:rPr>
          <w:rFonts w:ascii="Arial" w:eastAsia="Times New Roman" w:hAnsi="Arial" w:cs="Arial"/>
          <w:sz w:val="20"/>
          <w:szCs w:val="20"/>
        </w:rPr>
        <w:t xml:space="preserve"> s poudarkom na </w:t>
      </w:r>
      <w:r w:rsidR="00B2451E">
        <w:rPr>
          <w:rFonts w:ascii="Arial" w:eastAsia="Times New Roman" w:hAnsi="Arial" w:cs="Arial"/>
          <w:sz w:val="20"/>
          <w:szCs w:val="20"/>
        </w:rPr>
        <w:t>CTR 2</w:t>
      </w:r>
      <w:r w:rsidRPr="007D3DD2">
        <w:rPr>
          <w:rFonts w:ascii="Arial" w:eastAsia="Times New Roman" w:hAnsi="Arial" w:cs="Arial"/>
          <w:sz w:val="20"/>
          <w:szCs w:val="20"/>
        </w:rPr>
        <w:t xml:space="preserve"> (odpraviti lakoto, zagotoviti prehransko varnost in boljšo prehrano ter spodbujati trajnostno kmetijstvo), </w:t>
      </w:r>
      <w:r w:rsidR="0008581B">
        <w:rPr>
          <w:rFonts w:ascii="Arial" w:eastAsia="Times New Roman" w:hAnsi="Arial" w:cs="Arial"/>
          <w:sz w:val="20"/>
          <w:szCs w:val="20"/>
        </w:rPr>
        <w:t xml:space="preserve">na </w:t>
      </w:r>
      <w:r w:rsidR="00B2451E">
        <w:rPr>
          <w:rFonts w:ascii="Arial" w:eastAsia="Times New Roman" w:hAnsi="Arial" w:cs="Arial"/>
          <w:sz w:val="20"/>
          <w:szCs w:val="20"/>
        </w:rPr>
        <w:t>CTR 6</w:t>
      </w:r>
      <w:r w:rsidRPr="007D3DD2">
        <w:rPr>
          <w:rFonts w:ascii="Arial" w:eastAsia="Times New Roman" w:hAnsi="Arial" w:cs="Arial"/>
          <w:sz w:val="20"/>
          <w:szCs w:val="20"/>
        </w:rPr>
        <w:t xml:space="preserve"> (vsem zagotoviti dostop do vode in sanitarne ureditve ter poskrbeti za trajnostno gospodarjenje z vodnimi viri), </w:t>
      </w:r>
      <w:r w:rsidR="0008581B">
        <w:rPr>
          <w:rFonts w:ascii="Arial" w:eastAsia="Times New Roman" w:hAnsi="Arial" w:cs="Arial"/>
          <w:sz w:val="20"/>
          <w:szCs w:val="20"/>
        </w:rPr>
        <w:t xml:space="preserve">na </w:t>
      </w:r>
      <w:r w:rsidR="00B2451E">
        <w:rPr>
          <w:rFonts w:ascii="Arial" w:eastAsia="Times New Roman" w:hAnsi="Arial" w:cs="Arial"/>
          <w:sz w:val="20"/>
          <w:szCs w:val="20"/>
        </w:rPr>
        <w:t>CTR 13</w:t>
      </w:r>
      <w:r w:rsidRPr="007D3DD2">
        <w:rPr>
          <w:rFonts w:ascii="Arial" w:eastAsia="Times New Roman" w:hAnsi="Arial" w:cs="Arial"/>
          <w:sz w:val="20"/>
          <w:szCs w:val="20"/>
        </w:rPr>
        <w:t xml:space="preserve"> (ukrepi za boj proti podnebnim spremembam in njihovim posledicam) in </w:t>
      </w:r>
      <w:r w:rsidR="0008581B">
        <w:rPr>
          <w:rFonts w:ascii="Arial" w:eastAsia="Times New Roman" w:hAnsi="Arial" w:cs="Arial"/>
          <w:sz w:val="20"/>
          <w:szCs w:val="20"/>
        </w:rPr>
        <w:t xml:space="preserve">na </w:t>
      </w:r>
      <w:r w:rsidR="00B2451E">
        <w:rPr>
          <w:rFonts w:ascii="Arial" w:eastAsia="Times New Roman" w:hAnsi="Arial" w:cs="Arial"/>
          <w:sz w:val="20"/>
          <w:szCs w:val="20"/>
        </w:rPr>
        <w:t>CTR 5</w:t>
      </w:r>
      <w:r w:rsidRPr="007D3DD2">
        <w:rPr>
          <w:rFonts w:ascii="Arial" w:eastAsia="Times New Roman" w:hAnsi="Arial" w:cs="Arial"/>
          <w:sz w:val="20"/>
          <w:szCs w:val="20"/>
        </w:rPr>
        <w:t xml:space="preserve"> (doseči enakost spolov ter krepiti vlogo vseh žensk in deklic).</w:t>
      </w:r>
    </w:p>
    <w:p w14:paraId="0B3855BC" w14:textId="41E29727" w:rsidR="007D3DD2" w:rsidRDefault="007D3DD2" w:rsidP="00DB075C">
      <w:pPr>
        <w:pStyle w:val="NoSpacing"/>
        <w:rPr>
          <w:rFonts w:ascii="Arial" w:hAnsi="Arial" w:cs="Arial"/>
          <w:sz w:val="20"/>
          <w:szCs w:val="20"/>
        </w:rPr>
      </w:pPr>
    </w:p>
    <w:p w14:paraId="62B8D0CE" w14:textId="77777777" w:rsidR="0069787D" w:rsidRPr="007D3DD2" w:rsidRDefault="0069787D" w:rsidP="0069787D">
      <w:pPr>
        <w:pStyle w:val="NoSpacing"/>
        <w:rPr>
          <w:rFonts w:ascii="Arial" w:hAnsi="Arial" w:cs="Arial"/>
          <w:bCs/>
          <w:color w:val="000000"/>
          <w:sz w:val="20"/>
          <w:szCs w:val="20"/>
        </w:rPr>
      </w:pPr>
      <w:r w:rsidRPr="007D3DD2">
        <w:rPr>
          <w:rFonts w:ascii="Arial" w:hAnsi="Arial" w:cs="Arial"/>
          <w:bCs/>
          <w:color w:val="000000"/>
          <w:sz w:val="20"/>
          <w:szCs w:val="20"/>
        </w:rPr>
        <w:t>Prijavitelj</w:t>
      </w:r>
      <w:r>
        <w:rPr>
          <w:rFonts w:ascii="Arial" w:hAnsi="Arial" w:cs="Arial"/>
          <w:bCs/>
          <w:color w:val="000000"/>
          <w:sz w:val="20"/>
          <w:szCs w:val="20"/>
        </w:rPr>
        <w:t>ica</w:t>
      </w:r>
      <w:r w:rsidRPr="007D3DD2">
        <w:rPr>
          <w:rFonts w:ascii="Arial" w:hAnsi="Arial" w:cs="Arial"/>
          <w:bCs/>
          <w:color w:val="000000"/>
          <w:sz w:val="20"/>
          <w:szCs w:val="20"/>
        </w:rPr>
        <w:t>, ki bo predlagal</w:t>
      </w:r>
      <w:r>
        <w:rPr>
          <w:rFonts w:ascii="Arial" w:hAnsi="Arial" w:cs="Arial"/>
          <w:bCs/>
          <w:color w:val="000000"/>
          <w:sz w:val="20"/>
          <w:szCs w:val="20"/>
        </w:rPr>
        <w:t>a</w:t>
      </w:r>
      <w:r w:rsidRPr="007D3DD2">
        <w:rPr>
          <w:rFonts w:ascii="Arial" w:hAnsi="Arial" w:cs="Arial"/>
          <w:bCs/>
          <w:color w:val="000000"/>
          <w:sz w:val="20"/>
          <w:szCs w:val="20"/>
        </w:rPr>
        <w:t xml:space="preserve"> izvajanje projekta v državah na območju </w:t>
      </w:r>
      <w:r w:rsidRPr="007D3DD2">
        <w:rPr>
          <w:rFonts w:ascii="Arial" w:hAnsi="Arial" w:cs="Arial"/>
          <w:b/>
          <w:bCs/>
          <w:color w:val="000000"/>
          <w:sz w:val="20"/>
          <w:szCs w:val="20"/>
        </w:rPr>
        <w:t xml:space="preserve">Etiopije, Kenije, </w:t>
      </w:r>
      <w:r>
        <w:rPr>
          <w:rFonts w:ascii="Arial" w:hAnsi="Arial" w:cs="Arial"/>
          <w:b/>
          <w:bCs/>
          <w:color w:val="000000"/>
          <w:sz w:val="20"/>
          <w:szCs w:val="20"/>
        </w:rPr>
        <w:t xml:space="preserve">Madagaskarja, </w:t>
      </w:r>
      <w:r w:rsidRPr="007D3DD2">
        <w:rPr>
          <w:rFonts w:ascii="Arial" w:hAnsi="Arial" w:cs="Arial"/>
          <w:b/>
          <w:bCs/>
          <w:color w:val="000000"/>
          <w:sz w:val="20"/>
          <w:szCs w:val="20"/>
        </w:rPr>
        <w:t xml:space="preserve">Ugande </w:t>
      </w:r>
      <w:r>
        <w:rPr>
          <w:rFonts w:ascii="Arial" w:hAnsi="Arial" w:cs="Arial"/>
          <w:bCs/>
          <w:color w:val="000000"/>
          <w:sz w:val="20"/>
          <w:szCs w:val="20"/>
        </w:rPr>
        <w:t>ali</w:t>
      </w:r>
      <w:r w:rsidRPr="00B62646">
        <w:rPr>
          <w:rFonts w:ascii="Arial" w:hAnsi="Arial" w:cs="Arial"/>
          <w:bCs/>
          <w:color w:val="000000"/>
          <w:sz w:val="20"/>
          <w:szCs w:val="20"/>
        </w:rPr>
        <w:t xml:space="preserve"> </w:t>
      </w:r>
      <w:r w:rsidRPr="007D3DD2">
        <w:rPr>
          <w:rFonts w:ascii="Arial" w:hAnsi="Arial" w:cs="Arial"/>
          <w:b/>
          <w:bCs/>
          <w:color w:val="000000"/>
          <w:sz w:val="20"/>
          <w:szCs w:val="20"/>
        </w:rPr>
        <w:t>Ruande</w:t>
      </w:r>
      <w:r>
        <w:rPr>
          <w:rFonts w:ascii="Arial" w:hAnsi="Arial" w:cs="Arial"/>
          <w:b/>
          <w:bCs/>
          <w:color w:val="000000"/>
          <w:sz w:val="20"/>
          <w:szCs w:val="20"/>
        </w:rPr>
        <w:t>,</w:t>
      </w:r>
      <w:r w:rsidRPr="007D3DD2">
        <w:rPr>
          <w:rFonts w:ascii="Arial" w:hAnsi="Arial" w:cs="Arial"/>
          <w:b/>
          <w:bCs/>
          <w:color w:val="000000"/>
          <w:sz w:val="20"/>
          <w:szCs w:val="20"/>
        </w:rPr>
        <w:t xml:space="preserve"> </w:t>
      </w:r>
      <w:r w:rsidRPr="007D3DD2">
        <w:rPr>
          <w:rFonts w:ascii="Arial" w:hAnsi="Arial" w:cs="Arial"/>
          <w:bCs/>
          <w:color w:val="000000"/>
          <w:sz w:val="20"/>
          <w:szCs w:val="20"/>
        </w:rPr>
        <w:t>bo pri ocenjevanju dobil</w:t>
      </w:r>
      <w:r>
        <w:rPr>
          <w:rFonts w:ascii="Arial" w:hAnsi="Arial" w:cs="Arial"/>
          <w:bCs/>
          <w:color w:val="000000"/>
          <w:sz w:val="20"/>
          <w:szCs w:val="20"/>
        </w:rPr>
        <w:t>a</w:t>
      </w:r>
      <w:r w:rsidRPr="007D3DD2">
        <w:rPr>
          <w:rFonts w:ascii="Arial" w:hAnsi="Arial" w:cs="Arial"/>
          <w:bCs/>
          <w:color w:val="000000"/>
          <w:sz w:val="20"/>
          <w:szCs w:val="20"/>
        </w:rPr>
        <w:t xml:space="preserve"> dodatne točke.</w:t>
      </w:r>
    </w:p>
    <w:p w14:paraId="2CCD7E53" w14:textId="77777777" w:rsidR="0069787D" w:rsidRPr="007D3DD2" w:rsidRDefault="0069787D" w:rsidP="00DB075C">
      <w:pPr>
        <w:pStyle w:val="NoSpacing"/>
        <w:rPr>
          <w:rFonts w:ascii="Arial" w:hAnsi="Arial" w:cs="Arial"/>
          <w:sz w:val="20"/>
          <w:szCs w:val="20"/>
        </w:rPr>
      </w:pPr>
    </w:p>
    <w:p w14:paraId="0B3DC605" w14:textId="77777777" w:rsidR="007D3DD2" w:rsidRPr="007D3DD2" w:rsidRDefault="007D3DD2" w:rsidP="00DB075C">
      <w:pPr>
        <w:pStyle w:val="NoSpacing"/>
        <w:rPr>
          <w:rFonts w:ascii="Arial" w:hAnsi="Arial" w:cs="Arial"/>
          <w:b/>
          <w:sz w:val="20"/>
          <w:szCs w:val="20"/>
        </w:rPr>
      </w:pPr>
      <w:r w:rsidRPr="007D3DD2">
        <w:rPr>
          <w:rFonts w:ascii="Arial" w:hAnsi="Arial" w:cs="Arial"/>
          <w:b/>
          <w:sz w:val="20"/>
          <w:szCs w:val="20"/>
        </w:rPr>
        <w:t>Prijaviteljica mora pred prijavo projekta preveriti, ali varnostne razmere dopuščajo prisotnost in aktivnosti v posamezni državi.</w:t>
      </w:r>
    </w:p>
    <w:p w14:paraId="5BE2748C" w14:textId="77777777" w:rsidR="007D3DD2" w:rsidRPr="007D3DD2" w:rsidRDefault="007D3DD2" w:rsidP="00DB075C">
      <w:pPr>
        <w:pStyle w:val="NoSpacing"/>
        <w:rPr>
          <w:rFonts w:ascii="Arial" w:eastAsia="Times New Roman" w:hAnsi="Arial" w:cs="Arial"/>
          <w:sz w:val="20"/>
          <w:szCs w:val="20"/>
        </w:rPr>
      </w:pPr>
    </w:p>
    <w:p w14:paraId="199E0AAF" w14:textId="77777777" w:rsidR="007D3DD2" w:rsidRPr="007D3DD2" w:rsidRDefault="007D3DD2" w:rsidP="00DB075C">
      <w:pPr>
        <w:pStyle w:val="NoSpacing"/>
        <w:rPr>
          <w:rFonts w:ascii="Arial" w:eastAsia="Times New Roman" w:hAnsi="Arial" w:cs="Arial"/>
          <w:sz w:val="20"/>
          <w:szCs w:val="20"/>
        </w:rPr>
      </w:pPr>
      <w:r w:rsidRPr="007D3DD2">
        <w:rPr>
          <w:rFonts w:ascii="Arial" w:eastAsia="Times New Roman" w:hAnsi="Arial" w:cs="Arial"/>
          <w:sz w:val="20"/>
          <w:szCs w:val="20"/>
        </w:rPr>
        <w:t xml:space="preserve">Teme: </w:t>
      </w:r>
    </w:p>
    <w:p w14:paraId="5F0C9DA9" w14:textId="6F879602" w:rsidR="007D3DD2" w:rsidRPr="007D3DD2" w:rsidRDefault="00093FA7" w:rsidP="006844C2">
      <w:pPr>
        <w:pStyle w:val="ListParagraph"/>
        <w:numPr>
          <w:ilvl w:val="0"/>
          <w:numId w:val="14"/>
        </w:numPr>
        <w:contextualSpacing/>
        <w:rPr>
          <w:rFonts w:ascii="Arial" w:hAnsi="Arial" w:cs="Arial"/>
          <w:color w:val="000000"/>
          <w:sz w:val="20"/>
          <w:szCs w:val="20"/>
        </w:rPr>
      </w:pPr>
      <w:r>
        <w:rPr>
          <w:rFonts w:ascii="Arial" w:hAnsi="Arial" w:cs="Arial"/>
          <w:color w:val="000000"/>
          <w:sz w:val="20"/>
          <w:szCs w:val="20"/>
        </w:rPr>
        <w:t>humanitarna pomoč</w:t>
      </w:r>
      <w:r w:rsidR="007D3DD2" w:rsidRPr="007D3DD2">
        <w:rPr>
          <w:rFonts w:ascii="Arial" w:hAnsi="Arial" w:cs="Arial"/>
          <w:color w:val="000000"/>
          <w:sz w:val="20"/>
          <w:szCs w:val="20"/>
        </w:rPr>
        <w:t xml:space="preserve"> prisilno razseljenemu prebivalstvu, predvsem notranje razseljenim </w:t>
      </w:r>
      <w:r w:rsidR="00A836FF">
        <w:rPr>
          <w:rFonts w:ascii="Arial" w:hAnsi="Arial" w:cs="Arial"/>
          <w:color w:val="000000"/>
          <w:sz w:val="20"/>
          <w:szCs w:val="20"/>
        </w:rPr>
        <w:t xml:space="preserve">osebam </w:t>
      </w:r>
      <w:r w:rsidR="007D3DD2" w:rsidRPr="007D3DD2">
        <w:rPr>
          <w:rFonts w:ascii="Arial" w:hAnsi="Arial" w:cs="Arial"/>
          <w:color w:val="000000"/>
          <w:sz w:val="20"/>
          <w:szCs w:val="20"/>
        </w:rPr>
        <w:t>(IDPs) zaradi varnostne negotovosti (oboroženi spopadi, vojne, nemiri, ipd.) ali podnebnih sprememb (npr. suše, poplave)</w:t>
      </w:r>
      <w:r w:rsidR="00030F18">
        <w:rPr>
          <w:rFonts w:ascii="Arial" w:hAnsi="Arial" w:cs="Arial"/>
          <w:color w:val="000000"/>
          <w:sz w:val="20"/>
          <w:szCs w:val="20"/>
        </w:rPr>
        <w:t>;</w:t>
      </w:r>
    </w:p>
    <w:p w14:paraId="02093E2E" w14:textId="433B5E26" w:rsidR="007D3DD2" w:rsidRPr="00ED729E" w:rsidRDefault="007D3DD2" w:rsidP="006844C2">
      <w:pPr>
        <w:pStyle w:val="ListParagraph"/>
        <w:numPr>
          <w:ilvl w:val="0"/>
          <w:numId w:val="14"/>
        </w:numPr>
        <w:contextualSpacing/>
        <w:rPr>
          <w:rFonts w:ascii="Arial" w:hAnsi="Arial" w:cs="Arial"/>
          <w:color w:val="000000"/>
          <w:sz w:val="20"/>
          <w:szCs w:val="20"/>
        </w:rPr>
      </w:pPr>
      <w:r w:rsidRPr="00ED729E">
        <w:rPr>
          <w:rFonts w:ascii="Arial" w:hAnsi="Arial" w:cs="Arial"/>
          <w:color w:val="000000"/>
          <w:sz w:val="20"/>
          <w:szCs w:val="20"/>
        </w:rPr>
        <w:t>CTR 2: Odprav</w:t>
      </w:r>
      <w:r w:rsidR="0029678A" w:rsidRPr="00ED729E">
        <w:rPr>
          <w:rFonts w:ascii="Arial" w:hAnsi="Arial" w:cs="Arial"/>
          <w:color w:val="000000"/>
          <w:sz w:val="20"/>
          <w:szCs w:val="20"/>
        </w:rPr>
        <w:t>a</w:t>
      </w:r>
      <w:r w:rsidRPr="00ED729E">
        <w:rPr>
          <w:rFonts w:ascii="Arial" w:hAnsi="Arial" w:cs="Arial"/>
          <w:color w:val="000000"/>
          <w:sz w:val="20"/>
          <w:szCs w:val="20"/>
        </w:rPr>
        <w:t xml:space="preserve"> lakot</w:t>
      </w:r>
      <w:r w:rsidR="0029678A" w:rsidRPr="00ED729E">
        <w:rPr>
          <w:rFonts w:ascii="Arial" w:hAnsi="Arial" w:cs="Arial"/>
          <w:color w:val="000000"/>
          <w:sz w:val="20"/>
          <w:szCs w:val="20"/>
        </w:rPr>
        <w:t>e</w:t>
      </w:r>
      <w:r w:rsidRPr="00ED729E">
        <w:rPr>
          <w:rFonts w:ascii="Arial" w:hAnsi="Arial" w:cs="Arial"/>
          <w:color w:val="000000"/>
          <w:sz w:val="20"/>
          <w:szCs w:val="20"/>
        </w:rPr>
        <w:t>, zagotovit</w:t>
      </w:r>
      <w:r w:rsidR="0029678A" w:rsidRPr="00ED729E">
        <w:rPr>
          <w:rFonts w:ascii="Arial" w:hAnsi="Arial" w:cs="Arial"/>
          <w:color w:val="000000"/>
          <w:sz w:val="20"/>
          <w:szCs w:val="20"/>
        </w:rPr>
        <w:t>ev</w:t>
      </w:r>
      <w:r w:rsidRPr="00ED729E">
        <w:rPr>
          <w:rFonts w:ascii="Arial" w:hAnsi="Arial" w:cs="Arial"/>
          <w:color w:val="000000"/>
          <w:sz w:val="20"/>
          <w:szCs w:val="20"/>
        </w:rPr>
        <w:t xml:space="preserve"> prehransk</w:t>
      </w:r>
      <w:r w:rsidR="0029678A" w:rsidRPr="00ED729E">
        <w:rPr>
          <w:rFonts w:ascii="Arial" w:hAnsi="Arial" w:cs="Arial"/>
          <w:color w:val="000000"/>
          <w:sz w:val="20"/>
          <w:szCs w:val="20"/>
        </w:rPr>
        <w:t>e</w:t>
      </w:r>
      <w:r w:rsidRPr="00ED729E">
        <w:rPr>
          <w:rFonts w:ascii="Arial" w:hAnsi="Arial" w:cs="Arial"/>
          <w:color w:val="000000"/>
          <w:sz w:val="20"/>
          <w:szCs w:val="20"/>
        </w:rPr>
        <w:t xml:space="preserve"> varnost</w:t>
      </w:r>
      <w:r w:rsidR="00ED729E">
        <w:rPr>
          <w:rFonts w:ascii="Arial" w:hAnsi="Arial" w:cs="Arial"/>
          <w:color w:val="000000"/>
          <w:sz w:val="20"/>
          <w:szCs w:val="20"/>
        </w:rPr>
        <w:t>i</w:t>
      </w:r>
      <w:r w:rsidRPr="00ED729E">
        <w:rPr>
          <w:rFonts w:ascii="Arial" w:hAnsi="Arial" w:cs="Arial"/>
          <w:color w:val="000000"/>
          <w:sz w:val="20"/>
          <w:szCs w:val="20"/>
        </w:rPr>
        <w:t xml:space="preserve"> in boljš</w:t>
      </w:r>
      <w:r w:rsidR="0029678A" w:rsidRPr="00ED729E">
        <w:rPr>
          <w:rFonts w:ascii="Arial" w:hAnsi="Arial" w:cs="Arial"/>
          <w:color w:val="000000"/>
          <w:sz w:val="20"/>
          <w:szCs w:val="20"/>
        </w:rPr>
        <w:t>e</w:t>
      </w:r>
      <w:r w:rsidRPr="00ED729E">
        <w:rPr>
          <w:rFonts w:ascii="Arial" w:hAnsi="Arial" w:cs="Arial"/>
          <w:color w:val="000000"/>
          <w:sz w:val="20"/>
          <w:szCs w:val="20"/>
        </w:rPr>
        <w:t xml:space="preserve"> prehran</w:t>
      </w:r>
      <w:r w:rsidR="0029678A" w:rsidRPr="00ED729E">
        <w:rPr>
          <w:rFonts w:ascii="Arial" w:hAnsi="Arial" w:cs="Arial"/>
          <w:color w:val="000000"/>
          <w:sz w:val="20"/>
          <w:szCs w:val="20"/>
        </w:rPr>
        <w:t>e</w:t>
      </w:r>
      <w:r w:rsidRPr="00ED729E">
        <w:rPr>
          <w:rFonts w:ascii="Arial" w:hAnsi="Arial" w:cs="Arial"/>
          <w:color w:val="000000"/>
          <w:sz w:val="20"/>
          <w:szCs w:val="20"/>
        </w:rPr>
        <w:t xml:space="preserve"> ter spodbuja</w:t>
      </w:r>
      <w:r w:rsidR="0029678A" w:rsidRPr="00ED729E">
        <w:rPr>
          <w:rFonts w:ascii="Arial" w:hAnsi="Arial" w:cs="Arial"/>
          <w:color w:val="000000"/>
          <w:sz w:val="20"/>
          <w:szCs w:val="20"/>
        </w:rPr>
        <w:t>nje</w:t>
      </w:r>
      <w:r w:rsidRPr="00ED729E">
        <w:rPr>
          <w:rFonts w:ascii="Arial" w:hAnsi="Arial" w:cs="Arial"/>
          <w:color w:val="000000"/>
          <w:sz w:val="20"/>
          <w:szCs w:val="20"/>
        </w:rPr>
        <w:t xml:space="preserve"> trajnostn</w:t>
      </w:r>
      <w:r w:rsidR="0029678A" w:rsidRPr="00ED729E">
        <w:rPr>
          <w:rFonts w:ascii="Arial" w:hAnsi="Arial" w:cs="Arial"/>
          <w:color w:val="000000"/>
          <w:sz w:val="20"/>
          <w:szCs w:val="20"/>
        </w:rPr>
        <w:t>ega</w:t>
      </w:r>
      <w:r w:rsidRPr="00ED729E">
        <w:rPr>
          <w:rFonts w:ascii="Arial" w:hAnsi="Arial" w:cs="Arial"/>
          <w:color w:val="000000"/>
          <w:sz w:val="20"/>
          <w:szCs w:val="20"/>
        </w:rPr>
        <w:t xml:space="preserve"> kmetijstv</w:t>
      </w:r>
      <w:r w:rsidR="0029678A" w:rsidRPr="00ED729E">
        <w:rPr>
          <w:rFonts w:ascii="Arial" w:hAnsi="Arial" w:cs="Arial"/>
          <w:color w:val="000000"/>
          <w:sz w:val="20"/>
          <w:szCs w:val="20"/>
        </w:rPr>
        <w:t>a</w:t>
      </w:r>
      <w:r w:rsidR="00030F18">
        <w:rPr>
          <w:rFonts w:ascii="Arial" w:hAnsi="Arial" w:cs="Arial"/>
          <w:color w:val="000000"/>
          <w:sz w:val="20"/>
          <w:szCs w:val="20"/>
        </w:rPr>
        <w:t>;</w:t>
      </w:r>
    </w:p>
    <w:p w14:paraId="37A31FC3" w14:textId="3A7071BC" w:rsidR="007D3DD2" w:rsidRPr="007D3DD2" w:rsidRDefault="007D3DD2" w:rsidP="006844C2">
      <w:pPr>
        <w:pStyle w:val="ListParagraph"/>
        <w:numPr>
          <w:ilvl w:val="0"/>
          <w:numId w:val="14"/>
        </w:numPr>
        <w:contextualSpacing/>
        <w:rPr>
          <w:rFonts w:ascii="Arial" w:hAnsi="Arial" w:cs="Arial"/>
          <w:color w:val="000000"/>
          <w:sz w:val="20"/>
          <w:szCs w:val="20"/>
        </w:rPr>
      </w:pPr>
      <w:r w:rsidRPr="007D3DD2">
        <w:rPr>
          <w:rFonts w:ascii="Arial" w:hAnsi="Arial" w:cs="Arial"/>
          <w:color w:val="000000"/>
          <w:sz w:val="20"/>
          <w:szCs w:val="20"/>
        </w:rPr>
        <w:t>CTR 13 in CTR 6, s poudarkom na zagotavljanju celovitih rešitev na področju varnosti preskrbe s hrano in pitno vodo, vključno s preventivnim delovanjem in izgradnjo odpornosti na področju prilagajanja na podnebne spremembe</w:t>
      </w:r>
      <w:r w:rsidR="00030F18">
        <w:rPr>
          <w:rFonts w:ascii="Arial" w:hAnsi="Arial" w:cs="Arial"/>
          <w:color w:val="000000"/>
          <w:sz w:val="20"/>
          <w:szCs w:val="20"/>
        </w:rPr>
        <w:t>;</w:t>
      </w:r>
    </w:p>
    <w:p w14:paraId="08064666" w14:textId="3AE6BB35" w:rsidR="007D3DD2" w:rsidRPr="007D3DD2" w:rsidRDefault="007D3DD2" w:rsidP="006844C2">
      <w:pPr>
        <w:pStyle w:val="ListParagraph"/>
        <w:numPr>
          <w:ilvl w:val="0"/>
          <w:numId w:val="14"/>
        </w:numPr>
        <w:contextualSpacing/>
        <w:rPr>
          <w:rFonts w:ascii="Arial" w:hAnsi="Arial" w:cs="Arial"/>
          <w:color w:val="000000"/>
          <w:sz w:val="20"/>
          <w:szCs w:val="20"/>
        </w:rPr>
      </w:pPr>
      <w:r w:rsidRPr="007D3DD2">
        <w:rPr>
          <w:rFonts w:ascii="Arial" w:hAnsi="Arial" w:cs="Arial"/>
          <w:color w:val="000000"/>
          <w:sz w:val="20"/>
          <w:szCs w:val="20"/>
        </w:rPr>
        <w:t xml:space="preserve">CTR 5, s poudarkom na odpravljanju in </w:t>
      </w:r>
      <w:r w:rsidR="00975CCE">
        <w:rPr>
          <w:rFonts w:ascii="Arial" w:hAnsi="Arial" w:cs="Arial"/>
          <w:color w:val="000000"/>
          <w:sz w:val="20"/>
          <w:szCs w:val="20"/>
        </w:rPr>
        <w:t>obravnavanju</w:t>
      </w:r>
      <w:r w:rsidRPr="007D3DD2">
        <w:rPr>
          <w:rFonts w:ascii="Arial" w:hAnsi="Arial" w:cs="Arial"/>
          <w:color w:val="000000"/>
          <w:sz w:val="20"/>
          <w:szCs w:val="20"/>
        </w:rPr>
        <w:t xml:space="preserve"> nasilja na podlagi spola </w:t>
      </w:r>
      <w:r w:rsidR="00A836FF">
        <w:rPr>
          <w:rFonts w:ascii="Arial" w:hAnsi="Arial" w:cs="Arial"/>
          <w:color w:val="000000"/>
          <w:sz w:val="20"/>
          <w:szCs w:val="20"/>
        </w:rPr>
        <w:t>ter</w:t>
      </w:r>
      <w:r w:rsidR="00A836FF" w:rsidRPr="007D3DD2">
        <w:rPr>
          <w:rFonts w:ascii="Arial" w:hAnsi="Arial" w:cs="Arial"/>
          <w:color w:val="000000"/>
          <w:sz w:val="20"/>
          <w:szCs w:val="20"/>
        </w:rPr>
        <w:t xml:space="preserve"> </w:t>
      </w:r>
      <w:r w:rsidRPr="007D3DD2">
        <w:rPr>
          <w:rFonts w:ascii="Arial" w:hAnsi="Arial" w:cs="Arial"/>
          <w:color w:val="000000"/>
          <w:sz w:val="20"/>
          <w:szCs w:val="20"/>
        </w:rPr>
        <w:t>rehabilitacije po konfliktih.</w:t>
      </w:r>
    </w:p>
    <w:p w14:paraId="73C77744" w14:textId="77777777" w:rsidR="007D3DD2" w:rsidRPr="007D3DD2" w:rsidRDefault="007D3DD2" w:rsidP="00DB075C">
      <w:pPr>
        <w:pStyle w:val="ListParagraph"/>
        <w:ind w:left="567"/>
        <w:contextualSpacing/>
        <w:rPr>
          <w:rFonts w:ascii="Arial" w:hAnsi="Arial" w:cs="Arial"/>
          <w:color w:val="000000"/>
          <w:sz w:val="20"/>
          <w:szCs w:val="20"/>
        </w:rPr>
      </w:pPr>
    </w:p>
    <w:p w14:paraId="46375F18" w14:textId="77777777" w:rsidR="007D3DD2" w:rsidRPr="007D3DD2" w:rsidRDefault="007D3DD2" w:rsidP="00DB075C">
      <w:pPr>
        <w:contextualSpacing/>
        <w:rPr>
          <w:rFonts w:ascii="Arial" w:hAnsi="Arial" w:cs="Arial"/>
          <w:b/>
          <w:color w:val="000000"/>
          <w:sz w:val="20"/>
          <w:szCs w:val="20"/>
        </w:rPr>
      </w:pPr>
      <w:r w:rsidRPr="007D3DD2">
        <w:rPr>
          <w:rFonts w:ascii="Arial" w:hAnsi="Arial" w:cs="Arial"/>
          <w:b/>
          <w:color w:val="000000"/>
          <w:sz w:val="20"/>
          <w:szCs w:val="20"/>
        </w:rPr>
        <w:t>Prijaviteljica mora izbrati vsaj dve temi, pri čemer mora vključiti aktivnosti vezane na doseganje CTR 5 in CTR 6.</w:t>
      </w:r>
    </w:p>
    <w:p w14:paraId="5547EB11" w14:textId="77777777" w:rsidR="007D3DD2" w:rsidRPr="007D3DD2" w:rsidRDefault="007D3DD2" w:rsidP="00DB075C">
      <w:pPr>
        <w:pStyle w:val="NoSpacing"/>
        <w:rPr>
          <w:rFonts w:ascii="Arial" w:eastAsia="Times New Roman" w:hAnsi="Arial" w:cs="Arial"/>
          <w:sz w:val="20"/>
          <w:szCs w:val="20"/>
        </w:rPr>
      </w:pPr>
    </w:p>
    <w:p w14:paraId="4311D2BA" w14:textId="77777777" w:rsidR="007D3DD2" w:rsidRPr="007D3DD2" w:rsidRDefault="007D3DD2" w:rsidP="00DB075C">
      <w:pPr>
        <w:pStyle w:val="NoSpacing"/>
        <w:rPr>
          <w:rFonts w:ascii="Arial" w:eastAsia="Times New Roman" w:hAnsi="Arial" w:cs="Arial"/>
          <w:b/>
          <w:sz w:val="20"/>
          <w:szCs w:val="20"/>
        </w:rPr>
      </w:pPr>
      <w:r w:rsidRPr="007D3DD2">
        <w:rPr>
          <w:rFonts w:ascii="Arial" w:eastAsia="Times New Roman" w:hAnsi="Arial" w:cs="Arial"/>
          <w:b/>
          <w:sz w:val="20"/>
          <w:szCs w:val="20"/>
        </w:rPr>
        <w:t>Prijaviteljice spodbujamo, da pri pripravi projektov upoštevajo načelo t.i. trojnega neksusa (humanitarna pomoč – razvojno sodelovanje – mir) in načrtujejo aktivnosti, ki prispevajo k vzpostavljanju ali ohranjanju miru oz. preprečujejo morebitne konflikte.</w:t>
      </w:r>
    </w:p>
    <w:p w14:paraId="1DCE0476" w14:textId="77777777" w:rsidR="007D3DD2" w:rsidRPr="007D3DD2" w:rsidRDefault="007D3DD2" w:rsidP="00DB075C">
      <w:pPr>
        <w:pStyle w:val="NoSpacing"/>
        <w:rPr>
          <w:rFonts w:ascii="Arial" w:eastAsia="Times New Roman" w:hAnsi="Arial" w:cs="Arial"/>
          <w:b/>
          <w:sz w:val="20"/>
          <w:szCs w:val="20"/>
        </w:rPr>
      </w:pPr>
    </w:p>
    <w:p w14:paraId="754A89C8" w14:textId="6CCC9030" w:rsidR="007D3DD2" w:rsidRPr="007D3DD2" w:rsidRDefault="007D3DD2" w:rsidP="00DB075C">
      <w:pPr>
        <w:pStyle w:val="NoSpacing"/>
        <w:rPr>
          <w:rFonts w:ascii="Arial" w:eastAsia="Times New Roman" w:hAnsi="Arial" w:cs="Arial"/>
          <w:sz w:val="20"/>
          <w:szCs w:val="20"/>
          <w:u w:val="single"/>
        </w:rPr>
      </w:pPr>
      <w:r w:rsidRPr="007D3DD2">
        <w:rPr>
          <w:rFonts w:ascii="Arial" w:eastAsia="Times New Roman" w:hAnsi="Arial" w:cs="Arial"/>
          <w:b/>
          <w:sz w:val="20"/>
          <w:szCs w:val="20"/>
          <w:u w:val="single"/>
        </w:rPr>
        <w:t>Predlagane aktivnosti</w:t>
      </w:r>
      <w:r w:rsidRPr="007D3DD2">
        <w:rPr>
          <w:rFonts w:ascii="Arial" w:eastAsia="Times New Roman" w:hAnsi="Arial" w:cs="Arial"/>
          <w:sz w:val="20"/>
          <w:szCs w:val="20"/>
          <w:u w:val="single"/>
        </w:rPr>
        <w:t>:</w:t>
      </w:r>
    </w:p>
    <w:p w14:paraId="4794B77D" w14:textId="216EDF13" w:rsidR="007D3DD2" w:rsidRPr="007D3DD2" w:rsidRDefault="007D3DD2" w:rsidP="006844C2">
      <w:pPr>
        <w:pStyle w:val="ListParagraph"/>
        <w:numPr>
          <w:ilvl w:val="0"/>
          <w:numId w:val="16"/>
        </w:numPr>
        <w:contextualSpacing/>
        <w:rPr>
          <w:rFonts w:ascii="Arial" w:hAnsi="Arial" w:cs="Arial"/>
          <w:color w:val="000000"/>
          <w:sz w:val="20"/>
          <w:szCs w:val="20"/>
        </w:rPr>
      </w:pPr>
      <w:r w:rsidRPr="007D3DD2">
        <w:rPr>
          <w:rFonts w:ascii="Arial" w:hAnsi="Arial" w:cs="Arial"/>
          <w:color w:val="000000"/>
          <w:sz w:val="20"/>
          <w:szCs w:val="20"/>
        </w:rPr>
        <w:t>oskrba s hrano in vodo kot oblika humanitarne pomoči prisilno razseljenemu prebivalstvu</w:t>
      </w:r>
      <w:r w:rsidR="0081588E">
        <w:rPr>
          <w:rFonts w:ascii="Arial" w:hAnsi="Arial" w:cs="Arial"/>
          <w:color w:val="000000"/>
          <w:sz w:val="20"/>
          <w:szCs w:val="20"/>
        </w:rPr>
        <w:t>;</w:t>
      </w:r>
    </w:p>
    <w:p w14:paraId="2F501DBD" w14:textId="57EE5E90" w:rsidR="007D3DD2" w:rsidRPr="007D3DD2" w:rsidRDefault="007D3DD2" w:rsidP="006844C2">
      <w:pPr>
        <w:pStyle w:val="ListParagraph"/>
        <w:numPr>
          <w:ilvl w:val="0"/>
          <w:numId w:val="16"/>
        </w:numPr>
        <w:contextualSpacing/>
        <w:rPr>
          <w:rFonts w:ascii="Arial" w:hAnsi="Arial" w:cs="Arial"/>
          <w:color w:val="000000"/>
          <w:sz w:val="20"/>
          <w:szCs w:val="20"/>
        </w:rPr>
      </w:pPr>
      <w:r w:rsidRPr="007D3DD2">
        <w:rPr>
          <w:rFonts w:ascii="Arial" w:hAnsi="Arial" w:cs="Arial"/>
          <w:color w:val="000000"/>
          <w:sz w:val="20"/>
          <w:szCs w:val="20"/>
        </w:rPr>
        <w:t xml:space="preserve">izgradnja celovitih rešitev </w:t>
      </w:r>
      <w:r w:rsidR="00D130D2">
        <w:rPr>
          <w:rFonts w:ascii="Arial" w:hAnsi="Arial" w:cs="Arial"/>
          <w:color w:val="000000"/>
          <w:sz w:val="20"/>
          <w:szCs w:val="20"/>
        </w:rPr>
        <w:t>n</w:t>
      </w:r>
      <w:r w:rsidRPr="007D3DD2">
        <w:rPr>
          <w:rFonts w:ascii="Arial" w:hAnsi="Arial" w:cs="Arial"/>
          <w:color w:val="000000"/>
          <w:sz w:val="20"/>
          <w:szCs w:val="20"/>
        </w:rPr>
        <w:t>a področju varnosti preskrbe s hrano in pitno vodo</w:t>
      </w:r>
      <w:r w:rsidR="0081588E">
        <w:rPr>
          <w:rFonts w:ascii="Arial" w:hAnsi="Arial" w:cs="Arial"/>
          <w:color w:val="000000"/>
          <w:sz w:val="20"/>
          <w:szCs w:val="20"/>
        </w:rPr>
        <w:t>;</w:t>
      </w:r>
    </w:p>
    <w:p w14:paraId="2F91A1A5" w14:textId="1D0E2F3D" w:rsidR="007D3DD2" w:rsidRPr="007D3DD2" w:rsidRDefault="007D3DD2" w:rsidP="006844C2">
      <w:pPr>
        <w:pStyle w:val="ListParagraph"/>
        <w:numPr>
          <w:ilvl w:val="0"/>
          <w:numId w:val="16"/>
        </w:numPr>
        <w:contextualSpacing/>
        <w:rPr>
          <w:rFonts w:ascii="Arial" w:hAnsi="Arial" w:cs="Arial"/>
          <w:color w:val="000000"/>
          <w:sz w:val="20"/>
          <w:szCs w:val="20"/>
        </w:rPr>
      </w:pPr>
      <w:r w:rsidRPr="007D3DD2">
        <w:rPr>
          <w:rFonts w:ascii="Arial" w:hAnsi="Arial" w:cs="Arial"/>
          <w:color w:val="000000"/>
          <w:sz w:val="20"/>
          <w:szCs w:val="20"/>
        </w:rPr>
        <w:t>aktivnosti, ki spodbujajo izgradnjo odpornosti prebivalstva na posledice podnebnih sprememb in drugih kriz</w:t>
      </w:r>
      <w:r w:rsidR="0081588E">
        <w:rPr>
          <w:rFonts w:ascii="Arial" w:hAnsi="Arial" w:cs="Arial"/>
          <w:color w:val="000000"/>
          <w:sz w:val="20"/>
          <w:szCs w:val="20"/>
        </w:rPr>
        <w:t>;</w:t>
      </w:r>
    </w:p>
    <w:p w14:paraId="00F30373" w14:textId="51DA4F2C" w:rsidR="007D3DD2" w:rsidRPr="007D3DD2" w:rsidRDefault="00EE17A6" w:rsidP="006844C2">
      <w:pPr>
        <w:pStyle w:val="ListParagraph"/>
        <w:numPr>
          <w:ilvl w:val="0"/>
          <w:numId w:val="16"/>
        </w:numPr>
        <w:contextualSpacing/>
        <w:rPr>
          <w:rFonts w:ascii="Arial" w:hAnsi="Arial" w:cs="Arial"/>
          <w:color w:val="000000"/>
          <w:sz w:val="20"/>
          <w:szCs w:val="20"/>
        </w:rPr>
      </w:pPr>
      <w:r>
        <w:rPr>
          <w:rFonts w:ascii="Arial" w:hAnsi="Arial" w:cs="Arial"/>
          <w:color w:val="000000"/>
          <w:sz w:val="20"/>
          <w:szCs w:val="20"/>
        </w:rPr>
        <w:lastRenderedPageBreak/>
        <w:t>i</w:t>
      </w:r>
      <w:r w:rsidR="007D3DD2" w:rsidRPr="007D3DD2">
        <w:rPr>
          <w:rFonts w:ascii="Arial" w:hAnsi="Arial" w:cs="Arial"/>
          <w:color w:val="000000"/>
          <w:sz w:val="20"/>
          <w:szCs w:val="20"/>
        </w:rPr>
        <w:t>zgradnja sistemov zgodnjega opozarjanja na izredne vremenske pojave za zmanjševanje tveganj, ki vodijo v naravne nesreče in oborožene konflikte v okviru prilagajanja na podnebne spremembe</w:t>
      </w:r>
      <w:r w:rsidR="0081588E">
        <w:rPr>
          <w:rFonts w:ascii="Arial" w:hAnsi="Arial" w:cs="Arial"/>
          <w:color w:val="000000"/>
          <w:sz w:val="20"/>
          <w:szCs w:val="20"/>
        </w:rPr>
        <w:t>;</w:t>
      </w:r>
    </w:p>
    <w:p w14:paraId="05D7F15A" w14:textId="7643BF52" w:rsidR="007D3DD2" w:rsidRPr="007D3DD2" w:rsidRDefault="00EE17A6" w:rsidP="006844C2">
      <w:pPr>
        <w:pStyle w:val="ListParagraph"/>
        <w:numPr>
          <w:ilvl w:val="0"/>
          <w:numId w:val="16"/>
        </w:numPr>
        <w:contextualSpacing/>
        <w:rPr>
          <w:rFonts w:ascii="Arial" w:hAnsi="Arial" w:cs="Arial"/>
          <w:color w:val="000000"/>
          <w:sz w:val="20"/>
          <w:szCs w:val="20"/>
        </w:rPr>
      </w:pPr>
      <w:r>
        <w:rPr>
          <w:rFonts w:ascii="Arial" w:hAnsi="Arial" w:cs="Arial"/>
          <w:color w:val="000000"/>
          <w:sz w:val="20"/>
          <w:szCs w:val="20"/>
        </w:rPr>
        <w:t>o</w:t>
      </w:r>
      <w:r w:rsidR="007D3DD2" w:rsidRPr="007D3DD2">
        <w:rPr>
          <w:rFonts w:ascii="Arial" w:hAnsi="Arial" w:cs="Arial"/>
          <w:color w:val="000000"/>
          <w:sz w:val="20"/>
          <w:szCs w:val="20"/>
        </w:rPr>
        <w:t>zaveščanje in vključevanje lokalne skupnosti v načrtovanje in izvajanje ukrepov za prilagajanje na nepredvidljive suše in poplave ter zaščito in obnovo ekosistemov</w:t>
      </w:r>
      <w:r w:rsidR="0081588E">
        <w:rPr>
          <w:rFonts w:ascii="Arial" w:hAnsi="Arial" w:cs="Arial"/>
          <w:color w:val="000000"/>
          <w:sz w:val="20"/>
          <w:szCs w:val="20"/>
        </w:rPr>
        <w:t>;</w:t>
      </w:r>
    </w:p>
    <w:p w14:paraId="4852C15E" w14:textId="0FFB9F71" w:rsidR="007D3DD2" w:rsidRPr="007D3DD2" w:rsidRDefault="00EE17A6" w:rsidP="006844C2">
      <w:pPr>
        <w:pStyle w:val="ListParagraph"/>
        <w:numPr>
          <w:ilvl w:val="0"/>
          <w:numId w:val="16"/>
        </w:numPr>
        <w:contextualSpacing/>
        <w:rPr>
          <w:rFonts w:ascii="Arial" w:hAnsi="Arial" w:cs="Arial"/>
          <w:color w:val="000000"/>
          <w:sz w:val="20"/>
          <w:szCs w:val="20"/>
        </w:rPr>
      </w:pPr>
      <w:r>
        <w:rPr>
          <w:rFonts w:ascii="Arial" w:hAnsi="Arial" w:cs="Arial"/>
          <w:color w:val="000000"/>
          <w:sz w:val="20"/>
          <w:szCs w:val="20"/>
        </w:rPr>
        <w:t>v</w:t>
      </w:r>
      <w:r w:rsidR="007D3DD2" w:rsidRPr="007D3DD2">
        <w:rPr>
          <w:rFonts w:ascii="Arial" w:hAnsi="Arial" w:cs="Arial"/>
          <w:color w:val="000000"/>
          <w:sz w:val="20"/>
          <w:szCs w:val="20"/>
        </w:rPr>
        <w:t>ključevanje in opolnomočenje mladih v pobude za prilagajanje podnebnim spremembam</w:t>
      </w:r>
      <w:r w:rsidR="0081588E">
        <w:rPr>
          <w:rFonts w:ascii="Arial" w:hAnsi="Arial" w:cs="Arial"/>
          <w:color w:val="000000"/>
          <w:sz w:val="20"/>
          <w:szCs w:val="20"/>
        </w:rPr>
        <w:t>;</w:t>
      </w:r>
    </w:p>
    <w:p w14:paraId="29D116EA" w14:textId="35C6CBB5" w:rsidR="007D3DD2" w:rsidRPr="007D3DD2" w:rsidRDefault="00EE17A6" w:rsidP="006844C2">
      <w:pPr>
        <w:pStyle w:val="ListParagraph"/>
        <w:numPr>
          <w:ilvl w:val="0"/>
          <w:numId w:val="16"/>
        </w:numPr>
        <w:contextualSpacing/>
        <w:rPr>
          <w:rFonts w:ascii="Arial" w:hAnsi="Arial" w:cs="Arial"/>
          <w:color w:val="000000"/>
          <w:sz w:val="20"/>
          <w:szCs w:val="20"/>
        </w:rPr>
      </w:pPr>
      <w:r>
        <w:rPr>
          <w:rFonts w:ascii="Arial" w:hAnsi="Arial" w:cs="Arial"/>
          <w:color w:val="000000"/>
          <w:sz w:val="20"/>
          <w:szCs w:val="20"/>
        </w:rPr>
        <w:t>p</w:t>
      </w:r>
      <w:r w:rsidR="007D3DD2" w:rsidRPr="007D3DD2">
        <w:rPr>
          <w:rFonts w:ascii="Arial" w:hAnsi="Arial" w:cs="Arial"/>
          <w:color w:val="000000"/>
          <w:sz w:val="20"/>
          <w:szCs w:val="20"/>
        </w:rPr>
        <w:t>odpora pri vlaganju v podnebno odporno infrastrukturo, ki je zasnovana tako, da vzdrži izredne vremenske razmere</w:t>
      </w:r>
      <w:r w:rsidR="0081588E">
        <w:rPr>
          <w:rFonts w:ascii="Arial" w:hAnsi="Arial" w:cs="Arial"/>
          <w:color w:val="000000"/>
          <w:sz w:val="20"/>
          <w:szCs w:val="20"/>
        </w:rPr>
        <w:t>;</w:t>
      </w:r>
    </w:p>
    <w:p w14:paraId="5568C87A" w14:textId="416932D1" w:rsidR="007D3DD2" w:rsidRPr="007D3DD2" w:rsidRDefault="00EE17A6" w:rsidP="006844C2">
      <w:pPr>
        <w:pStyle w:val="ListParagraph"/>
        <w:numPr>
          <w:ilvl w:val="0"/>
          <w:numId w:val="15"/>
        </w:numPr>
        <w:contextualSpacing/>
        <w:rPr>
          <w:rFonts w:ascii="Arial" w:hAnsi="Arial" w:cs="Arial"/>
          <w:color w:val="000000"/>
          <w:sz w:val="20"/>
          <w:szCs w:val="20"/>
        </w:rPr>
      </w:pPr>
      <w:r>
        <w:rPr>
          <w:rFonts w:ascii="Arial" w:hAnsi="Arial" w:cs="Arial"/>
          <w:color w:val="000000"/>
          <w:sz w:val="20"/>
          <w:szCs w:val="20"/>
        </w:rPr>
        <w:t>s</w:t>
      </w:r>
      <w:r w:rsidR="007D3DD2" w:rsidRPr="007D3DD2">
        <w:rPr>
          <w:rFonts w:ascii="Arial" w:hAnsi="Arial" w:cs="Arial"/>
          <w:color w:val="000000"/>
          <w:sz w:val="20"/>
          <w:szCs w:val="20"/>
        </w:rPr>
        <w:t>podbujanje trajnostnega in celostnega upravljanja vodnih virov, vključno s krepitvijo zmogljivosti, izgradnjo vodnih virov in namakalnih sistemov ter zagotavljanjem dostopa do pitne vode</w:t>
      </w:r>
      <w:r w:rsidR="0081588E">
        <w:rPr>
          <w:rFonts w:ascii="Arial" w:hAnsi="Arial" w:cs="Arial"/>
          <w:color w:val="000000"/>
          <w:sz w:val="20"/>
          <w:szCs w:val="20"/>
        </w:rPr>
        <w:t>;</w:t>
      </w:r>
    </w:p>
    <w:p w14:paraId="2FDFD660" w14:textId="4BB2F42C" w:rsidR="007D3DD2" w:rsidRPr="007D3DD2" w:rsidRDefault="00EE17A6" w:rsidP="006844C2">
      <w:pPr>
        <w:pStyle w:val="ListParagraph"/>
        <w:numPr>
          <w:ilvl w:val="0"/>
          <w:numId w:val="15"/>
        </w:numPr>
        <w:contextualSpacing/>
        <w:rPr>
          <w:rFonts w:ascii="Arial" w:hAnsi="Arial" w:cs="Arial"/>
          <w:color w:val="000000"/>
          <w:sz w:val="20"/>
          <w:szCs w:val="20"/>
        </w:rPr>
      </w:pPr>
      <w:r>
        <w:rPr>
          <w:rFonts w:ascii="Arial" w:hAnsi="Arial" w:cs="Arial"/>
          <w:color w:val="000000"/>
          <w:sz w:val="20"/>
          <w:szCs w:val="20"/>
        </w:rPr>
        <w:t>p</w:t>
      </w:r>
      <w:r w:rsidR="007D3DD2" w:rsidRPr="007D3DD2">
        <w:rPr>
          <w:rFonts w:ascii="Arial" w:hAnsi="Arial" w:cs="Arial"/>
          <w:color w:val="000000"/>
          <w:sz w:val="20"/>
          <w:szCs w:val="20"/>
        </w:rPr>
        <w:t>odpora pri oskrbi s čisto vodo in higienskimi storitvami ter skrb za menstrualno higieno v šolah in zunaj njih</w:t>
      </w:r>
      <w:r w:rsidR="0081588E">
        <w:rPr>
          <w:rFonts w:ascii="Arial" w:hAnsi="Arial" w:cs="Arial"/>
          <w:color w:val="000000"/>
          <w:sz w:val="20"/>
          <w:szCs w:val="20"/>
        </w:rPr>
        <w:t>;</w:t>
      </w:r>
    </w:p>
    <w:p w14:paraId="392FE37D" w14:textId="3578D367" w:rsidR="007D3DD2" w:rsidRPr="007D3DD2" w:rsidRDefault="00EE17A6" w:rsidP="006844C2">
      <w:pPr>
        <w:pStyle w:val="ListParagraph"/>
        <w:numPr>
          <w:ilvl w:val="0"/>
          <w:numId w:val="15"/>
        </w:numPr>
        <w:contextualSpacing/>
        <w:rPr>
          <w:rFonts w:ascii="Arial" w:hAnsi="Arial" w:cs="Arial"/>
          <w:color w:val="000000"/>
          <w:sz w:val="20"/>
          <w:szCs w:val="20"/>
        </w:rPr>
      </w:pPr>
      <w:r>
        <w:rPr>
          <w:rFonts w:ascii="Arial" w:hAnsi="Arial" w:cs="Arial"/>
          <w:color w:val="000000"/>
          <w:sz w:val="20"/>
          <w:szCs w:val="20"/>
        </w:rPr>
        <w:t>i</w:t>
      </w:r>
      <w:r w:rsidR="007D3DD2" w:rsidRPr="007D3DD2">
        <w:rPr>
          <w:rFonts w:ascii="Arial" w:hAnsi="Arial" w:cs="Arial"/>
          <w:color w:val="000000"/>
          <w:sz w:val="20"/>
          <w:szCs w:val="20"/>
        </w:rPr>
        <w:t>zgradnja ali izboljšanje infrastrukture ter ozaveščanje in spodbujanje trajnostnih kmetijskih praks in podnebno odpornih pridelovalnih rastlin, vključno z razvojem in nadgradnjo lokalnih kmetijskih praks, izobraževanjem, podporo in prenosom znanj</w:t>
      </w:r>
      <w:r>
        <w:rPr>
          <w:rFonts w:ascii="Arial" w:hAnsi="Arial" w:cs="Arial"/>
          <w:color w:val="000000"/>
          <w:sz w:val="20"/>
          <w:szCs w:val="20"/>
        </w:rPr>
        <w:t>a, ki vodi v prehransko varnost</w:t>
      </w:r>
      <w:r w:rsidR="0081588E">
        <w:rPr>
          <w:rFonts w:ascii="Arial" w:hAnsi="Arial" w:cs="Arial"/>
          <w:color w:val="000000"/>
          <w:sz w:val="20"/>
          <w:szCs w:val="20"/>
        </w:rPr>
        <w:t>;</w:t>
      </w:r>
    </w:p>
    <w:p w14:paraId="7D36F83D" w14:textId="0295FEA5" w:rsidR="007D3DD2" w:rsidRPr="007D3DD2" w:rsidRDefault="00EE17A6" w:rsidP="006844C2">
      <w:pPr>
        <w:pStyle w:val="ListParagraph"/>
        <w:numPr>
          <w:ilvl w:val="0"/>
          <w:numId w:val="15"/>
        </w:numPr>
        <w:contextualSpacing/>
        <w:rPr>
          <w:rFonts w:ascii="Arial" w:hAnsi="Arial" w:cs="Arial"/>
          <w:color w:val="000000"/>
          <w:sz w:val="20"/>
          <w:szCs w:val="20"/>
        </w:rPr>
      </w:pPr>
      <w:r>
        <w:rPr>
          <w:rFonts w:ascii="Arial" w:hAnsi="Arial" w:cs="Arial"/>
          <w:color w:val="000000"/>
          <w:sz w:val="20"/>
          <w:szCs w:val="20"/>
        </w:rPr>
        <w:t>i</w:t>
      </w:r>
      <w:r w:rsidR="007D3DD2" w:rsidRPr="007D3DD2">
        <w:rPr>
          <w:rFonts w:ascii="Arial" w:hAnsi="Arial" w:cs="Arial"/>
          <w:color w:val="000000"/>
          <w:sz w:val="20"/>
          <w:szCs w:val="20"/>
        </w:rPr>
        <w:t>zobraževanje, zaposlovanje in nudenje mentorstva ženskam v kmetijskih panogah s trajnostnimi praksami, npr. v poljedelstvu, gozdarstvu, živinoreji, sadjarstvu in čebelarstvu; podpora usposobljenim kmetovalkam, da prenesejo znanje in izkušnje na druge v družini ali na druge na lokalni, regionalni in nacionalni ravni</w:t>
      </w:r>
      <w:r w:rsidR="0081588E">
        <w:rPr>
          <w:rFonts w:ascii="Arial" w:hAnsi="Arial" w:cs="Arial"/>
          <w:color w:val="000000"/>
          <w:sz w:val="20"/>
          <w:szCs w:val="20"/>
        </w:rPr>
        <w:t>;</w:t>
      </w:r>
    </w:p>
    <w:p w14:paraId="40DE4774" w14:textId="59EFB0F7" w:rsidR="007D3DD2" w:rsidRPr="007D3DD2" w:rsidRDefault="00EE17A6" w:rsidP="006844C2">
      <w:pPr>
        <w:pStyle w:val="ListParagraph"/>
        <w:numPr>
          <w:ilvl w:val="0"/>
          <w:numId w:val="15"/>
        </w:numPr>
        <w:contextualSpacing/>
        <w:rPr>
          <w:rFonts w:ascii="Arial" w:hAnsi="Arial" w:cs="Arial"/>
          <w:color w:val="000000"/>
          <w:sz w:val="20"/>
          <w:szCs w:val="20"/>
        </w:rPr>
      </w:pPr>
      <w:r>
        <w:rPr>
          <w:rFonts w:ascii="Arial" w:hAnsi="Arial" w:cs="Arial"/>
          <w:color w:val="000000"/>
          <w:sz w:val="20"/>
          <w:szCs w:val="20"/>
        </w:rPr>
        <w:t>u</w:t>
      </w:r>
      <w:r w:rsidR="007D3DD2" w:rsidRPr="007D3DD2">
        <w:rPr>
          <w:rFonts w:ascii="Arial" w:hAnsi="Arial" w:cs="Arial"/>
          <w:color w:val="000000"/>
          <w:sz w:val="20"/>
          <w:szCs w:val="20"/>
        </w:rPr>
        <w:t xml:space="preserve">sposabljanje kmetovalcev in kmetovalk na področju pridelovanja pridelkov, primernih za lokalne podnebne razmere, varnejših, trajnostnih in učinkovitejših tehnik žetve, ravnanja z </w:t>
      </w:r>
      <w:r w:rsidR="00093FA7">
        <w:rPr>
          <w:rFonts w:ascii="Arial" w:hAnsi="Arial" w:cs="Arial"/>
          <w:color w:val="000000"/>
          <w:sz w:val="20"/>
          <w:szCs w:val="20"/>
        </w:rPr>
        <w:t xml:space="preserve">gnojili in </w:t>
      </w:r>
      <w:r w:rsidR="004F70F4">
        <w:rPr>
          <w:rFonts w:ascii="Arial" w:hAnsi="Arial" w:cs="Arial"/>
          <w:color w:val="000000"/>
          <w:sz w:val="20"/>
          <w:szCs w:val="20"/>
        </w:rPr>
        <w:t>pesticidi</w:t>
      </w:r>
      <w:r w:rsidR="007D3DD2" w:rsidRPr="007D3DD2">
        <w:rPr>
          <w:rFonts w:ascii="Arial" w:hAnsi="Arial" w:cs="Arial"/>
          <w:color w:val="000000"/>
          <w:sz w:val="20"/>
          <w:szCs w:val="20"/>
        </w:rPr>
        <w:t>, ki ne škodujejo okolju in vodi, ter obvladovanja škodljivcev</w:t>
      </w:r>
      <w:r w:rsidR="0081588E">
        <w:rPr>
          <w:rFonts w:ascii="Arial" w:hAnsi="Arial" w:cs="Arial"/>
          <w:color w:val="000000"/>
          <w:sz w:val="20"/>
          <w:szCs w:val="20"/>
        </w:rPr>
        <w:t>;</w:t>
      </w:r>
    </w:p>
    <w:p w14:paraId="2A67FA65" w14:textId="312879EB" w:rsidR="007D3DD2" w:rsidRPr="007D3DD2" w:rsidRDefault="00EE17A6" w:rsidP="006844C2">
      <w:pPr>
        <w:pStyle w:val="ListParagraph"/>
        <w:numPr>
          <w:ilvl w:val="0"/>
          <w:numId w:val="15"/>
        </w:numPr>
        <w:contextualSpacing/>
        <w:rPr>
          <w:rFonts w:ascii="Arial" w:hAnsi="Arial" w:cs="Arial"/>
          <w:color w:val="000000"/>
          <w:sz w:val="20"/>
          <w:szCs w:val="20"/>
        </w:rPr>
      </w:pPr>
      <w:r>
        <w:rPr>
          <w:rFonts w:ascii="Arial" w:hAnsi="Arial" w:cs="Arial"/>
          <w:color w:val="000000"/>
          <w:sz w:val="20"/>
          <w:szCs w:val="20"/>
        </w:rPr>
        <w:t>s</w:t>
      </w:r>
      <w:r w:rsidR="007D3DD2" w:rsidRPr="007D3DD2">
        <w:rPr>
          <w:rFonts w:ascii="Arial" w:hAnsi="Arial" w:cs="Arial"/>
          <w:color w:val="000000"/>
          <w:sz w:val="20"/>
          <w:szCs w:val="20"/>
        </w:rPr>
        <w:t>podbujanje ženskega lastništva zemljišč in obdelovalnih povr</w:t>
      </w:r>
      <w:r>
        <w:rPr>
          <w:rFonts w:ascii="Arial" w:hAnsi="Arial" w:cs="Arial"/>
          <w:color w:val="000000"/>
          <w:sz w:val="20"/>
          <w:szCs w:val="20"/>
        </w:rPr>
        <w:t>šin</w:t>
      </w:r>
      <w:r w:rsidR="0081588E">
        <w:rPr>
          <w:rFonts w:ascii="Arial" w:hAnsi="Arial" w:cs="Arial"/>
          <w:color w:val="000000"/>
          <w:sz w:val="20"/>
          <w:szCs w:val="20"/>
        </w:rPr>
        <w:t>;</w:t>
      </w:r>
    </w:p>
    <w:p w14:paraId="71FDB294" w14:textId="3AFB3A82" w:rsidR="007D3DD2" w:rsidRPr="007D3DD2" w:rsidRDefault="00EE17A6" w:rsidP="006844C2">
      <w:pPr>
        <w:pStyle w:val="ListParagraph"/>
        <w:numPr>
          <w:ilvl w:val="0"/>
          <w:numId w:val="15"/>
        </w:numPr>
        <w:contextualSpacing/>
        <w:rPr>
          <w:rFonts w:ascii="Arial" w:hAnsi="Arial" w:cs="Arial"/>
          <w:color w:val="000000"/>
          <w:sz w:val="20"/>
          <w:szCs w:val="20"/>
        </w:rPr>
      </w:pPr>
      <w:r>
        <w:rPr>
          <w:rFonts w:ascii="Arial" w:hAnsi="Arial" w:cs="Arial"/>
          <w:color w:val="000000"/>
          <w:sz w:val="20"/>
          <w:szCs w:val="20"/>
        </w:rPr>
        <w:t>i</w:t>
      </w:r>
      <w:r w:rsidR="007D3DD2" w:rsidRPr="007D3DD2">
        <w:rPr>
          <w:rFonts w:ascii="Arial" w:hAnsi="Arial" w:cs="Arial"/>
          <w:color w:val="000000"/>
          <w:sz w:val="20"/>
          <w:szCs w:val="20"/>
        </w:rPr>
        <w:t>zobraževanje ljudi o zdravi prehrani ter o pomenu zdrave in uravnotežene prehrane nosečnic in otrok</w:t>
      </w:r>
      <w:r w:rsidR="0081588E">
        <w:rPr>
          <w:rFonts w:ascii="Arial" w:hAnsi="Arial" w:cs="Arial"/>
          <w:color w:val="000000"/>
          <w:sz w:val="20"/>
          <w:szCs w:val="20"/>
        </w:rPr>
        <w:t>;</w:t>
      </w:r>
    </w:p>
    <w:p w14:paraId="2CB8D951" w14:textId="047F30AE" w:rsidR="007D3DD2" w:rsidRPr="007D3DD2" w:rsidRDefault="007D3DD2" w:rsidP="006844C2">
      <w:pPr>
        <w:pStyle w:val="ListParagraph"/>
        <w:numPr>
          <w:ilvl w:val="0"/>
          <w:numId w:val="15"/>
        </w:numPr>
        <w:contextualSpacing/>
        <w:rPr>
          <w:rFonts w:ascii="Arial" w:hAnsi="Arial" w:cs="Arial"/>
          <w:color w:val="000000"/>
          <w:sz w:val="20"/>
          <w:szCs w:val="20"/>
        </w:rPr>
      </w:pPr>
      <w:r w:rsidRPr="007D3DD2">
        <w:rPr>
          <w:rFonts w:ascii="Arial" w:hAnsi="Arial" w:cs="Arial"/>
          <w:color w:val="000000"/>
          <w:sz w:val="20"/>
          <w:szCs w:val="20"/>
        </w:rPr>
        <w:t>nudenje psihosocialne pomoči žrtvam nasilja, predvsem otrokom in ženskam</w:t>
      </w:r>
      <w:r w:rsidR="0081588E">
        <w:rPr>
          <w:rFonts w:ascii="Arial" w:hAnsi="Arial" w:cs="Arial"/>
          <w:color w:val="000000"/>
          <w:sz w:val="20"/>
          <w:szCs w:val="20"/>
        </w:rPr>
        <w:t>;</w:t>
      </w:r>
    </w:p>
    <w:p w14:paraId="4A75D483" w14:textId="1BEA7782" w:rsidR="007D3DD2" w:rsidRPr="007D3DD2" w:rsidRDefault="007D3DD2" w:rsidP="006844C2">
      <w:pPr>
        <w:pStyle w:val="ListParagraph"/>
        <w:numPr>
          <w:ilvl w:val="0"/>
          <w:numId w:val="15"/>
        </w:numPr>
        <w:contextualSpacing/>
        <w:rPr>
          <w:rFonts w:ascii="Arial" w:hAnsi="Arial" w:cs="Arial"/>
          <w:color w:val="000000"/>
          <w:sz w:val="20"/>
          <w:szCs w:val="20"/>
        </w:rPr>
      </w:pPr>
      <w:r w:rsidRPr="007D3DD2">
        <w:rPr>
          <w:rFonts w:ascii="Arial" w:hAnsi="Arial" w:cs="Arial"/>
          <w:color w:val="000000"/>
          <w:sz w:val="20"/>
          <w:szCs w:val="20"/>
        </w:rPr>
        <w:t xml:space="preserve">spolno in reproduktivno zdravje žensk in deklic, vključno z odpravljanjem posledic nasilja </w:t>
      </w:r>
      <w:r w:rsidR="00093FA7">
        <w:rPr>
          <w:rFonts w:ascii="Arial" w:hAnsi="Arial" w:cs="Arial"/>
          <w:color w:val="000000"/>
          <w:sz w:val="20"/>
          <w:szCs w:val="20"/>
        </w:rPr>
        <w:t xml:space="preserve">na podlagi </w:t>
      </w:r>
      <w:r w:rsidRPr="007D3DD2">
        <w:rPr>
          <w:rFonts w:ascii="Arial" w:hAnsi="Arial" w:cs="Arial"/>
          <w:color w:val="000000"/>
          <w:sz w:val="20"/>
          <w:szCs w:val="20"/>
        </w:rPr>
        <w:t>spola in spolnega nasilja z nudenjem medicinske, psihološke, pravne in ekonomske pomoči žrtvam nasilja, rehabilitacija žrtev nasilja</w:t>
      </w:r>
      <w:r w:rsidR="0081588E">
        <w:rPr>
          <w:rFonts w:ascii="Arial" w:hAnsi="Arial" w:cs="Arial"/>
          <w:color w:val="000000"/>
          <w:sz w:val="20"/>
          <w:szCs w:val="20"/>
        </w:rPr>
        <w:t>;</w:t>
      </w:r>
    </w:p>
    <w:p w14:paraId="2566887F" w14:textId="5C6F36FD" w:rsidR="007D3DD2" w:rsidRPr="007D3DD2" w:rsidRDefault="00EE17A6" w:rsidP="006844C2">
      <w:pPr>
        <w:pStyle w:val="ListParagraph"/>
        <w:numPr>
          <w:ilvl w:val="0"/>
          <w:numId w:val="15"/>
        </w:numPr>
        <w:contextualSpacing/>
        <w:rPr>
          <w:rFonts w:ascii="Arial" w:hAnsi="Arial" w:cs="Arial"/>
          <w:color w:val="000000"/>
          <w:sz w:val="20"/>
          <w:szCs w:val="20"/>
        </w:rPr>
      </w:pPr>
      <w:r>
        <w:rPr>
          <w:rFonts w:ascii="Arial" w:hAnsi="Arial" w:cs="Arial"/>
          <w:color w:val="000000"/>
          <w:sz w:val="20"/>
          <w:szCs w:val="20"/>
        </w:rPr>
        <w:t>i</w:t>
      </w:r>
      <w:r w:rsidR="007D3DD2" w:rsidRPr="007D3DD2">
        <w:rPr>
          <w:rFonts w:ascii="Arial" w:hAnsi="Arial" w:cs="Arial"/>
          <w:color w:val="000000"/>
          <w:sz w:val="20"/>
          <w:szCs w:val="20"/>
        </w:rPr>
        <w:t>zboljšanje infrastrukture za podporo žrtvam nasilja zaradi spola in spolnega nasilja (npr. varne hiše, centri za socialno delo, pravna pomoč, zavetišča, klicni centri za svetovanje in pomoč)</w:t>
      </w:r>
      <w:r w:rsidR="0081588E">
        <w:rPr>
          <w:rFonts w:ascii="Arial" w:hAnsi="Arial" w:cs="Arial"/>
          <w:color w:val="000000"/>
          <w:sz w:val="20"/>
          <w:szCs w:val="20"/>
        </w:rPr>
        <w:t>;</w:t>
      </w:r>
    </w:p>
    <w:p w14:paraId="698F40FB" w14:textId="57174981" w:rsidR="007D3DD2" w:rsidRPr="007D3DD2" w:rsidRDefault="007D3DD2" w:rsidP="006844C2">
      <w:pPr>
        <w:pStyle w:val="ListParagraph"/>
        <w:numPr>
          <w:ilvl w:val="0"/>
          <w:numId w:val="15"/>
        </w:numPr>
        <w:contextualSpacing/>
        <w:rPr>
          <w:rFonts w:ascii="Arial" w:hAnsi="Arial" w:cs="Arial"/>
          <w:color w:val="000000"/>
          <w:sz w:val="20"/>
          <w:szCs w:val="20"/>
        </w:rPr>
      </w:pPr>
      <w:r w:rsidRPr="007D3DD2">
        <w:rPr>
          <w:rFonts w:ascii="Arial" w:hAnsi="Arial" w:cs="Arial"/>
          <w:color w:val="000000"/>
          <w:sz w:val="20"/>
          <w:szCs w:val="20"/>
        </w:rPr>
        <w:t xml:space="preserve">celovito delovanje na področju preprečevanja spolnega nasilja in nasilja na podlagi spola, vključno z usposabljanjem moških in dečkov o nenasilni komunikaciji, </w:t>
      </w:r>
      <w:r w:rsidR="0081588E">
        <w:rPr>
          <w:rFonts w:ascii="Arial" w:hAnsi="Arial" w:cs="Arial"/>
          <w:color w:val="000000"/>
          <w:sz w:val="20"/>
          <w:szCs w:val="20"/>
        </w:rPr>
        <w:t xml:space="preserve">učenjem, </w:t>
      </w:r>
      <w:r w:rsidRPr="007D3DD2">
        <w:rPr>
          <w:rFonts w:ascii="Arial" w:hAnsi="Arial" w:cs="Arial"/>
          <w:color w:val="000000"/>
          <w:sz w:val="20"/>
          <w:szCs w:val="20"/>
        </w:rPr>
        <w:t xml:space="preserve">kako preprečevati nasilje </w:t>
      </w:r>
      <w:r w:rsidR="004F70F4">
        <w:rPr>
          <w:rFonts w:ascii="Arial" w:hAnsi="Arial" w:cs="Arial"/>
          <w:color w:val="000000"/>
          <w:sz w:val="20"/>
          <w:szCs w:val="20"/>
        </w:rPr>
        <w:t>na podlagi</w:t>
      </w:r>
      <w:r w:rsidR="004F70F4" w:rsidRPr="007D3DD2">
        <w:rPr>
          <w:rFonts w:ascii="Arial" w:hAnsi="Arial" w:cs="Arial"/>
          <w:color w:val="000000"/>
          <w:sz w:val="20"/>
          <w:szCs w:val="20"/>
        </w:rPr>
        <w:t xml:space="preserve"> </w:t>
      </w:r>
      <w:r w:rsidRPr="007D3DD2">
        <w:rPr>
          <w:rFonts w:ascii="Arial" w:hAnsi="Arial" w:cs="Arial"/>
          <w:color w:val="000000"/>
          <w:sz w:val="20"/>
          <w:szCs w:val="20"/>
        </w:rPr>
        <w:t>spola in spolno nasilje, izobraževanjem lokalnih, regionalnih in nacionalnih oblasti, organov pregona, socialnih služb in drugih o nasilju zaradi spola in spolnem nasilju, nacionalnih in univerzalnih pravicah žensk</w:t>
      </w:r>
      <w:r w:rsidR="0081588E">
        <w:rPr>
          <w:rFonts w:ascii="Arial" w:hAnsi="Arial" w:cs="Arial"/>
          <w:color w:val="000000"/>
          <w:sz w:val="20"/>
          <w:szCs w:val="20"/>
        </w:rPr>
        <w:t>;</w:t>
      </w:r>
    </w:p>
    <w:p w14:paraId="37BCDD03" w14:textId="7B0D4823" w:rsidR="007D3DD2" w:rsidRPr="007D3DD2" w:rsidRDefault="00EE17A6" w:rsidP="006844C2">
      <w:pPr>
        <w:pStyle w:val="ListParagraph"/>
        <w:numPr>
          <w:ilvl w:val="0"/>
          <w:numId w:val="15"/>
        </w:numPr>
        <w:contextualSpacing/>
        <w:rPr>
          <w:rFonts w:ascii="Arial" w:hAnsi="Arial" w:cs="Arial"/>
          <w:color w:val="000000"/>
          <w:sz w:val="20"/>
          <w:szCs w:val="20"/>
        </w:rPr>
      </w:pPr>
      <w:r>
        <w:rPr>
          <w:rFonts w:ascii="Arial" w:hAnsi="Arial" w:cs="Arial"/>
          <w:color w:val="000000"/>
          <w:sz w:val="20"/>
          <w:szCs w:val="20"/>
        </w:rPr>
        <w:t>s</w:t>
      </w:r>
      <w:r w:rsidR="007D3DD2" w:rsidRPr="007D3DD2">
        <w:rPr>
          <w:rFonts w:ascii="Arial" w:hAnsi="Arial" w:cs="Arial"/>
          <w:color w:val="000000"/>
          <w:sz w:val="20"/>
          <w:szCs w:val="20"/>
        </w:rPr>
        <w:t>podbujanje digitalne preobrazbe in kompetenc, vezano na teme.</w:t>
      </w:r>
    </w:p>
    <w:p w14:paraId="63779148" w14:textId="77777777" w:rsidR="007D3DD2" w:rsidRPr="007D3DD2" w:rsidRDefault="007D3DD2" w:rsidP="00DB075C">
      <w:pPr>
        <w:pStyle w:val="NoSpacing"/>
        <w:rPr>
          <w:rFonts w:ascii="Arial" w:eastAsia="Times New Roman" w:hAnsi="Arial" w:cs="Arial"/>
          <w:sz w:val="20"/>
          <w:szCs w:val="20"/>
        </w:rPr>
      </w:pPr>
    </w:p>
    <w:p w14:paraId="05EE5586" w14:textId="77777777" w:rsidR="007D3DD2" w:rsidRPr="007D3DD2" w:rsidRDefault="007D3DD2" w:rsidP="00DB075C">
      <w:pPr>
        <w:pStyle w:val="CommentText"/>
        <w:rPr>
          <w:rFonts w:ascii="Arial" w:hAnsi="Arial" w:cs="Arial"/>
          <w:b/>
        </w:rPr>
      </w:pPr>
      <w:r w:rsidRPr="007D3DD2">
        <w:rPr>
          <w:rFonts w:ascii="Arial" w:hAnsi="Arial" w:cs="Arial"/>
          <w:b/>
        </w:rPr>
        <w:t>Prijaviteljica lahko izbere katerokoli od predlaganih aktivnosti ali predlaga svoje aktivnosti v okviru razpisanih tem.</w:t>
      </w:r>
    </w:p>
    <w:p w14:paraId="2353ACC1" w14:textId="77777777" w:rsidR="007D3DD2" w:rsidRPr="007D3DD2" w:rsidRDefault="007D3DD2" w:rsidP="00DB075C">
      <w:pPr>
        <w:pStyle w:val="CommentText"/>
        <w:rPr>
          <w:rFonts w:ascii="Arial" w:hAnsi="Arial" w:cs="Arial"/>
          <w:b/>
        </w:rPr>
      </w:pPr>
    </w:p>
    <w:p w14:paraId="5C172EFE" w14:textId="473DA00D" w:rsidR="007D3DD2" w:rsidRPr="007D3DD2" w:rsidRDefault="007D3DD2" w:rsidP="00DB075C">
      <w:pPr>
        <w:pStyle w:val="CommentText"/>
        <w:rPr>
          <w:rFonts w:ascii="Arial" w:hAnsi="Arial" w:cs="Arial"/>
          <w:b/>
        </w:rPr>
      </w:pPr>
      <w:r w:rsidRPr="007D3DD2">
        <w:rPr>
          <w:rFonts w:ascii="Arial" w:hAnsi="Arial" w:cs="Arial"/>
          <w:b/>
        </w:rPr>
        <w:t>Prijavitelj</w:t>
      </w:r>
      <w:r w:rsidR="006F3A17">
        <w:rPr>
          <w:rFonts w:ascii="Arial" w:hAnsi="Arial" w:cs="Arial"/>
          <w:b/>
        </w:rPr>
        <w:t>ica</w:t>
      </w:r>
      <w:r w:rsidRPr="007D3DD2">
        <w:rPr>
          <w:rFonts w:ascii="Arial" w:hAnsi="Arial" w:cs="Arial"/>
          <w:b/>
        </w:rPr>
        <w:t xml:space="preserve"> naj pri izvajanju aktivnosti v čim večji meri upošteva uporabo lokalnega znanja in materialov.</w:t>
      </w:r>
    </w:p>
    <w:p w14:paraId="0072C009" w14:textId="77777777" w:rsidR="007D3DD2" w:rsidRPr="007D3DD2" w:rsidRDefault="007D3DD2" w:rsidP="00DB075C">
      <w:pPr>
        <w:pStyle w:val="CommentText"/>
        <w:rPr>
          <w:rFonts w:ascii="Arial" w:hAnsi="Arial" w:cs="Arial"/>
          <w:b/>
        </w:rPr>
      </w:pPr>
    </w:p>
    <w:p w14:paraId="4D3DD31D" w14:textId="4020FD46" w:rsidR="007D3DD2" w:rsidRPr="007D3DD2" w:rsidRDefault="007D3DD2" w:rsidP="00DB075C">
      <w:pPr>
        <w:pStyle w:val="CommentText"/>
        <w:rPr>
          <w:rFonts w:ascii="Arial" w:hAnsi="Arial" w:cs="Arial"/>
          <w:b/>
        </w:rPr>
      </w:pPr>
      <w:r w:rsidRPr="007D3DD2">
        <w:rPr>
          <w:rFonts w:ascii="Arial" w:hAnsi="Arial" w:cs="Arial"/>
          <w:b/>
        </w:rPr>
        <w:t xml:space="preserve">Pri vseh aktivnostih mora prijaviteljica slediti usmeritvam in ukrepom, ki izhajajo iz </w:t>
      </w:r>
      <w:r w:rsidR="00976DBC">
        <w:rPr>
          <w:rFonts w:ascii="Arial" w:hAnsi="Arial" w:cs="Arial"/>
          <w:b/>
        </w:rPr>
        <w:t>s</w:t>
      </w:r>
      <w:r w:rsidR="00976DBC" w:rsidRPr="007D3DD2">
        <w:rPr>
          <w:rFonts w:ascii="Arial" w:hAnsi="Arial" w:cs="Arial"/>
          <w:b/>
        </w:rPr>
        <w:t xml:space="preserve">mernic </w:t>
      </w:r>
      <w:r w:rsidRPr="007D3DD2">
        <w:rPr>
          <w:rFonts w:ascii="Arial" w:hAnsi="Arial" w:cs="Arial"/>
          <w:b/>
        </w:rPr>
        <w:t xml:space="preserve">za enakost spolov ter </w:t>
      </w:r>
      <w:r w:rsidR="00976DBC">
        <w:rPr>
          <w:rFonts w:ascii="Arial" w:hAnsi="Arial" w:cs="Arial"/>
          <w:b/>
        </w:rPr>
        <w:t>s</w:t>
      </w:r>
      <w:r w:rsidR="00976DBC" w:rsidRPr="007D3DD2">
        <w:rPr>
          <w:rFonts w:ascii="Arial" w:hAnsi="Arial" w:cs="Arial"/>
          <w:b/>
        </w:rPr>
        <w:t xml:space="preserve">mernic </w:t>
      </w:r>
      <w:r w:rsidRPr="007D3DD2">
        <w:rPr>
          <w:rFonts w:ascii="Arial" w:hAnsi="Arial" w:cs="Arial"/>
          <w:b/>
        </w:rPr>
        <w:t xml:space="preserve">za </w:t>
      </w:r>
      <w:r w:rsidR="00976DBC" w:rsidRPr="007D3DD2">
        <w:rPr>
          <w:rFonts w:ascii="Arial" w:hAnsi="Arial" w:cs="Arial"/>
          <w:b/>
        </w:rPr>
        <w:t>varstv</w:t>
      </w:r>
      <w:r w:rsidR="00976DBC">
        <w:rPr>
          <w:rFonts w:ascii="Arial" w:hAnsi="Arial" w:cs="Arial"/>
          <w:b/>
        </w:rPr>
        <w:t>o</w:t>
      </w:r>
      <w:r w:rsidR="00976DBC" w:rsidRPr="007D3DD2">
        <w:rPr>
          <w:rFonts w:ascii="Arial" w:hAnsi="Arial" w:cs="Arial"/>
          <w:b/>
        </w:rPr>
        <w:t xml:space="preserve"> </w:t>
      </w:r>
      <w:r w:rsidRPr="007D3DD2">
        <w:rPr>
          <w:rFonts w:ascii="Arial" w:hAnsi="Arial" w:cs="Arial"/>
          <w:b/>
        </w:rPr>
        <w:t>okolja.</w:t>
      </w:r>
    </w:p>
    <w:p w14:paraId="57D8E211" w14:textId="77777777" w:rsidR="007D3DD2" w:rsidRPr="007D3DD2" w:rsidRDefault="007D3DD2" w:rsidP="00DB075C">
      <w:pPr>
        <w:pStyle w:val="NoSpacing"/>
        <w:rPr>
          <w:rFonts w:ascii="Arial" w:eastAsia="Times New Roman" w:hAnsi="Arial" w:cs="Arial"/>
          <w:sz w:val="20"/>
          <w:szCs w:val="20"/>
        </w:rPr>
      </w:pPr>
    </w:p>
    <w:p w14:paraId="36658603" w14:textId="6CEC921C" w:rsidR="007D3DD2" w:rsidRPr="007D3DD2" w:rsidRDefault="00D50022" w:rsidP="00DB075C">
      <w:pPr>
        <w:pStyle w:val="NoSpacing"/>
        <w:rPr>
          <w:rFonts w:ascii="Arial" w:eastAsia="Times New Roman" w:hAnsi="Arial" w:cs="Arial"/>
          <w:sz w:val="20"/>
          <w:szCs w:val="20"/>
        </w:rPr>
      </w:pPr>
      <w:r w:rsidRPr="007D3DD2">
        <w:rPr>
          <w:rFonts w:ascii="Arial" w:eastAsia="Times New Roman" w:hAnsi="Arial" w:cs="Arial"/>
          <w:b/>
          <w:sz w:val="20"/>
          <w:szCs w:val="20"/>
          <w:u w:val="single"/>
        </w:rPr>
        <w:t>Ciljn</w:t>
      </w:r>
      <w:r>
        <w:rPr>
          <w:rFonts w:ascii="Arial" w:eastAsia="Times New Roman" w:hAnsi="Arial" w:cs="Arial"/>
          <w:b/>
          <w:sz w:val="20"/>
          <w:szCs w:val="20"/>
          <w:u w:val="single"/>
        </w:rPr>
        <w:t>e</w:t>
      </w:r>
      <w:r w:rsidRPr="007D3DD2">
        <w:rPr>
          <w:rFonts w:ascii="Arial" w:eastAsia="Times New Roman" w:hAnsi="Arial" w:cs="Arial"/>
          <w:b/>
          <w:sz w:val="20"/>
          <w:szCs w:val="20"/>
          <w:u w:val="single"/>
        </w:rPr>
        <w:t xml:space="preserve"> skupin</w:t>
      </w:r>
      <w:r>
        <w:rPr>
          <w:rFonts w:ascii="Arial" w:eastAsia="Times New Roman" w:hAnsi="Arial" w:cs="Arial"/>
          <w:b/>
          <w:sz w:val="20"/>
          <w:szCs w:val="20"/>
          <w:u w:val="single"/>
        </w:rPr>
        <w:t>e</w:t>
      </w:r>
      <w:r w:rsidR="007D3DD2" w:rsidRPr="007D3DD2">
        <w:rPr>
          <w:rFonts w:ascii="Arial" w:eastAsia="Times New Roman" w:hAnsi="Arial" w:cs="Arial"/>
          <w:sz w:val="20"/>
          <w:szCs w:val="20"/>
          <w:u w:val="single"/>
        </w:rPr>
        <w:t>:</w:t>
      </w:r>
      <w:r w:rsidR="007D3DD2" w:rsidRPr="007D3DD2">
        <w:rPr>
          <w:rFonts w:ascii="Arial" w:eastAsia="Times New Roman" w:hAnsi="Arial" w:cs="Arial"/>
          <w:sz w:val="20"/>
          <w:szCs w:val="20"/>
        </w:rPr>
        <w:t xml:space="preserve"> ženske in deklice, moški in dečki, lokalne skupnosti, ranljive družbene skupine (starejši, invalidi, begunsko ali razseljeno prebivalstvo), organizacije civilne družbe, še posebej organizacije, ki zastopajo pravice žensk in se zavzemajo za enakost spolov, okoljevarstvene organizacije ter organizacije za varovanje človekovih pravic, </w:t>
      </w:r>
      <w:r w:rsidR="00017015">
        <w:rPr>
          <w:rFonts w:ascii="Arial" w:eastAsia="Times New Roman" w:hAnsi="Arial" w:cs="Arial"/>
          <w:sz w:val="20"/>
          <w:szCs w:val="20"/>
        </w:rPr>
        <w:t>zasebni sektor</w:t>
      </w:r>
      <w:r w:rsidR="007D3DD2" w:rsidRPr="007D3DD2">
        <w:rPr>
          <w:rFonts w:ascii="Arial" w:eastAsia="Times New Roman" w:hAnsi="Arial" w:cs="Arial"/>
          <w:sz w:val="20"/>
          <w:szCs w:val="20"/>
        </w:rPr>
        <w:t>, lokalne oblasti in organi pregona ter politični odločevalci in odločevalke.</w:t>
      </w:r>
    </w:p>
    <w:p w14:paraId="6FD2E0C7" w14:textId="77777777" w:rsidR="007D3DD2" w:rsidRPr="007D3DD2" w:rsidRDefault="007D3DD2" w:rsidP="00DB075C">
      <w:pPr>
        <w:pStyle w:val="NoSpacing"/>
        <w:rPr>
          <w:rFonts w:ascii="Arial" w:eastAsia="Times New Roman" w:hAnsi="Arial" w:cs="Arial"/>
          <w:b/>
          <w:sz w:val="20"/>
          <w:szCs w:val="20"/>
        </w:rPr>
      </w:pPr>
    </w:p>
    <w:p w14:paraId="3380EE17" w14:textId="414FE888" w:rsidR="00D7727F" w:rsidRDefault="007D3DD2" w:rsidP="000614B3">
      <w:pPr>
        <w:pStyle w:val="NoSpacing"/>
        <w:rPr>
          <w:rFonts w:ascii="Arial" w:eastAsia="Times New Roman" w:hAnsi="Arial" w:cs="Arial"/>
          <w:b/>
          <w:bCs/>
          <w:sz w:val="20"/>
          <w:szCs w:val="20"/>
        </w:rPr>
      </w:pPr>
      <w:r w:rsidRPr="007D3DD2">
        <w:rPr>
          <w:rFonts w:ascii="Arial" w:hAnsi="Arial" w:cs="Arial"/>
          <w:b/>
          <w:sz w:val="20"/>
          <w:szCs w:val="20"/>
          <w:u w:val="single"/>
        </w:rPr>
        <w:t>Opredelitev podciljev projekta</w:t>
      </w:r>
      <w:r w:rsidRPr="007D3DD2">
        <w:rPr>
          <w:rFonts w:ascii="Arial" w:hAnsi="Arial" w:cs="Arial"/>
          <w:b/>
          <w:sz w:val="20"/>
          <w:szCs w:val="20"/>
        </w:rPr>
        <w:t xml:space="preserve">: </w:t>
      </w:r>
      <w:r w:rsidRPr="007D3DD2">
        <w:rPr>
          <w:rFonts w:ascii="Arial" w:eastAsia="Times New Roman" w:hAnsi="Arial" w:cs="Arial"/>
          <w:b/>
          <w:bCs/>
          <w:sz w:val="20"/>
          <w:szCs w:val="20"/>
        </w:rPr>
        <w:t>Prijavitelj</w:t>
      </w:r>
      <w:r w:rsidR="006F3A17">
        <w:rPr>
          <w:rFonts w:ascii="Arial" w:eastAsia="Times New Roman" w:hAnsi="Arial" w:cs="Arial"/>
          <w:b/>
          <w:bCs/>
          <w:sz w:val="20"/>
          <w:szCs w:val="20"/>
        </w:rPr>
        <w:t>ica</w:t>
      </w:r>
      <w:r w:rsidRPr="007D3DD2">
        <w:rPr>
          <w:rFonts w:ascii="Arial" w:eastAsia="Times New Roman" w:hAnsi="Arial" w:cs="Arial"/>
          <w:b/>
          <w:bCs/>
          <w:sz w:val="20"/>
          <w:szCs w:val="20"/>
        </w:rPr>
        <w:t xml:space="preserve"> mora vsebinsko slediti vsaj enemu podcilju </w:t>
      </w:r>
      <w:r w:rsidR="00B2451E">
        <w:rPr>
          <w:rFonts w:ascii="Arial" w:eastAsia="Times New Roman" w:hAnsi="Arial" w:cs="Arial"/>
          <w:b/>
          <w:bCs/>
          <w:sz w:val="20"/>
          <w:szCs w:val="20"/>
        </w:rPr>
        <w:t>CTR</w:t>
      </w:r>
      <w:r w:rsidR="00BD5E23">
        <w:rPr>
          <w:rFonts w:ascii="Arial" w:eastAsia="Times New Roman" w:hAnsi="Arial" w:cs="Arial"/>
          <w:b/>
          <w:bCs/>
          <w:sz w:val="20"/>
          <w:szCs w:val="20"/>
        </w:rPr>
        <w:t xml:space="preserve"> 5</w:t>
      </w:r>
      <w:r w:rsidR="008D095B">
        <w:rPr>
          <w:rFonts w:ascii="Arial" w:eastAsia="Times New Roman" w:hAnsi="Arial" w:cs="Arial"/>
          <w:b/>
          <w:bCs/>
          <w:sz w:val="20"/>
          <w:szCs w:val="20"/>
        </w:rPr>
        <w:t>,</w:t>
      </w:r>
      <w:r w:rsidR="00BD5E23">
        <w:rPr>
          <w:rFonts w:ascii="Arial" w:eastAsia="Times New Roman" w:hAnsi="Arial" w:cs="Arial"/>
          <w:b/>
          <w:bCs/>
          <w:sz w:val="20"/>
          <w:szCs w:val="20"/>
        </w:rPr>
        <w:t xml:space="preserve"> </w:t>
      </w:r>
      <w:r w:rsidRPr="007D3DD2">
        <w:rPr>
          <w:rFonts w:ascii="Arial" w:eastAsia="Times New Roman" w:hAnsi="Arial" w:cs="Arial"/>
          <w:b/>
          <w:bCs/>
          <w:sz w:val="20"/>
          <w:szCs w:val="20"/>
        </w:rPr>
        <w:t xml:space="preserve">enemu podcilju </w:t>
      </w:r>
      <w:r w:rsidR="00B2451E">
        <w:rPr>
          <w:rFonts w:ascii="Arial" w:eastAsia="Times New Roman" w:hAnsi="Arial" w:cs="Arial"/>
          <w:b/>
          <w:bCs/>
          <w:sz w:val="20"/>
          <w:szCs w:val="20"/>
        </w:rPr>
        <w:t>CTR</w:t>
      </w:r>
      <w:r w:rsidRPr="00501122">
        <w:rPr>
          <w:rFonts w:ascii="Arial" w:eastAsia="Times New Roman" w:hAnsi="Arial" w:cs="Arial"/>
          <w:b/>
          <w:bCs/>
          <w:sz w:val="20"/>
          <w:szCs w:val="20"/>
        </w:rPr>
        <w:t xml:space="preserve"> </w:t>
      </w:r>
      <w:r w:rsidR="00BD5E23" w:rsidRPr="00501122">
        <w:rPr>
          <w:rFonts w:ascii="Arial" w:eastAsia="Times New Roman" w:hAnsi="Arial" w:cs="Arial"/>
          <w:b/>
          <w:bCs/>
          <w:sz w:val="20"/>
          <w:szCs w:val="20"/>
        </w:rPr>
        <w:t xml:space="preserve">6, tretji podcilj prijaviteljica </w:t>
      </w:r>
      <w:r w:rsidR="00BD5E23" w:rsidRPr="000614B3">
        <w:rPr>
          <w:rFonts w:ascii="Arial" w:eastAsia="Times New Roman" w:hAnsi="Arial" w:cs="Arial"/>
          <w:b/>
          <w:bCs/>
          <w:sz w:val="20"/>
          <w:szCs w:val="20"/>
        </w:rPr>
        <w:t>izbere sama</w:t>
      </w:r>
      <w:r w:rsidR="0020176D" w:rsidRPr="000614B3">
        <w:rPr>
          <w:rFonts w:ascii="Arial" w:eastAsia="Times New Roman" w:hAnsi="Arial" w:cs="Arial"/>
          <w:b/>
          <w:bCs/>
          <w:sz w:val="20"/>
          <w:szCs w:val="20"/>
        </w:rPr>
        <w:t>.</w:t>
      </w:r>
    </w:p>
    <w:p w14:paraId="4A157DC2" w14:textId="77777777" w:rsidR="000614B3" w:rsidRPr="007D3DD2" w:rsidRDefault="000614B3" w:rsidP="000614B3">
      <w:pPr>
        <w:pStyle w:val="NoSpacing"/>
        <w:rPr>
          <w:rFonts w:ascii="Arial" w:hAnsi="Arial" w:cs="Arial"/>
          <w:color w:val="000000"/>
          <w:sz w:val="20"/>
          <w:szCs w:val="20"/>
        </w:rPr>
      </w:pPr>
    </w:p>
    <w:p w14:paraId="7FC30594" w14:textId="19AE8370" w:rsidR="00B26343" w:rsidRDefault="00B26343" w:rsidP="00DB075C">
      <w:pPr>
        <w:autoSpaceDE w:val="0"/>
        <w:autoSpaceDN w:val="0"/>
        <w:adjustRightInd w:val="0"/>
        <w:rPr>
          <w:rFonts w:ascii="Arial" w:hAnsi="Arial" w:cs="Arial"/>
          <w:sz w:val="20"/>
          <w:szCs w:val="20"/>
        </w:rPr>
      </w:pPr>
      <w:r w:rsidRPr="00C9308C">
        <w:rPr>
          <w:rFonts w:ascii="Arial" w:hAnsi="Arial" w:cs="Arial"/>
          <w:b/>
          <w:sz w:val="20"/>
          <w:szCs w:val="20"/>
          <w:u w:val="single"/>
        </w:rPr>
        <w:t>Obvezno:</w:t>
      </w:r>
      <w:r w:rsidRPr="00C9308C">
        <w:rPr>
          <w:rFonts w:ascii="Arial" w:hAnsi="Arial" w:cs="Arial"/>
          <w:sz w:val="20"/>
          <w:szCs w:val="20"/>
        </w:rPr>
        <w:t xml:space="preserve"> </w:t>
      </w:r>
      <w:r>
        <w:rPr>
          <w:rFonts w:ascii="Arial" w:hAnsi="Arial" w:cs="Arial"/>
          <w:sz w:val="20"/>
          <w:szCs w:val="20"/>
        </w:rPr>
        <w:t>Obvezna sestavina projekta v vrednosti nad 200.000 EUR je</w:t>
      </w:r>
      <w:r w:rsidRPr="00617CAB">
        <w:rPr>
          <w:rFonts w:ascii="Arial" w:hAnsi="Arial" w:cs="Arial"/>
          <w:sz w:val="20"/>
          <w:szCs w:val="20"/>
        </w:rPr>
        <w:t xml:space="preserve"> neodvisna evalvacija projekta, ki jo pripravi zunanji evalvator. </w:t>
      </w:r>
      <w:r w:rsidRPr="00C9308C">
        <w:rPr>
          <w:rFonts w:ascii="Arial" w:hAnsi="Arial" w:cs="Arial"/>
          <w:sz w:val="20"/>
          <w:szCs w:val="20"/>
        </w:rPr>
        <w:t xml:space="preserve">Prijaviteljica bo sama izbrala zunanjega evalvatorja, ki mora biti pravni subjekt, nepovezan s prijaviteljico </w:t>
      </w:r>
      <w:r w:rsidR="0081588E">
        <w:rPr>
          <w:rFonts w:ascii="Arial" w:hAnsi="Arial" w:cs="Arial"/>
          <w:sz w:val="20"/>
          <w:szCs w:val="20"/>
        </w:rPr>
        <w:t>ter</w:t>
      </w:r>
      <w:r w:rsidRPr="00C9308C">
        <w:rPr>
          <w:rFonts w:ascii="Arial" w:hAnsi="Arial" w:cs="Arial"/>
          <w:sz w:val="20"/>
          <w:szCs w:val="20"/>
        </w:rPr>
        <w:t xml:space="preserve"> z izkazano referenco s področja evalvacij projektov</w:t>
      </w:r>
      <w:r>
        <w:rPr>
          <w:rFonts w:ascii="Arial" w:hAnsi="Arial" w:cs="Arial"/>
          <w:sz w:val="20"/>
          <w:szCs w:val="20"/>
        </w:rPr>
        <w:t xml:space="preserve"> in znanja s področja </w:t>
      </w:r>
      <w:r w:rsidR="003D3DBD">
        <w:rPr>
          <w:rFonts w:ascii="Arial" w:hAnsi="Arial" w:cs="Arial"/>
          <w:sz w:val="20"/>
          <w:szCs w:val="20"/>
        </w:rPr>
        <w:t>MRS</w:t>
      </w:r>
      <w:r>
        <w:rPr>
          <w:rFonts w:ascii="Arial" w:hAnsi="Arial" w:cs="Arial"/>
          <w:sz w:val="20"/>
          <w:szCs w:val="20"/>
        </w:rPr>
        <w:t xml:space="preserve"> in/ali </w:t>
      </w:r>
      <w:r w:rsidR="003D3DBD">
        <w:rPr>
          <w:rFonts w:ascii="Arial" w:hAnsi="Arial" w:cs="Arial"/>
          <w:sz w:val="20"/>
          <w:szCs w:val="20"/>
        </w:rPr>
        <w:t>HP</w:t>
      </w:r>
      <w:r w:rsidRPr="00C9308C">
        <w:rPr>
          <w:rFonts w:ascii="Arial" w:hAnsi="Arial" w:cs="Arial"/>
          <w:sz w:val="20"/>
          <w:szCs w:val="20"/>
        </w:rPr>
        <w:t xml:space="preserve">. </w:t>
      </w:r>
      <w:r w:rsidRPr="00B7603C">
        <w:rPr>
          <w:rFonts w:ascii="Arial" w:hAnsi="Arial" w:cs="Arial"/>
          <w:sz w:val="20"/>
          <w:szCs w:val="20"/>
        </w:rPr>
        <w:t>Zunanji evalvator mora upoštevati standarde Odbora OECD za razvojno pomoč, evalvacijsko politiko in evalvacijske smernice MRS RS</w:t>
      </w:r>
      <w:r w:rsidR="009915A4" w:rsidRPr="00B7603C">
        <w:rPr>
          <w:rFonts w:ascii="Arial" w:hAnsi="Arial" w:cs="Arial"/>
          <w:sz w:val="20"/>
          <w:szCs w:val="20"/>
        </w:rPr>
        <w:fldChar w:fldCharType="begin"/>
      </w:r>
      <w:r w:rsidR="009915A4" w:rsidRPr="00B7603C">
        <w:rPr>
          <w:rFonts w:ascii="Arial" w:hAnsi="Arial" w:cs="Arial"/>
          <w:sz w:val="20"/>
          <w:szCs w:val="20"/>
        </w:rPr>
        <w:instrText xml:space="preserve"> NOTEREF _Ref192672621 \f \h </w:instrText>
      </w:r>
      <w:r w:rsidR="00B7603C" w:rsidRPr="00B7603C">
        <w:rPr>
          <w:rFonts w:ascii="Arial" w:hAnsi="Arial" w:cs="Arial"/>
          <w:sz w:val="20"/>
          <w:szCs w:val="20"/>
        </w:rPr>
        <w:instrText xml:space="preserve"> \* MERGEFORMAT </w:instrText>
      </w:r>
      <w:r w:rsidR="009915A4" w:rsidRPr="00B7603C">
        <w:rPr>
          <w:rFonts w:ascii="Arial" w:hAnsi="Arial" w:cs="Arial"/>
          <w:sz w:val="20"/>
          <w:szCs w:val="20"/>
        </w:rPr>
      </w:r>
      <w:r w:rsidR="009915A4" w:rsidRPr="00B7603C">
        <w:rPr>
          <w:rFonts w:ascii="Arial" w:hAnsi="Arial" w:cs="Arial"/>
          <w:sz w:val="20"/>
          <w:szCs w:val="20"/>
        </w:rPr>
        <w:fldChar w:fldCharType="separate"/>
      </w:r>
      <w:r w:rsidR="009915A4" w:rsidRPr="00B7603C">
        <w:rPr>
          <w:rStyle w:val="FootnoteReference"/>
          <w:rFonts w:ascii="Arial" w:hAnsi="Arial" w:cs="Arial"/>
          <w:sz w:val="20"/>
          <w:szCs w:val="20"/>
        </w:rPr>
        <w:t>13</w:t>
      </w:r>
      <w:r w:rsidR="009915A4" w:rsidRPr="00B7603C">
        <w:rPr>
          <w:rFonts w:ascii="Arial" w:hAnsi="Arial" w:cs="Arial"/>
          <w:sz w:val="20"/>
          <w:szCs w:val="20"/>
        </w:rPr>
        <w:fldChar w:fldCharType="end"/>
      </w:r>
      <w:r w:rsidR="000614B3" w:rsidRPr="00B7603C">
        <w:rPr>
          <w:rFonts w:ascii="Arial" w:hAnsi="Arial" w:cs="Arial"/>
          <w:sz w:val="20"/>
          <w:szCs w:val="20"/>
        </w:rPr>
        <w:fldChar w:fldCharType="begin"/>
      </w:r>
      <w:r w:rsidR="000614B3" w:rsidRPr="00B7603C">
        <w:rPr>
          <w:rFonts w:ascii="Arial" w:hAnsi="Arial" w:cs="Arial"/>
          <w:sz w:val="20"/>
          <w:szCs w:val="20"/>
        </w:rPr>
        <w:instrText xml:space="preserve"> NOTEREF _Ref192672621 \f \h  \* MERGEFORMAT </w:instrText>
      </w:r>
      <w:r w:rsidR="000614B3" w:rsidRPr="00B7603C">
        <w:rPr>
          <w:rFonts w:ascii="Arial" w:hAnsi="Arial" w:cs="Arial"/>
          <w:sz w:val="20"/>
          <w:szCs w:val="20"/>
        </w:rPr>
      </w:r>
      <w:r w:rsidR="000614B3" w:rsidRPr="00B7603C">
        <w:rPr>
          <w:rFonts w:ascii="Arial" w:hAnsi="Arial" w:cs="Arial"/>
          <w:sz w:val="20"/>
          <w:szCs w:val="20"/>
        </w:rPr>
        <w:fldChar w:fldCharType="end"/>
      </w:r>
      <w:r w:rsidRPr="00B7603C">
        <w:rPr>
          <w:rFonts w:ascii="Arial" w:hAnsi="Arial" w:cs="Arial"/>
          <w:sz w:val="20"/>
          <w:szCs w:val="20"/>
        </w:rPr>
        <w:t>. Obvezna evalvacijska vprašanja bo ministrstvo</w:t>
      </w:r>
      <w:r w:rsidRPr="00C9308C">
        <w:rPr>
          <w:rFonts w:ascii="Arial" w:hAnsi="Arial" w:cs="Arial"/>
          <w:sz w:val="20"/>
          <w:szCs w:val="20"/>
        </w:rPr>
        <w:t xml:space="preserve"> </w:t>
      </w:r>
      <w:r w:rsidRPr="00C9308C">
        <w:rPr>
          <w:rFonts w:ascii="Arial" w:hAnsi="Arial" w:cs="Arial"/>
          <w:sz w:val="20"/>
          <w:szCs w:val="20"/>
        </w:rPr>
        <w:lastRenderedPageBreak/>
        <w:t>pos</w:t>
      </w:r>
      <w:r w:rsidR="0081588E">
        <w:rPr>
          <w:rFonts w:ascii="Arial" w:hAnsi="Arial" w:cs="Arial"/>
          <w:sz w:val="20"/>
          <w:szCs w:val="20"/>
        </w:rPr>
        <w:t>lalo</w:t>
      </w:r>
      <w:r w:rsidRPr="00C9308C">
        <w:rPr>
          <w:rFonts w:ascii="Arial" w:hAnsi="Arial" w:cs="Arial"/>
          <w:sz w:val="20"/>
          <w:szCs w:val="20"/>
        </w:rPr>
        <w:t xml:space="preserve"> izbranemu izvajalcu najpozneje v začetku leta 202</w:t>
      </w:r>
      <w:r>
        <w:rPr>
          <w:rFonts w:ascii="Arial" w:hAnsi="Arial" w:cs="Arial"/>
          <w:sz w:val="20"/>
          <w:szCs w:val="20"/>
        </w:rPr>
        <w:t>8</w:t>
      </w:r>
      <w:r w:rsidRPr="00C9308C">
        <w:rPr>
          <w:rFonts w:ascii="Arial" w:hAnsi="Arial" w:cs="Arial"/>
          <w:sz w:val="20"/>
          <w:szCs w:val="20"/>
        </w:rPr>
        <w:t>. Kazal</w:t>
      </w:r>
      <w:r>
        <w:rPr>
          <w:rFonts w:ascii="Arial" w:hAnsi="Arial" w:cs="Arial"/>
          <w:sz w:val="20"/>
          <w:szCs w:val="20"/>
        </w:rPr>
        <w:t>niki</w:t>
      </w:r>
      <w:r w:rsidRPr="00C9308C">
        <w:rPr>
          <w:rFonts w:ascii="Arial" w:hAnsi="Arial" w:cs="Arial"/>
          <w:sz w:val="20"/>
          <w:szCs w:val="20"/>
        </w:rPr>
        <w:t xml:space="preserve"> za pripravo odgovorov na evalvacijska vprašanja bodo izhajali iz strategije in drugih strateških dokumentov.</w:t>
      </w:r>
    </w:p>
    <w:p w14:paraId="77BA0C27" w14:textId="77777777" w:rsidR="00B26343" w:rsidRPr="00C9308C" w:rsidRDefault="00B26343" w:rsidP="00DB075C">
      <w:pPr>
        <w:autoSpaceDE w:val="0"/>
        <w:autoSpaceDN w:val="0"/>
        <w:adjustRightInd w:val="0"/>
        <w:rPr>
          <w:rFonts w:ascii="Arial" w:hAnsi="Arial" w:cs="Arial"/>
          <w:sz w:val="20"/>
          <w:szCs w:val="20"/>
        </w:rPr>
      </w:pPr>
    </w:p>
    <w:p w14:paraId="37712B14" w14:textId="316FFD15" w:rsidR="00B26343" w:rsidRPr="00C9308C" w:rsidRDefault="00B26343" w:rsidP="00DB075C">
      <w:pPr>
        <w:autoSpaceDE w:val="0"/>
        <w:autoSpaceDN w:val="0"/>
        <w:adjustRightInd w:val="0"/>
        <w:rPr>
          <w:rFonts w:ascii="Arial" w:hAnsi="Arial" w:cs="Arial"/>
          <w:iCs/>
          <w:color w:val="000000"/>
          <w:sz w:val="20"/>
          <w:szCs w:val="20"/>
        </w:rPr>
      </w:pPr>
      <w:r w:rsidRPr="00C9308C">
        <w:rPr>
          <w:rFonts w:ascii="Arial" w:hAnsi="Arial" w:cs="Arial"/>
          <w:sz w:val="20"/>
          <w:szCs w:val="20"/>
        </w:rPr>
        <w:t xml:space="preserve">Evalvacija ni rezultat projekta, ampak ena od aktivnosti, za katero se predvidi do </w:t>
      </w:r>
      <w:r w:rsidR="0081588E" w:rsidRPr="00C9308C">
        <w:rPr>
          <w:rFonts w:ascii="Arial" w:hAnsi="Arial" w:cs="Arial"/>
          <w:sz w:val="20"/>
          <w:szCs w:val="20"/>
        </w:rPr>
        <w:t xml:space="preserve">dva </w:t>
      </w:r>
      <w:r w:rsidRPr="00C9308C">
        <w:rPr>
          <w:rFonts w:ascii="Arial" w:hAnsi="Arial" w:cs="Arial"/>
          <w:sz w:val="20"/>
          <w:szCs w:val="20"/>
        </w:rPr>
        <w:t>(</w:t>
      </w:r>
      <w:r w:rsidR="0081588E" w:rsidRPr="00C9308C">
        <w:rPr>
          <w:rFonts w:ascii="Arial" w:hAnsi="Arial" w:cs="Arial"/>
          <w:sz w:val="20"/>
          <w:szCs w:val="20"/>
        </w:rPr>
        <w:t>2</w:t>
      </w:r>
      <w:r w:rsidRPr="00C9308C">
        <w:rPr>
          <w:rFonts w:ascii="Arial" w:hAnsi="Arial" w:cs="Arial"/>
          <w:sz w:val="20"/>
          <w:szCs w:val="20"/>
        </w:rPr>
        <w:t xml:space="preserve">) meseca, in mora biti izvedena po zaključku projektnih aktivnosti, </w:t>
      </w:r>
      <w:r>
        <w:rPr>
          <w:rFonts w:ascii="Arial" w:hAnsi="Arial" w:cs="Arial"/>
          <w:sz w:val="20"/>
          <w:szCs w:val="20"/>
        </w:rPr>
        <w:t xml:space="preserve">in sicer </w:t>
      </w:r>
      <w:r w:rsidRPr="00C9308C">
        <w:rPr>
          <w:rFonts w:ascii="Arial" w:hAnsi="Arial" w:cs="Arial"/>
          <w:sz w:val="20"/>
          <w:szCs w:val="20"/>
        </w:rPr>
        <w:t>najpozneje do 15. oktobra 202</w:t>
      </w:r>
      <w:r>
        <w:rPr>
          <w:rFonts w:ascii="Arial" w:hAnsi="Arial" w:cs="Arial"/>
          <w:sz w:val="20"/>
          <w:szCs w:val="20"/>
        </w:rPr>
        <w:t>8</w:t>
      </w:r>
      <w:r w:rsidRPr="00C9308C">
        <w:rPr>
          <w:rFonts w:ascii="Arial" w:hAnsi="Arial" w:cs="Arial"/>
          <w:sz w:val="20"/>
          <w:szCs w:val="20"/>
        </w:rPr>
        <w:t xml:space="preserve">. Prijaviteljica mora v finančnem načrtu projekta načrtovati strošek zunanje evalvacije (produkcijski strošek) v višini do </w:t>
      </w:r>
      <w:r w:rsidR="0081588E" w:rsidRPr="00C9308C">
        <w:rPr>
          <w:rFonts w:ascii="Arial" w:hAnsi="Arial" w:cs="Arial"/>
          <w:sz w:val="20"/>
          <w:szCs w:val="20"/>
        </w:rPr>
        <w:t xml:space="preserve">pet </w:t>
      </w:r>
      <w:r w:rsidRPr="00C9308C">
        <w:rPr>
          <w:rFonts w:ascii="Arial" w:hAnsi="Arial" w:cs="Arial"/>
          <w:sz w:val="20"/>
          <w:szCs w:val="20"/>
        </w:rPr>
        <w:t>(</w:t>
      </w:r>
      <w:r w:rsidR="0081588E" w:rsidRPr="00C9308C">
        <w:rPr>
          <w:rFonts w:ascii="Arial" w:hAnsi="Arial" w:cs="Arial"/>
          <w:sz w:val="20"/>
          <w:szCs w:val="20"/>
        </w:rPr>
        <w:t>5</w:t>
      </w:r>
      <w:r w:rsidRPr="00C9308C">
        <w:rPr>
          <w:rFonts w:ascii="Arial" w:hAnsi="Arial" w:cs="Arial"/>
          <w:sz w:val="20"/>
          <w:szCs w:val="20"/>
        </w:rPr>
        <w:t xml:space="preserve">) odstotkov celotne vrednosti projekta. Upravičenost stroška evalvacije je predmet kakovostne presoje ministrstva. </w:t>
      </w:r>
      <w:r w:rsidRPr="00C9308C">
        <w:rPr>
          <w:rFonts w:ascii="Arial" w:hAnsi="Arial" w:cs="Arial"/>
          <w:iCs/>
          <w:color w:val="000000"/>
          <w:sz w:val="20"/>
          <w:szCs w:val="20"/>
        </w:rPr>
        <w:t>Če izvajalec ne bo upošteval evalvacijskih smernic MRS RS ali če bo strošek evalvacije presegal dogovorjeni delež, lahko ministrstvo zavrne povračilo stroškov.</w:t>
      </w:r>
    </w:p>
    <w:p w14:paraId="5F74FBBA" w14:textId="390CA03A" w:rsidR="00F220C9" w:rsidRDefault="00F220C9" w:rsidP="00DB075C">
      <w:pPr>
        <w:autoSpaceDE w:val="0"/>
        <w:autoSpaceDN w:val="0"/>
        <w:adjustRightInd w:val="0"/>
        <w:rPr>
          <w:rFonts w:ascii="Arial" w:hAnsi="Arial" w:cs="Arial"/>
          <w:b/>
          <w:bCs/>
          <w:sz w:val="20"/>
          <w:szCs w:val="20"/>
          <w:u w:val="single"/>
        </w:rPr>
      </w:pPr>
    </w:p>
    <w:p w14:paraId="69E3E8F5" w14:textId="166A223E" w:rsidR="00F220C9" w:rsidRPr="00B26343" w:rsidRDefault="00F220C9" w:rsidP="00DB075C">
      <w:pPr>
        <w:autoSpaceDE w:val="0"/>
        <w:autoSpaceDN w:val="0"/>
        <w:adjustRightInd w:val="0"/>
        <w:rPr>
          <w:rFonts w:ascii="Arial" w:hAnsi="Arial" w:cs="Arial"/>
          <w:b/>
          <w:bCs/>
          <w:sz w:val="20"/>
          <w:szCs w:val="20"/>
          <w:u w:val="single"/>
        </w:rPr>
      </w:pPr>
    </w:p>
    <w:p w14:paraId="2AAC24F4" w14:textId="77777777" w:rsidR="00B26343" w:rsidRPr="00B26343" w:rsidRDefault="00B26343" w:rsidP="00DB075C">
      <w:pPr>
        <w:autoSpaceDE w:val="0"/>
        <w:autoSpaceDN w:val="0"/>
        <w:adjustRightInd w:val="0"/>
        <w:rPr>
          <w:rFonts w:ascii="Arial" w:hAnsi="Arial" w:cs="Arial"/>
          <w:b/>
          <w:bCs/>
          <w:sz w:val="20"/>
          <w:szCs w:val="20"/>
          <w:u w:val="single"/>
        </w:rPr>
      </w:pPr>
      <w:r w:rsidRPr="00B26343">
        <w:rPr>
          <w:rFonts w:ascii="Arial" w:hAnsi="Arial" w:cs="Arial"/>
          <w:b/>
          <w:bCs/>
          <w:sz w:val="20"/>
          <w:szCs w:val="20"/>
          <w:u w:val="single"/>
        </w:rPr>
        <w:t>SKLOP C: HUMANITARNI PROJEKTI NA BLIŽNJEM VZHODU</w:t>
      </w:r>
    </w:p>
    <w:p w14:paraId="291280CE" w14:textId="77777777" w:rsidR="00B26343" w:rsidRPr="00B26343" w:rsidRDefault="00B26343" w:rsidP="00DB075C">
      <w:pPr>
        <w:pStyle w:val="NoSpacing"/>
        <w:rPr>
          <w:rFonts w:ascii="Arial" w:eastAsia="Times New Roman" w:hAnsi="Arial" w:cs="Arial"/>
          <w:sz w:val="20"/>
          <w:szCs w:val="20"/>
        </w:rPr>
      </w:pPr>
    </w:p>
    <w:p w14:paraId="45E42259" w14:textId="58E07A79" w:rsidR="00B26343" w:rsidRPr="00020F68" w:rsidRDefault="00B26343" w:rsidP="00DB075C">
      <w:pPr>
        <w:pStyle w:val="NoSpacing"/>
        <w:rPr>
          <w:rFonts w:ascii="Arial" w:hAnsi="Arial" w:cs="Arial"/>
          <w:b/>
          <w:sz w:val="20"/>
          <w:szCs w:val="20"/>
        </w:rPr>
      </w:pPr>
      <w:r w:rsidRPr="00020F68">
        <w:rPr>
          <w:rFonts w:ascii="Arial" w:eastAsia="Times New Roman" w:hAnsi="Arial" w:cs="Arial"/>
          <w:b/>
          <w:sz w:val="20"/>
          <w:szCs w:val="20"/>
        </w:rPr>
        <w:t xml:space="preserve">Razpisuje se do </w:t>
      </w:r>
      <w:r w:rsidR="006D702D" w:rsidRPr="00020F68">
        <w:rPr>
          <w:rFonts w:ascii="Arial" w:eastAsia="Times New Roman" w:hAnsi="Arial" w:cs="Arial"/>
          <w:b/>
          <w:sz w:val="20"/>
          <w:szCs w:val="20"/>
        </w:rPr>
        <w:t xml:space="preserve">dva </w:t>
      </w:r>
      <w:r w:rsidRPr="00020F68">
        <w:rPr>
          <w:rFonts w:ascii="Arial" w:eastAsia="Times New Roman" w:hAnsi="Arial" w:cs="Arial"/>
          <w:b/>
          <w:sz w:val="20"/>
          <w:szCs w:val="20"/>
        </w:rPr>
        <w:t>(</w:t>
      </w:r>
      <w:r w:rsidR="006D702D" w:rsidRPr="00020F68">
        <w:rPr>
          <w:rFonts w:ascii="Arial" w:eastAsia="Times New Roman" w:hAnsi="Arial" w:cs="Arial"/>
          <w:b/>
          <w:sz w:val="20"/>
          <w:szCs w:val="20"/>
        </w:rPr>
        <w:t>2</w:t>
      </w:r>
      <w:r w:rsidRPr="00020F68">
        <w:rPr>
          <w:rFonts w:ascii="Arial" w:eastAsia="Times New Roman" w:hAnsi="Arial" w:cs="Arial"/>
          <w:b/>
          <w:sz w:val="20"/>
          <w:szCs w:val="20"/>
        </w:rPr>
        <w:t xml:space="preserve">) projekta </w:t>
      </w:r>
      <w:r w:rsidRPr="00020F68">
        <w:rPr>
          <w:rFonts w:ascii="Arial" w:hAnsi="Arial" w:cs="Arial"/>
          <w:b/>
          <w:sz w:val="20"/>
          <w:szCs w:val="20"/>
        </w:rPr>
        <w:t>v državah prejemnicah uradne razvojne pomoči po seznamu OECD DAC</w:t>
      </w:r>
      <w:r w:rsidR="002911C4">
        <w:rPr>
          <w:rFonts w:ascii="Arial" w:hAnsi="Arial" w:cs="Arial"/>
          <w:b/>
          <w:sz w:val="20"/>
          <w:szCs w:val="20"/>
        </w:rPr>
        <w:t xml:space="preserve"> </w:t>
      </w:r>
      <w:r w:rsidRPr="00020F68">
        <w:rPr>
          <w:rFonts w:ascii="Arial" w:hAnsi="Arial" w:cs="Arial"/>
          <w:b/>
          <w:sz w:val="20"/>
          <w:szCs w:val="20"/>
        </w:rPr>
        <w:t xml:space="preserve">v naslednjih državah na področju Bližnjega vzhoda: </w:t>
      </w:r>
      <w:r w:rsidR="00D50022" w:rsidRPr="00020F68">
        <w:rPr>
          <w:rFonts w:ascii="Arial" w:hAnsi="Arial" w:cs="Arial"/>
          <w:b/>
          <w:sz w:val="20"/>
          <w:szCs w:val="20"/>
        </w:rPr>
        <w:t>Jordanij</w:t>
      </w:r>
      <w:r w:rsidR="00D50022">
        <w:rPr>
          <w:rFonts w:ascii="Arial" w:hAnsi="Arial" w:cs="Arial"/>
          <w:b/>
          <w:sz w:val="20"/>
          <w:szCs w:val="20"/>
        </w:rPr>
        <w:t>i</w:t>
      </w:r>
      <w:r w:rsidRPr="00020F68">
        <w:rPr>
          <w:rFonts w:ascii="Arial" w:hAnsi="Arial" w:cs="Arial"/>
          <w:b/>
          <w:sz w:val="20"/>
          <w:szCs w:val="20"/>
        </w:rPr>
        <w:t>, Libanon</w:t>
      </w:r>
      <w:r w:rsidR="00D50022">
        <w:rPr>
          <w:rFonts w:ascii="Arial" w:hAnsi="Arial" w:cs="Arial"/>
          <w:b/>
          <w:sz w:val="20"/>
          <w:szCs w:val="20"/>
        </w:rPr>
        <w:t>u</w:t>
      </w:r>
      <w:r w:rsidRPr="00020F68">
        <w:rPr>
          <w:rFonts w:ascii="Arial" w:hAnsi="Arial" w:cs="Arial"/>
          <w:b/>
          <w:sz w:val="20"/>
          <w:szCs w:val="20"/>
        </w:rPr>
        <w:t xml:space="preserve">, </w:t>
      </w:r>
      <w:r w:rsidR="00D50022" w:rsidRPr="00020F68">
        <w:rPr>
          <w:rFonts w:ascii="Arial" w:hAnsi="Arial" w:cs="Arial"/>
          <w:b/>
          <w:sz w:val="20"/>
          <w:szCs w:val="20"/>
        </w:rPr>
        <w:t>Palestin</w:t>
      </w:r>
      <w:r w:rsidR="00D50022">
        <w:rPr>
          <w:rFonts w:ascii="Arial" w:hAnsi="Arial" w:cs="Arial"/>
          <w:b/>
          <w:sz w:val="20"/>
          <w:szCs w:val="20"/>
        </w:rPr>
        <w:t>i</w:t>
      </w:r>
      <w:r w:rsidRPr="00020F68">
        <w:rPr>
          <w:rFonts w:ascii="Arial" w:hAnsi="Arial" w:cs="Arial"/>
          <w:b/>
          <w:sz w:val="20"/>
          <w:szCs w:val="20"/>
        </w:rPr>
        <w:t xml:space="preserve">, </w:t>
      </w:r>
      <w:r w:rsidR="00D50022" w:rsidRPr="00020F68">
        <w:rPr>
          <w:rFonts w:ascii="Arial" w:hAnsi="Arial" w:cs="Arial"/>
          <w:b/>
          <w:sz w:val="20"/>
          <w:szCs w:val="20"/>
        </w:rPr>
        <w:t>Sirij</w:t>
      </w:r>
      <w:r w:rsidR="00D50022">
        <w:rPr>
          <w:rFonts w:ascii="Arial" w:hAnsi="Arial" w:cs="Arial"/>
          <w:b/>
          <w:sz w:val="20"/>
          <w:szCs w:val="20"/>
        </w:rPr>
        <w:t>i</w:t>
      </w:r>
      <w:r w:rsidRPr="00020F68">
        <w:rPr>
          <w:rFonts w:ascii="Arial" w:hAnsi="Arial" w:cs="Arial"/>
          <w:b/>
          <w:sz w:val="20"/>
          <w:szCs w:val="20"/>
        </w:rPr>
        <w:t>.</w:t>
      </w:r>
    </w:p>
    <w:p w14:paraId="5C067D0F" w14:textId="77777777" w:rsidR="00B26343" w:rsidRPr="00B26343" w:rsidRDefault="00B26343" w:rsidP="00DB075C">
      <w:pPr>
        <w:pStyle w:val="NoSpacing"/>
        <w:rPr>
          <w:rFonts w:ascii="Arial" w:hAnsi="Arial" w:cs="Arial"/>
          <w:sz w:val="20"/>
          <w:szCs w:val="20"/>
        </w:rPr>
      </w:pPr>
    </w:p>
    <w:p w14:paraId="7FF88249" w14:textId="77777777" w:rsidR="00B26343" w:rsidRPr="00B26343" w:rsidRDefault="00B26343" w:rsidP="00DB075C">
      <w:pPr>
        <w:pStyle w:val="NoSpacing"/>
        <w:rPr>
          <w:rFonts w:ascii="Arial" w:hAnsi="Arial" w:cs="Arial"/>
          <w:sz w:val="20"/>
          <w:szCs w:val="20"/>
        </w:rPr>
      </w:pPr>
      <w:r w:rsidRPr="00B26343">
        <w:rPr>
          <w:rFonts w:ascii="Arial" w:hAnsi="Arial" w:cs="Arial"/>
          <w:sz w:val="20"/>
          <w:szCs w:val="20"/>
        </w:rPr>
        <w:t>Cilj projekta je ohranjanje človeških življenj z zagotavljanjem nujne pomoči in prispevanjem h krepitvi človekove varnosti in zaščiti s poudarkom na najbolj ranljivih skupinah prebivalstva, zlasti otrok.</w:t>
      </w:r>
    </w:p>
    <w:p w14:paraId="7BAB228D" w14:textId="77777777" w:rsidR="00B26343" w:rsidRPr="00B26343" w:rsidRDefault="00B26343" w:rsidP="00DB075C">
      <w:pPr>
        <w:pStyle w:val="NoSpacing"/>
        <w:rPr>
          <w:rFonts w:ascii="Arial" w:hAnsi="Arial" w:cs="Arial"/>
          <w:sz w:val="20"/>
          <w:szCs w:val="20"/>
        </w:rPr>
      </w:pPr>
    </w:p>
    <w:p w14:paraId="6F597B1F" w14:textId="7A8EC009" w:rsidR="00B26343" w:rsidRPr="00B26343" w:rsidRDefault="00B26343" w:rsidP="00DB075C">
      <w:pPr>
        <w:pStyle w:val="NoSpacing"/>
        <w:rPr>
          <w:rFonts w:ascii="Arial" w:hAnsi="Arial" w:cs="Arial"/>
          <w:b/>
          <w:sz w:val="20"/>
          <w:szCs w:val="20"/>
        </w:rPr>
      </w:pPr>
      <w:r w:rsidRPr="00B26343">
        <w:rPr>
          <w:rFonts w:ascii="Arial" w:hAnsi="Arial" w:cs="Arial"/>
          <w:b/>
          <w:sz w:val="20"/>
          <w:szCs w:val="20"/>
        </w:rPr>
        <w:t xml:space="preserve">Prijavitelji morajo pred prijavo projekta preveriti, </w:t>
      </w:r>
      <w:r w:rsidR="006D702D">
        <w:rPr>
          <w:rFonts w:ascii="Arial" w:hAnsi="Arial" w:cs="Arial"/>
          <w:b/>
          <w:sz w:val="20"/>
          <w:szCs w:val="20"/>
        </w:rPr>
        <w:t>ali</w:t>
      </w:r>
      <w:r w:rsidRPr="00B26343">
        <w:rPr>
          <w:rFonts w:ascii="Arial" w:hAnsi="Arial" w:cs="Arial"/>
          <w:b/>
          <w:sz w:val="20"/>
          <w:szCs w:val="20"/>
        </w:rPr>
        <w:t xml:space="preserve"> varnostne razmere dopuščajo prisotnost in aktivnosti v posamezni državi.</w:t>
      </w:r>
    </w:p>
    <w:p w14:paraId="56D556DC" w14:textId="77777777" w:rsidR="00B26343" w:rsidRPr="00B26343" w:rsidRDefault="00B26343" w:rsidP="00DB075C">
      <w:pPr>
        <w:pStyle w:val="NoSpacing"/>
        <w:rPr>
          <w:rFonts w:ascii="Arial" w:hAnsi="Arial" w:cs="Arial"/>
          <w:sz w:val="20"/>
          <w:szCs w:val="20"/>
        </w:rPr>
      </w:pPr>
    </w:p>
    <w:p w14:paraId="517226D7" w14:textId="77777777" w:rsidR="00B26343" w:rsidRPr="00B26343" w:rsidRDefault="00B26343" w:rsidP="00DB075C">
      <w:pPr>
        <w:contextualSpacing/>
        <w:rPr>
          <w:rFonts w:ascii="Arial" w:hAnsi="Arial" w:cs="Arial"/>
          <w:color w:val="000000"/>
          <w:sz w:val="20"/>
          <w:szCs w:val="20"/>
        </w:rPr>
      </w:pPr>
      <w:r w:rsidRPr="00B26343">
        <w:rPr>
          <w:rFonts w:ascii="Arial" w:hAnsi="Arial" w:cs="Arial"/>
          <w:color w:val="000000"/>
          <w:sz w:val="20"/>
          <w:szCs w:val="20"/>
        </w:rPr>
        <w:t xml:space="preserve">Teme: </w:t>
      </w:r>
    </w:p>
    <w:p w14:paraId="2348D5AE" w14:textId="1EC147D2" w:rsidR="00B26343" w:rsidRPr="00B26343" w:rsidRDefault="00093FA7" w:rsidP="006844C2">
      <w:pPr>
        <w:pStyle w:val="ListParagraph"/>
        <w:numPr>
          <w:ilvl w:val="0"/>
          <w:numId w:val="17"/>
        </w:numPr>
        <w:contextualSpacing/>
        <w:rPr>
          <w:rFonts w:ascii="Arial" w:hAnsi="Arial" w:cs="Arial"/>
          <w:color w:val="000000"/>
          <w:sz w:val="20"/>
          <w:szCs w:val="20"/>
        </w:rPr>
      </w:pPr>
      <w:r>
        <w:rPr>
          <w:rFonts w:ascii="Arial" w:hAnsi="Arial" w:cs="Arial"/>
          <w:color w:val="000000"/>
          <w:sz w:val="20"/>
          <w:szCs w:val="20"/>
        </w:rPr>
        <w:t>humanitarna pomoč</w:t>
      </w:r>
      <w:r w:rsidR="00B26343" w:rsidRPr="00B26343">
        <w:rPr>
          <w:rFonts w:ascii="Arial" w:hAnsi="Arial" w:cs="Arial"/>
          <w:color w:val="000000"/>
          <w:sz w:val="20"/>
          <w:szCs w:val="20"/>
        </w:rPr>
        <w:t xml:space="preserve"> razseljenemu prebivalstvu, vključno z begunci in notranje razseljenim </w:t>
      </w:r>
      <w:r w:rsidR="00A836FF">
        <w:rPr>
          <w:rFonts w:ascii="Arial" w:hAnsi="Arial" w:cs="Arial"/>
          <w:color w:val="000000"/>
          <w:sz w:val="20"/>
          <w:szCs w:val="20"/>
        </w:rPr>
        <w:t xml:space="preserve">osebam </w:t>
      </w:r>
      <w:r w:rsidR="00B26343" w:rsidRPr="00B26343">
        <w:rPr>
          <w:rFonts w:ascii="Arial" w:hAnsi="Arial" w:cs="Arial"/>
          <w:color w:val="000000"/>
          <w:sz w:val="20"/>
          <w:szCs w:val="20"/>
        </w:rPr>
        <w:t>(IDPs)</w:t>
      </w:r>
      <w:r w:rsidR="00A43191">
        <w:rPr>
          <w:rFonts w:ascii="Arial" w:hAnsi="Arial" w:cs="Arial"/>
          <w:color w:val="000000"/>
          <w:sz w:val="20"/>
          <w:szCs w:val="20"/>
        </w:rPr>
        <w:t>;</w:t>
      </w:r>
    </w:p>
    <w:p w14:paraId="3C3A4A4E" w14:textId="37FACE0C" w:rsidR="00B26343" w:rsidRPr="00ED729E" w:rsidRDefault="00B26343" w:rsidP="006844C2">
      <w:pPr>
        <w:pStyle w:val="ListParagraph"/>
        <w:numPr>
          <w:ilvl w:val="0"/>
          <w:numId w:val="17"/>
        </w:numPr>
        <w:contextualSpacing/>
        <w:rPr>
          <w:rFonts w:ascii="Arial" w:hAnsi="Arial" w:cs="Arial"/>
          <w:color w:val="000000"/>
          <w:sz w:val="20"/>
          <w:szCs w:val="20"/>
        </w:rPr>
      </w:pPr>
      <w:r w:rsidRPr="00ED729E">
        <w:rPr>
          <w:rFonts w:ascii="Arial" w:hAnsi="Arial" w:cs="Arial"/>
          <w:color w:val="000000"/>
          <w:sz w:val="20"/>
          <w:szCs w:val="20"/>
        </w:rPr>
        <w:t xml:space="preserve">CTR 2: </w:t>
      </w:r>
      <w:r w:rsidR="0029678A" w:rsidRPr="00ED729E">
        <w:rPr>
          <w:rFonts w:ascii="Arial" w:hAnsi="Arial" w:cs="Arial"/>
          <w:color w:val="000000"/>
          <w:sz w:val="20"/>
          <w:szCs w:val="20"/>
        </w:rPr>
        <w:t>Odprava lakote, zagotovitev prehranske varnost</w:t>
      </w:r>
      <w:r w:rsidR="00ED729E" w:rsidRPr="00ED729E">
        <w:rPr>
          <w:rFonts w:ascii="Arial" w:hAnsi="Arial" w:cs="Arial"/>
          <w:color w:val="000000"/>
          <w:sz w:val="20"/>
          <w:szCs w:val="20"/>
        </w:rPr>
        <w:t>i</w:t>
      </w:r>
      <w:r w:rsidR="0029678A" w:rsidRPr="00ED729E">
        <w:rPr>
          <w:rFonts w:ascii="Arial" w:hAnsi="Arial" w:cs="Arial"/>
          <w:color w:val="000000"/>
          <w:sz w:val="20"/>
          <w:szCs w:val="20"/>
        </w:rPr>
        <w:t xml:space="preserve"> in boljše prehrane ter spodbujanje trajnostnega kmetijstva</w:t>
      </w:r>
      <w:r w:rsidR="00A43191">
        <w:rPr>
          <w:rFonts w:ascii="Arial" w:hAnsi="Arial" w:cs="Arial"/>
          <w:color w:val="000000"/>
          <w:sz w:val="20"/>
          <w:szCs w:val="20"/>
        </w:rPr>
        <w:t>;</w:t>
      </w:r>
    </w:p>
    <w:p w14:paraId="234160DD" w14:textId="4070ADCF" w:rsidR="00B26343" w:rsidRPr="00B26343" w:rsidRDefault="00B26343" w:rsidP="006844C2">
      <w:pPr>
        <w:pStyle w:val="ListParagraph"/>
        <w:numPr>
          <w:ilvl w:val="0"/>
          <w:numId w:val="17"/>
        </w:numPr>
        <w:contextualSpacing/>
        <w:rPr>
          <w:rFonts w:ascii="Arial" w:hAnsi="Arial" w:cs="Arial"/>
          <w:color w:val="000000"/>
          <w:sz w:val="20"/>
          <w:szCs w:val="20"/>
        </w:rPr>
      </w:pPr>
      <w:r w:rsidRPr="00ED729E">
        <w:rPr>
          <w:rFonts w:ascii="Arial" w:hAnsi="Arial" w:cs="Arial"/>
          <w:color w:val="000000"/>
          <w:sz w:val="20"/>
          <w:szCs w:val="20"/>
        </w:rPr>
        <w:t xml:space="preserve">CTR 5, s poudarkom na odpravljanju in naslavljanju nasilja na podlagi spola </w:t>
      </w:r>
      <w:r w:rsidR="00A836FF" w:rsidRPr="00ED729E">
        <w:rPr>
          <w:rFonts w:ascii="Arial" w:hAnsi="Arial" w:cs="Arial"/>
          <w:color w:val="000000"/>
          <w:sz w:val="20"/>
          <w:szCs w:val="20"/>
        </w:rPr>
        <w:t xml:space="preserve">ter </w:t>
      </w:r>
      <w:r w:rsidRPr="00ED729E">
        <w:rPr>
          <w:rFonts w:ascii="Arial" w:hAnsi="Arial" w:cs="Arial"/>
          <w:color w:val="000000"/>
          <w:sz w:val="20"/>
          <w:szCs w:val="20"/>
        </w:rPr>
        <w:t>rehabilitacije po</w:t>
      </w:r>
      <w:r w:rsidRPr="00B26343">
        <w:rPr>
          <w:rFonts w:ascii="Arial" w:hAnsi="Arial" w:cs="Arial"/>
          <w:color w:val="000000"/>
          <w:sz w:val="20"/>
          <w:szCs w:val="20"/>
        </w:rPr>
        <w:t xml:space="preserve"> konfliktih.</w:t>
      </w:r>
    </w:p>
    <w:p w14:paraId="1E2DBF8D" w14:textId="77777777" w:rsidR="00B26343" w:rsidRPr="00B26343" w:rsidRDefault="00B26343" w:rsidP="00DB075C">
      <w:pPr>
        <w:contextualSpacing/>
        <w:rPr>
          <w:rFonts w:ascii="Arial" w:hAnsi="Arial" w:cs="Arial"/>
          <w:color w:val="000000"/>
          <w:sz w:val="20"/>
          <w:szCs w:val="20"/>
        </w:rPr>
      </w:pPr>
      <w:r w:rsidRPr="00B26343">
        <w:rPr>
          <w:rFonts w:ascii="Arial" w:hAnsi="Arial" w:cs="Arial"/>
          <w:color w:val="000000"/>
          <w:sz w:val="20"/>
          <w:szCs w:val="20"/>
        </w:rPr>
        <w:tab/>
      </w:r>
    </w:p>
    <w:p w14:paraId="5C1A3FB7" w14:textId="2BF53CBA" w:rsidR="00B26343" w:rsidRPr="00D130D2" w:rsidRDefault="00B26343" w:rsidP="00DB075C">
      <w:pPr>
        <w:contextualSpacing/>
        <w:rPr>
          <w:rFonts w:ascii="Arial" w:hAnsi="Arial" w:cs="Arial"/>
          <w:b/>
          <w:color w:val="000000"/>
          <w:sz w:val="20"/>
          <w:szCs w:val="20"/>
        </w:rPr>
      </w:pPr>
      <w:r w:rsidRPr="00D130D2">
        <w:rPr>
          <w:rFonts w:ascii="Arial" w:hAnsi="Arial" w:cs="Arial"/>
          <w:b/>
          <w:color w:val="000000"/>
          <w:sz w:val="20"/>
          <w:szCs w:val="20"/>
        </w:rPr>
        <w:t>Prijavitelj</w:t>
      </w:r>
      <w:r w:rsidR="006F3A17" w:rsidRPr="00D130D2">
        <w:rPr>
          <w:rFonts w:ascii="Arial" w:hAnsi="Arial" w:cs="Arial"/>
          <w:b/>
          <w:color w:val="000000"/>
          <w:sz w:val="20"/>
          <w:szCs w:val="20"/>
        </w:rPr>
        <w:t>ica</w:t>
      </w:r>
      <w:r w:rsidRPr="00D130D2">
        <w:rPr>
          <w:rFonts w:ascii="Arial" w:hAnsi="Arial" w:cs="Arial"/>
          <w:b/>
          <w:color w:val="000000"/>
          <w:sz w:val="20"/>
          <w:szCs w:val="20"/>
        </w:rPr>
        <w:t xml:space="preserve"> lahko izbere več kot eno temo, pri čemer mora izbrati </w:t>
      </w:r>
      <w:r w:rsidR="00B67350" w:rsidRPr="00D130D2">
        <w:rPr>
          <w:rFonts w:ascii="Arial" w:hAnsi="Arial" w:cs="Arial"/>
          <w:b/>
          <w:color w:val="000000"/>
          <w:sz w:val="20"/>
          <w:szCs w:val="20"/>
        </w:rPr>
        <w:t xml:space="preserve">temo </w:t>
      </w:r>
      <w:r w:rsidRPr="00D130D2">
        <w:rPr>
          <w:rFonts w:ascii="Arial" w:hAnsi="Arial" w:cs="Arial"/>
          <w:b/>
          <w:color w:val="000000"/>
          <w:sz w:val="20"/>
          <w:szCs w:val="20"/>
        </w:rPr>
        <w:t>humanitarn</w:t>
      </w:r>
      <w:r w:rsidR="00B67350" w:rsidRPr="00D130D2">
        <w:rPr>
          <w:rFonts w:ascii="Arial" w:hAnsi="Arial" w:cs="Arial"/>
          <w:b/>
          <w:color w:val="000000"/>
          <w:sz w:val="20"/>
          <w:szCs w:val="20"/>
        </w:rPr>
        <w:t>a</w:t>
      </w:r>
      <w:r w:rsidRPr="00D130D2">
        <w:rPr>
          <w:rFonts w:ascii="Arial" w:hAnsi="Arial" w:cs="Arial"/>
          <w:b/>
          <w:color w:val="000000"/>
          <w:sz w:val="20"/>
          <w:szCs w:val="20"/>
        </w:rPr>
        <w:t xml:space="preserve"> p</w:t>
      </w:r>
      <w:r w:rsidR="00B67350" w:rsidRPr="00D130D2">
        <w:rPr>
          <w:rFonts w:ascii="Arial" w:hAnsi="Arial" w:cs="Arial"/>
          <w:b/>
          <w:color w:val="000000"/>
          <w:sz w:val="20"/>
          <w:szCs w:val="20"/>
        </w:rPr>
        <w:t>omoč</w:t>
      </w:r>
      <w:r w:rsidR="00710D62" w:rsidRPr="00D130D2">
        <w:rPr>
          <w:rFonts w:ascii="Arial" w:hAnsi="Arial" w:cs="Arial"/>
          <w:b/>
          <w:color w:val="000000"/>
          <w:sz w:val="20"/>
          <w:szCs w:val="20"/>
        </w:rPr>
        <w:t xml:space="preserve"> razseljenemu prebivalstvu</w:t>
      </w:r>
      <w:r w:rsidRPr="00D130D2">
        <w:rPr>
          <w:rFonts w:ascii="Arial" w:hAnsi="Arial" w:cs="Arial"/>
          <w:b/>
          <w:color w:val="000000"/>
          <w:sz w:val="20"/>
          <w:szCs w:val="20"/>
        </w:rPr>
        <w:t>.</w:t>
      </w:r>
    </w:p>
    <w:p w14:paraId="760B31DC" w14:textId="77777777" w:rsidR="00B26343" w:rsidRPr="00B26343" w:rsidRDefault="00B26343" w:rsidP="00DB075C">
      <w:pPr>
        <w:contextualSpacing/>
        <w:rPr>
          <w:rFonts w:ascii="Arial" w:hAnsi="Arial" w:cs="Arial"/>
          <w:b/>
          <w:color w:val="000000"/>
          <w:sz w:val="20"/>
          <w:szCs w:val="20"/>
          <w:u w:val="single"/>
        </w:rPr>
      </w:pPr>
    </w:p>
    <w:p w14:paraId="2684B1B8" w14:textId="77777777" w:rsidR="00B26343" w:rsidRPr="00B26343" w:rsidRDefault="00B26343" w:rsidP="00DB075C">
      <w:pPr>
        <w:contextualSpacing/>
        <w:rPr>
          <w:rFonts w:ascii="Arial" w:hAnsi="Arial" w:cs="Arial"/>
          <w:b/>
          <w:color w:val="000000"/>
          <w:sz w:val="20"/>
          <w:szCs w:val="20"/>
          <w:u w:val="single"/>
        </w:rPr>
      </w:pPr>
      <w:r w:rsidRPr="00B26343">
        <w:rPr>
          <w:rFonts w:ascii="Arial" w:hAnsi="Arial" w:cs="Arial"/>
          <w:b/>
          <w:color w:val="000000"/>
          <w:sz w:val="20"/>
          <w:szCs w:val="20"/>
          <w:u w:val="single"/>
        </w:rPr>
        <w:t>Predlagane aktivnosti:</w:t>
      </w:r>
    </w:p>
    <w:p w14:paraId="4BA2AFCB" w14:textId="03FC40AD" w:rsidR="00B26343" w:rsidRPr="00B26343" w:rsidRDefault="00B26343" w:rsidP="006844C2">
      <w:pPr>
        <w:pStyle w:val="ListParagraph"/>
        <w:numPr>
          <w:ilvl w:val="0"/>
          <w:numId w:val="18"/>
        </w:numPr>
        <w:contextualSpacing/>
        <w:rPr>
          <w:rFonts w:ascii="Arial" w:hAnsi="Arial" w:cs="Arial"/>
          <w:color w:val="000000"/>
          <w:sz w:val="20"/>
          <w:szCs w:val="20"/>
        </w:rPr>
      </w:pPr>
      <w:r w:rsidRPr="00B26343">
        <w:rPr>
          <w:rFonts w:ascii="Arial" w:hAnsi="Arial" w:cs="Arial"/>
          <w:color w:val="000000"/>
          <w:sz w:val="20"/>
          <w:szCs w:val="20"/>
        </w:rPr>
        <w:t>zagotavljanje nujne pomoči, ki je usmerjena v reševanje človeških življenj, vključno z zaščito prebivalstva</w:t>
      </w:r>
      <w:r w:rsidR="00A43191">
        <w:rPr>
          <w:rFonts w:ascii="Arial" w:hAnsi="Arial" w:cs="Arial"/>
          <w:color w:val="000000"/>
          <w:sz w:val="20"/>
          <w:szCs w:val="20"/>
        </w:rPr>
        <w:t>;</w:t>
      </w:r>
    </w:p>
    <w:p w14:paraId="3B3ED151" w14:textId="54726F70" w:rsidR="00B26343" w:rsidRPr="00B26343" w:rsidRDefault="00B26343" w:rsidP="006844C2">
      <w:pPr>
        <w:pStyle w:val="ListParagraph"/>
        <w:numPr>
          <w:ilvl w:val="0"/>
          <w:numId w:val="18"/>
        </w:numPr>
        <w:contextualSpacing/>
        <w:rPr>
          <w:rFonts w:ascii="Arial" w:hAnsi="Arial" w:cs="Arial"/>
          <w:color w:val="000000"/>
          <w:sz w:val="20"/>
          <w:szCs w:val="20"/>
        </w:rPr>
      </w:pPr>
      <w:r w:rsidRPr="00B26343">
        <w:rPr>
          <w:rFonts w:ascii="Arial" w:hAnsi="Arial" w:cs="Arial"/>
          <w:color w:val="000000"/>
          <w:sz w:val="20"/>
          <w:szCs w:val="20"/>
        </w:rPr>
        <w:t>zagotavljanje pomoči v hrani, prehranske varnosti in spodbujanje trajnostnega kmetijstva</w:t>
      </w:r>
      <w:r w:rsidR="00A43191">
        <w:rPr>
          <w:rFonts w:ascii="Arial" w:hAnsi="Arial" w:cs="Arial"/>
          <w:color w:val="000000"/>
          <w:sz w:val="20"/>
          <w:szCs w:val="20"/>
        </w:rPr>
        <w:t>;</w:t>
      </w:r>
    </w:p>
    <w:p w14:paraId="73F0F0B5" w14:textId="2C1F9AE9" w:rsidR="00B26343" w:rsidRDefault="00B26343" w:rsidP="006844C2">
      <w:pPr>
        <w:pStyle w:val="ListParagraph"/>
        <w:numPr>
          <w:ilvl w:val="0"/>
          <w:numId w:val="18"/>
        </w:numPr>
        <w:contextualSpacing/>
        <w:rPr>
          <w:rFonts w:ascii="Arial" w:hAnsi="Arial" w:cs="Arial"/>
          <w:color w:val="000000"/>
          <w:sz w:val="20"/>
          <w:szCs w:val="20"/>
        </w:rPr>
      </w:pPr>
      <w:r w:rsidRPr="00B26343">
        <w:rPr>
          <w:rFonts w:ascii="Arial" w:hAnsi="Arial" w:cs="Arial"/>
          <w:color w:val="000000"/>
          <w:sz w:val="20"/>
          <w:szCs w:val="20"/>
        </w:rPr>
        <w:t>nudenje psihosocialne pomoči žrtvam konflikta, predvsem otrokom</w:t>
      </w:r>
      <w:r w:rsidR="00A43191">
        <w:rPr>
          <w:rFonts w:ascii="Arial" w:hAnsi="Arial" w:cs="Arial"/>
          <w:color w:val="000000"/>
          <w:sz w:val="20"/>
          <w:szCs w:val="20"/>
        </w:rPr>
        <w:t>;</w:t>
      </w:r>
    </w:p>
    <w:p w14:paraId="52831F60" w14:textId="0E5B51B8" w:rsidR="002E6DF8" w:rsidRPr="002E6DF8" w:rsidRDefault="002E6DF8" w:rsidP="006844C2">
      <w:pPr>
        <w:pStyle w:val="ListParagraph"/>
        <w:numPr>
          <w:ilvl w:val="0"/>
          <w:numId w:val="18"/>
        </w:numPr>
        <w:contextualSpacing/>
        <w:rPr>
          <w:rFonts w:ascii="Arial" w:hAnsi="Arial" w:cs="Arial"/>
          <w:color w:val="000000"/>
          <w:sz w:val="20"/>
          <w:szCs w:val="20"/>
        </w:rPr>
      </w:pPr>
      <w:r w:rsidRPr="002E6DF8">
        <w:rPr>
          <w:rFonts w:ascii="Arial" w:hAnsi="Arial" w:cs="Arial"/>
          <w:color w:val="000000"/>
          <w:sz w:val="20"/>
          <w:szCs w:val="20"/>
        </w:rPr>
        <w:t>zagotavljanje javnih storitev na področju zdravstva in izobraževanja (predvsem beguncev in njihovih otrok)</w:t>
      </w:r>
      <w:r w:rsidR="00A43191">
        <w:rPr>
          <w:rFonts w:ascii="Arial" w:hAnsi="Arial" w:cs="Arial"/>
          <w:color w:val="000000"/>
          <w:sz w:val="20"/>
          <w:szCs w:val="20"/>
        </w:rPr>
        <w:t>;</w:t>
      </w:r>
    </w:p>
    <w:p w14:paraId="7D4F3940" w14:textId="7A13EF91" w:rsidR="00B26343" w:rsidRPr="00B26343" w:rsidRDefault="00B26343" w:rsidP="006844C2">
      <w:pPr>
        <w:pStyle w:val="ListParagraph"/>
        <w:numPr>
          <w:ilvl w:val="0"/>
          <w:numId w:val="18"/>
        </w:numPr>
        <w:contextualSpacing/>
        <w:rPr>
          <w:rFonts w:ascii="Arial" w:hAnsi="Arial" w:cs="Arial"/>
          <w:color w:val="000000"/>
          <w:sz w:val="20"/>
          <w:szCs w:val="20"/>
        </w:rPr>
      </w:pPr>
      <w:r w:rsidRPr="00B26343">
        <w:rPr>
          <w:rFonts w:ascii="Arial" w:hAnsi="Arial" w:cs="Arial"/>
          <w:color w:val="000000"/>
          <w:sz w:val="20"/>
          <w:szCs w:val="20"/>
        </w:rPr>
        <w:t>izobraževanje zdravstvenega, terapevtskega in pedagoškega osebja</w:t>
      </w:r>
      <w:r w:rsidR="00A43191">
        <w:rPr>
          <w:rFonts w:ascii="Arial" w:hAnsi="Arial" w:cs="Arial"/>
          <w:color w:val="000000"/>
          <w:sz w:val="20"/>
          <w:szCs w:val="20"/>
        </w:rPr>
        <w:t>;</w:t>
      </w:r>
    </w:p>
    <w:p w14:paraId="635442DC" w14:textId="066C7CFB" w:rsidR="00B26343" w:rsidRPr="00B26343" w:rsidRDefault="00B26343" w:rsidP="006844C2">
      <w:pPr>
        <w:pStyle w:val="ListParagraph"/>
        <w:numPr>
          <w:ilvl w:val="0"/>
          <w:numId w:val="18"/>
        </w:numPr>
        <w:contextualSpacing/>
        <w:rPr>
          <w:rFonts w:ascii="Arial" w:hAnsi="Arial" w:cs="Arial"/>
          <w:color w:val="000000"/>
          <w:sz w:val="20"/>
          <w:szCs w:val="20"/>
        </w:rPr>
      </w:pPr>
      <w:r w:rsidRPr="00B26343">
        <w:rPr>
          <w:rFonts w:ascii="Arial" w:hAnsi="Arial" w:cs="Arial"/>
          <w:color w:val="000000"/>
          <w:sz w:val="20"/>
          <w:szCs w:val="20"/>
        </w:rPr>
        <w:t>spolno in reproduktivno zdravje žensk in deklic</w:t>
      </w:r>
      <w:r w:rsidR="00A43191">
        <w:rPr>
          <w:rFonts w:ascii="Arial" w:hAnsi="Arial" w:cs="Arial"/>
          <w:color w:val="000000"/>
          <w:sz w:val="20"/>
          <w:szCs w:val="20"/>
        </w:rPr>
        <w:t>;</w:t>
      </w:r>
    </w:p>
    <w:p w14:paraId="3295E071" w14:textId="77777777" w:rsidR="00B26343" w:rsidRPr="00B26343" w:rsidRDefault="00B26343" w:rsidP="006844C2">
      <w:pPr>
        <w:pStyle w:val="ListParagraph"/>
        <w:numPr>
          <w:ilvl w:val="0"/>
          <w:numId w:val="18"/>
        </w:numPr>
        <w:contextualSpacing/>
        <w:rPr>
          <w:rFonts w:ascii="Arial" w:hAnsi="Arial" w:cs="Arial"/>
          <w:color w:val="000000"/>
          <w:sz w:val="20"/>
          <w:szCs w:val="20"/>
        </w:rPr>
      </w:pPr>
      <w:r w:rsidRPr="00B26343">
        <w:rPr>
          <w:rFonts w:ascii="Arial" w:hAnsi="Arial" w:cs="Arial"/>
          <w:color w:val="000000"/>
          <w:sz w:val="20"/>
          <w:szCs w:val="20"/>
        </w:rPr>
        <w:t>celovito delovanje na področju preprečevanja spolnega nasilja in nasilja na podlagi spola.</w:t>
      </w:r>
    </w:p>
    <w:p w14:paraId="3AD025D2" w14:textId="77777777" w:rsidR="00B26343" w:rsidRPr="00B26343" w:rsidRDefault="00B26343" w:rsidP="00DB075C">
      <w:pPr>
        <w:contextualSpacing/>
        <w:rPr>
          <w:rFonts w:ascii="Arial" w:hAnsi="Arial" w:cs="Arial"/>
          <w:color w:val="000000"/>
          <w:sz w:val="20"/>
          <w:szCs w:val="20"/>
        </w:rPr>
      </w:pPr>
    </w:p>
    <w:p w14:paraId="5E47A9CD" w14:textId="0D79EF4C" w:rsidR="00B26343" w:rsidRPr="00B26343" w:rsidRDefault="00B26343" w:rsidP="00DB075C">
      <w:pPr>
        <w:pStyle w:val="CommentText"/>
        <w:rPr>
          <w:rFonts w:ascii="Arial" w:hAnsi="Arial" w:cs="Arial"/>
          <w:b/>
        </w:rPr>
      </w:pPr>
      <w:r w:rsidRPr="00B26343">
        <w:rPr>
          <w:rFonts w:ascii="Arial" w:hAnsi="Arial" w:cs="Arial"/>
          <w:b/>
        </w:rPr>
        <w:t>Prijavitelj</w:t>
      </w:r>
      <w:r w:rsidR="006F3A17">
        <w:rPr>
          <w:rFonts w:ascii="Arial" w:hAnsi="Arial" w:cs="Arial"/>
          <w:b/>
        </w:rPr>
        <w:t>ica</w:t>
      </w:r>
      <w:r w:rsidRPr="00B26343">
        <w:rPr>
          <w:rFonts w:ascii="Arial" w:hAnsi="Arial" w:cs="Arial"/>
          <w:b/>
        </w:rPr>
        <w:t xml:space="preserve"> mora izbrati vsaj dve predlagani aktivnosti.</w:t>
      </w:r>
    </w:p>
    <w:p w14:paraId="7E4A065E" w14:textId="77777777" w:rsidR="00B26343" w:rsidRPr="00B26343" w:rsidRDefault="00B26343" w:rsidP="00DB075C">
      <w:pPr>
        <w:pStyle w:val="CommentText"/>
        <w:rPr>
          <w:rFonts w:ascii="Arial" w:hAnsi="Arial" w:cs="Arial"/>
          <w:b/>
        </w:rPr>
      </w:pPr>
    </w:p>
    <w:p w14:paraId="78E34FBD" w14:textId="54411BF4" w:rsidR="00B26343" w:rsidRPr="00B26343" w:rsidRDefault="00B26343" w:rsidP="00DB075C">
      <w:pPr>
        <w:pStyle w:val="CommentText"/>
        <w:rPr>
          <w:rFonts w:ascii="Arial" w:hAnsi="Arial" w:cs="Arial"/>
          <w:b/>
        </w:rPr>
      </w:pPr>
      <w:r w:rsidRPr="00B26343">
        <w:rPr>
          <w:rFonts w:ascii="Arial" w:hAnsi="Arial" w:cs="Arial"/>
          <w:b/>
        </w:rPr>
        <w:t>Prijavitelj</w:t>
      </w:r>
      <w:r w:rsidR="006F3A17">
        <w:rPr>
          <w:rFonts w:ascii="Arial" w:hAnsi="Arial" w:cs="Arial"/>
          <w:b/>
        </w:rPr>
        <w:t>ica</w:t>
      </w:r>
      <w:r w:rsidRPr="00B26343">
        <w:rPr>
          <w:rFonts w:ascii="Arial" w:hAnsi="Arial" w:cs="Arial"/>
          <w:b/>
        </w:rPr>
        <w:t xml:space="preserve"> naj pri izvajanju aktivnosti v čim večji meri upošteva uporabo lokalnega znanja in materialov.</w:t>
      </w:r>
    </w:p>
    <w:p w14:paraId="4376EEC9" w14:textId="77777777" w:rsidR="00B26343" w:rsidRPr="00B26343" w:rsidRDefault="00B26343" w:rsidP="00DB075C">
      <w:pPr>
        <w:pStyle w:val="CommentText"/>
        <w:rPr>
          <w:rFonts w:ascii="Arial" w:hAnsi="Arial" w:cs="Arial"/>
          <w:b/>
        </w:rPr>
      </w:pPr>
    </w:p>
    <w:p w14:paraId="44B368DD" w14:textId="249E8DD9" w:rsidR="00B26343" w:rsidRPr="00B26343" w:rsidRDefault="00B26343" w:rsidP="00DB075C">
      <w:pPr>
        <w:pStyle w:val="CommentText"/>
        <w:rPr>
          <w:rFonts w:ascii="Arial" w:hAnsi="Arial" w:cs="Arial"/>
          <w:b/>
        </w:rPr>
      </w:pPr>
      <w:r w:rsidRPr="00B26343">
        <w:rPr>
          <w:rFonts w:ascii="Arial" w:hAnsi="Arial" w:cs="Arial"/>
          <w:b/>
        </w:rPr>
        <w:t xml:space="preserve">Pri vseh aktivnostih mora prijaviteljica slediti usmeritvam in ukrepom, ki izhajajo iz </w:t>
      </w:r>
      <w:r w:rsidR="00B62646">
        <w:rPr>
          <w:rFonts w:ascii="Arial" w:hAnsi="Arial" w:cs="Arial"/>
          <w:b/>
        </w:rPr>
        <w:t>s</w:t>
      </w:r>
      <w:r w:rsidR="00B62646" w:rsidRPr="00B26343">
        <w:rPr>
          <w:rFonts w:ascii="Arial" w:hAnsi="Arial" w:cs="Arial"/>
          <w:b/>
        </w:rPr>
        <w:t xml:space="preserve">mernic </w:t>
      </w:r>
      <w:r w:rsidRPr="00B26343">
        <w:rPr>
          <w:rFonts w:ascii="Arial" w:hAnsi="Arial" w:cs="Arial"/>
          <w:b/>
        </w:rPr>
        <w:t xml:space="preserve">za enakost spolov </w:t>
      </w:r>
      <w:r w:rsidR="006705C5">
        <w:rPr>
          <w:rFonts w:ascii="Arial" w:hAnsi="Arial" w:cs="Arial"/>
          <w:b/>
        </w:rPr>
        <w:t>in</w:t>
      </w:r>
      <w:r w:rsidRPr="00B26343">
        <w:rPr>
          <w:rFonts w:ascii="Arial" w:hAnsi="Arial" w:cs="Arial"/>
          <w:b/>
        </w:rPr>
        <w:t xml:space="preserve"> </w:t>
      </w:r>
      <w:r w:rsidR="00B62646">
        <w:rPr>
          <w:rFonts w:ascii="Arial" w:hAnsi="Arial" w:cs="Arial"/>
          <w:b/>
        </w:rPr>
        <w:t>s</w:t>
      </w:r>
      <w:r w:rsidR="00B62646" w:rsidRPr="00B26343">
        <w:rPr>
          <w:rFonts w:ascii="Arial" w:hAnsi="Arial" w:cs="Arial"/>
          <w:b/>
        </w:rPr>
        <w:t xml:space="preserve">mernic </w:t>
      </w:r>
      <w:r w:rsidRPr="00B26343">
        <w:rPr>
          <w:rFonts w:ascii="Arial" w:hAnsi="Arial" w:cs="Arial"/>
          <w:b/>
        </w:rPr>
        <w:t>za varstv</w:t>
      </w:r>
      <w:r w:rsidR="00976DBC">
        <w:rPr>
          <w:rFonts w:ascii="Arial" w:hAnsi="Arial" w:cs="Arial"/>
          <w:b/>
        </w:rPr>
        <w:t>o</w:t>
      </w:r>
      <w:r w:rsidR="00EA5001">
        <w:rPr>
          <w:rFonts w:ascii="Arial" w:hAnsi="Arial" w:cs="Arial"/>
          <w:b/>
        </w:rPr>
        <w:t xml:space="preserve"> okolja</w:t>
      </w:r>
      <w:r w:rsidRPr="00B26343">
        <w:rPr>
          <w:rFonts w:ascii="Arial" w:hAnsi="Arial" w:cs="Arial"/>
          <w:b/>
        </w:rPr>
        <w:t>.</w:t>
      </w:r>
    </w:p>
    <w:p w14:paraId="31CAC9F1" w14:textId="77777777" w:rsidR="00B26343" w:rsidRPr="00B26343" w:rsidRDefault="00B26343" w:rsidP="00DB075C">
      <w:pPr>
        <w:contextualSpacing/>
        <w:rPr>
          <w:rFonts w:ascii="Arial" w:hAnsi="Arial" w:cs="Arial"/>
          <w:color w:val="000000"/>
          <w:sz w:val="20"/>
          <w:szCs w:val="20"/>
        </w:rPr>
      </w:pPr>
    </w:p>
    <w:p w14:paraId="4BB1EC5B" w14:textId="05C2DD17" w:rsidR="00B26343" w:rsidRPr="00B26343" w:rsidRDefault="00EA5001" w:rsidP="00DB075C">
      <w:pPr>
        <w:contextualSpacing/>
        <w:rPr>
          <w:rFonts w:ascii="Arial" w:hAnsi="Arial" w:cs="Arial"/>
          <w:color w:val="000000"/>
          <w:sz w:val="20"/>
          <w:szCs w:val="20"/>
        </w:rPr>
      </w:pPr>
      <w:r w:rsidRPr="00B26343">
        <w:rPr>
          <w:rFonts w:ascii="Arial" w:hAnsi="Arial" w:cs="Arial"/>
          <w:b/>
          <w:color w:val="000000"/>
          <w:sz w:val="20"/>
          <w:szCs w:val="20"/>
          <w:u w:val="single"/>
        </w:rPr>
        <w:t>Ciljn</w:t>
      </w:r>
      <w:r>
        <w:rPr>
          <w:rFonts w:ascii="Arial" w:hAnsi="Arial" w:cs="Arial"/>
          <w:b/>
          <w:color w:val="000000"/>
          <w:sz w:val="20"/>
          <w:szCs w:val="20"/>
          <w:u w:val="single"/>
        </w:rPr>
        <w:t>e</w:t>
      </w:r>
      <w:r w:rsidRPr="00B26343">
        <w:rPr>
          <w:rFonts w:ascii="Arial" w:hAnsi="Arial" w:cs="Arial"/>
          <w:b/>
          <w:color w:val="000000"/>
          <w:sz w:val="20"/>
          <w:szCs w:val="20"/>
          <w:u w:val="single"/>
        </w:rPr>
        <w:t xml:space="preserve"> skupin</w:t>
      </w:r>
      <w:r>
        <w:rPr>
          <w:rFonts w:ascii="Arial" w:hAnsi="Arial" w:cs="Arial"/>
          <w:b/>
          <w:color w:val="000000"/>
          <w:sz w:val="20"/>
          <w:szCs w:val="20"/>
          <w:u w:val="single"/>
        </w:rPr>
        <w:t>e</w:t>
      </w:r>
      <w:r w:rsidR="00B26343" w:rsidRPr="00B26343">
        <w:rPr>
          <w:rFonts w:ascii="Arial" w:hAnsi="Arial" w:cs="Arial"/>
          <w:b/>
          <w:color w:val="000000"/>
          <w:sz w:val="20"/>
          <w:szCs w:val="20"/>
          <w:u w:val="single"/>
        </w:rPr>
        <w:t>:</w:t>
      </w:r>
      <w:r w:rsidR="00B26343" w:rsidRPr="00B26343">
        <w:rPr>
          <w:rFonts w:ascii="Arial" w:hAnsi="Arial" w:cs="Arial"/>
          <w:color w:val="000000"/>
          <w:sz w:val="20"/>
          <w:szCs w:val="20"/>
        </w:rPr>
        <w:t xml:space="preserve"> žrtve oboroženih konfliktov, s poudarkom na najbolj ranljivih skupinah prebivalstva, zlasti otrocih</w:t>
      </w:r>
      <w:r w:rsidR="00405EA1">
        <w:rPr>
          <w:rFonts w:ascii="Arial" w:hAnsi="Arial" w:cs="Arial"/>
          <w:color w:val="000000"/>
          <w:sz w:val="20"/>
          <w:szCs w:val="20"/>
        </w:rPr>
        <w:t xml:space="preserve">, </w:t>
      </w:r>
      <w:r w:rsidR="002911C4">
        <w:rPr>
          <w:rFonts w:ascii="Arial" w:hAnsi="Arial" w:cs="Arial"/>
          <w:color w:val="000000"/>
          <w:sz w:val="20"/>
          <w:szCs w:val="20"/>
        </w:rPr>
        <w:t>žrtve spolnega nasilja in nasilja na podlagi spola, zlasti ženske,</w:t>
      </w:r>
      <w:r w:rsidR="002E6DF8">
        <w:rPr>
          <w:rFonts w:ascii="Arial" w:hAnsi="Arial" w:cs="Arial"/>
          <w:color w:val="000000"/>
          <w:sz w:val="20"/>
          <w:szCs w:val="20"/>
        </w:rPr>
        <w:t xml:space="preserve"> begunci in notranje razseljene osebe,</w:t>
      </w:r>
      <w:r w:rsidR="002911C4">
        <w:rPr>
          <w:rFonts w:ascii="Arial" w:hAnsi="Arial" w:cs="Arial"/>
          <w:color w:val="000000"/>
          <w:sz w:val="20"/>
          <w:szCs w:val="20"/>
        </w:rPr>
        <w:t xml:space="preserve"> </w:t>
      </w:r>
      <w:r w:rsidR="00405EA1">
        <w:rPr>
          <w:rFonts w:ascii="Arial" w:hAnsi="Arial" w:cs="Arial"/>
          <w:color w:val="000000"/>
          <w:sz w:val="20"/>
          <w:szCs w:val="20"/>
        </w:rPr>
        <w:t>terapevtsko in pedagoško osebje.</w:t>
      </w:r>
    </w:p>
    <w:p w14:paraId="3FA906CA" w14:textId="7DC7D7AE" w:rsidR="00B26343" w:rsidRPr="00B26343" w:rsidRDefault="00B26343" w:rsidP="00DB075C">
      <w:pPr>
        <w:pStyle w:val="NoSpacing"/>
        <w:rPr>
          <w:rFonts w:ascii="Arial" w:hAnsi="Arial" w:cs="Arial"/>
          <w:b/>
          <w:sz w:val="20"/>
          <w:szCs w:val="20"/>
          <w:u w:val="single"/>
        </w:rPr>
      </w:pPr>
    </w:p>
    <w:p w14:paraId="52763E29" w14:textId="7AB1FA65" w:rsidR="00B26343" w:rsidRPr="00B26343" w:rsidRDefault="00B26343" w:rsidP="00DB075C">
      <w:pPr>
        <w:pStyle w:val="NoSpacing"/>
        <w:rPr>
          <w:rFonts w:ascii="Arial" w:eastAsia="Times New Roman" w:hAnsi="Arial" w:cs="Arial"/>
          <w:b/>
          <w:bCs/>
          <w:sz w:val="20"/>
          <w:szCs w:val="20"/>
        </w:rPr>
      </w:pPr>
      <w:r w:rsidRPr="00B26343">
        <w:rPr>
          <w:rFonts w:ascii="Arial" w:hAnsi="Arial" w:cs="Arial"/>
          <w:b/>
          <w:sz w:val="20"/>
          <w:szCs w:val="20"/>
          <w:u w:val="single"/>
        </w:rPr>
        <w:t>Opredelitev podciljev projekta</w:t>
      </w:r>
      <w:r w:rsidRPr="00B26343">
        <w:rPr>
          <w:rFonts w:ascii="Arial" w:hAnsi="Arial" w:cs="Arial"/>
          <w:b/>
          <w:sz w:val="20"/>
          <w:szCs w:val="20"/>
        </w:rPr>
        <w:t xml:space="preserve">: </w:t>
      </w:r>
      <w:r w:rsidR="006F3A17">
        <w:rPr>
          <w:rFonts w:ascii="Arial" w:eastAsia="Times New Roman" w:hAnsi="Arial" w:cs="Arial"/>
          <w:b/>
          <w:bCs/>
          <w:sz w:val="20"/>
          <w:szCs w:val="20"/>
        </w:rPr>
        <w:t xml:space="preserve">Prijaviteljica </w:t>
      </w:r>
      <w:r w:rsidRPr="00B26343">
        <w:rPr>
          <w:rFonts w:ascii="Arial" w:eastAsia="Times New Roman" w:hAnsi="Arial" w:cs="Arial"/>
          <w:b/>
          <w:bCs/>
          <w:sz w:val="20"/>
          <w:szCs w:val="20"/>
        </w:rPr>
        <w:t>mora vsebinsko slediti</w:t>
      </w:r>
      <w:r w:rsidR="00710D62">
        <w:rPr>
          <w:rFonts w:ascii="Arial" w:eastAsia="Times New Roman" w:hAnsi="Arial" w:cs="Arial"/>
          <w:b/>
          <w:bCs/>
          <w:sz w:val="20"/>
          <w:szCs w:val="20"/>
        </w:rPr>
        <w:t xml:space="preserve"> vsaj enemu podcilju </w:t>
      </w:r>
      <w:r w:rsidR="00B2451E">
        <w:rPr>
          <w:rFonts w:ascii="Arial" w:eastAsia="Times New Roman" w:hAnsi="Arial" w:cs="Arial"/>
          <w:b/>
          <w:bCs/>
          <w:sz w:val="20"/>
          <w:szCs w:val="20"/>
        </w:rPr>
        <w:t>CTR</w:t>
      </w:r>
      <w:r w:rsidR="00710D62">
        <w:rPr>
          <w:rFonts w:ascii="Arial" w:eastAsia="Times New Roman" w:hAnsi="Arial" w:cs="Arial"/>
          <w:b/>
          <w:bCs/>
          <w:sz w:val="20"/>
          <w:szCs w:val="20"/>
        </w:rPr>
        <w:t xml:space="preserve"> 2 </w:t>
      </w:r>
      <w:r w:rsidRPr="00B26343">
        <w:rPr>
          <w:rFonts w:ascii="Arial" w:eastAsia="Times New Roman" w:hAnsi="Arial" w:cs="Arial"/>
          <w:b/>
          <w:bCs/>
          <w:sz w:val="20"/>
          <w:szCs w:val="20"/>
        </w:rPr>
        <w:t xml:space="preserve">ali vsaj enemu podcilju </w:t>
      </w:r>
      <w:r w:rsidR="00B2451E">
        <w:rPr>
          <w:rFonts w:ascii="Arial" w:eastAsia="Times New Roman" w:hAnsi="Arial" w:cs="Arial"/>
          <w:b/>
          <w:bCs/>
          <w:sz w:val="20"/>
          <w:szCs w:val="20"/>
        </w:rPr>
        <w:t>CTR</w:t>
      </w:r>
      <w:r w:rsidRPr="00B26343">
        <w:rPr>
          <w:rFonts w:ascii="Arial" w:eastAsia="Times New Roman" w:hAnsi="Arial" w:cs="Arial"/>
          <w:b/>
          <w:bCs/>
          <w:sz w:val="20"/>
          <w:szCs w:val="20"/>
        </w:rPr>
        <w:t xml:space="preserve"> 5.</w:t>
      </w:r>
    </w:p>
    <w:p w14:paraId="1D3B8F60" w14:textId="77777777" w:rsidR="00B26343" w:rsidRPr="00B26343" w:rsidRDefault="00B26343" w:rsidP="00DB075C">
      <w:pPr>
        <w:pStyle w:val="NoSpacing"/>
        <w:rPr>
          <w:rFonts w:ascii="Arial" w:hAnsi="Arial" w:cs="Arial"/>
          <w:sz w:val="20"/>
          <w:szCs w:val="20"/>
        </w:rPr>
      </w:pPr>
    </w:p>
    <w:p w14:paraId="107BF560" w14:textId="38459FF0" w:rsidR="00B26343" w:rsidRDefault="00B26343" w:rsidP="00DB075C">
      <w:pPr>
        <w:autoSpaceDE w:val="0"/>
        <w:autoSpaceDN w:val="0"/>
        <w:adjustRightInd w:val="0"/>
        <w:rPr>
          <w:rFonts w:ascii="Arial" w:hAnsi="Arial" w:cs="Arial"/>
          <w:sz w:val="20"/>
          <w:szCs w:val="20"/>
        </w:rPr>
      </w:pPr>
      <w:r w:rsidRPr="00C9308C">
        <w:rPr>
          <w:rFonts w:ascii="Arial" w:hAnsi="Arial" w:cs="Arial"/>
          <w:b/>
          <w:sz w:val="20"/>
          <w:szCs w:val="20"/>
          <w:u w:val="single"/>
        </w:rPr>
        <w:t>Obvezno:</w:t>
      </w:r>
      <w:r w:rsidRPr="00C9308C">
        <w:rPr>
          <w:rFonts w:ascii="Arial" w:hAnsi="Arial" w:cs="Arial"/>
          <w:sz w:val="20"/>
          <w:szCs w:val="20"/>
        </w:rPr>
        <w:t xml:space="preserve"> </w:t>
      </w:r>
      <w:r>
        <w:rPr>
          <w:rFonts w:ascii="Arial" w:hAnsi="Arial" w:cs="Arial"/>
          <w:sz w:val="20"/>
          <w:szCs w:val="20"/>
        </w:rPr>
        <w:t>Obvezna sestavina projekta v vrednosti nad 200.000 EUR je</w:t>
      </w:r>
      <w:r w:rsidRPr="00617CAB">
        <w:rPr>
          <w:rFonts w:ascii="Arial" w:hAnsi="Arial" w:cs="Arial"/>
          <w:sz w:val="20"/>
          <w:szCs w:val="20"/>
        </w:rPr>
        <w:t xml:space="preserve"> neodvisna evalvacija projekta, ki jo pripravi zunanji evalvator. </w:t>
      </w:r>
      <w:r w:rsidRPr="00C9308C">
        <w:rPr>
          <w:rFonts w:ascii="Arial" w:hAnsi="Arial" w:cs="Arial"/>
          <w:sz w:val="20"/>
          <w:szCs w:val="20"/>
        </w:rPr>
        <w:t xml:space="preserve">Prijaviteljica bo sama izbrala zunanjega evalvatorja, ki mora biti pravni subjekt, nepovezan s prijaviteljico </w:t>
      </w:r>
      <w:r w:rsidR="0045505B">
        <w:rPr>
          <w:rFonts w:ascii="Arial" w:hAnsi="Arial" w:cs="Arial"/>
          <w:sz w:val="20"/>
          <w:szCs w:val="20"/>
        </w:rPr>
        <w:t>ter</w:t>
      </w:r>
      <w:r w:rsidRPr="00C9308C">
        <w:rPr>
          <w:rFonts w:ascii="Arial" w:hAnsi="Arial" w:cs="Arial"/>
          <w:sz w:val="20"/>
          <w:szCs w:val="20"/>
        </w:rPr>
        <w:t xml:space="preserve"> z izkazano referenco s področja evalvacij projektov</w:t>
      </w:r>
      <w:r>
        <w:rPr>
          <w:rFonts w:ascii="Arial" w:hAnsi="Arial" w:cs="Arial"/>
          <w:sz w:val="20"/>
          <w:szCs w:val="20"/>
        </w:rPr>
        <w:t xml:space="preserve"> in znanja s </w:t>
      </w:r>
      <w:r>
        <w:rPr>
          <w:rFonts w:ascii="Arial" w:hAnsi="Arial" w:cs="Arial"/>
          <w:sz w:val="20"/>
          <w:szCs w:val="20"/>
        </w:rPr>
        <w:lastRenderedPageBreak/>
        <w:t xml:space="preserve">področja </w:t>
      </w:r>
      <w:r w:rsidR="003D3DBD">
        <w:rPr>
          <w:rFonts w:ascii="Arial" w:hAnsi="Arial" w:cs="Arial"/>
          <w:sz w:val="20"/>
          <w:szCs w:val="20"/>
        </w:rPr>
        <w:t>MRS</w:t>
      </w:r>
      <w:r>
        <w:rPr>
          <w:rFonts w:ascii="Arial" w:hAnsi="Arial" w:cs="Arial"/>
          <w:sz w:val="20"/>
          <w:szCs w:val="20"/>
        </w:rPr>
        <w:t xml:space="preserve"> in/ali </w:t>
      </w:r>
      <w:r w:rsidR="003D3DBD">
        <w:rPr>
          <w:rFonts w:ascii="Arial" w:hAnsi="Arial" w:cs="Arial"/>
          <w:sz w:val="20"/>
          <w:szCs w:val="20"/>
        </w:rPr>
        <w:t>HP</w:t>
      </w:r>
      <w:r w:rsidRPr="00C9308C">
        <w:rPr>
          <w:rFonts w:ascii="Arial" w:hAnsi="Arial" w:cs="Arial"/>
          <w:sz w:val="20"/>
          <w:szCs w:val="20"/>
        </w:rPr>
        <w:t xml:space="preserve">. </w:t>
      </w:r>
      <w:r w:rsidRPr="00617CAB">
        <w:rPr>
          <w:rFonts w:ascii="Arial" w:hAnsi="Arial" w:cs="Arial"/>
          <w:sz w:val="20"/>
          <w:szCs w:val="20"/>
        </w:rPr>
        <w:t>Zunanji evalvator mora upoštevati standarde Odbora OECD za razvojno pomoč, evalvacijsko politiko in evalvacijske smernice MRS RS</w:t>
      </w:r>
      <w:r w:rsidR="009915A4">
        <w:rPr>
          <w:rFonts w:ascii="Arial" w:hAnsi="Arial" w:cs="Arial"/>
          <w:sz w:val="20"/>
          <w:szCs w:val="20"/>
        </w:rPr>
        <w:fldChar w:fldCharType="begin"/>
      </w:r>
      <w:r w:rsidR="009915A4">
        <w:rPr>
          <w:rFonts w:ascii="Arial" w:hAnsi="Arial" w:cs="Arial"/>
          <w:sz w:val="20"/>
          <w:szCs w:val="20"/>
        </w:rPr>
        <w:instrText xml:space="preserve"> NOTEREF _Ref192672621 \f \h </w:instrText>
      </w:r>
      <w:r w:rsidR="009915A4">
        <w:rPr>
          <w:rFonts w:ascii="Arial" w:hAnsi="Arial" w:cs="Arial"/>
          <w:sz w:val="20"/>
          <w:szCs w:val="20"/>
        </w:rPr>
      </w:r>
      <w:r w:rsidR="009915A4">
        <w:rPr>
          <w:rFonts w:ascii="Arial" w:hAnsi="Arial" w:cs="Arial"/>
          <w:sz w:val="20"/>
          <w:szCs w:val="20"/>
        </w:rPr>
        <w:fldChar w:fldCharType="separate"/>
      </w:r>
      <w:r w:rsidR="009915A4" w:rsidRPr="009915A4">
        <w:rPr>
          <w:rStyle w:val="FootnoteReference"/>
        </w:rPr>
        <w:t>13</w:t>
      </w:r>
      <w:r w:rsidR="009915A4">
        <w:rPr>
          <w:rFonts w:ascii="Arial" w:hAnsi="Arial" w:cs="Arial"/>
          <w:sz w:val="20"/>
          <w:szCs w:val="20"/>
        </w:rPr>
        <w:fldChar w:fldCharType="end"/>
      </w:r>
      <w:r w:rsidRPr="00617CAB">
        <w:rPr>
          <w:rFonts w:ascii="Arial" w:hAnsi="Arial" w:cs="Arial"/>
          <w:sz w:val="20"/>
          <w:szCs w:val="20"/>
        </w:rPr>
        <w:t>.</w:t>
      </w:r>
      <w:r w:rsidRPr="00C9308C">
        <w:rPr>
          <w:rFonts w:ascii="Arial" w:hAnsi="Arial" w:cs="Arial"/>
          <w:sz w:val="20"/>
          <w:szCs w:val="20"/>
        </w:rPr>
        <w:t xml:space="preserve"> Obvezna evalvacijska vprašanja bo ministrstvo pos</w:t>
      </w:r>
      <w:r w:rsidR="0045505B">
        <w:rPr>
          <w:rFonts w:ascii="Arial" w:hAnsi="Arial" w:cs="Arial"/>
          <w:sz w:val="20"/>
          <w:szCs w:val="20"/>
        </w:rPr>
        <w:t>lalo</w:t>
      </w:r>
      <w:r w:rsidRPr="00C9308C">
        <w:rPr>
          <w:rFonts w:ascii="Arial" w:hAnsi="Arial" w:cs="Arial"/>
          <w:sz w:val="20"/>
          <w:szCs w:val="20"/>
        </w:rPr>
        <w:t xml:space="preserve"> izbranemu izvajalcu najpozneje v začetku leta 202</w:t>
      </w:r>
      <w:r>
        <w:rPr>
          <w:rFonts w:ascii="Arial" w:hAnsi="Arial" w:cs="Arial"/>
          <w:sz w:val="20"/>
          <w:szCs w:val="20"/>
        </w:rPr>
        <w:t>8</w:t>
      </w:r>
      <w:r w:rsidRPr="00C9308C">
        <w:rPr>
          <w:rFonts w:ascii="Arial" w:hAnsi="Arial" w:cs="Arial"/>
          <w:sz w:val="20"/>
          <w:szCs w:val="20"/>
        </w:rPr>
        <w:t>. Kazal</w:t>
      </w:r>
      <w:r>
        <w:rPr>
          <w:rFonts w:ascii="Arial" w:hAnsi="Arial" w:cs="Arial"/>
          <w:sz w:val="20"/>
          <w:szCs w:val="20"/>
        </w:rPr>
        <w:t>niki</w:t>
      </w:r>
      <w:r w:rsidRPr="00C9308C">
        <w:rPr>
          <w:rFonts w:ascii="Arial" w:hAnsi="Arial" w:cs="Arial"/>
          <w:sz w:val="20"/>
          <w:szCs w:val="20"/>
        </w:rPr>
        <w:t xml:space="preserve"> za pripravo odgovorov na evalvacijska vprašanja bodo izhajali iz strategije in drugih strateških dokumentov.</w:t>
      </w:r>
    </w:p>
    <w:p w14:paraId="7E810C08" w14:textId="77777777" w:rsidR="00B26343" w:rsidRPr="00C9308C" w:rsidRDefault="00B26343" w:rsidP="00DB075C">
      <w:pPr>
        <w:autoSpaceDE w:val="0"/>
        <w:autoSpaceDN w:val="0"/>
        <w:adjustRightInd w:val="0"/>
        <w:rPr>
          <w:rFonts w:ascii="Arial" w:hAnsi="Arial" w:cs="Arial"/>
          <w:sz w:val="20"/>
          <w:szCs w:val="20"/>
        </w:rPr>
      </w:pPr>
    </w:p>
    <w:p w14:paraId="37B79CE5" w14:textId="41197EC9" w:rsidR="00B26343" w:rsidRPr="00C9308C" w:rsidRDefault="00B26343" w:rsidP="00DB075C">
      <w:pPr>
        <w:autoSpaceDE w:val="0"/>
        <w:autoSpaceDN w:val="0"/>
        <w:adjustRightInd w:val="0"/>
        <w:rPr>
          <w:rFonts w:ascii="Arial" w:hAnsi="Arial" w:cs="Arial"/>
          <w:iCs/>
          <w:color w:val="000000"/>
          <w:sz w:val="20"/>
          <w:szCs w:val="20"/>
        </w:rPr>
      </w:pPr>
      <w:r w:rsidRPr="00C9308C">
        <w:rPr>
          <w:rFonts w:ascii="Arial" w:hAnsi="Arial" w:cs="Arial"/>
          <w:sz w:val="20"/>
          <w:szCs w:val="20"/>
        </w:rPr>
        <w:t xml:space="preserve">Evalvacija ni rezultat projekta, ampak ena od aktivnosti, za katero se predvidi do </w:t>
      </w:r>
      <w:r w:rsidR="0045505B" w:rsidRPr="00C9308C">
        <w:rPr>
          <w:rFonts w:ascii="Arial" w:hAnsi="Arial" w:cs="Arial"/>
          <w:sz w:val="20"/>
          <w:szCs w:val="20"/>
        </w:rPr>
        <w:t xml:space="preserve">dva </w:t>
      </w:r>
      <w:r w:rsidRPr="00C9308C">
        <w:rPr>
          <w:rFonts w:ascii="Arial" w:hAnsi="Arial" w:cs="Arial"/>
          <w:sz w:val="20"/>
          <w:szCs w:val="20"/>
        </w:rPr>
        <w:t>(</w:t>
      </w:r>
      <w:r w:rsidR="0045505B" w:rsidRPr="00C9308C">
        <w:rPr>
          <w:rFonts w:ascii="Arial" w:hAnsi="Arial" w:cs="Arial"/>
          <w:sz w:val="20"/>
          <w:szCs w:val="20"/>
        </w:rPr>
        <w:t>2</w:t>
      </w:r>
      <w:r w:rsidRPr="00C9308C">
        <w:rPr>
          <w:rFonts w:ascii="Arial" w:hAnsi="Arial" w:cs="Arial"/>
          <w:sz w:val="20"/>
          <w:szCs w:val="20"/>
        </w:rPr>
        <w:t xml:space="preserve">) meseca, in mora biti izvedena po zaključku projektnih aktivnosti, </w:t>
      </w:r>
      <w:r>
        <w:rPr>
          <w:rFonts w:ascii="Arial" w:hAnsi="Arial" w:cs="Arial"/>
          <w:sz w:val="20"/>
          <w:szCs w:val="20"/>
        </w:rPr>
        <w:t xml:space="preserve">in sicer </w:t>
      </w:r>
      <w:r w:rsidRPr="00C9308C">
        <w:rPr>
          <w:rFonts w:ascii="Arial" w:hAnsi="Arial" w:cs="Arial"/>
          <w:sz w:val="20"/>
          <w:szCs w:val="20"/>
        </w:rPr>
        <w:t>najpozneje do 15. oktobra 202</w:t>
      </w:r>
      <w:r>
        <w:rPr>
          <w:rFonts w:ascii="Arial" w:hAnsi="Arial" w:cs="Arial"/>
          <w:sz w:val="20"/>
          <w:szCs w:val="20"/>
        </w:rPr>
        <w:t>8</w:t>
      </w:r>
      <w:r w:rsidRPr="00C9308C">
        <w:rPr>
          <w:rFonts w:ascii="Arial" w:hAnsi="Arial" w:cs="Arial"/>
          <w:sz w:val="20"/>
          <w:szCs w:val="20"/>
        </w:rPr>
        <w:t xml:space="preserve">. Prijaviteljica mora v finančnem načrtu projekta načrtovati strošek zunanje evalvacije (produkcijski strošek) v višini do </w:t>
      </w:r>
      <w:r w:rsidR="0045505B" w:rsidRPr="00C9308C">
        <w:rPr>
          <w:rFonts w:ascii="Arial" w:hAnsi="Arial" w:cs="Arial"/>
          <w:sz w:val="20"/>
          <w:szCs w:val="20"/>
        </w:rPr>
        <w:t xml:space="preserve">pet </w:t>
      </w:r>
      <w:r w:rsidRPr="00C9308C">
        <w:rPr>
          <w:rFonts w:ascii="Arial" w:hAnsi="Arial" w:cs="Arial"/>
          <w:sz w:val="20"/>
          <w:szCs w:val="20"/>
        </w:rPr>
        <w:t>(</w:t>
      </w:r>
      <w:r w:rsidR="0045505B" w:rsidRPr="00C9308C">
        <w:rPr>
          <w:rFonts w:ascii="Arial" w:hAnsi="Arial" w:cs="Arial"/>
          <w:sz w:val="20"/>
          <w:szCs w:val="20"/>
        </w:rPr>
        <w:t>5</w:t>
      </w:r>
      <w:r w:rsidRPr="00C9308C">
        <w:rPr>
          <w:rFonts w:ascii="Arial" w:hAnsi="Arial" w:cs="Arial"/>
          <w:sz w:val="20"/>
          <w:szCs w:val="20"/>
        </w:rPr>
        <w:t xml:space="preserve">) odstotkov celotne vrednosti projekta. Upravičenost stroška evalvacije je predmet kakovostne presoje ministrstva. </w:t>
      </w:r>
      <w:r w:rsidRPr="00C9308C">
        <w:rPr>
          <w:rFonts w:ascii="Arial" w:hAnsi="Arial" w:cs="Arial"/>
          <w:iCs/>
          <w:color w:val="000000"/>
          <w:sz w:val="20"/>
          <w:szCs w:val="20"/>
        </w:rPr>
        <w:t>Če izvajalec ne bo upošteval evalvacijskih smernic MRS RS ali če bo strošek evalvacije presegal dogovorjeni delež, lahko ministrstvo zavrne povračilo stroškov.</w:t>
      </w:r>
    </w:p>
    <w:p w14:paraId="330AC695" w14:textId="77777777" w:rsidR="00B26343" w:rsidRPr="00B26343" w:rsidRDefault="00B26343" w:rsidP="00DB075C">
      <w:pPr>
        <w:autoSpaceDE w:val="0"/>
        <w:autoSpaceDN w:val="0"/>
        <w:adjustRightInd w:val="0"/>
        <w:rPr>
          <w:rFonts w:ascii="Arial" w:hAnsi="Arial" w:cs="Arial"/>
          <w:sz w:val="20"/>
          <w:szCs w:val="20"/>
        </w:rPr>
      </w:pPr>
    </w:p>
    <w:p w14:paraId="28C069CD" w14:textId="646E0D5B" w:rsidR="00B26343" w:rsidRPr="00B26343" w:rsidRDefault="00B26343" w:rsidP="00DB075C">
      <w:pPr>
        <w:autoSpaceDE w:val="0"/>
        <w:autoSpaceDN w:val="0"/>
        <w:adjustRightInd w:val="0"/>
        <w:rPr>
          <w:rFonts w:ascii="Arial" w:hAnsi="Arial" w:cs="Arial"/>
          <w:b/>
          <w:color w:val="000000"/>
          <w:sz w:val="20"/>
          <w:szCs w:val="20"/>
          <w:u w:val="single"/>
        </w:rPr>
      </w:pPr>
    </w:p>
    <w:p w14:paraId="78A7A63A" w14:textId="58DB49F7" w:rsidR="00B26343" w:rsidRPr="00B26343" w:rsidRDefault="00B26343" w:rsidP="00DB075C">
      <w:pPr>
        <w:rPr>
          <w:rFonts w:ascii="Arial" w:eastAsia="Calibri" w:hAnsi="Arial" w:cs="Arial"/>
          <w:b/>
          <w:bCs/>
          <w:sz w:val="20"/>
          <w:szCs w:val="20"/>
        </w:rPr>
      </w:pPr>
      <w:r w:rsidRPr="00ED729E">
        <w:rPr>
          <w:rFonts w:ascii="Arial" w:eastAsia="Calibri" w:hAnsi="Arial" w:cs="Arial"/>
          <w:b/>
          <w:bCs/>
          <w:sz w:val="20"/>
          <w:szCs w:val="20"/>
        </w:rPr>
        <w:t xml:space="preserve">SKLOP D: </w:t>
      </w:r>
      <w:r w:rsidR="00ED729E" w:rsidRPr="00ED729E">
        <w:rPr>
          <w:rFonts w:ascii="Arial" w:eastAsia="Calibri" w:hAnsi="Arial" w:cs="Arial"/>
          <w:b/>
          <w:bCs/>
          <w:sz w:val="20"/>
          <w:szCs w:val="20"/>
          <w:u w:val="single"/>
        </w:rPr>
        <w:t xml:space="preserve">RAZVOJ IN PROFESIONALIZACIJA NVO </w:t>
      </w:r>
      <w:r w:rsidR="00ED729E">
        <w:rPr>
          <w:rFonts w:ascii="Arial" w:eastAsia="Calibri" w:hAnsi="Arial" w:cs="Arial"/>
          <w:b/>
          <w:bCs/>
          <w:sz w:val="20"/>
          <w:szCs w:val="20"/>
          <w:u w:val="single"/>
        </w:rPr>
        <w:t xml:space="preserve">Z </w:t>
      </w:r>
      <w:r w:rsidRPr="00ED729E">
        <w:rPr>
          <w:rFonts w:ascii="Arial" w:eastAsia="Calibri" w:hAnsi="Arial" w:cs="Arial"/>
          <w:b/>
          <w:bCs/>
          <w:sz w:val="20"/>
          <w:szCs w:val="20"/>
          <w:u w:val="single"/>
        </w:rPr>
        <w:t>ZAGOVORNIŠTVO</w:t>
      </w:r>
      <w:r w:rsidR="00ED729E">
        <w:rPr>
          <w:rFonts w:ascii="Arial" w:eastAsia="Calibri" w:hAnsi="Arial" w:cs="Arial"/>
          <w:b/>
          <w:bCs/>
          <w:sz w:val="20"/>
          <w:szCs w:val="20"/>
          <w:u w:val="single"/>
        </w:rPr>
        <w:t>M</w:t>
      </w:r>
    </w:p>
    <w:p w14:paraId="52A0E738" w14:textId="77777777" w:rsidR="00B26343" w:rsidRPr="00B26343" w:rsidRDefault="00B26343" w:rsidP="00DB075C">
      <w:pPr>
        <w:rPr>
          <w:rFonts w:ascii="Arial" w:eastAsia="Calibri" w:hAnsi="Arial" w:cs="Arial"/>
          <w:sz w:val="20"/>
          <w:szCs w:val="20"/>
        </w:rPr>
      </w:pPr>
    </w:p>
    <w:p w14:paraId="01D33BC5" w14:textId="6461CB75" w:rsidR="00B26343" w:rsidRPr="00B26343" w:rsidRDefault="00B26343" w:rsidP="00DB075C">
      <w:pPr>
        <w:rPr>
          <w:rFonts w:ascii="Arial" w:eastAsia="Calibri" w:hAnsi="Arial" w:cs="Arial"/>
          <w:b/>
          <w:sz w:val="20"/>
          <w:szCs w:val="20"/>
        </w:rPr>
      </w:pPr>
      <w:r w:rsidRPr="00B26343">
        <w:rPr>
          <w:rFonts w:ascii="Arial" w:eastAsia="Calibri" w:hAnsi="Arial" w:cs="Arial"/>
          <w:b/>
          <w:sz w:val="20"/>
          <w:szCs w:val="20"/>
        </w:rPr>
        <w:t xml:space="preserve">Razpisuje se do </w:t>
      </w:r>
      <w:r w:rsidR="0045505B" w:rsidRPr="00B26343">
        <w:rPr>
          <w:rFonts w:ascii="Arial" w:eastAsia="Calibri" w:hAnsi="Arial" w:cs="Arial"/>
          <w:b/>
          <w:sz w:val="20"/>
          <w:szCs w:val="20"/>
        </w:rPr>
        <w:t xml:space="preserve">en </w:t>
      </w:r>
      <w:r w:rsidRPr="00B26343">
        <w:rPr>
          <w:rFonts w:ascii="Arial" w:eastAsia="Calibri" w:hAnsi="Arial" w:cs="Arial"/>
          <w:b/>
          <w:sz w:val="20"/>
          <w:szCs w:val="20"/>
        </w:rPr>
        <w:t>(</w:t>
      </w:r>
      <w:r w:rsidR="0045505B" w:rsidRPr="00B26343">
        <w:rPr>
          <w:rFonts w:ascii="Arial" w:eastAsia="Calibri" w:hAnsi="Arial" w:cs="Arial"/>
          <w:b/>
          <w:sz w:val="20"/>
          <w:szCs w:val="20"/>
        </w:rPr>
        <w:t>1</w:t>
      </w:r>
      <w:r w:rsidRPr="00B26343">
        <w:rPr>
          <w:rFonts w:ascii="Arial" w:eastAsia="Calibri" w:hAnsi="Arial" w:cs="Arial"/>
          <w:b/>
          <w:sz w:val="20"/>
          <w:szCs w:val="20"/>
        </w:rPr>
        <w:t xml:space="preserve">) projekt, ki se izvaja v </w:t>
      </w:r>
      <w:r w:rsidR="00EA5001">
        <w:rPr>
          <w:rFonts w:ascii="Arial" w:eastAsia="Calibri" w:hAnsi="Arial" w:cs="Arial"/>
          <w:b/>
          <w:color w:val="000000"/>
          <w:sz w:val="20"/>
          <w:szCs w:val="20"/>
        </w:rPr>
        <w:t>RS</w:t>
      </w:r>
      <w:r w:rsidRPr="00B26343">
        <w:rPr>
          <w:rFonts w:ascii="Arial" w:eastAsia="Calibri" w:hAnsi="Arial" w:cs="Arial"/>
          <w:b/>
          <w:sz w:val="20"/>
          <w:szCs w:val="20"/>
        </w:rPr>
        <w:t>.</w:t>
      </w:r>
    </w:p>
    <w:p w14:paraId="1FA8A1AD" w14:textId="77777777" w:rsidR="00B26343" w:rsidRPr="00B26343" w:rsidRDefault="00B26343" w:rsidP="00DB075C">
      <w:pPr>
        <w:rPr>
          <w:rFonts w:ascii="Arial" w:eastAsia="Calibri" w:hAnsi="Arial" w:cs="Arial"/>
          <w:b/>
          <w:sz w:val="20"/>
          <w:szCs w:val="20"/>
        </w:rPr>
      </w:pPr>
    </w:p>
    <w:p w14:paraId="234F2AAA" w14:textId="77777777" w:rsidR="00B26343" w:rsidRPr="00B26343" w:rsidRDefault="00B26343" w:rsidP="00DB075C">
      <w:pPr>
        <w:rPr>
          <w:rFonts w:ascii="Arial" w:eastAsia="Calibri" w:hAnsi="Arial" w:cs="Arial"/>
          <w:b/>
          <w:bCs/>
          <w:sz w:val="20"/>
          <w:szCs w:val="20"/>
          <w:u w:val="single"/>
        </w:rPr>
      </w:pPr>
      <w:r w:rsidRPr="00B26343">
        <w:rPr>
          <w:rFonts w:ascii="Arial" w:eastAsia="Calibri" w:hAnsi="Arial" w:cs="Arial"/>
          <w:b/>
          <w:bCs/>
          <w:sz w:val="20"/>
          <w:szCs w:val="20"/>
          <w:u w:val="single"/>
        </w:rPr>
        <w:t>Izhodišče:</w:t>
      </w:r>
    </w:p>
    <w:p w14:paraId="1A0C26AF" w14:textId="77497E5B" w:rsidR="00E51E41" w:rsidRDefault="00E51E41" w:rsidP="00E51E41">
      <w:pPr>
        <w:rPr>
          <w:rFonts w:ascii="Arial" w:hAnsi="Arial" w:cs="Arial"/>
          <w:sz w:val="20"/>
          <w:szCs w:val="20"/>
        </w:rPr>
      </w:pPr>
      <w:r>
        <w:rPr>
          <w:rFonts w:ascii="Arial" w:hAnsi="Arial" w:cs="Arial"/>
          <w:sz w:val="20"/>
          <w:szCs w:val="20"/>
        </w:rPr>
        <w:t>Razvoj in profesionalizacija</w:t>
      </w:r>
      <w:r w:rsidRPr="008A083F">
        <w:rPr>
          <w:rFonts w:ascii="Arial" w:hAnsi="Arial" w:cs="Arial"/>
          <w:sz w:val="20"/>
          <w:szCs w:val="20"/>
        </w:rPr>
        <w:t xml:space="preserve"> NVO </w:t>
      </w:r>
      <w:r>
        <w:rPr>
          <w:rFonts w:ascii="Arial" w:hAnsi="Arial" w:cs="Arial"/>
          <w:sz w:val="20"/>
          <w:szCs w:val="20"/>
        </w:rPr>
        <w:t>ter</w:t>
      </w:r>
      <w:r w:rsidRPr="008A083F">
        <w:rPr>
          <w:rFonts w:ascii="Arial" w:hAnsi="Arial" w:cs="Arial"/>
          <w:sz w:val="20"/>
          <w:szCs w:val="20"/>
        </w:rPr>
        <w:t xml:space="preserve"> vlaganje v njihov razvoj sta pomembna za učinkovito izvajanje projektov MRS in HP RS, kredibilnost delovanja NVO in </w:t>
      </w:r>
      <w:r w:rsidR="00576BAE">
        <w:rPr>
          <w:rFonts w:ascii="Arial" w:hAnsi="Arial" w:cs="Arial"/>
          <w:sz w:val="20"/>
          <w:szCs w:val="20"/>
        </w:rPr>
        <w:t>pre</w:t>
      </w:r>
      <w:r w:rsidRPr="008A083F">
        <w:rPr>
          <w:rFonts w:ascii="Arial" w:hAnsi="Arial" w:cs="Arial"/>
          <w:sz w:val="20"/>
          <w:szCs w:val="20"/>
        </w:rPr>
        <w:t>ostalih deležnikov MRS in HP, zagotavljanje dolgoročnega delovanja in konkurenčnosti v mednarodnem okolju</w:t>
      </w:r>
      <w:r>
        <w:rPr>
          <w:rStyle w:val="FootnoteReference"/>
          <w:rFonts w:ascii="Arial" w:hAnsi="Arial"/>
          <w:sz w:val="20"/>
          <w:szCs w:val="20"/>
        </w:rPr>
        <w:footnoteReference w:id="15"/>
      </w:r>
      <w:r w:rsidRPr="008A083F">
        <w:rPr>
          <w:rFonts w:ascii="Arial" w:hAnsi="Arial" w:cs="Arial"/>
          <w:sz w:val="20"/>
          <w:szCs w:val="20"/>
        </w:rPr>
        <w:t xml:space="preserve">. Podpora krepitvi </w:t>
      </w:r>
      <w:r>
        <w:rPr>
          <w:rFonts w:ascii="Arial" w:hAnsi="Arial" w:cs="Arial"/>
          <w:sz w:val="20"/>
          <w:szCs w:val="20"/>
        </w:rPr>
        <w:t>razvoju in profesionalizaciji</w:t>
      </w:r>
      <w:r w:rsidRPr="008A083F">
        <w:rPr>
          <w:rFonts w:ascii="Arial" w:hAnsi="Arial" w:cs="Arial"/>
          <w:sz w:val="20"/>
          <w:szCs w:val="20"/>
        </w:rPr>
        <w:t xml:space="preserve"> NVO je skladna s priporočili </w:t>
      </w:r>
      <w:r w:rsidR="00576BAE" w:rsidRPr="008A083F">
        <w:rPr>
          <w:rFonts w:ascii="Arial" w:hAnsi="Arial" w:cs="Arial"/>
          <w:sz w:val="20"/>
          <w:szCs w:val="20"/>
        </w:rPr>
        <w:t xml:space="preserve">OECD DAC </w:t>
      </w:r>
      <w:r w:rsidR="00576BAE">
        <w:rPr>
          <w:rFonts w:ascii="Arial" w:hAnsi="Arial" w:cs="Arial"/>
          <w:sz w:val="20"/>
          <w:szCs w:val="20"/>
        </w:rPr>
        <w:t xml:space="preserve">za </w:t>
      </w:r>
      <w:r w:rsidRPr="008A083F">
        <w:rPr>
          <w:rFonts w:ascii="Arial" w:hAnsi="Arial" w:cs="Arial"/>
          <w:sz w:val="20"/>
          <w:szCs w:val="20"/>
        </w:rPr>
        <w:t>medsebojn</w:t>
      </w:r>
      <w:r w:rsidR="00576BAE">
        <w:rPr>
          <w:rFonts w:ascii="Arial" w:hAnsi="Arial" w:cs="Arial"/>
          <w:sz w:val="20"/>
          <w:szCs w:val="20"/>
        </w:rPr>
        <w:t>i</w:t>
      </w:r>
      <w:r w:rsidRPr="008A083F">
        <w:rPr>
          <w:rFonts w:ascii="Arial" w:hAnsi="Arial" w:cs="Arial"/>
          <w:sz w:val="20"/>
          <w:szCs w:val="20"/>
        </w:rPr>
        <w:t xml:space="preserve"> pregled slovenskega razvojnega sodelovanja</w:t>
      </w:r>
      <w:r w:rsidR="00576BAE">
        <w:rPr>
          <w:rFonts w:ascii="Arial" w:hAnsi="Arial" w:cs="Arial"/>
          <w:sz w:val="20"/>
          <w:szCs w:val="20"/>
        </w:rPr>
        <w:t>.</w:t>
      </w:r>
    </w:p>
    <w:p w14:paraId="7E3AB85A" w14:textId="77777777" w:rsidR="00E51E41" w:rsidRDefault="00E51E41" w:rsidP="00DB075C">
      <w:pPr>
        <w:rPr>
          <w:rFonts w:ascii="Arial" w:hAnsi="Arial" w:cs="Arial"/>
          <w:color w:val="000000"/>
          <w:sz w:val="20"/>
          <w:szCs w:val="20"/>
        </w:rPr>
      </w:pPr>
    </w:p>
    <w:p w14:paraId="27EDF2E1" w14:textId="096B8E32" w:rsidR="00B26343" w:rsidRPr="00B26343" w:rsidRDefault="00B26343" w:rsidP="00DB075C">
      <w:pPr>
        <w:rPr>
          <w:rFonts w:ascii="Arial" w:hAnsi="Arial" w:cs="Arial"/>
          <w:sz w:val="20"/>
          <w:szCs w:val="20"/>
        </w:rPr>
      </w:pPr>
      <w:r w:rsidRPr="00B26343">
        <w:rPr>
          <w:rFonts w:ascii="Arial" w:hAnsi="Arial" w:cs="Arial"/>
          <w:color w:val="000000"/>
          <w:sz w:val="20"/>
          <w:szCs w:val="20"/>
        </w:rPr>
        <w:t xml:space="preserve">Zagovorniške aktivnosti, ki temeljijo na praktičnih izkušnjah NVO pri izvajanju projektov MRS in HP ter dialogu s civilno družbo in lokalnimi organizacijami v partnerskih državah in drugih državah članicah Evropske unije, bodo prispevale k boljšemu načrtovanju politik in njihovega izvajanja tako v slovenskem kot evropskem prostoru. </w:t>
      </w:r>
      <w:r w:rsidRPr="00B26343">
        <w:rPr>
          <w:rFonts w:ascii="Arial" w:hAnsi="Arial" w:cs="Arial"/>
          <w:sz w:val="20"/>
          <w:szCs w:val="20"/>
        </w:rPr>
        <w:t>Hkrati imajo NVO tudi pomembno vlogo zagovornika javnega interesa.</w:t>
      </w:r>
    </w:p>
    <w:p w14:paraId="6E8B66BF" w14:textId="77777777" w:rsidR="00B26343" w:rsidRPr="00B26343" w:rsidRDefault="00B26343" w:rsidP="00DB075C">
      <w:pPr>
        <w:rPr>
          <w:rFonts w:ascii="Arial" w:hAnsi="Arial" w:cs="Arial"/>
          <w:sz w:val="20"/>
          <w:szCs w:val="20"/>
        </w:rPr>
      </w:pPr>
    </w:p>
    <w:p w14:paraId="2D8F2D33" w14:textId="77777777" w:rsidR="00B26343" w:rsidRPr="00B26343" w:rsidRDefault="00B26343" w:rsidP="00DB075C">
      <w:pPr>
        <w:rPr>
          <w:rFonts w:ascii="Arial" w:eastAsia="Calibri" w:hAnsi="Arial" w:cs="Arial"/>
          <w:b/>
          <w:bCs/>
          <w:sz w:val="20"/>
          <w:szCs w:val="20"/>
          <w:u w:val="single"/>
        </w:rPr>
      </w:pPr>
      <w:r w:rsidRPr="00B26343">
        <w:rPr>
          <w:rFonts w:ascii="Arial" w:eastAsia="Calibri" w:hAnsi="Arial" w:cs="Arial"/>
          <w:b/>
          <w:bCs/>
          <w:sz w:val="20"/>
          <w:szCs w:val="20"/>
          <w:u w:val="single"/>
        </w:rPr>
        <w:t>Zahtevane aktivnosti:</w:t>
      </w:r>
    </w:p>
    <w:p w14:paraId="480C170E" w14:textId="41516B2C" w:rsidR="00093FA7" w:rsidRPr="00093FA7" w:rsidRDefault="00093FA7" w:rsidP="006844C2">
      <w:pPr>
        <w:numPr>
          <w:ilvl w:val="0"/>
          <w:numId w:val="19"/>
        </w:numPr>
        <w:contextualSpacing/>
        <w:rPr>
          <w:rFonts w:ascii="Arial" w:hAnsi="Arial" w:cs="Arial"/>
          <w:color w:val="000000"/>
          <w:sz w:val="20"/>
          <w:szCs w:val="20"/>
        </w:rPr>
      </w:pPr>
      <w:r w:rsidRPr="00093FA7">
        <w:rPr>
          <w:rFonts w:ascii="Arial" w:hAnsi="Arial" w:cs="Arial"/>
          <w:color w:val="000000"/>
          <w:sz w:val="20"/>
          <w:szCs w:val="20"/>
        </w:rPr>
        <w:t>koordinacija in priprava vsaj petih skupnih stališč/odzivov NVO na leto na zaprosilo ministrstva oz. v dogovoru z izvajalko projekta. Aktivnosti pod to alinejo lahko vključujejo tudi pr</w:t>
      </w:r>
      <w:r w:rsidR="007046EB">
        <w:rPr>
          <w:rFonts w:ascii="Arial" w:hAnsi="Arial" w:cs="Arial"/>
          <w:color w:val="000000"/>
          <w:sz w:val="20"/>
          <w:szCs w:val="20"/>
        </w:rPr>
        <w:t>ip</w:t>
      </w:r>
      <w:r w:rsidR="00576BAE">
        <w:rPr>
          <w:rFonts w:ascii="Arial" w:hAnsi="Arial" w:cs="Arial"/>
          <w:color w:val="000000"/>
          <w:sz w:val="20"/>
          <w:szCs w:val="20"/>
        </w:rPr>
        <w:t>r</w:t>
      </w:r>
      <w:r w:rsidRPr="00093FA7">
        <w:rPr>
          <w:rFonts w:ascii="Arial" w:hAnsi="Arial" w:cs="Arial"/>
          <w:color w:val="000000"/>
          <w:sz w:val="20"/>
          <w:szCs w:val="20"/>
        </w:rPr>
        <w:t>avo analiz in priporočil za izboljšanje politik ter udeležbo v javnih razpravah in posvetih na naci</w:t>
      </w:r>
      <w:r>
        <w:rPr>
          <w:rFonts w:ascii="Arial" w:hAnsi="Arial" w:cs="Arial"/>
          <w:color w:val="000000"/>
          <w:sz w:val="20"/>
          <w:szCs w:val="20"/>
        </w:rPr>
        <w:t>onalni in mednarodni ravni.</w:t>
      </w:r>
      <w:r w:rsidR="00C22269">
        <w:rPr>
          <w:rFonts w:ascii="Arial" w:hAnsi="Arial" w:cs="Arial"/>
          <w:color w:val="000000"/>
          <w:sz w:val="20"/>
          <w:szCs w:val="20"/>
        </w:rPr>
        <w:t xml:space="preserve"> </w:t>
      </w:r>
      <w:r w:rsidRPr="00093FA7">
        <w:rPr>
          <w:rFonts w:ascii="Arial" w:hAnsi="Arial" w:cs="Arial"/>
          <w:color w:val="000000"/>
          <w:sz w:val="20"/>
          <w:szCs w:val="20"/>
        </w:rPr>
        <w:t>Stališča/odzivi se nanašajo na pomembnejša vprašanja, dogodke, strateške dokumente in procese, ki jih vodi ministrstvo ipd.</w:t>
      </w:r>
      <w:r w:rsidR="00576BAE">
        <w:rPr>
          <w:rFonts w:ascii="Arial" w:hAnsi="Arial" w:cs="Arial"/>
          <w:color w:val="000000"/>
          <w:sz w:val="20"/>
          <w:szCs w:val="20"/>
        </w:rPr>
        <w:t>;</w:t>
      </w:r>
    </w:p>
    <w:p w14:paraId="12DD5ABE" w14:textId="453BB3A0" w:rsidR="00093FA7" w:rsidRPr="00093FA7" w:rsidRDefault="00093FA7" w:rsidP="006844C2">
      <w:pPr>
        <w:numPr>
          <w:ilvl w:val="0"/>
          <w:numId w:val="19"/>
        </w:numPr>
        <w:contextualSpacing/>
        <w:rPr>
          <w:rFonts w:ascii="Arial" w:hAnsi="Arial" w:cs="Arial"/>
          <w:color w:val="000000"/>
          <w:sz w:val="20"/>
          <w:szCs w:val="20"/>
        </w:rPr>
      </w:pPr>
      <w:r w:rsidRPr="00093FA7">
        <w:rPr>
          <w:rFonts w:ascii="Arial" w:hAnsi="Arial" w:cs="Arial"/>
          <w:color w:val="000000"/>
          <w:sz w:val="20"/>
          <w:szCs w:val="20"/>
        </w:rPr>
        <w:t>aktivnosti, ki bodo prispevale k razvoju in krepitvi nevladnega sektorja na področju MRS in HP, ozaveščanja javnosti in globalnega učenja. Aktivnosti pod to alinejo lahko vključujejo tudi udeležbo na izobraževanjih, povezovalnih srečanjih z drugimi NVO in drugih dogodkih, ki bodo prispevali k razvo</w:t>
      </w:r>
      <w:r>
        <w:rPr>
          <w:rFonts w:ascii="Arial" w:hAnsi="Arial" w:cs="Arial"/>
          <w:color w:val="000000"/>
          <w:sz w:val="20"/>
          <w:szCs w:val="20"/>
        </w:rPr>
        <w:t xml:space="preserve">ju in </w:t>
      </w:r>
      <w:r w:rsidR="00C22269">
        <w:rPr>
          <w:rFonts w:ascii="Arial" w:hAnsi="Arial" w:cs="Arial"/>
          <w:color w:val="000000"/>
          <w:sz w:val="20"/>
          <w:szCs w:val="20"/>
        </w:rPr>
        <w:t>profesionalizaciji</w:t>
      </w:r>
      <w:r>
        <w:rPr>
          <w:rFonts w:ascii="Arial" w:hAnsi="Arial" w:cs="Arial"/>
          <w:color w:val="000000"/>
          <w:sz w:val="20"/>
          <w:szCs w:val="20"/>
        </w:rPr>
        <w:t xml:space="preserve"> NVO</w:t>
      </w:r>
      <w:r w:rsidRPr="00093FA7">
        <w:rPr>
          <w:rFonts w:ascii="Arial" w:hAnsi="Arial" w:cs="Arial"/>
          <w:color w:val="000000"/>
          <w:sz w:val="20"/>
          <w:szCs w:val="20"/>
        </w:rPr>
        <w:t xml:space="preserve">. Prav tako lahko zajemajo organizacijo delavnic, seminarjev in spletnih izobraževanj, razvoj učnih gradiv ter vzpostavljanje novih partnerstev za dolgoročno sodelovanje in krepitev zagovorniških </w:t>
      </w:r>
      <w:r>
        <w:rPr>
          <w:rFonts w:ascii="Arial" w:hAnsi="Arial" w:cs="Arial"/>
          <w:color w:val="000000"/>
          <w:sz w:val="20"/>
          <w:szCs w:val="20"/>
        </w:rPr>
        <w:t>zmogljivosti</w:t>
      </w:r>
      <w:r w:rsidRPr="00093FA7">
        <w:rPr>
          <w:rFonts w:ascii="Arial" w:hAnsi="Arial" w:cs="Arial"/>
          <w:color w:val="000000"/>
          <w:sz w:val="20"/>
          <w:szCs w:val="20"/>
        </w:rPr>
        <w:t xml:space="preserve"> NVO.</w:t>
      </w:r>
    </w:p>
    <w:p w14:paraId="7B6B5B7E" w14:textId="77777777" w:rsidR="00B26343" w:rsidRPr="00B26343" w:rsidRDefault="00B26343" w:rsidP="00DB075C">
      <w:pPr>
        <w:rPr>
          <w:rFonts w:ascii="Arial" w:eastAsia="Calibri" w:hAnsi="Arial" w:cs="Arial"/>
          <w:b/>
          <w:sz w:val="20"/>
          <w:szCs w:val="20"/>
        </w:rPr>
      </w:pPr>
    </w:p>
    <w:p w14:paraId="60A1EAFB" w14:textId="29012C2B" w:rsidR="00B26343" w:rsidRPr="00B26343" w:rsidRDefault="00B26343" w:rsidP="00DB075C">
      <w:pPr>
        <w:rPr>
          <w:rFonts w:ascii="Arial" w:eastAsia="Calibri" w:hAnsi="Arial" w:cs="Arial"/>
          <w:b/>
          <w:sz w:val="20"/>
          <w:szCs w:val="20"/>
        </w:rPr>
      </w:pPr>
      <w:r w:rsidRPr="00B26343">
        <w:rPr>
          <w:rFonts w:ascii="Arial" w:eastAsia="Calibri" w:hAnsi="Arial" w:cs="Arial"/>
          <w:b/>
          <w:sz w:val="20"/>
          <w:szCs w:val="20"/>
        </w:rPr>
        <w:t>Prijavitelj</w:t>
      </w:r>
      <w:r w:rsidR="006F3A17">
        <w:rPr>
          <w:rFonts w:ascii="Arial" w:eastAsia="Calibri" w:hAnsi="Arial" w:cs="Arial"/>
          <w:b/>
          <w:sz w:val="20"/>
          <w:szCs w:val="20"/>
        </w:rPr>
        <w:t>ica</w:t>
      </w:r>
      <w:r w:rsidRPr="00B26343">
        <w:rPr>
          <w:rFonts w:ascii="Arial" w:eastAsia="Calibri" w:hAnsi="Arial" w:cs="Arial"/>
          <w:b/>
          <w:sz w:val="20"/>
          <w:szCs w:val="20"/>
        </w:rPr>
        <w:t xml:space="preserve"> mora izbrati obe zahtevani aktivnosti.</w:t>
      </w:r>
    </w:p>
    <w:p w14:paraId="3EC082EA" w14:textId="77777777" w:rsidR="00B26343" w:rsidRPr="00B26343" w:rsidRDefault="00B26343" w:rsidP="00DB075C">
      <w:pPr>
        <w:rPr>
          <w:rFonts w:ascii="Arial" w:hAnsi="Arial" w:cs="Arial"/>
          <w:b/>
          <w:sz w:val="20"/>
          <w:szCs w:val="20"/>
        </w:rPr>
      </w:pPr>
    </w:p>
    <w:p w14:paraId="7A6B1BC7" w14:textId="517BFD9C" w:rsidR="00B26343" w:rsidRPr="00B26343" w:rsidRDefault="00B26343" w:rsidP="00DB075C">
      <w:pPr>
        <w:rPr>
          <w:rFonts w:ascii="Arial" w:hAnsi="Arial" w:cs="Arial"/>
          <w:b/>
          <w:sz w:val="20"/>
          <w:szCs w:val="20"/>
        </w:rPr>
      </w:pPr>
      <w:r w:rsidRPr="00B26343">
        <w:rPr>
          <w:rFonts w:ascii="Arial" w:hAnsi="Arial" w:cs="Arial"/>
          <w:b/>
          <w:sz w:val="20"/>
          <w:szCs w:val="20"/>
        </w:rPr>
        <w:t xml:space="preserve">Pri vseh aktivnostih mora prijaviteljica slediti usmeritvam in ukrepom, ki izhajajo iz </w:t>
      </w:r>
      <w:r w:rsidR="00976DBC">
        <w:rPr>
          <w:rFonts w:ascii="Arial" w:hAnsi="Arial" w:cs="Arial"/>
          <w:b/>
          <w:sz w:val="20"/>
          <w:szCs w:val="20"/>
        </w:rPr>
        <w:t>s</w:t>
      </w:r>
      <w:r w:rsidR="00976DBC" w:rsidRPr="00B26343">
        <w:rPr>
          <w:rFonts w:ascii="Arial" w:hAnsi="Arial" w:cs="Arial"/>
          <w:b/>
          <w:sz w:val="20"/>
          <w:szCs w:val="20"/>
        </w:rPr>
        <w:t xml:space="preserve">mernic </w:t>
      </w:r>
      <w:r w:rsidR="004B1A0E">
        <w:rPr>
          <w:rFonts w:ascii="Arial" w:hAnsi="Arial" w:cs="Arial"/>
          <w:b/>
          <w:sz w:val="20"/>
          <w:szCs w:val="20"/>
        </w:rPr>
        <w:t xml:space="preserve">za </w:t>
      </w:r>
      <w:r w:rsidRPr="00B26343">
        <w:rPr>
          <w:rFonts w:ascii="Arial" w:hAnsi="Arial" w:cs="Arial"/>
          <w:b/>
          <w:sz w:val="20"/>
          <w:szCs w:val="20"/>
        </w:rPr>
        <w:t xml:space="preserve">enakost spolov </w:t>
      </w:r>
      <w:r w:rsidR="002548DA">
        <w:rPr>
          <w:rFonts w:ascii="Arial" w:hAnsi="Arial" w:cs="Arial"/>
          <w:b/>
          <w:sz w:val="20"/>
          <w:szCs w:val="20"/>
        </w:rPr>
        <w:t>in</w:t>
      </w:r>
      <w:r w:rsidRPr="00B26343">
        <w:rPr>
          <w:rFonts w:ascii="Arial" w:hAnsi="Arial" w:cs="Arial"/>
          <w:b/>
          <w:sz w:val="20"/>
          <w:szCs w:val="20"/>
        </w:rPr>
        <w:t xml:space="preserve"> </w:t>
      </w:r>
      <w:r w:rsidR="00976DBC">
        <w:rPr>
          <w:rFonts w:ascii="Arial" w:hAnsi="Arial" w:cs="Arial"/>
          <w:b/>
          <w:sz w:val="20"/>
          <w:szCs w:val="20"/>
        </w:rPr>
        <w:t>s</w:t>
      </w:r>
      <w:r w:rsidR="00976DBC" w:rsidRPr="00B26343">
        <w:rPr>
          <w:rFonts w:ascii="Arial" w:hAnsi="Arial" w:cs="Arial"/>
          <w:b/>
          <w:sz w:val="20"/>
          <w:szCs w:val="20"/>
        </w:rPr>
        <w:t xml:space="preserve">mernic </w:t>
      </w:r>
      <w:r w:rsidRPr="00B26343">
        <w:rPr>
          <w:rFonts w:ascii="Arial" w:hAnsi="Arial" w:cs="Arial"/>
          <w:b/>
          <w:sz w:val="20"/>
          <w:szCs w:val="20"/>
        </w:rPr>
        <w:t xml:space="preserve">za </w:t>
      </w:r>
      <w:r w:rsidR="00976DBC" w:rsidRPr="00B26343">
        <w:rPr>
          <w:rFonts w:ascii="Arial" w:hAnsi="Arial" w:cs="Arial"/>
          <w:b/>
          <w:sz w:val="20"/>
          <w:szCs w:val="20"/>
        </w:rPr>
        <w:t>varstv</w:t>
      </w:r>
      <w:r w:rsidR="00976DBC">
        <w:rPr>
          <w:rFonts w:ascii="Arial" w:hAnsi="Arial" w:cs="Arial"/>
          <w:b/>
          <w:sz w:val="20"/>
          <w:szCs w:val="20"/>
        </w:rPr>
        <w:t>o</w:t>
      </w:r>
      <w:r w:rsidR="00976DBC" w:rsidRPr="00B26343">
        <w:rPr>
          <w:rFonts w:ascii="Arial" w:hAnsi="Arial" w:cs="Arial"/>
          <w:b/>
          <w:sz w:val="20"/>
          <w:szCs w:val="20"/>
        </w:rPr>
        <w:t xml:space="preserve"> </w:t>
      </w:r>
      <w:r w:rsidRPr="00B26343">
        <w:rPr>
          <w:rFonts w:ascii="Arial" w:hAnsi="Arial" w:cs="Arial"/>
          <w:b/>
          <w:sz w:val="20"/>
          <w:szCs w:val="20"/>
        </w:rPr>
        <w:t>okolja</w:t>
      </w:r>
      <w:r w:rsidR="003502BF">
        <w:rPr>
          <w:rFonts w:ascii="Arial" w:hAnsi="Arial" w:cs="Arial"/>
          <w:b/>
          <w:sz w:val="20"/>
          <w:szCs w:val="20"/>
        </w:rPr>
        <w:t>.</w:t>
      </w:r>
    </w:p>
    <w:p w14:paraId="7A159A26" w14:textId="77777777" w:rsidR="00B26343" w:rsidRPr="00B26343" w:rsidRDefault="00B26343" w:rsidP="00DB075C">
      <w:pPr>
        <w:rPr>
          <w:rFonts w:ascii="Arial" w:hAnsi="Arial" w:cs="Arial"/>
          <w:b/>
          <w:sz w:val="20"/>
          <w:szCs w:val="20"/>
        </w:rPr>
      </w:pPr>
    </w:p>
    <w:p w14:paraId="437752AA" w14:textId="0B3EB0D0" w:rsidR="00B26343" w:rsidRDefault="00B26343" w:rsidP="00DB075C">
      <w:pPr>
        <w:autoSpaceDE w:val="0"/>
        <w:autoSpaceDN w:val="0"/>
        <w:adjustRightInd w:val="0"/>
        <w:rPr>
          <w:rFonts w:ascii="Arial" w:hAnsi="Arial" w:cs="Arial"/>
          <w:sz w:val="20"/>
          <w:szCs w:val="20"/>
        </w:rPr>
      </w:pPr>
      <w:r w:rsidRPr="00C9308C">
        <w:rPr>
          <w:rFonts w:ascii="Arial" w:hAnsi="Arial" w:cs="Arial"/>
          <w:b/>
          <w:sz w:val="20"/>
          <w:szCs w:val="20"/>
          <w:u w:val="single"/>
        </w:rPr>
        <w:t>Obvezno:</w:t>
      </w:r>
      <w:r w:rsidRPr="00C9308C">
        <w:rPr>
          <w:rFonts w:ascii="Arial" w:hAnsi="Arial" w:cs="Arial"/>
          <w:sz w:val="20"/>
          <w:szCs w:val="20"/>
        </w:rPr>
        <w:t xml:space="preserve"> </w:t>
      </w:r>
      <w:r>
        <w:rPr>
          <w:rFonts w:ascii="Arial" w:hAnsi="Arial" w:cs="Arial"/>
          <w:sz w:val="20"/>
          <w:szCs w:val="20"/>
        </w:rPr>
        <w:t>Obvezna sestavina projekta v vrednosti nad 200.000 EUR je</w:t>
      </w:r>
      <w:r w:rsidRPr="00617CAB">
        <w:rPr>
          <w:rFonts w:ascii="Arial" w:hAnsi="Arial" w:cs="Arial"/>
          <w:sz w:val="20"/>
          <w:szCs w:val="20"/>
        </w:rPr>
        <w:t xml:space="preserve"> neodvisna evalvacija projekta, ki jo pripravi zunanji evalvator. </w:t>
      </w:r>
      <w:r w:rsidRPr="00C9308C">
        <w:rPr>
          <w:rFonts w:ascii="Arial" w:hAnsi="Arial" w:cs="Arial"/>
          <w:sz w:val="20"/>
          <w:szCs w:val="20"/>
        </w:rPr>
        <w:t xml:space="preserve">Prijaviteljica bo sama izbrala zunanjega evalvatorja, ki mora biti pravni subjekt, nepovezan s prijaviteljico </w:t>
      </w:r>
      <w:r w:rsidR="002548DA">
        <w:rPr>
          <w:rFonts w:ascii="Arial" w:hAnsi="Arial" w:cs="Arial"/>
          <w:sz w:val="20"/>
          <w:szCs w:val="20"/>
        </w:rPr>
        <w:t>ter</w:t>
      </w:r>
      <w:r w:rsidRPr="00C9308C">
        <w:rPr>
          <w:rFonts w:ascii="Arial" w:hAnsi="Arial" w:cs="Arial"/>
          <w:sz w:val="20"/>
          <w:szCs w:val="20"/>
        </w:rPr>
        <w:t xml:space="preserve"> z izkazano referenco s področja evalvacij projektov</w:t>
      </w:r>
      <w:r>
        <w:rPr>
          <w:rFonts w:ascii="Arial" w:hAnsi="Arial" w:cs="Arial"/>
          <w:sz w:val="20"/>
          <w:szCs w:val="20"/>
        </w:rPr>
        <w:t xml:space="preserve"> in znanja s področja mednarodnega razvojnega sodelovanja in/ali humanitarne pomoči</w:t>
      </w:r>
      <w:r w:rsidRPr="00C9308C">
        <w:rPr>
          <w:rFonts w:ascii="Arial" w:hAnsi="Arial" w:cs="Arial"/>
          <w:sz w:val="20"/>
          <w:szCs w:val="20"/>
        </w:rPr>
        <w:t xml:space="preserve">. </w:t>
      </w:r>
      <w:r w:rsidRPr="00617CAB">
        <w:rPr>
          <w:rFonts w:ascii="Arial" w:hAnsi="Arial" w:cs="Arial"/>
          <w:sz w:val="20"/>
          <w:szCs w:val="20"/>
        </w:rPr>
        <w:t>Zunanji evalvator mora upoštevati standarde Odbora OECD za razvojno pomoč, evalvacijsko politiko in evalvacijske smernice MRS RS</w:t>
      </w:r>
      <w:r w:rsidR="009915A4">
        <w:rPr>
          <w:rFonts w:ascii="Arial" w:hAnsi="Arial" w:cs="Arial"/>
          <w:sz w:val="20"/>
          <w:szCs w:val="20"/>
        </w:rPr>
        <w:fldChar w:fldCharType="begin"/>
      </w:r>
      <w:r w:rsidR="009915A4">
        <w:rPr>
          <w:rFonts w:ascii="Arial" w:hAnsi="Arial" w:cs="Arial"/>
          <w:sz w:val="20"/>
          <w:szCs w:val="20"/>
        </w:rPr>
        <w:instrText xml:space="preserve"> NOTEREF _Ref192672621 \f \h </w:instrText>
      </w:r>
      <w:r w:rsidR="009915A4">
        <w:rPr>
          <w:rFonts w:ascii="Arial" w:hAnsi="Arial" w:cs="Arial"/>
          <w:sz w:val="20"/>
          <w:szCs w:val="20"/>
        </w:rPr>
      </w:r>
      <w:r w:rsidR="009915A4">
        <w:rPr>
          <w:rFonts w:ascii="Arial" w:hAnsi="Arial" w:cs="Arial"/>
          <w:sz w:val="20"/>
          <w:szCs w:val="20"/>
        </w:rPr>
        <w:fldChar w:fldCharType="separate"/>
      </w:r>
      <w:r w:rsidR="009915A4" w:rsidRPr="009915A4">
        <w:rPr>
          <w:rStyle w:val="FootnoteReference"/>
        </w:rPr>
        <w:t>13</w:t>
      </w:r>
      <w:r w:rsidR="009915A4">
        <w:rPr>
          <w:rFonts w:ascii="Arial" w:hAnsi="Arial" w:cs="Arial"/>
          <w:sz w:val="20"/>
          <w:szCs w:val="20"/>
        </w:rPr>
        <w:fldChar w:fldCharType="end"/>
      </w:r>
      <w:r w:rsidRPr="000614B3">
        <w:rPr>
          <w:rFonts w:ascii="Arial" w:hAnsi="Arial" w:cs="Arial"/>
          <w:sz w:val="20"/>
          <w:szCs w:val="20"/>
        </w:rPr>
        <w:t>.</w:t>
      </w:r>
      <w:r w:rsidRPr="00C9308C">
        <w:rPr>
          <w:rFonts w:ascii="Arial" w:hAnsi="Arial" w:cs="Arial"/>
          <w:sz w:val="20"/>
          <w:szCs w:val="20"/>
        </w:rPr>
        <w:t xml:space="preserve"> Obvezna evalvacijska vprašanja bo ministrstvo </w:t>
      </w:r>
      <w:r w:rsidR="002548DA">
        <w:rPr>
          <w:rFonts w:ascii="Arial" w:hAnsi="Arial" w:cs="Arial"/>
          <w:sz w:val="20"/>
          <w:szCs w:val="20"/>
        </w:rPr>
        <w:t>poslalo</w:t>
      </w:r>
      <w:r w:rsidRPr="00C9308C">
        <w:rPr>
          <w:rFonts w:ascii="Arial" w:hAnsi="Arial" w:cs="Arial"/>
          <w:sz w:val="20"/>
          <w:szCs w:val="20"/>
        </w:rPr>
        <w:t xml:space="preserve"> izbranemu izvajalcu najpozneje v začetku leta 202</w:t>
      </w:r>
      <w:r>
        <w:rPr>
          <w:rFonts w:ascii="Arial" w:hAnsi="Arial" w:cs="Arial"/>
          <w:sz w:val="20"/>
          <w:szCs w:val="20"/>
        </w:rPr>
        <w:t>8</w:t>
      </w:r>
      <w:r w:rsidRPr="00C9308C">
        <w:rPr>
          <w:rFonts w:ascii="Arial" w:hAnsi="Arial" w:cs="Arial"/>
          <w:sz w:val="20"/>
          <w:szCs w:val="20"/>
        </w:rPr>
        <w:t>. Kazal</w:t>
      </w:r>
      <w:r>
        <w:rPr>
          <w:rFonts w:ascii="Arial" w:hAnsi="Arial" w:cs="Arial"/>
          <w:sz w:val="20"/>
          <w:szCs w:val="20"/>
        </w:rPr>
        <w:t>niki</w:t>
      </w:r>
      <w:r w:rsidRPr="00C9308C">
        <w:rPr>
          <w:rFonts w:ascii="Arial" w:hAnsi="Arial" w:cs="Arial"/>
          <w:sz w:val="20"/>
          <w:szCs w:val="20"/>
        </w:rPr>
        <w:t xml:space="preserve"> za pripravo odgovorov na evalvacijska vprašanja bodo izhajali iz strategije in drugih strateških dokumentov.</w:t>
      </w:r>
    </w:p>
    <w:p w14:paraId="53AB0CD0" w14:textId="77777777" w:rsidR="00B26343" w:rsidRPr="00C9308C" w:rsidRDefault="00B26343" w:rsidP="00DB075C">
      <w:pPr>
        <w:autoSpaceDE w:val="0"/>
        <w:autoSpaceDN w:val="0"/>
        <w:adjustRightInd w:val="0"/>
        <w:rPr>
          <w:rFonts w:ascii="Arial" w:hAnsi="Arial" w:cs="Arial"/>
          <w:sz w:val="20"/>
          <w:szCs w:val="20"/>
        </w:rPr>
      </w:pPr>
    </w:p>
    <w:p w14:paraId="64176539" w14:textId="1AF46637" w:rsidR="00B26343" w:rsidRPr="00C9308C" w:rsidRDefault="00B26343" w:rsidP="00DB075C">
      <w:pPr>
        <w:autoSpaceDE w:val="0"/>
        <w:autoSpaceDN w:val="0"/>
        <w:adjustRightInd w:val="0"/>
        <w:rPr>
          <w:rFonts w:ascii="Arial" w:hAnsi="Arial" w:cs="Arial"/>
          <w:iCs/>
          <w:color w:val="000000"/>
          <w:sz w:val="20"/>
          <w:szCs w:val="20"/>
        </w:rPr>
      </w:pPr>
      <w:r w:rsidRPr="00C9308C">
        <w:rPr>
          <w:rFonts w:ascii="Arial" w:hAnsi="Arial" w:cs="Arial"/>
          <w:sz w:val="20"/>
          <w:szCs w:val="20"/>
        </w:rPr>
        <w:t xml:space="preserve">Evalvacija ni rezultat projekta, ampak ena od aktivnosti, za katero se predvidi do </w:t>
      </w:r>
      <w:r w:rsidR="002548DA" w:rsidRPr="00C9308C">
        <w:rPr>
          <w:rFonts w:ascii="Arial" w:hAnsi="Arial" w:cs="Arial"/>
          <w:sz w:val="20"/>
          <w:szCs w:val="20"/>
        </w:rPr>
        <w:t xml:space="preserve">dva </w:t>
      </w:r>
      <w:r w:rsidRPr="00C9308C">
        <w:rPr>
          <w:rFonts w:ascii="Arial" w:hAnsi="Arial" w:cs="Arial"/>
          <w:sz w:val="20"/>
          <w:szCs w:val="20"/>
        </w:rPr>
        <w:t>(</w:t>
      </w:r>
      <w:r w:rsidR="002548DA" w:rsidRPr="00C9308C">
        <w:rPr>
          <w:rFonts w:ascii="Arial" w:hAnsi="Arial" w:cs="Arial"/>
          <w:sz w:val="20"/>
          <w:szCs w:val="20"/>
        </w:rPr>
        <w:t>2</w:t>
      </w:r>
      <w:r w:rsidRPr="00C9308C">
        <w:rPr>
          <w:rFonts w:ascii="Arial" w:hAnsi="Arial" w:cs="Arial"/>
          <w:sz w:val="20"/>
          <w:szCs w:val="20"/>
        </w:rPr>
        <w:t xml:space="preserve">) meseca, in mora biti izvedena po zaključku projektnih aktivnosti, </w:t>
      </w:r>
      <w:r>
        <w:rPr>
          <w:rFonts w:ascii="Arial" w:hAnsi="Arial" w:cs="Arial"/>
          <w:sz w:val="20"/>
          <w:szCs w:val="20"/>
        </w:rPr>
        <w:t xml:space="preserve">in sicer </w:t>
      </w:r>
      <w:r w:rsidRPr="00C9308C">
        <w:rPr>
          <w:rFonts w:ascii="Arial" w:hAnsi="Arial" w:cs="Arial"/>
          <w:sz w:val="20"/>
          <w:szCs w:val="20"/>
        </w:rPr>
        <w:t>najpozneje do 15. oktobra 202</w:t>
      </w:r>
      <w:r>
        <w:rPr>
          <w:rFonts w:ascii="Arial" w:hAnsi="Arial" w:cs="Arial"/>
          <w:sz w:val="20"/>
          <w:szCs w:val="20"/>
        </w:rPr>
        <w:t>8</w:t>
      </w:r>
      <w:r w:rsidRPr="00C9308C">
        <w:rPr>
          <w:rFonts w:ascii="Arial" w:hAnsi="Arial" w:cs="Arial"/>
          <w:sz w:val="20"/>
          <w:szCs w:val="20"/>
        </w:rPr>
        <w:t xml:space="preserve">. Prijaviteljica mora v finančnem načrtu projekta načrtovati strošek zunanje evalvacije (produkcijski strošek) v višini do </w:t>
      </w:r>
      <w:r w:rsidR="002548DA" w:rsidRPr="00C9308C">
        <w:rPr>
          <w:rFonts w:ascii="Arial" w:hAnsi="Arial" w:cs="Arial"/>
          <w:sz w:val="20"/>
          <w:szCs w:val="20"/>
        </w:rPr>
        <w:t xml:space="preserve">pet </w:t>
      </w:r>
      <w:r w:rsidRPr="00C9308C">
        <w:rPr>
          <w:rFonts w:ascii="Arial" w:hAnsi="Arial" w:cs="Arial"/>
          <w:sz w:val="20"/>
          <w:szCs w:val="20"/>
        </w:rPr>
        <w:t>(</w:t>
      </w:r>
      <w:r w:rsidR="002548DA" w:rsidRPr="00C9308C">
        <w:rPr>
          <w:rFonts w:ascii="Arial" w:hAnsi="Arial" w:cs="Arial"/>
          <w:sz w:val="20"/>
          <w:szCs w:val="20"/>
        </w:rPr>
        <w:t>5</w:t>
      </w:r>
      <w:r w:rsidRPr="00C9308C">
        <w:rPr>
          <w:rFonts w:ascii="Arial" w:hAnsi="Arial" w:cs="Arial"/>
          <w:sz w:val="20"/>
          <w:szCs w:val="20"/>
        </w:rPr>
        <w:t xml:space="preserve">) odstotkov celotne vrednosti projekta. Upravičenost stroška evalvacije je </w:t>
      </w:r>
      <w:r w:rsidRPr="00C9308C">
        <w:rPr>
          <w:rFonts w:ascii="Arial" w:hAnsi="Arial" w:cs="Arial"/>
          <w:sz w:val="20"/>
          <w:szCs w:val="20"/>
        </w:rPr>
        <w:lastRenderedPageBreak/>
        <w:t xml:space="preserve">predmet kakovostne presoje ministrstva. </w:t>
      </w:r>
      <w:r w:rsidRPr="00C9308C">
        <w:rPr>
          <w:rFonts w:ascii="Arial" w:hAnsi="Arial" w:cs="Arial"/>
          <w:iCs/>
          <w:color w:val="000000"/>
          <w:sz w:val="20"/>
          <w:szCs w:val="20"/>
        </w:rPr>
        <w:t>Če izvajalec ne bo upošteval evalvacijskih smernic MRS RS ali če bo strošek evalvacije presegal dogovorjeni delež, lahko ministrstvo zavrne povračilo stroškov.</w:t>
      </w:r>
    </w:p>
    <w:p w14:paraId="3F578850" w14:textId="77777777" w:rsidR="00B26343" w:rsidRPr="00B26343" w:rsidRDefault="00B26343" w:rsidP="00DB075C">
      <w:pPr>
        <w:autoSpaceDE w:val="0"/>
        <w:autoSpaceDN w:val="0"/>
        <w:adjustRightInd w:val="0"/>
        <w:rPr>
          <w:rFonts w:ascii="Arial" w:hAnsi="Arial" w:cs="Arial"/>
          <w:sz w:val="20"/>
          <w:szCs w:val="20"/>
        </w:rPr>
      </w:pPr>
    </w:p>
    <w:p w14:paraId="773788C9" w14:textId="77777777" w:rsidR="00B26343" w:rsidRPr="00B26343" w:rsidRDefault="00B26343" w:rsidP="00DB075C">
      <w:pPr>
        <w:autoSpaceDE w:val="0"/>
        <w:autoSpaceDN w:val="0"/>
        <w:adjustRightInd w:val="0"/>
        <w:rPr>
          <w:rFonts w:ascii="Arial" w:hAnsi="Arial" w:cs="Arial"/>
          <w:b/>
          <w:color w:val="000000"/>
          <w:sz w:val="20"/>
          <w:szCs w:val="20"/>
          <w:u w:val="single"/>
        </w:rPr>
      </w:pPr>
    </w:p>
    <w:p w14:paraId="28876E6C" w14:textId="77777777" w:rsidR="00B26343" w:rsidRPr="00B26343" w:rsidRDefault="00B26343" w:rsidP="00DB075C">
      <w:pPr>
        <w:widowControl w:val="0"/>
        <w:autoSpaceDE w:val="0"/>
        <w:autoSpaceDN w:val="0"/>
        <w:adjustRightInd w:val="0"/>
        <w:rPr>
          <w:rFonts w:ascii="Arial" w:hAnsi="Arial" w:cs="Arial"/>
          <w:b/>
          <w:bCs/>
          <w:sz w:val="20"/>
          <w:szCs w:val="20"/>
        </w:rPr>
      </w:pPr>
      <w:r w:rsidRPr="00B26343">
        <w:rPr>
          <w:rFonts w:ascii="Arial" w:hAnsi="Arial" w:cs="Arial"/>
          <w:b/>
          <w:bCs/>
          <w:sz w:val="20"/>
          <w:szCs w:val="20"/>
        </w:rPr>
        <w:t xml:space="preserve">SKLOP E: </w:t>
      </w:r>
      <w:r w:rsidRPr="00B26343">
        <w:rPr>
          <w:rFonts w:ascii="Arial" w:hAnsi="Arial" w:cs="Arial"/>
          <w:b/>
          <w:bCs/>
          <w:sz w:val="20"/>
          <w:szCs w:val="20"/>
          <w:u w:val="single"/>
        </w:rPr>
        <w:t>PILOTNO STRATEŠKO PARTNERSTVO NA PODROČJU OZAVEŠČANJA JAVNOSTI O MEDNARODNEM RAZVOJNEM SODELOVANJU IN HUMANITARNI POMOČI V REPUBLIKI SLOVENIJI</w:t>
      </w:r>
    </w:p>
    <w:p w14:paraId="6EA3F22F" w14:textId="77777777" w:rsidR="00B26343" w:rsidRPr="00B26343" w:rsidRDefault="00B26343" w:rsidP="00DB075C">
      <w:pPr>
        <w:pStyle w:val="NoSpacing"/>
        <w:rPr>
          <w:rFonts w:ascii="Arial" w:hAnsi="Arial" w:cs="Arial"/>
          <w:b/>
          <w:color w:val="000000"/>
          <w:sz w:val="20"/>
          <w:szCs w:val="20"/>
        </w:rPr>
      </w:pPr>
    </w:p>
    <w:p w14:paraId="228EE3D2" w14:textId="1D85A0ED" w:rsidR="00B26343" w:rsidRPr="00B26343" w:rsidRDefault="00B26343" w:rsidP="00DB075C">
      <w:pPr>
        <w:autoSpaceDE w:val="0"/>
        <w:autoSpaceDN w:val="0"/>
        <w:adjustRightInd w:val="0"/>
        <w:rPr>
          <w:rFonts w:ascii="Arial" w:eastAsia="Calibri" w:hAnsi="Arial" w:cs="Arial"/>
          <w:b/>
          <w:color w:val="000000"/>
          <w:sz w:val="20"/>
          <w:szCs w:val="20"/>
        </w:rPr>
      </w:pPr>
      <w:r w:rsidRPr="00B26343">
        <w:rPr>
          <w:rFonts w:ascii="Arial" w:eastAsia="Calibri" w:hAnsi="Arial" w:cs="Arial"/>
          <w:b/>
          <w:color w:val="000000"/>
          <w:sz w:val="20"/>
          <w:szCs w:val="20"/>
        </w:rPr>
        <w:t xml:space="preserve">Razpisuje </w:t>
      </w:r>
      <w:r w:rsidR="00D85174">
        <w:rPr>
          <w:rFonts w:ascii="Arial" w:eastAsia="Calibri" w:hAnsi="Arial" w:cs="Arial"/>
          <w:b/>
          <w:color w:val="000000"/>
          <w:sz w:val="20"/>
          <w:szCs w:val="20"/>
        </w:rPr>
        <w:t xml:space="preserve">se do </w:t>
      </w:r>
      <w:r w:rsidR="004E0230">
        <w:rPr>
          <w:rFonts w:ascii="Arial" w:eastAsia="Calibri" w:hAnsi="Arial" w:cs="Arial"/>
          <w:b/>
          <w:color w:val="000000"/>
          <w:sz w:val="20"/>
          <w:szCs w:val="20"/>
        </w:rPr>
        <w:t xml:space="preserve">eno </w:t>
      </w:r>
      <w:r w:rsidR="00D85174">
        <w:rPr>
          <w:rFonts w:ascii="Arial" w:eastAsia="Calibri" w:hAnsi="Arial" w:cs="Arial"/>
          <w:b/>
          <w:color w:val="000000"/>
          <w:sz w:val="20"/>
          <w:szCs w:val="20"/>
        </w:rPr>
        <w:t>(</w:t>
      </w:r>
      <w:r w:rsidR="004E0230">
        <w:rPr>
          <w:rFonts w:ascii="Arial" w:eastAsia="Calibri" w:hAnsi="Arial" w:cs="Arial"/>
          <w:b/>
          <w:color w:val="000000"/>
          <w:sz w:val="20"/>
          <w:szCs w:val="20"/>
        </w:rPr>
        <w:t>1</w:t>
      </w:r>
      <w:r w:rsidR="00D85174">
        <w:rPr>
          <w:rFonts w:ascii="Arial" w:eastAsia="Calibri" w:hAnsi="Arial" w:cs="Arial"/>
          <w:b/>
          <w:color w:val="000000"/>
          <w:sz w:val="20"/>
          <w:szCs w:val="20"/>
        </w:rPr>
        <w:t xml:space="preserve">) triletno pilotno </w:t>
      </w:r>
      <w:r w:rsidRPr="00B26343">
        <w:rPr>
          <w:rFonts w:ascii="Arial" w:eastAsia="Calibri" w:hAnsi="Arial" w:cs="Arial"/>
          <w:b/>
          <w:color w:val="000000"/>
          <w:sz w:val="20"/>
          <w:szCs w:val="20"/>
        </w:rPr>
        <w:t>strateško partnerstvo na področju ozaveščanja javnosti o mednarodnem razvojnem sodelovanju in humanitarni pomoči v Republiki Sloveniji.</w:t>
      </w:r>
    </w:p>
    <w:p w14:paraId="5EC6B4BF" w14:textId="77777777" w:rsidR="00B26343" w:rsidRPr="00B26343" w:rsidRDefault="00B26343" w:rsidP="00DB075C">
      <w:pPr>
        <w:autoSpaceDE w:val="0"/>
        <w:autoSpaceDN w:val="0"/>
        <w:adjustRightInd w:val="0"/>
        <w:rPr>
          <w:rFonts w:ascii="Arial" w:eastAsia="Calibri" w:hAnsi="Arial" w:cs="Arial"/>
          <w:b/>
          <w:color w:val="000000"/>
          <w:sz w:val="20"/>
          <w:szCs w:val="20"/>
        </w:rPr>
      </w:pPr>
    </w:p>
    <w:p w14:paraId="0810EBD7" w14:textId="459275C3" w:rsidR="00B26343" w:rsidRPr="00C35D99" w:rsidRDefault="00B26343" w:rsidP="00DB075C">
      <w:pPr>
        <w:autoSpaceDE w:val="0"/>
        <w:autoSpaceDN w:val="0"/>
        <w:adjustRightInd w:val="0"/>
        <w:rPr>
          <w:rFonts w:ascii="Arial" w:eastAsia="Calibri" w:hAnsi="Arial" w:cs="Arial"/>
          <w:b/>
          <w:color w:val="000000"/>
          <w:sz w:val="20"/>
          <w:szCs w:val="20"/>
        </w:rPr>
      </w:pPr>
      <w:r w:rsidRPr="00B26343">
        <w:rPr>
          <w:rFonts w:ascii="Arial" w:eastAsia="Calibri" w:hAnsi="Arial" w:cs="Arial"/>
          <w:b/>
          <w:color w:val="000000"/>
          <w:sz w:val="20"/>
          <w:szCs w:val="20"/>
        </w:rPr>
        <w:t xml:space="preserve">Prijaviteljica je lahko zgolj posamezna NVO, pri čemer mora kot partnerico obvezno vključiti tudi </w:t>
      </w:r>
      <w:r w:rsidRPr="00E51E41">
        <w:rPr>
          <w:rFonts w:ascii="Arial" w:eastAsia="Calibri" w:hAnsi="Arial" w:cs="Arial"/>
          <w:b/>
          <w:color w:val="000000"/>
          <w:sz w:val="20"/>
          <w:szCs w:val="20"/>
        </w:rPr>
        <w:t>izbrano medijsko agencijo, ki mora biti podizvajalka aktivnosti</w:t>
      </w:r>
      <w:r w:rsidRPr="00E51E41">
        <w:rPr>
          <w:rFonts w:ascii="Arial" w:eastAsia="Calibri" w:hAnsi="Arial" w:cs="Arial"/>
          <w:b/>
          <w:color w:val="000000"/>
          <w:szCs w:val="20"/>
        </w:rPr>
        <w:t>.</w:t>
      </w:r>
      <w:r w:rsidR="00C35D99" w:rsidRPr="00E51E41">
        <w:rPr>
          <w:rFonts w:ascii="Arial" w:eastAsia="Calibri" w:hAnsi="Arial" w:cs="Arial"/>
          <w:b/>
          <w:color w:val="000000"/>
          <w:szCs w:val="20"/>
        </w:rPr>
        <w:t xml:space="preserve"> </w:t>
      </w:r>
      <w:r w:rsidR="00C35D99" w:rsidRPr="00E51E41">
        <w:rPr>
          <w:rFonts w:ascii="Arial" w:eastAsia="Calibri" w:hAnsi="Arial" w:cs="Arial"/>
          <w:b/>
          <w:color w:val="000000"/>
          <w:sz w:val="20"/>
          <w:szCs w:val="20"/>
        </w:rPr>
        <w:t>P</w:t>
      </w:r>
      <w:r w:rsidR="00C35D99" w:rsidRPr="00E51E41">
        <w:rPr>
          <w:rFonts w:ascii="Arial" w:hAnsi="Arial" w:cs="Arial"/>
          <w:b/>
          <w:sz w:val="20"/>
          <w:szCs w:val="20"/>
        </w:rPr>
        <w:t xml:space="preserve">rijaviteljica ne vključuje dodatnih partnerjev iz </w:t>
      </w:r>
      <w:r w:rsidR="00017015">
        <w:rPr>
          <w:rFonts w:ascii="Arial" w:hAnsi="Arial" w:cs="Arial"/>
          <w:b/>
          <w:sz w:val="20"/>
          <w:szCs w:val="20"/>
        </w:rPr>
        <w:t>zasebnega</w:t>
      </w:r>
      <w:r w:rsidR="00017015" w:rsidRPr="00E51E41">
        <w:rPr>
          <w:rFonts w:ascii="Arial" w:hAnsi="Arial" w:cs="Arial"/>
          <w:b/>
          <w:sz w:val="20"/>
          <w:szCs w:val="20"/>
        </w:rPr>
        <w:t xml:space="preserve"> </w:t>
      </w:r>
      <w:r w:rsidR="00C35D99" w:rsidRPr="00E51E41">
        <w:rPr>
          <w:rFonts w:ascii="Arial" w:hAnsi="Arial" w:cs="Arial"/>
          <w:b/>
          <w:sz w:val="20"/>
          <w:szCs w:val="20"/>
        </w:rPr>
        <w:t>ali javnega sektorja.</w:t>
      </w:r>
    </w:p>
    <w:p w14:paraId="0C345287" w14:textId="77777777" w:rsidR="00B26343" w:rsidRPr="00B26343" w:rsidRDefault="00B26343" w:rsidP="00DB075C">
      <w:pPr>
        <w:autoSpaceDE w:val="0"/>
        <w:autoSpaceDN w:val="0"/>
        <w:adjustRightInd w:val="0"/>
        <w:rPr>
          <w:rFonts w:ascii="Arial" w:eastAsia="Calibri" w:hAnsi="Arial" w:cs="Arial"/>
          <w:b/>
          <w:color w:val="000000"/>
          <w:sz w:val="20"/>
          <w:szCs w:val="20"/>
        </w:rPr>
      </w:pPr>
    </w:p>
    <w:p w14:paraId="4E4EBA17" w14:textId="69A6EEE5" w:rsidR="00B26343" w:rsidRPr="00B26343" w:rsidRDefault="00B26343" w:rsidP="00DB075C">
      <w:pPr>
        <w:autoSpaceDE w:val="0"/>
        <w:autoSpaceDN w:val="0"/>
        <w:adjustRightInd w:val="0"/>
        <w:rPr>
          <w:rFonts w:ascii="Arial" w:hAnsi="Arial" w:cs="Arial"/>
          <w:sz w:val="20"/>
          <w:szCs w:val="20"/>
        </w:rPr>
      </w:pPr>
      <w:r w:rsidRPr="00B26343">
        <w:rPr>
          <w:rFonts w:ascii="Arial" w:hAnsi="Arial" w:cs="Arial"/>
          <w:sz w:val="20"/>
          <w:szCs w:val="20"/>
        </w:rPr>
        <w:t>Strateško partnerstvo je partnerstvo, ki se sklene s sporazumom za področje ozaveščanja različnih javnosti</w:t>
      </w:r>
      <w:r w:rsidR="001B7AE0">
        <w:rPr>
          <w:rFonts w:ascii="Arial" w:hAnsi="Arial" w:cs="Arial"/>
          <w:sz w:val="20"/>
          <w:szCs w:val="20"/>
        </w:rPr>
        <w:t xml:space="preserve"> </w:t>
      </w:r>
      <w:r w:rsidRPr="00B26343">
        <w:rPr>
          <w:rFonts w:ascii="Arial" w:hAnsi="Arial" w:cs="Arial"/>
          <w:sz w:val="20"/>
          <w:szCs w:val="20"/>
        </w:rPr>
        <w:t>o vsebinah MRS in HP. Sklenjeno bo za obdobje treh let,</w:t>
      </w:r>
      <w:r w:rsidR="001B7AE0">
        <w:rPr>
          <w:rFonts w:ascii="Arial" w:hAnsi="Arial" w:cs="Arial"/>
          <w:sz w:val="20"/>
          <w:szCs w:val="20"/>
        </w:rPr>
        <w:t xml:space="preserve"> </w:t>
      </w:r>
      <w:r w:rsidRPr="00B26343">
        <w:rPr>
          <w:rFonts w:ascii="Arial" w:hAnsi="Arial" w:cs="Arial"/>
          <w:sz w:val="20"/>
          <w:szCs w:val="20"/>
        </w:rPr>
        <w:t>za izvedbo aktivnosti v posameznem koledarskem letu pa bo ministrstvo z izbranim strateškim partnerjem sklenilo pogodbo o financiranju, v kateri bodo natančneje opredeljene medsebojne pravice in obveznosti. Sestavni del pogodbe o financiranju bosta vsebinski in finančni načrt aktivnosti v posameznem koledarskem letu, ki bo predhodno usklajen med financerjem in partnerjem.</w:t>
      </w:r>
      <w:r w:rsidR="00A25DF5">
        <w:rPr>
          <w:rFonts w:ascii="Arial" w:hAnsi="Arial" w:cs="Arial"/>
          <w:sz w:val="20"/>
          <w:szCs w:val="20"/>
        </w:rPr>
        <w:t xml:space="preserve"> Obvezni sestavini vsebinskega načrta projekta sta </w:t>
      </w:r>
      <w:r w:rsidR="004E0230">
        <w:rPr>
          <w:rFonts w:ascii="Arial" w:hAnsi="Arial" w:cs="Arial"/>
          <w:sz w:val="20"/>
          <w:szCs w:val="20"/>
        </w:rPr>
        <w:t>o</w:t>
      </w:r>
      <w:r w:rsidR="00A25DF5">
        <w:rPr>
          <w:rFonts w:ascii="Arial" w:hAnsi="Arial" w:cs="Arial"/>
          <w:sz w:val="20"/>
          <w:szCs w:val="20"/>
        </w:rPr>
        <w:t xml:space="preserve">cena na podlagi spola in </w:t>
      </w:r>
      <w:r w:rsidR="004E0230">
        <w:rPr>
          <w:rFonts w:ascii="Arial" w:hAnsi="Arial" w:cs="Arial"/>
          <w:sz w:val="20"/>
          <w:szCs w:val="20"/>
        </w:rPr>
        <w:t>o</w:t>
      </w:r>
      <w:r w:rsidR="009A2A74">
        <w:rPr>
          <w:rFonts w:ascii="Arial" w:hAnsi="Arial" w:cs="Arial"/>
          <w:sz w:val="20"/>
          <w:szCs w:val="20"/>
        </w:rPr>
        <w:t>cena vpliva na okolje.</w:t>
      </w:r>
    </w:p>
    <w:p w14:paraId="3D45F546" w14:textId="77777777" w:rsidR="00B26343" w:rsidRPr="00B26343" w:rsidRDefault="00B26343" w:rsidP="00DB075C">
      <w:pPr>
        <w:autoSpaceDE w:val="0"/>
        <w:autoSpaceDN w:val="0"/>
        <w:adjustRightInd w:val="0"/>
        <w:rPr>
          <w:rFonts w:ascii="Arial" w:hAnsi="Arial" w:cs="Arial"/>
          <w:b/>
          <w:sz w:val="20"/>
          <w:szCs w:val="20"/>
          <w:u w:val="single"/>
        </w:rPr>
      </w:pPr>
    </w:p>
    <w:p w14:paraId="3FDF4E01" w14:textId="77777777" w:rsidR="00B26343" w:rsidRPr="00B26343" w:rsidRDefault="00B26343" w:rsidP="00DB075C">
      <w:pPr>
        <w:autoSpaceDE w:val="0"/>
        <w:autoSpaceDN w:val="0"/>
        <w:adjustRightInd w:val="0"/>
        <w:rPr>
          <w:rFonts w:ascii="Arial" w:hAnsi="Arial" w:cs="Arial"/>
          <w:b/>
          <w:sz w:val="20"/>
          <w:szCs w:val="20"/>
          <w:u w:val="single"/>
        </w:rPr>
      </w:pPr>
      <w:r w:rsidRPr="00B26343">
        <w:rPr>
          <w:rFonts w:ascii="Arial" w:hAnsi="Arial" w:cs="Arial"/>
          <w:b/>
          <w:sz w:val="20"/>
          <w:szCs w:val="20"/>
          <w:u w:val="single"/>
        </w:rPr>
        <w:t>Izhodišče:</w:t>
      </w:r>
    </w:p>
    <w:p w14:paraId="11282108" w14:textId="0160875F" w:rsidR="00B26343" w:rsidRDefault="008A083F" w:rsidP="00DB075C">
      <w:pPr>
        <w:autoSpaceDE w:val="0"/>
        <w:autoSpaceDN w:val="0"/>
        <w:adjustRightInd w:val="0"/>
        <w:rPr>
          <w:rFonts w:ascii="Arial" w:hAnsi="Arial" w:cs="Arial"/>
          <w:color w:val="000000"/>
          <w:sz w:val="20"/>
          <w:szCs w:val="20"/>
        </w:rPr>
      </w:pPr>
      <w:r w:rsidRPr="008A083F">
        <w:rPr>
          <w:rFonts w:ascii="Arial" w:hAnsi="Arial" w:cs="Arial"/>
          <w:color w:val="000000"/>
          <w:sz w:val="20"/>
          <w:szCs w:val="20"/>
        </w:rPr>
        <w:t xml:space="preserve">Ozaveščanje splošne, strokovne in politične javnosti je sestavni del MRS in HP. S tem se krepi družbena zavest, spodbuja trajnostni razvoj in dolgoročno prispeva k uresničevanju ciljev trajnostnega razvoja. Aktivno vključevanje različnih deležnikov, organizacija izobraževalnih ter informativnih dogodkov ter </w:t>
      </w:r>
      <w:r w:rsidR="004E0230">
        <w:rPr>
          <w:rFonts w:ascii="Arial" w:hAnsi="Arial" w:cs="Arial"/>
          <w:color w:val="000000"/>
          <w:sz w:val="20"/>
          <w:szCs w:val="20"/>
        </w:rPr>
        <w:t>stalno</w:t>
      </w:r>
      <w:r w:rsidRPr="008A083F">
        <w:rPr>
          <w:rFonts w:ascii="Arial" w:hAnsi="Arial" w:cs="Arial"/>
          <w:color w:val="000000"/>
          <w:sz w:val="20"/>
          <w:szCs w:val="20"/>
        </w:rPr>
        <w:t xml:space="preserve"> obveščanje javnosti omogočajo boljše razumevanje razvojnih in humanitarnih izzivov ter večjo podporo politikam in ukrepom na področju </w:t>
      </w:r>
      <w:r w:rsidR="004B1A0E">
        <w:rPr>
          <w:rFonts w:ascii="Arial" w:hAnsi="Arial" w:cs="Arial"/>
          <w:color w:val="000000"/>
          <w:sz w:val="20"/>
          <w:szCs w:val="20"/>
        </w:rPr>
        <w:t>MRS in HP</w:t>
      </w:r>
      <w:r w:rsidRPr="008A083F">
        <w:rPr>
          <w:rFonts w:ascii="Arial" w:hAnsi="Arial" w:cs="Arial"/>
          <w:color w:val="000000"/>
          <w:sz w:val="20"/>
          <w:szCs w:val="20"/>
        </w:rPr>
        <w:t xml:space="preserve">. Pomen krepitve ozaveščanja javnosti je v medsebojnem pregledu slovenskega </w:t>
      </w:r>
      <w:r w:rsidR="00125FE3">
        <w:rPr>
          <w:rFonts w:ascii="Arial" w:hAnsi="Arial" w:cs="Arial"/>
          <w:color w:val="000000"/>
          <w:sz w:val="20"/>
          <w:szCs w:val="20"/>
        </w:rPr>
        <w:t>MRS</w:t>
      </w:r>
      <w:r w:rsidRPr="008A083F">
        <w:rPr>
          <w:rFonts w:ascii="Arial" w:hAnsi="Arial" w:cs="Arial"/>
          <w:color w:val="000000"/>
          <w:sz w:val="20"/>
          <w:szCs w:val="20"/>
        </w:rPr>
        <w:t xml:space="preserve"> in </w:t>
      </w:r>
      <w:r w:rsidR="00125FE3">
        <w:rPr>
          <w:rFonts w:ascii="Arial" w:hAnsi="Arial" w:cs="Arial"/>
          <w:color w:val="000000"/>
          <w:sz w:val="20"/>
          <w:szCs w:val="20"/>
        </w:rPr>
        <w:t>HP</w:t>
      </w:r>
      <w:r w:rsidRPr="008A083F">
        <w:rPr>
          <w:rFonts w:ascii="Arial" w:hAnsi="Arial" w:cs="Arial"/>
          <w:color w:val="000000"/>
          <w:sz w:val="20"/>
          <w:szCs w:val="20"/>
        </w:rPr>
        <w:t xml:space="preserve"> </w:t>
      </w:r>
      <w:r w:rsidR="004B1A0E">
        <w:rPr>
          <w:rFonts w:ascii="Arial" w:hAnsi="Arial" w:cs="Arial"/>
          <w:color w:val="000000"/>
          <w:sz w:val="20"/>
          <w:szCs w:val="20"/>
        </w:rPr>
        <w:t xml:space="preserve">v letu 2024 </w:t>
      </w:r>
      <w:r w:rsidRPr="008A083F">
        <w:rPr>
          <w:rFonts w:ascii="Arial" w:hAnsi="Arial" w:cs="Arial"/>
          <w:color w:val="000000"/>
          <w:sz w:val="20"/>
          <w:szCs w:val="20"/>
        </w:rPr>
        <w:t>izpostavil tudi OECD DAC, pri čemer je spodbudil k uvajanju inovativnih pristopov ter vključevanju strokovne in politične javnosti</w:t>
      </w:r>
      <w:r w:rsidR="004B1A0E">
        <w:rPr>
          <w:rStyle w:val="FootnoteReference"/>
          <w:rFonts w:ascii="Arial" w:hAnsi="Arial"/>
          <w:color w:val="000000"/>
          <w:sz w:val="20"/>
          <w:szCs w:val="20"/>
        </w:rPr>
        <w:footnoteReference w:id="16"/>
      </w:r>
      <w:r w:rsidRPr="008A083F">
        <w:rPr>
          <w:rFonts w:ascii="Arial" w:hAnsi="Arial" w:cs="Arial"/>
          <w:color w:val="000000"/>
          <w:sz w:val="20"/>
          <w:szCs w:val="20"/>
        </w:rPr>
        <w:t>.</w:t>
      </w:r>
    </w:p>
    <w:p w14:paraId="7C94BD32" w14:textId="77777777" w:rsidR="008A083F" w:rsidRPr="00B26343" w:rsidRDefault="008A083F" w:rsidP="00DB075C">
      <w:pPr>
        <w:autoSpaceDE w:val="0"/>
        <w:autoSpaceDN w:val="0"/>
        <w:adjustRightInd w:val="0"/>
        <w:rPr>
          <w:rFonts w:ascii="Arial" w:hAnsi="Arial" w:cs="Arial"/>
          <w:color w:val="000000"/>
          <w:sz w:val="20"/>
          <w:szCs w:val="20"/>
        </w:rPr>
      </w:pPr>
    </w:p>
    <w:p w14:paraId="491F8AB3" w14:textId="77777777" w:rsidR="00B26343" w:rsidRPr="00B26343" w:rsidRDefault="00B26343" w:rsidP="00DB075C">
      <w:pPr>
        <w:rPr>
          <w:rFonts w:ascii="Arial" w:hAnsi="Arial" w:cs="Arial"/>
          <w:b/>
          <w:sz w:val="20"/>
          <w:szCs w:val="20"/>
        </w:rPr>
      </w:pPr>
      <w:r w:rsidRPr="00B26343">
        <w:rPr>
          <w:rFonts w:ascii="Arial" w:hAnsi="Arial" w:cs="Arial"/>
          <w:b/>
          <w:sz w:val="20"/>
          <w:szCs w:val="20"/>
          <w:u w:val="single"/>
        </w:rPr>
        <w:t>Zahtevane aktivnosti</w:t>
      </w:r>
      <w:r w:rsidRPr="00B26343">
        <w:rPr>
          <w:rFonts w:ascii="Arial" w:hAnsi="Arial" w:cs="Arial"/>
          <w:b/>
          <w:sz w:val="20"/>
          <w:szCs w:val="20"/>
        </w:rPr>
        <w:t>:</w:t>
      </w:r>
    </w:p>
    <w:p w14:paraId="0DDE9D43" w14:textId="434F873D" w:rsidR="00093FA7" w:rsidRPr="006844C2" w:rsidRDefault="00093FA7" w:rsidP="006844C2">
      <w:pPr>
        <w:pStyle w:val="ListParagraph"/>
        <w:numPr>
          <w:ilvl w:val="0"/>
          <w:numId w:val="20"/>
        </w:numPr>
        <w:contextualSpacing/>
        <w:rPr>
          <w:rFonts w:ascii="Arial" w:hAnsi="Arial" w:cs="Arial"/>
          <w:color w:val="000000"/>
          <w:sz w:val="20"/>
          <w:szCs w:val="20"/>
        </w:rPr>
      </w:pPr>
      <w:r w:rsidRPr="006844C2">
        <w:rPr>
          <w:rFonts w:ascii="Arial" w:hAnsi="Arial" w:cs="Arial"/>
          <w:color w:val="000000"/>
          <w:sz w:val="20"/>
          <w:szCs w:val="20"/>
        </w:rPr>
        <w:t xml:space="preserve">priprava vsaj </w:t>
      </w:r>
      <w:r w:rsidR="009A2A74" w:rsidRPr="006844C2">
        <w:rPr>
          <w:rFonts w:ascii="Arial" w:hAnsi="Arial" w:cs="Arial"/>
          <w:color w:val="000000"/>
          <w:sz w:val="20"/>
          <w:szCs w:val="20"/>
        </w:rPr>
        <w:t xml:space="preserve">ene </w:t>
      </w:r>
      <w:r w:rsidRPr="006844C2">
        <w:rPr>
          <w:rFonts w:ascii="Arial" w:hAnsi="Arial" w:cs="Arial"/>
          <w:color w:val="000000"/>
          <w:sz w:val="20"/>
          <w:szCs w:val="20"/>
        </w:rPr>
        <w:t>(</w:t>
      </w:r>
      <w:r w:rsidR="009A2A74" w:rsidRPr="006844C2">
        <w:rPr>
          <w:rFonts w:ascii="Arial" w:hAnsi="Arial" w:cs="Arial"/>
          <w:color w:val="000000"/>
          <w:sz w:val="20"/>
          <w:szCs w:val="20"/>
        </w:rPr>
        <w:t>1</w:t>
      </w:r>
      <w:r w:rsidRPr="006844C2">
        <w:rPr>
          <w:rFonts w:ascii="Arial" w:hAnsi="Arial" w:cs="Arial"/>
          <w:color w:val="000000"/>
          <w:sz w:val="20"/>
          <w:szCs w:val="20"/>
        </w:rPr>
        <w:t xml:space="preserve">) kampanje letno </w:t>
      </w:r>
      <w:r w:rsidR="00A55954">
        <w:rPr>
          <w:rFonts w:ascii="Arial" w:hAnsi="Arial" w:cs="Arial"/>
          <w:color w:val="000000"/>
          <w:sz w:val="20"/>
          <w:szCs w:val="20"/>
        </w:rPr>
        <w:t>o</w:t>
      </w:r>
      <w:r w:rsidRPr="006844C2">
        <w:rPr>
          <w:rFonts w:ascii="Arial" w:hAnsi="Arial" w:cs="Arial"/>
          <w:color w:val="000000"/>
          <w:sz w:val="20"/>
          <w:szCs w:val="20"/>
        </w:rPr>
        <w:t xml:space="preserve"> tematik</w:t>
      </w:r>
      <w:r w:rsidR="00A55954">
        <w:rPr>
          <w:rFonts w:ascii="Arial" w:hAnsi="Arial" w:cs="Arial"/>
          <w:color w:val="000000"/>
          <w:sz w:val="20"/>
          <w:szCs w:val="20"/>
        </w:rPr>
        <w:t>i</w:t>
      </w:r>
      <w:r w:rsidRPr="006844C2">
        <w:rPr>
          <w:rFonts w:ascii="Arial" w:hAnsi="Arial" w:cs="Arial"/>
          <w:color w:val="000000"/>
          <w:sz w:val="20"/>
          <w:szCs w:val="20"/>
        </w:rPr>
        <w:t xml:space="preserve"> povezan</w:t>
      </w:r>
      <w:r w:rsidR="00A55954">
        <w:rPr>
          <w:rFonts w:ascii="Arial" w:hAnsi="Arial" w:cs="Arial"/>
          <w:color w:val="000000"/>
          <w:sz w:val="20"/>
          <w:szCs w:val="20"/>
        </w:rPr>
        <w:t>i</w:t>
      </w:r>
      <w:r w:rsidRPr="006844C2">
        <w:rPr>
          <w:rFonts w:ascii="Arial" w:hAnsi="Arial" w:cs="Arial"/>
          <w:color w:val="000000"/>
          <w:sz w:val="20"/>
          <w:szCs w:val="20"/>
        </w:rPr>
        <w:t xml:space="preserve"> z MRS in HP, vključno z vsaj </w:t>
      </w:r>
      <w:r w:rsidR="00A55954" w:rsidRPr="006844C2">
        <w:rPr>
          <w:rFonts w:ascii="Arial" w:hAnsi="Arial" w:cs="Arial"/>
          <w:color w:val="000000"/>
          <w:sz w:val="20"/>
          <w:szCs w:val="20"/>
        </w:rPr>
        <w:t xml:space="preserve">dvema </w:t>
      </w:r>
      <w:r w:rsidRPr="006844C2">
        <w:rPr>
          <w:rFonts w:ascii="Arial" w:hAnsi="Arial" w:cs="Arial"/>
          <w:color w:val="000000"/>
          <w:sz w:val="20"/>
          <w:szCs w:val="20"/>
        </w:rPr>
        <w:t>(</w:t>
      </w:r>
      <w:r w:rsidR="00A55954" w:rsidRPr="006844C2">
        <w:rPr>
          <w:rFonts w:ascii="Arial" w:hAnsi="Arial" w:cs="Arial"/>
          <w:color w:val="000000"/>
          <w:sz w:val="20"/>
          <w:szCs w:val="20"/>
        </w:rPr>
        <w:t>2</w:t>
      </w:r>
      <w:r w:rsidRPr="006844C2">
        <w:rPr>
          <w:rFonts w:ascii="Arial" w:hAnsi="Arial" w:cs="Arial"/>
          <w:color w:val="000000"/>
          <w:sz w:val="20"/>
          <w:szCs w:val="20"/>
        </w:rPr>
        <w:t xml:space="preserve">) večjima dogodkoma in vsaj </w:t>
      </w:r>
      <w:r w:rsidR="00A55954" w:rsidRPr="006844C2">
        <w:rPr>
          <w:rFonts w:ascii="Arial" w:hAnsi="Arial" w:cs="Arial"/>
          <w:color w:val="000000"/>
          <w:sz w:val="20"/>
          <w:szCs w:val="20"/>
        </w:rPr>
        <w:t xml:space="preserve">šestimi </w:t>
      </w:r>
      <w:r w:rsidRPr="006844C2">
        <w:rPr>
          <w:rFonts w:ascii="Arial" w:hAnsi="Arial" w:cs="Arial"/>
          <w:color w:val="000000"/>
          <w:sz w:val="20"/>
          <w:szCs w:val="20"/>
        </w:rPr>
        <w:t>(</w:t>
      </w:r>
      <w:r w:rsidR="00A55954" w:rsidRPr="006844C2">
        <w:rPr>
          <w:rFonts w:ascii="Arial" w:hAnsi="Arial" w:cs="Arial"/>
          <w:color w:val="000000"/>
          <w:sz w:val="20"/>
          <w:szCs w:val="20"/>
        </w:rPr>
        <w:t>6</w:t>
      </w:r>
      <w:r w:rsidRPr="006844C2">
        <w:rPr>
          <w:rFonts w:ascii="Arial" w:hAnsi="Arial" w:cs="Arial"/>
          <w:color w:val="000000"/>
          <w:sz w:val="20"/>
          <w:szCs w:val="20"/>
        </w:rPr>
        <w:t xml:space="preserve">) manjšimi dogodki </w:t>
      </w:r>
      <w:r w:rsidR="00A55954">
        <w:rPr>
          <w:rFonts w:ascii="Arial" w:hAnsi="Arial" w:cs="Arial"/>
          <w:color w:val="000000"/>
          <w:sz w:val="20"/>
          <w:szCs w:val="20"/>
        </w:rPr>
        <w:t>v</w:t>
      </w:r>
      <w:r w:rsidR="006844C2">
        <w:rPr>
          <w:rFonts w:ascii="Arial" w:hAnsi="Arial" w:cs="Arial"/>
          <w:color w:val="000000"/>
          <w:sz w:val="20"/>
          <w:szCs w:val="20"/>
        </w:rPr>
        <w:t xml:space="preserve"> različnih regijah po Sloveniji;</w:t>
      </w:r>
    </w:p>
    <w:p w14:paraId="3043D07C" w14:textId="787318FB" w:rsidR="00093FA7" w:rsidRPr="006844C2" w:rsidRDefault="00093FA7" w:rsidP="006844C2">
      <w:pPr>
        <w:pStyle w:val="ListParagraph"/>
        <w:numPr>
          <w:ilvl w:val="0"/>
          <w:numId w:val="20"/>
        </w:numPr>
        <w:contextualSpacing/>
        <w:rPr>
          <w:rFonts w:ascii="Arial" w:hAnsi="Arial" w:cs="Arial"/>
          <w:color w:val="000000"/>
          <w:sz w:val="20"/>
          <w:szCs w:val="20"/>
        </w:rPr>
      </w:pPr>
      <w:r w:rsidRPr="006844C2">
        <w:rPr>
          <w:rFonts w:ascii="Arial" w:hAnsi="Arial" w:cs="Arial"/>
          <w:color w:val="000000"/>
          <w:sz w:val="20"/>
          <w:szCs w:val="20"/>
        </w:rPr>
        <w:t>priprava in izvedba načrta objav v medijih in na družbenih omrežjih</w:t>
      </w:r>
      <w:r w:rsidR="006844C2">
        <w:rPr>
          <w:rFonts w:ascii="Arial" w:hAnsi="Arial" w:cs="Arial"/>
          <w:color w:val="000000"/>
          <w:sz w:val="20"/>
          <w:szCs w:val="20"/>
        </w:rPr>
        <w:t xml:space="preserve"> na letni ravni;</w:t>
      </w:r>
    </w:p>
    <w:p w14:paraId="34A1E0EA" w14:textId="598EEADD" w:rsidR="00093FA7" w:rsidRPr="006844C2" w:rsidRDefault="00093FA7" w:rsidP="006844C2">
      <w:pPr>
        <w:pStyle w:val="ListParagraph"/>
        <w:numPr>
          <w:ilvl w:val="0"/>
          <w:numId w:val="20"/>
        </w:numPr>
        <w:contextualSpacing/>
        <w:rPr>
          <w:rFonts w:ascii="Arial" w:hAnsi="Arial" w:cs="Arial"/>
          <w:color w:val="000000"/>
          <w:sz w:val="20"/>
          <w:szCs w:val="20"/>
        </w:rPr>
      </w:pPr>
      <w:r w:rsidRPr="006844C2">
        <w:rPr>
          <w:rFonts w:ascii="Arial" w:hAnsi="Arial" w:cs="Arial"/>
          <w:color w:val="000000"/>
          <w:sz w:val="20"/>
          <w:szCs w:val="20"/>
        </w:rPr>
        <w:t xml:space="preserve">logistična in vsebinska podpora organizaciji Slovenskih razvojnih </w:t>
      </w:r>
      <w:r w:rsidR="00A55954">
        <w:rPr>
          <w:rFonts w:ascii="Arial" w:hAnsi="Arial" w:cs="Arial"/>
          <w:color w:val="000000"/>
          <w:sz w:val="20"/>
          <w:szCs w:val="20"/>
        </w:rPr>
        <w:t>dnevov</w:t>
      </w:r>
      <w:r w:rsidRPr="006844C2">
        <w:rPr>
          <w:rFonts w:ascii="Arial" w:hAnsi="Arial" w:cs="Arial"/>
          <w:color w:val="000000"/>
          <w:sz w:val="20"/>
          <w:szCs w:val="20"/>
        </w:rPr>
        <w:t xml:space="preserve"> vsako leto oz</w:t>
      </w:r>
      <w:r w:rsidR="00A55954">
        <w:rPr>
          <w:rFonts w:ascii="Arial" w:hAnsi="Arial" w:cs="Arial"/>
          <w:color w:val="000000"/>
          <w:sz w:val="20"/>
          <w:szCs w:val="20"/>
        </w:rPr>
        <w:t>.</w:t>
      </w:r>
      <w:r w:rsidRPr="006844C2">
        <w:rPr>
          <w:rFonts w:ascii="Arial" w:hAnsi="Arial" w:cs="Arial"/>
          <w:color w:val="000000"/>
          <w:sz w:val="20"/>
          <w:szCs w:val="20"/>
        </w:rPr>
        <w:t xml:space="preserve"> trikrat v obdobju trajanja partnerstva (predlog izbora in tehnične opremljenosti prostora, označbe, pogostitev, tisk gradiv, spletne kampanje in obveščanje …), </w:t>
      </w:r>
      <w:r w:rsidR="00A55954">
        <w:rPr>
          <w:rFonts w:ascii="Arial" w:hAnsi="Arial" w:cs="Arial"/>
          <w:color w:val="000000"/>
          <w:sz w:val="20"/>
          <w:szCs w:val="20"/>
        </w:rPr>
        <w:t>v</w:t>
      </w:r>
      <w:r w:rsidRPr="006844C2">
        <w:rPr>
          <w:rFonts w:ascii="Arial" w:hAnsi="Arial" w:cs="Arial"/>
          <w:color w:val="000000"/>
          <w:sz w:val="20"/>
          <w:szCs w:val="20"/>
        </w:rPr>
        <w:t xml:space="preserve"> sodelovanju z ministrstvom</w:t>
      </w:r>
      <w:r w:rsidR="006844C2">
        <w:rPr>
          <w:rFonts w:ascii="Arial" w:hAnsi="Arial" w:cs="Arial"/>
          <w:color w:val="000000"/>
          <w:sz w:val="20"/>
          <w:szCs w:val="20"/>
        </w:rPr>
        <w:t>;</w:t>
      </w:r>
    </w:p>
    <w:p w14:paraId="413E4FDE" w14:textId="50467509" w:rsidR="00093FA7" w:rsidRPr="006844C2" w:rsidRDefault="00093FA7" w:rsidP="006844C2">
      <w:pPr>
        <w:pStyle w:val="ListParagraph"/>
        <w:numPr>
          <w:ilvl w:val="0"/>
          <w:numId w:val="20"/>
        </w:numPr>
        <w:contextualSpacing/>
        <w:rPr>
          <w:rFonts w:ascii="Arial" w:hAnsi="Arial" w:cs="Arial"/>
          <w:color w:val="000000"/>
          <w:sz w:val="20"/>
          <w:szCs w:val="20"/>
        </w:rPr>
      </w:pPr>
      <w:r w:rsidRPr="006844C2">
        <w:rPr>
          <w:rFonts w:ascii="Arial" w:hAnsi="Arial" w:cs="Arial"/>
          <w:color w:val="000000"/>
          <w:sz w:val="20"/>
          <w:szCs w:val="20"/>
        </w:rPr>
        <w:t>priprava vsaj dveh video produkcij letno</w:t>
      </w:r>
      <w:r w:rsidR="00A55954">
        <w:rPr>
          <w:rFonts w:ascii="Arial" w:hAnsi="Arial" w:cs="Arial"/>
          <w:color w:val="000000"/>
          <w:sz w:val="20"/>
          <w:szCs w:val="20"/>
        </w:rPr>
        <w:t xml:space="preserve"> o</w:t>
      </w:r>
      <w:r w:rsidRPr="006844C2">
        <w:rPr>
          <w:rFonts w:ascii="Arial" w:hAnsi="Arial" w:cs="Arial"/>
          <w:color w:val="000000"/>
          <w:sz w:val="20"/>
          <w:szCs w:val="20"/>
        </w:rPr>
        <w:t xml:space="preserve"> slovenske</w:t>
      </w:r>
      <w:r w:rsidR="00A55954">
        <w:rPr>
          <w:rFonts w:ascii="Arial" w:hAnsi="Arial" w:cs="Arial"/>
          <w:color w:val="000000"/>
          <w:sz w:val="20"/>
          <w:szCs w:val="20"/>
        </w:rPr>
        <w:t>m</w:t>
      </w:r>
      <w:r w:rsidRPr="006844C2">
        <w:rPr>
          <w:rFonts w:ascii="Arial" w:hAnsi="Arial" w:cs="Arial"/>
          <w:color w:val="000000"/>
          <w:sz w:val="20"/>
          <w:szCs w:val="20"/>
        </w:rPr>
        <w:t xml:space="preserve"> razvojne</w:t>
      </w:r>
      <w:r w:rsidR="00A55954">
        <w:rPr>
          <w:rFonts w:ascii="Arial" w:hAnsi="Arial" w:cs="Arial"/>
          <w:color w:val="000000"/>
          <w:sz w:val="20"/>
          <w:szCs w:val="20"/>
        </w:rPr>
        <w:t>m</w:t>
      </w:r>
      <w:r w:rsidRPr="006844C2">
        <w:rPr>
          <w:rFonts w:ascii="Arial" w:hAnsi="Arial" w:cs="Arial"/>
          <w:color w:val="000000"/>
          <w:sz w:val="20"/>
          <w:szCs w:val="20"/>
        </w:rPr>
        <w:t xml:space="preserve"> sodelovanj</w:t>
      </w:r>
      <w:r w:rsidR="00A55954">
        <w:rPr>
          <w:rFonts w:ascii="Arial" w:hAnsi="Arial" w:cs="Arial"/>
          <w:color w:val="000000"/>
          <w:sz w:val="20"/>
          <w:szCs w:val="20"/>
        </w:rPr>
        <w:t>u</w:t>
      </w:r>
      <w:r w:rsidRPr="006844C2">
        <w:rPr>
          <w:rFonts w:ascii="Arial" w:hAnsi="Arial" w:cs="Arial"/>
          <w:color w:val="000000"/>
          <w:sz w:val="20"/>
          <w:szCs w:val="20"/>
        </w:rPr>
        <w:t xml:space="preserve"> s partnerskimi državami oz. </w:t>
      </w:r>
      <w:r w:rsidR="00A55954">
        <w:rPr>
          <w:rFonts w:ascii="Arial" w:hAnsi="Arial" w:cs="Arial"/>
          <w:color w:val="000000"/>
          <w:sz w:val="20"/>
          <w:szCs w:val="20"/>
        </w:rPr>
        <w:t>v povezavi z</w:t>
      </w:r>
      <w:r w:rsidRPr="006844C2">
        <w:rPr>
          <w:rFonts w:ascii="Arial" w:hAnsi="Arial" w:cs="Arial"/>
          <w:color w:val="000000"/>
          <w:sz w:val="20"/>
          <w:szCs w:val="20"/>
        </w:rPr>
        <w:t xml:space="preserve"> vsebinsk</w:t>
      </w:r>
      <w:r w:rsidR="003E0B15">
        <w:rPr>
          <w:rFonts w:ascii="Arial" w:hAnsi="Arial" w:cs="Arial"/>
          <w:color w:val="000000"/>
          <w:sz w:val="20"/>
          <w:szCs w:val="20"/>
        </w:rPr>
        <w:t>imi</w:t>
      </w:r>
      <w:r w:rsidRPr="006844C2">
        <w:rPr>
          <w:rFonts w:ascii="Arial" w:hAnsi="Arial" w:cs="Arial"/>
          <w:color w:val="000000"/>
          <w:sz w:val="20"/>
          <w:szCs w:val="20"/>
        </w:rPr>
        <w:t xml:space="preserve"> prednostn</w:t>
      </w:r>
      <w:r w:rsidR="003E0B15">
        <w:rPr>
          <w:rFonts w:ascii="Arial" w:hAnsi="Arial" w:cs="Arial"/>
          <w:color w:val="000000"/>
          <w:sz w:val="20"/>
          <w:szCs w:val="20"/>
        </w:rPr>
        <w:t>imi</w:t>
      </w:r>
      <w:r w:rsidRPr="006844C2">
        <w:rPr>
          <w:rFonts w:ascii="Arial" w:hAnsi="Arial" w:cs="Arial"/>
          <w:color w:val="000000"/>
          <w:sz w:val="20"/>
          <w:szCs w:val="20"/>
        </w:rPr>
        <w:t xml:space="preserve"> področj</w:t>
      </w:r>
      <w:r w:rsidR="003E0B15">
        <w:rPr>
          <w:rFonts w:ascii="Arial" w:hAnsi="Arial" w:cs="Arial"/>
          <w:color w:val="000000"/>
          <w:sz w:val="20"/>
          <w:szCs w:val="20"/>
        </w:rPr>
        <w:t>i</w:t>
      </w:r>
      <w:r w:rsidRPr="006844C2">
        <w:rPr>
          <w:rFonts w:ascii="Arial" w:hAnsi="Arial" w:cs="Arial"/>
          <w:color w:val="000000"/>
          <w:sz w:val="20"/>
          <w:szCs w:val="20"/>
        </w:rPr>
        <w:t xml:space="preserve"> MRS in HP, projekt</w:t>
      </w:r>
      <w:r w:rsidR="003E0B15">
        <w:rPr>
          <w:rFonts w:ascii="Arial" w:hAnsi="Arial" w:cs="Arial"/>
          <w:color w:val="000000"/>
          <w:sz w:val="20"/>
          <w:szCs w:val="20"/>
        </w:rPr>
        <w:t>i</w:t>
      </w:r>
      <w:r w:rsidRPr="006844C2">
        <w:rPr>
          <w:rFonts w:ascii="Arial" w:hAnsi="Arial" w:cs="Arial"/>
          <w:color w:val="000000"/>
          <w:sz w:val="20"/>
          <w:szCs w:val="20"/>
        </w:rPr>
        <w:t xml:space="preserve"> financiran</w:t>
      </w:r>
      <w:r w:rsidR="003E0B15">
        <w:rPr>
          <w:rFonts w:ascii="Arial" w:hAnsi="Arial" w:cs="Arial"/>
          <w:color w:val="000000"/>
          <w:sz w:val="20"/>
          <w:szCs w:val="20"/>
        </w:rPr>
        <w:t>imi</w:t>
      </w:r>
      <w:r w:rsidRPr="006844C2">
        <w:rPr>
          <w:rFonts w:ascii="Arial" w:hAnsi="Arial" w:cs="Arial"/>
          <w:color w:val="000000"/>
          <w:sz w:val="20"/>
          <w:szCs w:val="20"/>
        </w:rPr>
        <w:t xml:space="preserve"> iz sredstev uradne razvojne pomoči, priprava načrta predvajanja </w:t>
      </w:r>
      <w:r w:rsidR="006844C2">
        <w:rPr>
          <w:rFonts w:ascii="Arial" w:hAnsi="Arial" w:cs="Arial"/>
          <w:color w:val="000000"/>
          <w:sz w:val="20"/>
          <w:szCs w:val="20"/>
        </w:rPr>
        <w:t>in izvedb;</w:t>
      </w:r>
    </w:p>
    <w:p w14:paraId="0E8ACFD8" w14:textId="7CD7508C" w:rsidR="00093FA7" w:rsidRPr="006844C2" w:rsidRDefault="00093FA7" w:rsidP="006844C2">
      <w:pPr>
        <w:pStyle w:val="ListParagraph"/>
        <w:numPr>
          <w:ilvl w:val="0"/>
          <w:numId w:val="20"/>
        </w:numPr>
        <w:contextualSpacing/>
        <w:rPr>
          <w:rFonts w:ascii="Arial" w:hAnsi="Arial" w:cs="Arial"/>
          <w:color w:val="000000"/>
          <w:sz w:val="20"/>
          <w:szCs w:val="20"/>
        </w:rPr>
      </w:pPr>
      <w:r w:rsidRPr="006844C2">
        <w:rPr>
          <w:rFonts w:ascii="Arial" w:hAnsi="Arial" w:cs="Arial"/>
          <w:color w:val="000000"/>
          <w:sz w:val="20"/>
          <w:szCs w:val="20"/>
        </w:rPr>
        <w:t>aktivnosti, namenjene strokovni in politični javnosti, vključno z inovativnimi pristopi ozaveščanja tako strokovne</w:t>
      </w:r>
      <w:r w:rsidR="003E0B15">
        <w:rPr>
          <w:rFonts w:ascii="Arial" w:hAnsi="Arial" w:cs="Arial"/>
          <w:color w:val="000000"/>
          <w:sz w:val="20"/>
          <w:szCs w:val="20"/>
        </w:rPr>
        <w:t xml:space="preserve"> kot</w:t>
      </w:r>
      <w:r w:rsidRPr="006844C2">
        <w:rPr>
          <w:rFonts w:ascii="Arial" w:hAnsi="Arial" w:cs="Arial"/>
          <w:color w:val="000000"/>
          <w:sz w:val="20"/>
          <w:szCs w:val="20"/>
        </w:rPr>
        <w:t xml:space="preserve"> politične </w:t>
      </w:r>
      <w:r w:rsidR="003E0B15">
        <w:rPr>
          <w:rFonts w:ascii="Arial" w:hAnsi="Arial" w:cs="Arial"/>
          <w:color w:val="000000"/>
          <w:sz w:val="20"/>
          <w:szCs w:val="20"/>
        </w:rPr>
        <w:t>in</w:t>
      </w:r>
      <w:r w:rsidRPr="006844C2">
        <w:rPr>
          <w:rFonts w:ascii="Arial" w:hAnsi="Arial" w:cs="Arial"/>
          <w:color w:val="000000"/>
          <w:sz w:val="20"/>
          <w:szCs w:val="20"/>
        </w:rPr>
        <w:t xml:space="preserve"> splošne javnosti.</w:t>
      </w:r>
    </w:p>
    <w:p w14:paraId="04329FDD" w14:textId="77777777" w:rsidR="00B26343" w:rsidRPr="00B26343" w:rsidRDefault="00B26343" w:rsidP="00DB075C">
      <w:pPr>
        <w:pStyle w:val="ListParagraph"/>
        <w:ind w:left="567"/>
        <w:contextualSpacing/>
        <w:rPr>
          <w:rFonts w:ascii="Arial" w:hAnsi="Arial" w:cs="Arial"/>
          <w:b/>
          <w:color w:val="000000"/>
          <w:sz w:val="20"/>
          <w:szCs w:val="20"/>
          <w:u w:val="single"/>
        </w:rPr>
      </w:pPr>
    </w:p>
    <w:p w14:paraId="252B8301" w14:textId="1B34E896" w:rsidR="00B26343" w:rsidRPr="00B26343" w:rsidRDefault="00975A18" w:rsidP="00DB075C">
      <w:pPr>
        <w:contextualSpacing/>
        <w:rPr>
          <w:rFonts w:ascii="Arial" w:hAnsi="Arial" w:cs="Arial"/>
          <w:color w:val="000000"/>
          <w:sz w:val="20"/>
          <w:szCs w:val="20"/>
        </w:rPr>
      </w:pPr>
      <w:r w:rsidRPr="00B26343">
        <w:rPr>
          <w:rFonts w:ascii="Arial" w:hAnsi="Arial" w:cs="Arial"/>
          <w:b/>
          <w:color w:val="000000"/>
          <w:sz w:val="20"/>
          <w:szCs w:val="20"/>
          <w:u w:val="single"/>
        </w:rPr>
        <w:t>Ciljn</w:t>
      </w:r>
      <w:r>
        <w:rPr>
          <w:rFonts w:ascii="Arial" w:hAnsi="Arial" w:cs="Arial"/>
          <w:b/>
          <w:color w:val="000000"/>
          <w:sz w:val="20"/>
          <w:szCs w:val="20"/>
          <w:u w:val="single"/>
        </w:rPr>
        <w:t>e</w:t>
      </w:r>
      <w:r w:rsidRPr="00B26343">
        <w:rPr>
          <w:rFonts w:ascii="Arial" w:hAnsi="Arial" w:cs="Arial"/>
          <w:b/>
          <w:color w:val="000000"/>
          <w:sz w:val="20"/>
          <w:szCs w:val="20"/>
          <w:u w:val="single"/>
        </w:rPr>
        <w:t xml:space="preserve"> skupin</w:t>
      </w:r>
      <w:r>
        <w:rPr>
          <w:rFonts w:ascii="Arial" w:hAnsi="Arial" w:cs="Arial"/>
          <w:b/>
          <w:color w:val="000000"/>
          <w:sz w:val="20"/>
          <w:szCs w:val="20"/>
          <w:u w:val="single"/>
        </w:rPr>
        <w:t>e</w:t>
      </w:r>
      <w:r w:rsidR="00B26343" w:rsidRPr="00B26343">
        <w:rPr>
          <w:rFonts w:ascii="Arial" w:hAnsi="Arial" w:cs="Arial"/>
          <w:color w:val="000000"/>
          <w:sz w:val="20"/>
          <w:szCs w:val="20"/>
        </w:rPr>
        <w:t>: širša javnost, strokovna javnost, politična javnost, študentje, mladi.</w:t>
      </w:r>
    </w:p>
    <w:p w14:paraId="114D8D2A" w14:textId="77777777" w:rsidR="00B26343" w:rsidRPr="00B26343" w:rsidRDefault="00B26343" w:rsidP="00DB075C">
      <w:pPr>
        <w:contextualSpacing/>
        <w:rPr>
          <w:rFonts w:ascii="Arial" w:hAnsi="Arial" w:cs="Arial"/>
          <w:color w:val="000000"/>
          <w:sz w:val="20"/>
          <w:szCs w:val="20"/>
          <w:highlight w:val="yellow"/>
        </w:rPr>
      </w:pPr>
    </w:p>
    <w:p w14:paraId="672D48E4" w14:textId="5CCC8EE3" w:rsidR="00B26343" w:rsidRPr="00B26343" w:rsidRDefault="00B26343" w:rsidP="00DB075C">
      <w:pPr>
        <w:pStyle w:val="NoSpacing"/>
        <w:rPr>
          <w:rFonts w:ascii="Arial" w:hAnsi="Arial" w:cs="Arial"/>
          <w:b/>
          <w:sz w:val="20"/>
          <w:szCs w:val="20"/>
        </w:rPr>
      </w:pPr>
      <w:bookmarkStart w:id="3" w:name="_Hlk56579734"/>
      <w:r w:rsidRPr="00B26343">
        <w:rPr>
          <w:rFonts w:ascii="Arial" w:hAnsi="Arial" w:cs="Arial"/>
          <w:b/>
          <w:sz w:val="20"/>
          <w:szCs w:val="20"/>
        </w:rPr>
        <w:t xml:space="preserve">Prijaviteljica mora </w:t>
      </w:r>
      <w:r w:rsidR="003E0B15">
        <w:rPr>
          <w:rFonts w:ascii="Arial" w:hAnsi="Arial" w:cs="Arial"/>
          <w:b/>
          <w:sz w:val="20"/>
          <w:szCs w:val="20"/>
        </w:rPr>
        <w:t>v obdobju</w:t>
      </w:r>
      <w:r w:rsidRPr="00B26343">
        <w:rPr>
          <w:rFonts w:ascii="Arial" w:hAnsi="Arial" w:cs="Arial"/>
          <w:b/>
          <w:sz w:val="20"/>
          <w:szCs w:val="20"/>
        </w:rPr>
        <w:t xml:space="preserve"> partnerstva izvesti vse zahtevane aktivnosti ob upoštevanju navedenih ciljnih skupin. Prijaviteljica lahko doda dodatne aktivnosti, ki jih predhodno uskladi </w:t>
      </w:r>
      <w:r w:rsidR="0096697D">
        <w:rPr>
          <w:rFonts w:ascii="Arial" w:hAnsi="Arial" w:cs="Arial"/>
          <w:b/>
          <w:sz w:val="20"/>
          <w:szCs w:val="20"/>
        </w:rPr>
        <w:t>z ministrstvom</w:t>
      </w:r>
      <w:r w:rsidRPr="00B26343">
        <w:rPr>
          <w:rFonts w:ascii="Arial" w:hAnsi="Arial" w:cs="Arial"/>
          <w:b/>
          <w:sz w:val="20"/>
          <w:szCs w:val="20"/>
        </w:rPr>
        <w:t>.</w:t>
      </w:r>
    </w:p>
    <w:p w14:paraId="4F523B5A" w14:textId="77777777" w:rsidR="00B26343" w:rsidRPr="00B26343" w:rsidRDefault="00B26343" w:rsidP="00DB075C">
      <w:pPr>
        <w:pStyle w:val="NoSpacing"/>
        <w:rPr>
          <w:rFonts w:ascii="Arial" w:hAnsi="Arial" w:cs="Arial"/>
          <w:b/>
          <w:sz w:val="20"/>
          <w:szCs w:val="20"/>
        </w:rPr>
      </w:pPr>
    </w:p>
    <w:p w14:paraId="20BBD473" w14:textId="484B1D74" w:rsidR="00B26343" w:rsidRPr="00B26343" w:rsidRDefault="00B26343" w:rsidP="00DB075C">
      <w:pPr>
        <w:pStyle w:val="NoSpacing"/>
        <w:rPr>
          <w:rFonts w:ascii="Arial" w:hAnsi="Arial" w:cs="Arial"/>
          <w:bCs/>
          <w:sz w:val="20"/>
          <w:szCs w:val="20"/>
        </w:rPr>
      </w:pPr>
      <w:r w:rsidRPr="00B26343">
        <w:rPr>
          <w:rFonts w:ascii="Arial" w:hAnsi="Arial" w:cs="Arial"/>
          <w:bCs/>
          <w:sz w:val="20"/>
          <w:szCs w:val="20"/>
        </w:rPr>
        <w:t>Prijaviteljica dokazuje sposobnost izvajanja zahtevanih aktivnosti z referencami in izkušnjami v obrazcu št. 7, ocenjena pa bo na podlagi metodologije za ocenjevanje vlog (priloga k razpisu). V obrazcu št. 7 so naveden</w:t>
      </w:r>
      <w:r w:rsidR="00F23608">
        <w:rPr>
          <w:rFonts w:ascii="Arial" w:hAnsi="Arial" w:cs="Arial"/>
          <w:bCs/>
          <w:sz w:val="20"/>
          <w:szCs w:val="20"/>
        </w:rPr>
        <w:t>e</w:t>
      </w:r>
      <w:r w:rsidRPr="00B26343">
        <w:rPr>
          <w:rFonts w:ascii="Arial" w:hAnsi="Arial" w:cs="Arial"/>
          <w:bCs/>
          <w:sz w:val="20"/>
          <w:szCs w:val="20"/>
        </w:rPr>
        <w:t xml:space="preserve"> še </w:t>
      </w:r>
      <w:r w:rsidR="003E0B15">
        <w:rPr>
          <w:rFonts w:ascii="Arial" w:hAnsi="Arial" w:cs="Arial"/>
          <w:bCs/>
          <w:sz w:val="20"/>
          <w:szCs w:val="20"/>
        </w:rPr>
        <w:t>preostale</w:t>
      </w:r>
      <w:r w:rsidRPr="00B26343">
        <w:rPr>
          <w:rFonts w:ascii="Arial" w:hAnsi="Arial" w:cs="Arial"/>
          <w:bCs/>
          <w:sz w:val="20"/>
          <w:szCs w:val="20"/>
        </w:rPr>
        <w:t xml:space="preserve"> zahteve, ki jih mora upoštevati in </w:t>
      </w:r>
      <w:r w:rsidR="003E0B15">
        <w:rPr>
          <w:rFonts w:ascii="Arial" w:hAnsi="Arial" w:cs="Arial"/>
          <w:bCs/>
          <w:sz w:val="20"/>
          <w:szCs w:val="20"/>
        </w:rPr>
        <w:t xml:space="preserve">ki </w:t>
      </w:r>
      <w:r w:rsidRPr="00B26343">
        <w:rPr>
          <w:rFonts w:ascii="Arial" w:hAnsi="Arial" w:cs="Arial"/>
          <w:bCs/>
          <w:sz w:val="20"/>
          <w:szCs w:val="20"/>
        </w:rPr>
        <w:t>lahko štejejo med izločitvene kriterije.</w:t>
      </w:r>
    </w:p>
    <w:p w14:paraId="60D1F0B4" w14:textId="77777777" w:rsidR="00B26343" w:rsidRPr="00B26343" w:rsidRDefault="00B26343" w:rsidP="00DB075C">
      <w:pPr>
        <w:pStyle w:val="NoSpacing"/>
        <w:rPr>
          <w:rFonts w:ascii="Arial" w:hAnsi="Arial" w:cs="Arial"/>
          <w:bCs/>
          <w:sz w:val="20"/>
          <w:szCs w:val="20"/>
        </w:rPr>
      </w:pPr>
    </w:p>
    <w:bookmarkEnd w:id="3"/>
    <w:p w14:paraId="710C1AAE" w14:textId="7EF34F40" w:rsidR="00B26343" w:rsidRDefault="00B26343" w:rsidP="00DB075C">
      <w:pPr>
        <w:pStyle w:val="NoSpacing"/>
        <w:rPr>
          <w:rFonts w:ascii="Arial" w:hAnsi="Arial" w:cs="Arial"/>
          <w:bCs/>
          <w:sz w:val="20"/>
          <w:szCs w:val="20"/>
        </w:rPr>
      </w:pPr>
      <w:r w:rsidRPr="00B26343">
        <w:rPr>
          <w:rFonts w:ascii="Arial" w:hAnsi="Arial" w:cs="Arial"/>
          <w:bCs/>
          <w:sz w:val="20"/>
          <w:szCs w:val="20"/>
        </w:rPr>
        <w:t>Izbrani izvajalec</w:t>
      </w:r>
      <w:r w:rsidR="003E0B15">
        <w:rPr>
          <w:rFonts w:ascii="Arial" w:hAnsi="Arial" w:cs="Arial"/>
          <w:bCs/>
          <w:sz w:val="20"/>
          <w:szCs w:val="20"/>
        </w:rPr>
        <w:t xml:space="preserve"> oz. </w:t>
      </w:r>
      <w:r w:rsidRPr="00B26343">
        <w:rPr>
          <w:rFonts w:ascii="Arial" w:hAnsi="Arial" w:cs="Arial"/>
          <w:bCs/>
          <w:sz w:val="20"/>
          <w:szCs w:val="20"/>
        </w:rPr>
        <w:t xml:space="preserve">strateški partner pripravi in z ministrstvom uskladi vsebinski in finančni načrt za vsako leto trajanja partnerstva posebej, in sicer </w:t>
      </w:r>
      <w:r w:rsidR="003E0B15">
        <w:rPr>
          <w:rFonts w:ascii="Arial" w:hAnsi="Arial" w:cs="Arial"/>
          <w:bCs/>
          <w:sz w:val="20"/>
          <w:szCs w:val="20"/>
        </w:rPr>
        <w:t>ob</w:t>
      </w:r>
      <w:r w:rsidRPr="00B26343">
        <w:rPr>
          <w:rFonts w:ascii="Arial" w:hAnsi="Arial" w:cs="Arial"/>
          <w:bCs/>
          <w:sz w:val="20"/>
          <w:szCs w:val="20"/>
        </w:rPr>
        <w:t xml:space="preserve"> zaključku preteklega leta za prihodnje leto oz. </w:t>
      </w:r>
      <w:r w:rsidR="003E0B15">
        <w:rPr>
          <w:rFonts w:ascii="Arial" w:hAnsi="Arial" w:cs="Arial"/>
          <w:bCs/>
          <w:sz w:val="20"/>
          <w:szCs w:val="20"/>
        </w:rPr>
        <w:t>najpozneje</w:t>
      </w:r>
      <w:r w:rsidRPr="00B26343">
        <w:rPr>
          <w:rFonts w:ascii="Arial" w:hAnsi="Arial" w:cs="Arial"/>
          <w:bCs/>
          <w:sz w:val="20"/>
          <w:szCs w:val="20"/>
        </w:rPr>
        <w:t xml:space="preserve"> v začetku tekočega leta. Usklajen vsebinski in finančni načrt je podlaga za sklenitev pogodbe o sofinanciranju.</w:t>
      </w:r>
    </w:p>
    <w:p w14:paraId="74A53C90" w14:textId="0A6F38DA" w:rsidR="00501122" w:rsidRDefault="00501122" w:rsidP="00DB075C">
      <w:pPr>
        <w:pStyle w:val="NoSpacing"/>
        <w:rPr>
          <w:rFonts w:ascii="Arial" w:hAnsi="Arial" w:cs="Arial"/>
          <w:bCs/>
          <w:sz w:val="20"/>
          <w:szCs w:val="20"/>
        </w:rPr>
      </w:pPr>
    </w:p>
    <w:p w14:paraId="67E4CB0D" w14:textId="7D2ADD4F" w:rsidR="00501122" w:rsidRPr="00B26343" w:rsidRDefault="009B0E38" w:rsidP="00DB075C">
      <w:pPr>
        <w:pStyle w:val="NoSpacing"/>
        <w:rPr>
          <w:rFonts w:ascii="Arial" w:hAnsi="Arial" w:cs="Arial"/>
          <w:bCs/>
          <w:sz w:val="20"/>
          <w:szCs w:val="20"/>
        </w:rPr>
      </w:pPr>
      <w:r>
        <w:rPr>
          <w:rFonts w:ascii="Arial" w:hAnsi="Arial" w:cs="Arial"/>
          <w:bCs/>
          <w:sz w:val="20"/>
          <w:szCs w:val="20"/>
        </w:rPr>
        <w:t>Če</w:t>
      </w:r>
      <w:r w:rsidR="00501122" w:rsidRPr="00501122">
        <w:rPr>
          <w:rFonts w:ascii="Arial" w:hAnsi="Arial" w:cs="Arial"/>
          <w:bCs/>
          <w:sz w:val="20"/>
          <w:szCs w:val="20"/>
        </w:rPr>
        <w:t xml:space="preserve"> imata dve ali več prijaviteljic na podlagi metodologije enako število točk, se sporazum za strateško partnerstvo sklene s tisto prijaviteljico, ki ima na podlagi obrazca št. 7 izkazan</w:t>
      </w:r>
      <w:r w:rsidR="003E0B15">
        <w:rPr>
          <w:rFonts w:ascii="Arial" w:hAnsi="Arial" w:cs="Arial"/>
          <w:bCs/>
          <w:sz w:val="20"/>
          <w:szCs w:val="20"/>
        </w:rPr>
        <w:t>o</w:t>
      </w:r>
      <w:r w:rsidR="00501122" w:rsidRPr="00501122">
        <w:rPr>
          <w:rFonts w:ascii="Arial" w:hAnsi="Arial" w:cs="Arial"/>
          <w:bCs/>
          <w:sz w:val="20"/>
          <w:szCs w:val="20"/>
        </w:rPr>
        <w:t xml:space="preserve"> večje število referenc na področju </w:t>
      </w:r>
      <w:r w:rsidR="00501122">
        <w:rPr>
          <w:rFonts w:ascii="Arial" w:hAnsi="Arial" w:cs="Arial"/>
          <w:bCs/>
          <w:sz w:val="20"/>
          <w:szCs w:val="20"/>
        </w:rPr>
        <w:t>ozaveščanja javnosti</w:t>
      </w:r>
      <w:r w:rsidR="00501122" w:rsidRPr="00501122">
        <w:rPr>
          <w:rFonts w:ascii="Arial" w:hAnsi="Arial" w:cs="Arial"/>
          <w:bCs/>
          <w:sz w:val="20"/>
          <w:szCs w:val="20"/>
        </w:rPr>
        <w:t xml:space="preserve"> v zadnjih treh letih.</w:t>
      </w:r>
      <w:r>
        <w:rPr>
          <w:rFonts w:ascii="Arial" w:hAnsi="Arial" w:cs="Arial"/>
          <w:bCs/>
          <w:sz w:val="20"/>
          <w:szCs w:val="20"/>
        </w:rPr>
        <w:t xml:space="preserve"> Če imata dve ali več prijaviteljic </w:t>
      </w:r>
      <w:r w:rsidR="00B7603C">
        <w:rPr>
          <w:rFonts w:ascii="Arial" w:hAnsi="Arial" w:cs="Arial"/>
          <w:bCs/>
          <w:sz w:val="20"/>
          <w:szCs w:val="20"/>
        </w:rPr>
        <w:t xml:space="preserve">izkazano </w:t>
      </w:r>
      <w:r>
        <w:rPr>
          <w:rFonts w:ascii="Arial" w:hAnsi="Arial" w:cs="Arial"/>
          <w:bCs/>
          <w:sz w:val="20"/>
          <w:szCs w:val="20"/>
        </w:rPr>
        <w:t>enako število referenc na področju ozaveščanj</w:t>
      </w:r>
      <w:r w:rsidR="00290D3E">
        <w:rPr>
          <w:rFonts w:ascii="Arial" w:hAnsi="Arial" w:cs="Arial"/>
          <w:bCs/>
          <w:sz w:val="20"/>
          <w:szCs w:val="20"/>
        </w:rPr>
        <w:t>a javnosti v zadnjih treh</w:t>
      </w:r>
      <w:r w:rsidR="000614B3">
        <w:rPr>
          <w:rFonts w:ascii="Arial" w:hAnsi="Arial" w:cs="Arial"/>
          <w:bCs/>
          <w:sz w:val="20"/>
          <w:szCs w:val="20"/>
        </w:rPr>
        <w:t xml:space="preserve"> (3)</w:t>
      </w:r>
      <w:r w:rsidR="00290D3E">
        <w:rPr>
          <w:rFonts w:ascii="Arial" w:hAnsi="Arial" w:cs="Arial"/>
          <w:bCs/>
          <w:sz w:val="20"/>
          <w:szCs w:val="20"/>
        </w:rPr>
        <w:t xml:space="preserve"> letih</w:t>
      </w:r>
      <w:r>
        <w:rPr>
          <w:rFonts w:ascii="Arial" w:hAnsi="Arial" w:cs="Arial"/>
          <w:bCs/>
          <w:sz w:val="20"/>
          <w:szCs w:val="20"/>
        </w:rPr>
        <w:t>, se sporazum sklene s tisto prijaviteljico, ki ima na podlagi obrazca št. 7 izkazan</w:t>
      </w:r>
      <w:r w:rsidR="003E0B15">
        <w:rPr>
          <w:rFonts w:ascii="Arial" w:hAnsi="Arial" w:cs="Arial"/>
          <w:bCs/>
          <w:sz w:val="20"/>
          <w:szCs w:val="20"/>
        </w:rPr>
        <w:t>o</w:t>
      </w:r>
      <w:r>
        <w:rPr>
          <w:rFonts w:ascii="Arial" w:hAnsi="Arial" w:cs="Arial"/>
          <w:bCs/>
          <w:sz w:val="20"/>
          <w:szCs w:val="20"/>
        </w:rPr>
        <w:t xml:space="preserve"> večje število referenc na po</w:t>
      </w:r>
      <w:r w:rsidR="00290D3E">
        <w:rPr>
          <w:rFonts w:ascii="Arial" w:hAnsi="Arial" w:cs="Arial"/>
          <w:bCs/>
          <w:sz w:val="20"/>
          <w:szCs w:val="20"/>
        </w:rPr>
        <w:t>d</w:t>
      </w:r>
      <w:r>
        <w:rPr>
          <w:rFonts w:ascii="Arial" w:hAnsi="Arial" w:cs="Arial"/>
          <w:bCs/>
          <w:sz w:val="20"/>
          <w:szCs w:val="20"/>
        </w:rPr>
        <w:t>ročju izvajanja nacionalnih in mednarodnih projektov na področju mednarodnega razvojnega sodelovanja in humanitarne pomoči.</w:t>
      </w:r>
    </w:p>
    <w:p w14:paraId="63E15329" w14:textId="4C910B63" w:rsidR="00B26343" w:rsidRDefault="00B26343" w:rsidP="00DB075C">
      <w:pPr>
        <w:pStyle w:val="NoSpacing"/>
        <w:rPr>
          <w:rFonts w:ascii="Arial" w:hAnsi="Arial" w:cs="Arial"/>
          <w:b/>
          <w:bCs/>
          <w:sz w:val="20"/>
          <w:szCs w:val="20"/>
        </w:rPr>
      </w:pPr>
    </w:p>
    <w:p w14:paraId="736EB206" w14:textId="77777777" w:rsidR="00321F58" w:rsidRPr="00B26343" w:rsidRDefault="00321F58" w:rsidP="00DB075C">
      <w:pPr>
        <w:pStyle w:val="NoSpacing"/>
        <w:rPr>
          <w:rFonts w:ascii="Arial" w:hAnsi="Arial" w:cs="Arial"/>
          <w:b/>
          <w:bCs/>
          <w:sz w:val="20"/>
          <w:szCs w:val="20"/>
        </w:rPr>
      </w:pPr>
    </w:p>
    <w:p w14:paraId="7B8ECE6F" w14:textId="7B509487" w:rsidR="00B26343" w:rsidRPr="00B26343" w:rsidRDefault="00B26343" w:rsidP="00DB075C">
      <w:pPr>
        <w:pStyle w:val="NoSpacing"/>
        <w:rPr>
          <w:rFonts w:ascii="Arial" w:hAnsi="Arial" w:cs="Arial"/>
          <w:b/>
          <w:bCs/>
          <w:sz w:val="20"/>
          <w:szCs w:val="20"/>
          <w:u w:val="single"/>
        </w:rPr>
      </w:pPr>
      <w:r w:rsidRPr="00B26343">
        <w:rPr>
          <w:rFonts w:ascii="Arial" w:hAnsi="Arial" w:cs="Arial"/>
          <w:b/>
          <w:bCs/>
          <w:sz w:val="20"/>
          <w:szCs w:val="20"/>
        </w:rPr>
        <w:t xml:space="preserve">SKLOP F: </w:t>
      </w:r>
      <w:r w:rsidRPr="00B26343">
        <w:rPr>
          <w:rFonts w:ascii="Arial" w:hAnsi="Arial" w:cs="Arial"/>
          <w:b/>
          <w:bCs/>
          <w:sz w:val="20"/>
          <w:szCs w:val="20"/>
          <w:u w:val="single"/>
        </w:rPr>
        <w:t>PILOTNO STRATEŠKO PARTNERSTVO NA PODROČJU GLOBALNEGA UČENJA</w:t>
      </w:r>
      <w:r w:rsidR="00576C47">
        <w:rPr>
          <w:rFonts w:ascii="Arial" w:hAnsi="Arial" w:cs="Arial"/>
          <w:b/>
          <w:bCs/>
          <w:sz w:val="20"/>
          <w:szCs w:val="20"/>
          <w:u w:val="single"/>
        </w:rPr>
        <w:t xml:space="preserve"> V REPUBLIKI SLOVENIJI</w:t>
      </w:r>
    </w:p>
    <w:p w14:paraId="309260ED" w14:textId="77777777" w:rsidR="00B26343" w:rsidRPr="00B26343" w:rsidRDefault="00B26343" w:rsidP="00DB075C">
      <w:pPr>
        <w:pStyle w:val="NoSpacing"/>
        <w:rPr>
          <w:rFonts w:ascii="Arial" w:hAnsi="Arial" w:cs="Arial"/>
          <w:b/>
          <w:sz w:val="20"/>
          <w:szCs w:val="20"/>
        </w:rPr>
      </w:pPr>
    </w:p>
    <w:p w14:paraId="7A9D2D73" w14:textId="0CE9C593" w:rsidR="00B26343" w:rsidRPr="00B26343" w:rsidRDefault="00B26343" w:rsidP="00DB075C">
      <w:pPr>
        <w:pStyle w:val="NoSpacing"/>
        <w:rPr>
          <w:rFonts w:ascii="Arial" w:hAnsi="Arial" w:cs="Arial"/>
          <w:b/>
          <w:sz w:val="20"/>
          <w:szCs w:val="20"/>
        </w:rPr>
      </w:pPr>
      <w:r w:rsidRPr="00B26343">
        <w:rPr>
          <w:rFonts w:ascii="Arial" w:hAnsi="Arial" w:cs="Arial"/>
          <w:b/>
          <w:sz w:val="20"/>
          <w:szCs w:val="20"/>
        </w:rPr>
        <w:t xml:space="preserve">Razpisuje se do </w:t>
      </w:r>
      <w:r w:rsidR="00CF1684" w:rsidRPr="00B26343">
        <w:rPr>
          <w:rFonts w:ascii="Arial" w:hAnsi="Arial" w:cs="Arial"/>
          <w:b/>
          <w:sz w:val="20"/>
          <w:szCs w:val="20"/>
        </w:rPr>
        <w:t xml:space="preserve">eno </w:t>
      </w:r>
      <w:r w:rsidRPr="00B26343">
        <w:rPr>
          <w:rFonts w:ascii="Arial" w:hAnsi="Arial" w:cs="Arial"/>
          <w:b/>
          <w:sz w:val="20"/>
          <w:szCs w:val="20"/>
        </w:rPr>
        <w:t>(</w:t>
      </w:r>
      <w:r w:rsidR="00CF1684" w:rsidRPr="00B26343">
        <w:rPr>
          <w:rFonts w:ascii="Arial" w:hAnsi="Arial" w:cs="Arial"/>
          <w:b/>
          <w:sz w:val="20"/>
          <w:szCs w:val="20"/>
        </w:rPr>
        <w:t>1</w:t>
      </w:r>
      <w:r w:rsidRPr="00B26343">
        <w:rPr>
          <w:rFonts w:ascii="Arial" w:hAnsi="Arial" w:cs="Arial"/>
          <w:b/>
          <w:sz w:val="20"/>
          <w:szCs w:val="20"/>
        </w:rPr>
        <w:t xml:space="preserve">) triletno pilotno strateško partnerstvo na področju </w:t>
      </w:r>
      <w:r w:rsidR="00607CFD">
        <w:rPr>
          <w:rFonts w:ascii="Arial" w:hAnsi="Arial" w:cs="Arial"/>
          <w:b/>
          <w:sz w:val="20"/>
          <w:szCs w:val="20"/>
        </w:rPr>
        <w:t xml:space="preserve">globalnega učenja in aktivnega </w:t>
      </w:r>
      <w:r w:rsidR="002E6DF8">
        <w:rPr>
          <w:rFonts w:ascii="Arial" w:hAnsi="Arial" w:cs="Arial"/>
          <w:b/>
          <w:sz w:val="20"/>
          <w:szCs w:val="20"/>
        </w:rPr>
        <w:t>državljanstva</w:t>
      </w:r>
      <w:r w:rsidR="00207615">
        <w:rPr>
          <w:rFonts w:ascii="Arial" w:hAnsi="Arial" w:cs="Arial"/>
          <w:b/>
          <w:sz w:val="20"/>
          <w:szCs w:val="20"/>
        </w:rPr>
        <w:t xml:space="preserve">. Strateško partnerstvo </w:t>
      </w:r>
      <w:r w:rsidRPr="00B26343">
        <w:rPr>
          <w:rFonts w:ascii="Arial" w:hAnsi="Arial" w:cs="Arial"/>
          <w:b/>
          <w:sz w:val="20"/>
          <w:szCs w:val="20"/>
        </w:rPr>
        <w:t>vključuje tudi sredstva za podporo projektom globalnega učenja manjših vrednosti.</w:t>
      </w:r>
    </w:p>
    <w:p w14:paraId="7AE58E4F" w14:textId="77777777" w:rsidR="00B26343" w:rsidRPr="00B26343" w:rsidRDefault="00B26343" w:rsidP="00DB075C">
      <w:pPr>
        <w:pStyle w:val="NoSpacing"/>
        <w:rPr>
          <w:rFonts w:ascii="Arial" w:hAnsi="Arial" w:cs="Arial"/>
          <w:b/>
          <w:sz w:val="20"/>
          <w:szCs w:val="20"/>
        </w:rPr>
      </w:pPr>
    </w:p>
    <w:p w14:paraId="53915E84" w14:textId="687438CB" w:rsidR="00B26343" w:rsidRPr="00B26343" w:rsidRDefault="00B26343" w:rsidP="00DB075C">
      <w:pPr>
        <w:pStyle w:val="NoSpacing"/>
        <w:rPr>
          <w:rFonts w:ascii="Arial" w:hAnsi="Arial" w:cs="Arial"/>
          <w:b/>
          <w:sz w:val="20"/>
          <w:szCs w:val="20"/>
        </w:rPr>
      </w:pPr>
      <w:r w:rsidRPr="00B26343">
        <w:rPr>
          <w:rFonts w:ascii="Arial" w:hAnsi="Arial" w:cs="Arial"/>
          <w:b/>
          <w:sz w:val="20"/>
          <w:szCs w:val="20"/>
        </w:rPr>
        <w:t xml:space="preserve">Prijaviteljica je lahko zgolj </w:t>
      </w:r>
      <w:r w:rsidR="00CF1684" w:rsidRPr="00B26343">
        <w:rPr>
          <w:rFonts w:ascii="Arial" w:hAnsi="Arial" w:cs="Arial"/>
          <w:b/>
          <w:sz w:val="20"/>
          <w:szCs w:val="20"/>
        </w:rPr>
        <w:t xml:space="preserve">ena </w:t>
      </w:r>
      <w:r w:rsidR="0096697D">
        <w:rPr>
          <w:rFonts w:ascii="Arial" w:hAnsi="Arial" w:cs="Arial"/>
          <w:b/>
          <w:sz w:val="20"/>
          <w:szCs w:val="20"/>
        </w:rPr>
        <w:t>(</w:t>
      </w:r>
      <w:r w:rsidR="00CF1684" w:rsidRPr="00B26343">
        <w:rPr>
          <w:rFonts w:ascii="Arial" w:hAnsi="Arial" w:cs="Arial"/>
          <w:b/>
          <w:sz w:val="20"/>
          <w:szCs w:val="20"/>
        </w:rPr>
        <w:t>1</w:t>
      </w:r>
      <w:r w:rsidRPr="00B26343">
        <w:rPr>
          <w:rFonts w:ascii="Arial" w:hAnsi="Arial" w:cs="Arial"/>
          <w:b/>
          <w:sz w:val="20"/>
          <w:szCs w:val="20"/>
        </w:rPr>
        <w:t xml:space="preserve">) NVO, ki mora </w:t>
      </w:r>
      <w:r w:rsidR="00304D3A">
        <w:rPr>
          <w:rFonts w:ascii="Arial" w:hAnsi="Arial" w:cs="Arial"/>
          <w:b/>
          <w:sz w:val="20"/>
          <w:szCs w:val="20"/>
        </w:rPr>
        <w:t>načrtovati</w:t>
      </w:r>
      <w:r w:rsidR="00304D3A" w:rsidRPr="00B26343">
        <w:rPr>
          <w:rFonts w:ascii="Arial" w:hAnsi="Arial" w:cs="Arial"/>
          <w:b/>
          <w:sz w:val="20"/>
          <w:szCs w:val="20"/>
        </w:rPr>
        <w:t xml:space="preserve"> </w:t>
      </w:r>
      <w:r w:rsidRPr="00B26343">
        <w:rPr>
          <w:rFonts w:ascii="Arial" w:hAnsi="Arial" w:cs="Arial"/>
          <w:b/>
          <w:sz w:val="20"/>
          <w:szCs w:val="20"/>
        </w:rPr>
        <w:t xml:space="preserve">tudi </w:t>
      </w:r>
      <w:r w:rsidR="00601AB3">
        <w:rPr>
          <w:rFonts w:ascii="Arial" w:hAnsi="Arial" w:cs="Arial"/>
          <w:b/>
          <w:sz w:val="20"/>
          <w:szCs w:val="20"/>
        </w:rPr>
        <w:t>izvedbo razpisov</w:t>
      </w:r>
      <w:r w:rsidR="00304D3A" w:rsidRPr="00B26343">
        <w:rPr>
          <w:rFonts w:ascii="Arial" w:hAnsi="Arial" w:cs="Arial"/>
          <w:b/>
          <w:sz w:val="20"/>
          <w:szCs w:val="20"/>
        </w:rPr>
        <w:t xml:space="preserve"> </w:t>
      </w:r>
      <w:r w:rsidR="00304D3A">
        <w:rPr>
          <w:rFonts w:ascii="Arial" w:hAnsi="Arial" w:cs="Arial"/>
          <w:b/>
          <w:sz w:val="20"/>
          <w:szCs w:val="20"/>
        </w:rPr>
        <w:t xml:space="preserve">za </w:t>
      </w:r>
      <w:r w:rsidRPr="00B26343">
        <w:rPr>
          <w:rFonts w:ascii="Arial" w:hAnsi="Arial" w:cs="Arial"/>
          <w:b/>
          <w:sz w:val="20"/>
          <w:szCs w:val="20"/>
        </w:rPr>
        <w:t>razdelit</w:t>
      </w:r>
      <w:r w:rsidR="00304D3A">
        <w:rPr>
          <w:rFonts w:ascii="Arial" w:hAnsi="Arial" w:cs="Arial"/>
          <w:b/>
          <w:sz w:val="20"/>
          <w:szCs w:val="20"/>
        </w:rPr>
        <w:t>ev</w:t>
      </w:r>
      <w:r w:rsidRPr="00B26343">
        <w:rPr>
          <w:rFonts w:ascii="Arial" w:hAnsi="Arial" w:cs="Arial"/>
          <w:b/>
          <w:sz w:val="20"/>
          <w:szCs w:val="20"/>
        </w:rPr>
        <w:t xml:space="preserve"> sredstev manjših vrednosti za podporo aktivnostim </w:t>
      </w:r>
      <w:r w:rsidR="00207615">
        <w:rPr>
          <w:rFonts w:ascii="Arial" w:hAnsi="Arial" w:cs="Arial"/>
          <w:b/>
          <w:sz w:val="20"/>
          <w:szCs w:val="20"/>
        </w:rPr>
        <w:t xml:space="preserve">aktivnega državljanstva oz. </w:t>
      </w:r>
      <w:r w:rsidRPr="00B26343">
        <w:rPr>
          <w:rFonts w:ascii="Arial" w:hAnsi="Arial" w:cs="Arial"/>
          <w:b/>
          <w:sz w:val="20"/>
          <w:szCs w:val="20"/>
        </w:rPr>
        <w:t>globalnega učenja, ki jih izvajajo druge NVO. Prijaviteljica ne more sama prijaviti in izvajati projektov manjših vrednosti.</w:t>
      </w:r>
    </w:p>
    <w:p w14:paraId="0AE3C480" w14:textId="77777777" w:rsidR="00B26343" w:rsidRPr="00B26343" w:rsidRDefault="00B26343" w:rsidP="00DB075C">
      <w:pPr>
        <w:pStyle w:val="NoSpacing"/>
        <w:rPr>
          <w:rFonts w:ascii="Arial" w:hAnsi="Arial" w:cs="Arial"/>
          <w:b/>
          <w:sz w:val="20"/>
          <w:szCs w:val="20"/>
        </w:rPr>
      </w:pPr>
    </w:p>
    <w:p w14:paraId="5EF60E1B" w14:textId="665B51B3" w:rsidR="00B26343" w:rsidRPr="00B26343" w:rsidRDefault="00207615" w:rsidP="00DB075C">
      <w:pPr>
        <w:pStyle w:val="NoSpacing"/>
        <w:rPr>
          <w:rFonts w:ascii="Arial" w:hAnsi="Arial" w:cs="Arial"/>
          <w:sz w:val="20"/>
          <w:szCs w:val="20"/>
        </w:rPr>
      </w:pPr>
      <w:r w:rsidRPr="00207615">
        <w:rPr>
          <w:rFonts w:ascii="Arial" w:hAnsi="Arial" w:cs="Arial"/>
          <w:sz w:val="20"/>
          <w:szCs w:val="20"/>
        </w:rPr>
        <w:t>Strateško partnerstvo je partnerstvo, ki se sklene s sporazumom za področje aktivnega državljanstva oz. globalnega učenja kot del</w:t>
      </w:r>
      <w:r w:rsidR="00CF1684">
        <w:rPr>
          <w:rFonts w:ascii="Arial" w:hAnsi="Arial" w:cs="Arial"/>
          <w:sz w:val="20"/>
          <w:szCs w:val="20"/>
        </w:rPr>
        <w:t>a</w:t>
      </w:r>
      <w:r w:rsidRPr="00207615">
        <w:rPr>
          <w:rFonts w:ascii="Arial" w:hAnsi="Arial" w:cs="Arial"/>
          <w:sz w:val="20"/>
          <w:szCs w:val="20"/>
        </w:rPr>
        <w:t xml:space="preserve"> tega področja. </w:t>
      </w:r>
      <w:r w:rsidR="00B26343" w:rsidRPr="00B26343">
        <w:rPr>
          <w:rFonts w:ascii="Arial" w:hAnsi="Arial" w:cs="Arial"/>
          <w:sz w:val="20"/>
          <w:szCs w:val="20"/>
        </w:rPr>
        <w:t>Sklenjeno bo za obdobje treh let,</w:t>
      </w:r>
      <w:r w:rsidR="001B7AE0">
        <w:rPr>
          <w:rFonts w:ascii="Arial" w:hAnsi="Arial" w:cs="Arial"/>
          <w:sz w:val="20"/>
          <w:szCs w:val="20"/>
        </w:rPr>
        <w:t xml:space="preserve"> </w:t>
      </w:r>
      <w:r w:rsidR="00B26343" w:rsidRPr="00B26343">
        <w:rPr>
          <w:rFonts w:ascii="Arial" w:hAnsi="Arial" w:cs="Arial"/>
          <w:sz w:val="20"/>
          <w:szCs w:val="20"/>
        </w:rPr>
        <w:t>za izvedbo aktivnosti v posameznem koledarskem letu pa bo ministrstvo z izbranim strateškim partnerjem sklenilo pogodbo o financiranju, v kateri bodo natančneje opredeljene medsebojne pravice in obveznosti. Sestavni del pogodbe o financiranju bosta vsebinski in finančni načrt aktivnosti v posameznem koledarskem letu, ki bo</w:t>
      </w:r>
      <w:r w:rsidR="00F549E7">
        <w:rPr>
          <w:rFonts w:ascii="Arial" w:hAnsi="Arial" w:cs="Arial"/>
          <w:sz w:val="20"/>
          <w:szCs w:val="20"/>
        </w:rPr>
        <w:t>sta</w:t>
      </w:r>
      <w:r w:rsidR="00B26343" w:rsidRPr="00B26343">
        <w:rPr>
          <w:rFonts w:ascii="Arial" w:hAnsi="Arial" w:cs="Arial"/>
          <w:sz w:val="20"/>
          <w:szCs w:val="20"/>
        </w:rPr>
        <w:t xml:space="preserve"> predhodno usklajen</w:t>
      </w:r>
      <w:r w:rsidR="00EC56EE">
        <w:rPr>
          <w:rFonts w:ascii="Arial" w:hAnsi="Arial" w:cs="Arial"/>
          <w:sz w:val="20"/>
          <w:szCs w:val="20"/>
        </w:rPr>
        <w:t>a</w:t>
      </w:r>
      <w:r w:rsidR="00B26343" w:rsidRPr="00B26343">
        <w:rPr>
          <w:rFonts w:ascii="Arial" w:hAnsi="Arial" w:cs="Arial"/>
          <w:sz w:val="20"/>
          <w:szCs w:val="20"/>
        </w:rPr>
        <w:t xml:space="preserve"> med financerjem in partnerjem.</w:t>
      </w:r>
      <w:r w:rsidR="00A25DF5">
        <w:rPr>
          <w:rFonts w:ascii="Arial" w:hAnsi="Arial" w:cs="Arial"/>
          <w:sz w:val="20"/>
          <w:szCs w:val="20"/>
        </w:rPr>
        <w:t xml:space="preserve"> Obvezni sestavini vsebinskega načrta projekta sta </w:t>
      </w:r>
      <w:r w:rsidR="00C96CF6">
        <w:rPr>
          <w:rFonts w:ascii="Arial" w:hAnsi="Arial" w:cs="Arial"/>
          <w:sz w:val="20"/>
          <w:szCs w:val="20"/>
        </w:rPr>
        <w:t>o</w:t>
      </w:r>
      <w:r w:rsidR="00A25DF5">
        <w:rPr>
          <w:rFonts w:ascii="Arial" w:hAnsi="Arial" w:cs="Arial"/>
          <w:sz w:val="20"/>
          <w:szCs w:val="20"/>
        </w:rPr>
        <w:t xml:space="preserve">cena na podlagi spola in </w:t>
      </w:r>
      <w:r w:rsidR="00C96CF6">
        <w:rPr>
          <w:rFonts w:ascii="Arial" w:hAnsi="Arial" w:cs="Arial"/>
          <w:sz w:val="20"/>
          <w:szCs w:val="20"/>
        </w:rPr>
        <w:t>o</w:t>
      </w:r>
      <w:r w:rsidR="00A25DF5">
        <w:rPr>
          <w:rFonts w:ascii="Arial" w:hAnsi="Arial" w:cs="Arial"/>
          <w:sz w:val="20"/>
          <w:szCs w:val="20"/>
        </w:rPr>
        <w:t>cena vpliva na okolje.</w:t>
      </w:r>
    </w:p>
    <w:p w14:paraId="20881713" w14:textId="77777777" w:rsidR="00B26343" w:rsidRPr="00B26343" w:rsidRDefault="00B26343" w:rsidP="00DB075C">
      <w:pPr>
        <w:pStyle w:val="NoSpacing"/>
        <w:rPr>
          <w:rFonts w:ascii="Arial" w:hAnsi="Arial" w:cs="Arial"/>
          <w:sz w:val="20"/>
          <w:szCs w:val="20"/>
        </w:rPr>
      </w:pPr>
    </w:p>
    <w:p w14:paraId="1FE9F1A5" w14:textId="77777777" w:rsidR="00B26343" w:rsidRPr="00B26343" w:rsidRDefault="00B26343" w:rsidP="00DB075C">
      <w:pPr>
        <w:pStyle w:val="NoSpacing"/>
        <w:rPr>
          <w:rFonts w:ascii="Arial" w:hAnsi="Arial" w:cs="Arial"/>
          <w:b/>
          <w:bCs/>
          <w:sz w:val="20"/>
          <w:szCs w:val="20"/>
          <w:u w:val="single"/>
        </w:rPr>
      </w:pPr>
      <w:r w:rsidRPr="00B26343">
        <w:rPr>
          <w:rFonts w:ascii="Arial" w:hAnsi="Arial" w:cs="Arial"/>
          <w:b/>
          <w:bCs/>
          <w:sz w:val="20"/>
          <w:szCs w:val="20"/>
          <w:u w:val="single"/>
        </w:rPr>
        <w:t>Izhodišče:</w:t>
      </w:r>
    </w:p>
    <w:p w14:paraId="352DE36B" w14:textId="703FB27F" w:rsidR="00207615" w:rsidRPr="00207615" w:rsidRDefault="00207615" w:rsidP="00DB075C">
      <w:pPr>
        <w:rPr>
          <w:rFonts w:ascii="Arial" w:hAnsi="Arial" w:cs="Arial"/>
          <w:color w:val="000000"/>
          <w:sz w:val="20"/>
          <w:szCs w:val="20"/>
        </w:rPr>
      </w:pPr>
      <w:r w:rsidRPr="00207615">
        <w:rPr>
          <w:rFonts w:ascii="Arial" w:hAnsi="Arial" w:cs="Arial"/>
          <w:color w:val="000000"/>
          <w:sz w:val="20"/>
          <w:szCs w:val="20"/>
        </w:rPr>
        <w:t xml:space="preserve">Aktivno državljanstvo razvija sposobnost za razumevanje kompleksnosti osebnega in družbenega življenja ter povezanosti in nasprotij med individualnim in družbenim ter lokalnim in globalnim. </w:t>
      </w:r>
      <w:r w:rsidR="000137EE">
        <w:rPr>
          <w:rFonts w:ascii="Arial" w:hAnsi="Arial" w:cs="Arial"/>
          <w:color w:val="000000"/>
          <w:sz w:val="20"/>
          <w:szCs w:val="20"/>
        </w:rPr>
        <w:t>Globalno učenje je ključno orodje za spodbujanje aktivnega državljanstva, trajnostnega razvoja in spoštovanja človekovih pravic.</w:t>
      </w:r>
      <w:r w:rsidRPr="00207615">
        <w:rPr>
          <w:rFonts w:ascii="Arial" w:hAnsi="Arial" w:cs="Arial"/>
          <w:color w:val="000000"/>
          <w:sz w:val="20"/>
          <w:szCs w:val="20"/>
        </w:rPr>
        <w:t xml:space="preserve"> Globalno učenje zajema področje procesov, ki se odvijajo na globalni ravni in vključujejo področja politike, </w:t>
      </w:r>
      <w:r w:rsidR="00C96CF6">
        <w:rPr>
          <w:rFonts w:ascii="Arial" w:hAnsi="Arial" w:cs="Arial"/>
          <w:color w:val="000000"/>
          <w:sz w:val="20"/>
          <w:szCs w:val="20"/>
        </w:rPr>
        <w:t>gospodarstva</w:t>
      </w:r>
      <w:r w:rsidRPr="00207615">
        <w:rPr>
          <w:rFonts w:ascii="Arial" w:hAnsi="Arial" w:cs="Arial"/>
          <w:color w:val="000000"/>
          <w:sz w:val="20"/>
          <w:szCs w:val="20"/>
        </w:rPr>
        <w:t xml:space="preserve">, kulture, varnosti, okolja, migracij in drugih področij, ki so </w:t>
      </w:r>
      <w:r w:rsidR="00C96CF6">
        <w:rPr>
          <w:rFonts w:ascii="Arial" w:hAnsi="Arial" w:cs="Arial"/>
          <w:color w:val="000000"/>
          <w:sz w:val="20"/>
          <w:szCs w:val="20"/>
        </w:rPr>
        <w:t>nujna</w:t>
      </w:r>
      <w:r w:rsidRPr="00207615">
        <w:rPr>
          <w:rFonts w:ascii="Arial" w:hAnsi="Arial" w:cs="Arial"/>
          <w:color w:val="000000"/>
          <w:sz w:val="20"/>
          <w:szCs w:val="20"/>
        </w:rPr>
        <w:t xml:space="preserve"> za </w:t>
      </w:r>
      <w:r w:rsidR="00C96CF6">
        <w:rPr>
          <w:rFonts w:ascii="Arial" w:hAnsi="Arial" w:cs="Arial"/>
          <w:color w:val="000000"/>
          <w:sz w:val="20"/>
          <w:szCs w:val="20"/>
        </w:rPr>
        <w:t>oblikovanje</w:t>
      </w:r>
      <w:r w:rsidRPr="00207615">
        <w:rPr>
          <w:rFonts w:ascii="Arial" w:hAnsi="Arial" w:cs="Arial"/>
          <w:color w:val="000000"/>
          <w:sz w:val="20"/>
          <w:szCs w:val="20"/>
        </w:rPr>
        <w:t xml:space="preserve"> aktivnega državljana</w:t>
      </w:r>
      <w:r w:rsidR="00C96CF6">
        <w:rPr>
          <w:rFonts w:ascii="Arial" w:hAnsi="Arial" w:cs="Arial"/>
          <w:color w:val="000000"/>
          <w:sz w:val="20"/>
          <w:szCs w:val="20"/>
        </w:rPr>
        <w:t xml:space="preserve"> ali </w:t>
      </w:r>
      <w:r w:rsidRPr="00207615">
        <w:rPr>
          <w:rFonts w:ascii="Arial" w:hAnsi="Arial" w:cs="Arial"/>
          <w:color w:val="000000"/>
          <w:sz w:val="20"/>
          <w:szCs w:val="20"/>
        </w:rPr>
        <w:t xml:space="preserve">aktivne državljanke, da zmore presojati sodobne družbene izzive ter zastopati načela humanizma, demokracije in človekovih pravic. Globalno učenje ima pomembno vlogo pri </w:t>
      </w:r>
      <w:r w:rsidR="00F549E7">
        <w:rPr>
          <w:rFonts w:ascii="Arial" w:hAnsi="Arial" w:cs="Arial"/>
          <w:color w:val="000000"/>
          <w:sz w:val="20"/>
          <w:szCs w:val="20"/>
        </w:rPr>
        <w:t xml:space="preserve">prizadevanjih za </w:t>
      </w:r>
      <w:r w:rsidRPr="00207615">
        <w:rPr>
          <w:rFonts w:ascii="Arial" w:hAnsi="Arial" w:cs="Arial"/>
          <w:color w:val="000000"/>
          <w:sz w:val="20"/>
          <w:szCs w:val="20"/>
        </w:rPr>
        <w:t>odprav</w:t>
      </w:r>
      <w:r w:rsidR="00F549E7">
        <w:rPr>
          <w:rFonts w:ascii="Arial" w:hAnsi="Arial" w:cs="Arial"/>
          <w:color w:val="000000"/>
          <w:sz w:val="20"/>
          <w:szCs w:val="20"/>
        </w:rPr>
        <w:t>o</w:t>
      </w:r>
      <w:r w:rsidRPr="00207615">
        <w:rPr>
          <w:rFonts w:ascii="Arial" w:hAnsi="Arial" w:cs="Arial"/>
          <w:color w:val="000000"/>
          <w:sz w:val="20"/>
          <w:szCs w:val="20"/>
        </w:rPr>
        <w:t xml:space="preserve"> revščine v svetu in uresničevanj</w:t>
      </w:r>
      <w:r w:rsidR="00F549E7">
        <w:rPr>
          <w:rFonts w:ascii="Arial" w:hAnsi="Arial" w:cs="Arial"/>
          <w:color w:val="000000"/>
          <w:sz w:val="20"/>
          <w:szCs w:val="20"/>
        </w:rPr>
        <w:t>e</w:t>
      </w:r>
      <w:r w:rsidRPr="00207615">
        <w:rPr>
          <w:rFonts w:ascii="Arial" w:hAnsi="Arial" w:cs="Arial"/>
          <w:color w:val="000000"/>
          <w:sz w:val="20"/>
          <w:szCs w:val="20"/>
        </w:rPr>
        <w:t xml:space="preserve"> trajnostnega razvoja ter hkrati prispeva k doseganju </w:t>
      </w:r>
      <w:r w:rsidR="00F549E7">
        <w:rPr>
          <w:rFonts w:ascii="Arial" w:hAnsi="Arial" w:cs="Arial"/>
          <w:color w:val="000000"/>
          <w:sz w:val="20"/>
          <w:szCs w:val="20"/>
        </w:rPr>
        <w:t xml:space="preserve">drugih </w:t>
      </w:r>
      <w:r w:rsidRPr="00207615">
        <w:rPr>
          <w:rFonts w:ascii="Arial" w:hAnsi="Arial" w:cs="Arial"/>
          <w:color w:val="000000"/>
          <w:sz w:val="20"/>
          <w:szCs w:val="20"/>
        </w:rPr>
        <w:t xml:space="preserve">ciljev MRS. </w:t>
      </w:r>
      <w:r w:rsidR="00C96CF6">
        <w:rPr>
          <w:rFonts w:ascii="Arial" w:hAnsi="Arial" w:cs="Arial"/>
          <w:color w:val="000000"/>
          <w:sz w:val="20"/>
          <w:szCs w:val="20"/>
        </w:rPr>
        <w:t>V skladu</w:t>
      </w:r>
      <w:r w:rsidRPr="00207615">
        <w:rPr>
          <w:rFonts w:ascii="Arial" w:hAnsi="Arial" w:cs="Arial"/>
          <w:color w:val="000000"/>
          <w:sz w:val="20"/>
          <w:szCs w:val="20"/>
        </w:rPr>
        <w:t xml:space="preserve"> s </w:t>
      </w:r>
      <w:r w:rsidR="00F549E7">
        <w:rPr>
          <w:rFonts w:ascii="Arial" w:hAnsi="Arial" w:cs="Arial"/>
          <w:color w:val="000000"/>
          <w:sz w:val="20"/>
          <w:szCs w:val="20"/>
        </w:rPr>
        <w:t>strategijo</w:t>
      </w:r>
      <w:r w:rsidRPr="00207615">
        <w:rPr>
          <w:rFonts w:ascii="Arial" w:hAnsi="Arial" w:cs="Arial"/>
          <w:color w:val="000000"/>
          <w:sz w:val="20"/>
          <w:szCs w:val="20"/>
        </w:rPr>
        <w:t xml:space="preserve"> je treba posebno pozornost posvetiti kakovostnemu izobraževanju in usposabljanju tistih, ki bodo pridobljena znanja prenašali naprej vsem družbenim skupinam, tako na formalni kot </w:t>
      </w:r>
      <w:r w:rsidR="00C96CF6">
        <w:rPr>
          <w:rFonts w:ascii="Arial" w:hAnsi="Arial" w:cs="Arial"/>
          <w:color w:val="000000"/>
          <w:sz w:val="20"/>
          <w:szCs w:val="20"/>
        </w:rPr>
        <w:t xml:space="preserve">na </w:t>
      </w:r>
      <w:r w:rsidRPr="00207615">
        <w:rPr>
          <w:rFonts w:ascii="Arial" w:hAnsi="Arial" w:cs="Arial"/>
          <w:color w:val="000000"/>
          <w:sz w:val="20"/>
          <w:szCs w:val="20"/>
        </w:rPr>
        <w:t>neformalni ravni, zato naj se prijaviteljice osredotočijo na ozaveščanje in usposabljanje strokovnih delavcev v vzgoji in izobraževanju, vključno z izobraževalci odraslih in izobraževalci v neformalnem sektorju.</w:t>
      </w:r>
    </w:p>
    <w:p w14:paraId="3C7A50CB" w14:textId="77777777" w:rsidR="00207615" w:rsidRPr="00207615" w:rsidRDefault="00207615" w:rsidP="00DB075C">
      <w:pPr>
        <w:rPr>
          <w:rFonts w:ascii="Arial" w:hAnsi="Arial" w:cs="Arial"/>
          <w:color w:val="000000"/>
          <w:sz w:val="20"/>
          <w:szCs w:val="20"/>
        </w:rPr>
      </w:pPr>
    </w:p>
    <w:p w14:paraId="0B1B3D30" w14:textId="42E83D9B" w:rsidR="00B26343" w:rsidRPr="00B26343" w:rsidRDefault="00207615" w:rsidP="00DB075C">
      <w:pPr>
        <w:rPr>
          <w:rFonts w:ascii="Arial" w:hAnsi="Arial" w:cs="Arial"/>
          <w:color w:val="000000"/>
          <w:sz w:val="20"/>
          <w:szCs w:val="20"/>
        </w:rPr>
      </w:pPr>
      <w:r w:rsidRPr="00207615">
        <w:rPr>
          <w:rFonts w:ascii="Arial" w:hAnsi="Arial" w:cs="Arial"/>
          <w:color w:val="000000"/>
          <w:sz w:val="20"/>
          <w:szCs w:val="20"/>
        </w:rPr>
        <w:t>Pri izvajanju aktivnosti</w:t>
      </w:r>
      <w:r w:rsidR="003B1AA3">
        <w:rPr>
          <w:rFonts w:ascii="Arial" w:hAnsi="Arial" w:cs="Arial"/>
          <w:color w:val="000000"/>
          <w:sz w:val="20"/>
          <w:szCs w:val="20"/>
        </w:rPr>
        <w:t>,</w:t>
      </w:r>
      <w:r w:rsidRPr="00207615">
        <w:rPr>
          <w:rFonts w:ascii="Arial" w:hAnsi="Arial" w:cs="Arial"/>
          <w:color w:val="000000"/>
          <w:sz w:val="20"/>
          <w:szCs w:val="20"/>
        </w:rPr>
        <w:t xml:space="preserve"> vezanih na globalno učenje</w:t>
      </w:r>
      <w:r w:rsidR="003B1AA3">
        <w:rPr>
          <w:rFonts w:ascii="Arial" w:hAnsi="Arial" w:cs="Arial"/>
          <w:color w:val="000000"/>
          <w:sz w:val="20"/>
          <w:szCs w:val="20"/>
        </w:rPr>
        <w:t>,</w:t>
      </w:r>
      <w:r w:rsidRPr="00207615">
        <w:rPr>
          <w:rFonts w:ascii="Arial" w:hAnsi="Arial" w:cs="Arial"/>
          <w:color w:val="000000"/>
          <w:sz w:val="20"/>
          <w:szCs w:val="20"/>
        </w:rPr>
        <w:t xml:space="preserve"> imajo pomembno vlogo različne NVO, ki z manjšimi usmerjenimi aktivnostmi prispevajo k razumevanju razvojnih vsebin. S pomočjo projektov manjših vrednosti bodo na letni ravni podprte aktivnosti globalnega učenja, pri čemer bo razpis in izbor izvajalcev opravil izbrani strateški partner.</w:t>
      </w:r>
    </w:p>
    <w:p w14:paraId="3BC1E649" w14:textId="77777777" w:rsidR="00B26343" w:rsidRPr="00B26343" w:rsidRDefault="00B26343" w:rsidP="00DB075C">
      <w:pPr>
        <w:pStyle w:val="NoSpacing"/>
        <w:rPr>
          <w:rFonts w:ascii="Arial" w:eastAsia="Times New Roman" w:hAnsi="Arial" w:cs="Arial"/>
          <w:color w:val="000000"/>
          <w:sz w:val="20"/>
          <w:szCs w:val="20"/>
        </w:rPr>
      </w:pPr>
    </w:p>
    <w:p w14:paraId="18AC5092" w14:textId="77777777" w:rsidR="00B26343" w:rsidRPr="00B26343" w:rsidRDefault="00B26343" w:rsidP="00DB075C">
      <w:pPr>
        <w:pStyle w:val="NoSpacing"/>
        <w:rPr>
          <w:rFonts w:ascii="Arial" w:eastAsia="Times New Roman" w:hAnsi="Arial" w:cs="Arial"/>
          <w:b/>
          <w:bCs/>
          <w:color w:val="000000"/>
          <w:sz w:val="20"/>
          <w:szCs w:val="20"/>
          <w:u w:val="single"/>
        </w:rPr>
      </w:pPr>
      <w:r w:rsidRPr="00B26343">
        <w:rPr>
          <w:rFonts w:ascii="Arial" w:eastAsia="Times New Roman" w:hAnsi="Arial" w:cs="Arial"/>
          <w:b/>
          <w:bCs/>
          <w:color w:val="000000"/>
          <w:sz w:val="20"/>
          <w:szCs w:val="20"/>
          <w:u w:val="single"/>
        </w:rPr>
        <w:t>Zahtevane aktivnosti:</w:t>
      </w:r>
    </w:p>
    <w:p w14:paraId="259BA08C" w14:textId="75340801" w:rsidR="00B26343" w:rsidRPr="00B26343" w:rsidRDefault="00B26343" w:rsidP="003B1AA3">
      <w:pPr>
        <w:pStyle w:val="ListParagraph"/>
        <w:numPr>
          <w:ilvl w:val="0"/>
          <w:numId w:val="21"/>
        </w:numPr>
        <w:contextualSpacing/>
        <w:rPr>
          <w:rFonts w:ascii="Arial" w:hAnsi="Arial" w:cs="Arial"/>
          <w:color w:val="000000"/>
          <w:sz w:val="20"/>
          <w:szCs w:val="20"/>
        </w:rPr>
      </w:pPr>
      <w:r w:rsidRPr="00B26343">
        <w:rPr>
          <w:rFonts w:ascii="Arial" w:hAnsi="Arial" w:cs="Arial"/>
          <w:color w:val="000000"/>
          <w:sz w:val="20"/>
          <w:szCs w:val="20"/>
        </w:rPr>
        <w:t xml:space="preserve">sodelovanje in povezovanje z že obstoječimi dogodki v slovenskem prostoru (npr. Teden globalnega učenja, Teden vseživljenjskega učenja, Kulturni bazar) </w:t>
      </w:r>
      <w:r w:rsidR="00EE03E6">
        <w:rPr>
          <w:rFonts w:ascii="Arial" w:hAnsi="Arial" w:cs="Arial"/>
          <w:color w:val="000000"/>
          <w:sz w:val="20"/>
          <w:szCs w:val="20"/>
        </w:rPr>
        <w:t>in</w:t>
      </w:r>
      <w:r w:rsidRPr="00B26343">
        <w:rPr>
          <w:rFonts w:ascii="Arial" w:hAnsi="Arial" w:cs="Arial"/>
          <w:color w:val="000000"/>
          <w:sz w:val="20"/>
          <w:szCs w:val="20"/>
        </w:rPr>
        <w:t xml:space="preserve"> organizacija la</w:t>
      </w:r>
      <w:r w:rsidR="003B1AA3">
        <w:rPr>
          <w:rFonts w:ascii="Arial" w:hAnsi="Arial" w:cs="Arial"/>
          <w:color w:val="000000"/>
          <w:sz w:val="20"/>
          <w:szCs w:val="20"/>
        </w:rPr>
        <w:t>stnih dogodkov (vsaj pet na leto);</w:t>
      </w:r>
    </w:p>
    <w:p w14:paraId="72EDD538" w14:textId="33D2B9D0" w:rsidR="000137EE" w:rsidRPr="000137EE" w:rsidRDefault="000137EE" w:rsidP="003B1AA3">
      <w:pPr>
        <w:pStyle w:val="ListParagraph"/>
        <w:numPr>
          <w:ilvl w:val="0"/>
          <w:numId w:val="21"/>
        </w:numPr>
        <w:contextualSpacing/>
        <w:rPr>
          <w:rFonts w:ascii="Arial" w:hAnsi="Arial" w:cs="Arial"/>
          <w:color w:val="000000"/>
          <w:sz w:val="20"/>
          <w:szCs w:val="20"/>
        </w:rPr>
      </w:pPr>
      <w:r w:rsidRPr="000137EE">
        <w:rPr>
          <w:rFonts w:ascii="Arial" w:hAnsi="Arial" w:cs="Arial"/>
          <w:color w:val="000000"/>
          <w:sz w:val="20"/>
          <w:szCs w:val="20"/>
        </w:rPr>
        <w:t>aktivnosti, namenjene ozaveščanju in usposabljanju izobraževalcev za izvajanje aktivnosti aktivnega državljanstvo in v sklopu tega globalnega učenja</w:t>
      </w:r>
      <w:r w:rsidR="003B1AA3">
        <w:rPr>
          <w:rFonts w:ascii="Arial" w:hAnsi="Arial" w:cs="Arial"/>
          <w:color w:val="000000"/>
          <w:sz w:val="20"/>
          <w:szCs w:val="20"/>
        </w:rPr>
        <w:t>;</w:t>
      </w:r>
    </w:p>
    <w:p w14:paraId="37FEB526" w14:textId="3E086ED9" w:rsidR="000137EE" w:rsidRPr="000137EE" w:rsidRDefault="000137EE" w:rsidP="003B1AA3">
      <w:pPr>
        <w:pStyle w:val="ListParagraph"/>
        <w:numPr>
          <w:ilvl w:val="0"/>
          <w:numId w:val="21"/>
        </w:numPr>
        <w:contextualSpacing/>
        <w:rPr>
          <w:rFonts w:ascii="Arial" w:hAnsi="Arial" w:cs="Arial"/>
          <w:color w:val="000000"/>
          <w:sz w:val="20"/>
          <w:szCs w:val="20"/>
        </w:rPr>
      </w:pPr>
      <w:r w:rsidRPr="000137EE">
        <w:rPr>
          <w:rFonts w:ascii="Arial" w:hAnsi="Arial" w:cs="Arial"/>
          <w:color w:val="000000"/>
          <w:sz w:val="20"/>
          <w:szCs w:val="20"/>
        </w:rPr>
        <w:t>aktivnosti zagovorništva in krepitve aktivnega državljanstva in v sklopu tega globalnega učenja v sodelovanju s pristojnim resornim ministrstvom</w:t>
      </w:r>
      <w:r w:rsidR="003B1AA3">
        <w:rPr>
          <w:rFonts w:ascii="Arial" w:hAnsi="Arial" w:cs="Arial"/>
          <w:color w:val="000000"/>
          <w:sz w:val="20"/>
          <w:szCs w:val="20"/>
        </w:rPr>
        <w:t>;</w:t>
      </w:r>
    </w:p>
    <w:p w14:paraId="44BDF76F" w14:textId="2A4E700D" w:rsidR="00B26343" w:rsidRPr="00B26343" w:rsidRDefault="00B26343" w:rsidP="003B1AA3">
      <w:pPr>
        <w:pStyle w:val="ListParagraph"/>
        <w:numPr>
          <w:ilvl w:val="0"/>
          <w:numId w:val="21"/>
        </w:numPr>
        <w:contextualSpacing/>
        <w:rPr>
          <w:rFonts w:ascii="Arial" w:hAnsi="Arial" w:cs="Arial"/>
          <w:color w:val="000000"/>
          <w:sz w:val="20"/>
          <w:szCs w:val="20"/>
        </w:rPr>
      </w:pPr>
      <w:r w:rsidRPr="00B26343">
        <w:rPr>
          <w:rFonts w:ascii="Arial" w:hAnsi="Arial" w:cs="Arial"/>
          <w:color w:val="000000"/>
          <w:sz w:val="20"/>
          <w:szCs w:val="20"/>
        </w:rPr>
        <w:t xml:space="preserve">objava vsaj </w:t>
      </w:r>
      <w:r w:rsidR="003B1AA3" w:rsidRPr="00B26343">
        <w:rPr>
          <w:rFonts w:ascii="Arial" w:hAnsi="Arial" w:cs="Arial"/>
          <w:color w:val="000000"/>
          <w:sz w:val="20"/>
          <w:szCs w:val="20"/>
        </w:rPr>
        <w:t xml:space="preserve">treh </w:t>
      </w:r>
      <w:r w:rsidR="0096697D" w:rsidRPr="00B26343">
        <w:rPr>
          <w:rFonts w:ascii="Arial" w:hAnsi="Arial" w:cs="Arial"/>
          <w:color w:val="000000"/>
          <w:sz w:val="20"/>
          <w:szCs w:val="20"/>
        </w:rPr>
        <w:t>(</w:t>
      </w:r>
      <w:r w:rsidR="003B1AA3" w:rsidRPr="00B26343">
        <w:rPr>
          <w:rFonts w:ascii="Arial" w:hAnsi="Arial" w:cs="Arial"/>
          <w:color w:val="000000"/>
          <w:sz w:val="20"/>
          <w:szCs w:val="20"/>
        </w:rPr>
        <w:t>3</w:t>
      </w:r>
      <w:r w:rsidRPr="00B26343">
        <w:rPr>
          <w:rFonts w:ascii="Arial" w:hAnsi="Arial" w:cs="Arial"/>
          <w:color w:val="000000"/>
          <w:sz w:val="20"/>
          <w:szCs w:val="20"/>
        </w:rPr>
        <w:t>)</w:t>
      </w:r>
      <w:r w:rsidR="001B7AE0">
        <w:rPr>
          <w:rFonts w:ascii="Arial" w:hAnsi="Arial" w:cs="Arial"/>
          <w:color w:val="000000"/>
          <w:sz w:val="20"/>
          <w:szCs w:val="20"/>
        </w:rPr>
        <w:t xml:space="preserve"> </w:t>
      </w:r>
      <w:r w:rsidRPr="00B26343">
        <w:rPr>
          <w:rFonts w:ascii="Arial" w:hAnsi="Arial" w:cs="Arial"/>
          <w:color w:val="000000"/>
          <w:sz w:val="20"/>
          <w:szCs w:val="20"/>
        </w:rPr>
        <w:t xml:space="preserve">razpisov </w:t>
      </w:r>
      <w:r w:rsidR="001B5A54">
        <w:rPr>
          <w:rFonts w:ascii="Arial" w:hAnsi="Arial" w:cs="Arial"/>
          <w:color w:val="000000"/>
          <w:sz w:val="20"/>
          <w:szCs w:val="20"/>
        </w:rPr>
        <w:t xml:space="preserve">(enega letno) </w:t>
      </w:r>
      <w:r w:rsidR="00742EA9">
        <w:rPr>
          <w:rFonts w:ascii="Arial" w:hAnsi="Arial" w:cs="Arial"/>
          <w:color w:val="000000"/>
          <w:sz w:val="20"/>
          <w:szCs w:val="20"/>
        </w:rPr>
        <w:t xml:space="preserve">za podporo projektom </w:t>
      </w:r>
      <w:r w:rsidRPr="00B26343">
        <w:rPr>
          <w:rFonts w:ascii="Arial" w:hAnsi="Arial" w:cs="Arial"/>
          <w:color w:val="000000"/>
          <w:sz w:val="20"/>
          <w:szCs w:val="20"/>
        </w:rPr>
        <w:t>manjših vrednosti</w:t>
      </w:r>
      <w:r w:rsidR="00742EA9">
        <w:rPr>
          <w:rFonts w:ascii="Arial" w:hAnsi="Arial" w:cs="Arial"/>
          <w:color w:val="000000"/>
          <w:sz w:val="20"/>
          <w:szCs w:val="20"/>
        </w:rPr>
        <w:t>,</w:t>
      </w:r>
      <w:r w:rsidR="006E37B5">
        <w:rPr>
          <w:rFonts w:ascii="Arial" w:hAnsi="Arial" w:cs="Arial"/>
          <w:color w:val="000000"/>
          <w:sz w:val="20"/>
          <w:szCs w:val="20"/>
        </w:rPr>
        <w:t xml:space="preserve"> </w:t>
      </w:r>
      <w:r w:rsidR="00093FA7">
        <w:rPr>
          <w:rFonts w:ascii="Arial" w:hAnsi="Arial" w:cs="Arial"/>
          <w:color w:val="000000"/>
          <w:sz w:val="20"/>
          <w:szCs w:val="20"/>
        </w:rPr>
        <w:t>vsaj</w:t>
      </w:r>
      <w:r w:rsidR="006E37B5">
        <w:rPr>
          <w:rFonts w:ascii="Arial" w:hAnsi="Arial" w:cs="Arial"/>
          <w:color w:val="000000"/>
          <w:sz w:val="20"/>
          <w:szCs w:val="20"/>
        </w:rPr>
        <w:t xml:space="preserve"> </w:t>
      </w:r>
      <w:r w:rsidR="001B5A54">
        <w:rPr>
          <w:rFonts w:ascii="Arial" w:hAnsi="Arial" w:cs="Arial"/>
          <w:color w:val="000000"/>
          <w:sz w:val="20"/>
          <w:szCs w:val="20"/>
        </w:rPr>
        <w:t xml:space="preserve">v višini </w:t>
      </w:r>
      <w:r w:rsidR="006E37B5">
        <w:rPr>
          <w:rFonts w:ascii="Arial" w:hAnsi="Arial" w:cs="Arial"/>
          <w:color w:val="000000"/>
          <w:sz w:val="20"/>
          <w:szCs w:val="20"/>
        </w:rPr>
        <w:t>3.000 EUR</w:t>
      </w:r>
      <w:r w:rsidRPr="00B26343">
        <w:rPr>
          <w:rFonts w:ascii="Arial" w:hAnsi="Arial" w:cs="Arial"/>
          <w:color w:val="000000"/>
          <w:sz w:val="20"/>
          <w:szCs w:val="20"/>
        </w:rPr>
        <w:t xml:space="preserve"> </w:t>
      </w:r>
      <w:r w:rsidR="001B5A54">
        <w:rPr>
          <w:rFonts w:ascii="Arial" w:hAnsi="Arial" w:cs="Arial"/>
          <w:color w:val="000000"/>
          <w:sz w:val="20"/>
          <w:szCs w:val="20"/>
        </w:rPr>
        <w:t>za posamezni projekt</w:t>
      </w:r>
      <w:r w:rsidR="00742EA9">
        <w:rPr>
          <w:rFonts w:ascii="Arial" w:hAnsi="Arial" w:cs="Arial"/>
          <w:color w:val="000000"/>
          <w:sz w:val="20"/>
          <w:szCs w:val="20"/>
        </w:rPr>
        <w:t>;</w:t>
      </w:r>
      <w:r w:rsidR="001B5A54">
        <w:rPr>
          <w:rFonts w:ascii="Arial" w:hAnsi="Arial" w:cs="Arial"/>
          <w:color w:val="000000"/>
          <w:sz w:val="20"/>
          <w:szCs w:val="20"/>
        </w:rPr>
        <w:t xml:space="preserve"> letno mora strateški partner </w:t>
      </w:r>
      <w:r w:rsidRPr="00B26343">
        <w:rPr>
          <w:rFonts w:ascii="Arial" w:hAnsi="Arial" w:cs="Arial"/>
          <w:color w:val="000000"/>
          <w:sz w:val="20"/>
          <w:szCs w:val="20"/>
        </w:rPr>
        <w:t>sofinancira</w:t>
      </w:r>
      <w:r w:rsidR="001B5A54">
        <w:rPr>
          <w:rFonts w:ascii="Arial" w:hAnsi="Arial" w:cs="Arial"/>
          <w:color w:val="000000"/>
          <w:sz w:val="20"/>
          <w:szCs w:val="20"/>
        </w:rPr>
        <w:t>ti</w:t>
      </w:r>
      <w:r w:rsidRPr="00B26343">
        <w:rPr>
          <w:rFonts w:ascii="Arial" w:hAnsi="Arial" w:cs="Arial"/>
          <w:color w:val="000000"/>
          <w:sz w:val="20"/>
          <w:szCs w:val="20"/>
        </w:rPr>
        <w:t xml:space="preserve"> vsaj </w:t>
      </w:r>
      <w:r w:rsidR="00742EA9">
        <w:rPr>
          <w:rFonts w:ascii="Arial" w:hAnsi="Arial" w:cs="Arial"/>
          <w:color w:val="000000"/>
          <w:sz w:val="20"/>
          <w:szCs w:val="20"/>
        </w:rPr>
        <w:t>deset</w:t>
      </w:r>
      <w:r w:rsidR="003B1AA3" w:rsidRPr="00B26343">
        <w:rPr>
          <w:rFonts w:ascii="Arial" w:hAnsi="Arial" w:cs="Arial"/>
          <w:color w:val="000000"/>
          <w:sz w:val="20"/>
          <w:szCs w:val="20"/>
        </w:rPr>
        <w:t xml:space="preserve"> </w:t>
      </w:r>
      <w:r w:rsidRPr="00B26343">
        <w:rPr>
          <w:rFonts w:ascii="Arial" w:hAnsi="Arial" w:cs="Arial"/>
          <w:color w:val="000000"/>
          <w:sz w:val="20"/>
          <w:szCs w:val="20"/>
        </w:rPr>
        <w:t>(</w:t>
      </w:r>
      <w:r w:rsidR="003B1AA3" w:rsidRPr="00B26343">
        <w:rPr>
          <w:rFonts w:ascii="Arial" w:hAnsi="Arial" w:cs="Arial"/>
          <w:color w:val="000000"/>
          <w:sz w:val="20"/>
          <w:szCs w:val="20"/>
        </w:rPr>
        <w:t>10</w:t>
      </w:r>
      <w:r w:rsidRPr="00B26343">
        <w:rPr>
          <w:rFonts w:ascii="Arial" w:hAnsi="Arial" w:cs="Arial"/>
          <w:color w:val="000000"/>
          <w:sz w:val="20"/>
          <w:szCs w:val="20"/>
        </w:rPr>
        <w:t xml:space="preserve">) </w:t>
      </w:r>
      <w:r w:rsidR="001B5A54">
        <w:rPr>
          <w:rFonts w:ascii="Arial" w:hAnsi="Arial" w:cs="Arial"/>
          <w:color w:val="000000"/>
          <w:sz w:val="20"/>
          <w:szCs w:val="20"/>
        </w:rPr>
        <w:t>projektov</w:t>
      </w:r>
      <w:r w:rsidRPr="00B26343">
        <w:rPr>
          <w:rFonts w:ascii="Arial" w:hAnsi="Arial" w:cs="Arial"/>
          <w:color w:val="000000"/>
          <w:sz w:val="20"/>
          <w:szCs w:val="20"/>
        </w:rPr>
        <w:t xml:space="preserve"> NVO na področju globalnega učenja.</w:t>
      </w:r>
    </w:p>
    <w:p w14:paraId="46CA23E8" w14:textId="77777777" w:rsidR="00B26343" w:rsidRPr="00B26343" w:rsidRDefault="00B26343" w:rsidP="00DB075C">
      <w:pPr>
        <w:pStyle w:val="NoSpacing"/>
        <w:rPr>
          <w:rFonts w:ascii="Arial" w:eastAsia="Times New Roman" w:hAnsi="Arial" w:cs="Arial"/>
          <w:color w:val="000000"/>
          <w:sz w:val="20"/>
          <w:szCs w:val="20"/>
        </w:rPr>
      </w:pPr>
    </w:p>
    <w:p w14:paraId="53D0592A" w14:textId="0F0D87F6" w:rsidR="00B26343" w:rsidRPr="0096697D" w:rsidRDefault="004D1F69" w:rsidP="00DB075C">
      <w:pPr>
        <w:pStyle w:val="NoSpacing"/>
        <w:rPr>
          <w:rFonts w:ascii="Arial" w:eastAsia="Times New Roman" w:hAnsi="Arial" w:cs="Arial"/>
          <w:bCs/>
          <w:color w:val="000000"/>
          <w:sz w:val="20"/>
          <w:szCs w:val="20"/>
        </w:rPr>
      </w:pPr>
      <w:r w:rsidRPr="00B26343">
        <w:rPr>
          <w:rFonts w:ascii="Arial" w:eastAsia="Times New Roman" w:hAnsi="Arial" w:cs="Arial"/>
          <w:b/>
          <w:bCs/>
          <w:color w:val="000000"/>
          <w:sz w:val="20"/>
          <w:szCs w:val="20"/>
        </w:rPr>
        <w:t>Ciljn</w:t>
      </w:r>
      <w:r>
        <w:rPr>
          <w:rFonts w:ascii="Arial" w:eastAsia="Times New Roman" w:hAnsi="Arial" w:cs="Arial"/>
          <w:b/>
          <w:bCs/>
          <w:color w:val="000000"/>
          <w:sz w:val="20"/>
          <w:szCs w:val="20"/>
        </w:rPr>
        <w:t>e</w:t>
      </w:r>
      <w:r w:rsidRPr="00B26343">
        <w:rPr>
          <w:rFonts w:ascii="Arial" w:eastAsia="Times New Roman" w:hAnsi="Arial" w:cs="Arial"/>
          <w:b/>
          <w:bCs/>
          <w:color w:val="000000"/>
          <w:sz w:val="20"/>
          <w:szCs w:val="20"/>
        </w:rPr>
        <w:t xml:space="preserve"> skupin</w:t>
      </w:r>
      <w:r>
        <w:rPr>
          <w:rFonts w:ascii="Arial" w:eastAsia="Times New Roman" w:hAnsi="Arial" w:cs="Arial"/>
          <w:b/>
          <w:bCs/>
          <w:color w:val="000000"/>
          <w:sz w:val="20"/>
          <w:szCs w:val="20"/>
        </w:rPr>
        <w:t>e</w:t>
      </w:r>
      <w:r w:rsidR="00B26343" w:rsidRPr="00B26343">
        <w:rPr>
          <w:rFonts w:ascii="Arial" w:eastAsia="Times New Roman" w:hAnsi="Arial" w:cs="Arial"/>
          <w:b/>
          <w:bCs/>
          <w:color w:val="000000"/>
          <w:sz w:val="20"/>
          <w:szCs w:val="20"/>
        </w:rPr>
        <w:t xml:space="preserve">: </w:t>
      </w:r>
      <w:r w:rsidR="00B26343" w:rsidRPr="0096697D">
        <w:rPr>
          <w:rFonts w:ascii="Arial" w:eastAsia="Times New Roman" w:hAnsi="Arial" w:cs="Arial"/>
          <w:bCs/>
          <w:color w:val="000000"/>
          <w:sz w:val="20"/>
          <w:szCs w:val="20"/>
        </w:rPr>
        <w:t>širša javnost, politična javnost, izobraževalci, NVO, mladi.</w:t>
      </w:r>
    </w:p>
    <w:p w14:paraId="533A9B4F" w14:textId="6C3E62AE" w:rsidR="00B26343" w:rsidRPr="00B26343" w:rsidRDefault="00B26343" w:rsidP="00DB075C">
      <w:pPr>
        <w:pStyle w:val="NoSpacing"/>
        <w:rPr>
          <w:rFonts w:ascii="Arial" w:eastAsia="Times New Roman" w:hAnsi="Arial" w:cs="Arial"/>
          <w:b/>
          <w:bCs/>
          <w:color w:val="000000"/>
          <w:sz w:val="20"/>
          <w:szCs w:val="20"/>
        </w:rPr>
      </w:pPr>
    </w:p>
    <w:p w14:paraId="0A65083C" w14:textId="1D713721" w:rsidR="00B26343" w:rsidRPr="00B26343" w:rsidRDefault="00B26343" w:rsidP="00DB075C">
      <w:pPr>
        <w:pStyle w:val="NoSpacing"/>
        <w:rPr>
          <w:rFonts w:ascii="Arial" w:eastAsia="Times New Roman" w:hAnsi="Arial" w:cs="Arial"/>
          <w:b/>
          <w:bCs/>
          <w:color w:val="000000"/>
          <w:sz w:val="20"/>
          <w:szCs w:val="20"/>
        </w:rPr>
      </w:pPr>
      <w:r w:rsidRPr="00B26343">
        <w:rPr>
          <w:rFonts w:ascii="Arial" w:eastAsia="Times New Roman" w:hAnsi="Arial" w:cs="Arial"/>
          <w:b/>
          <w:bCs/>
          <w:color w:val="000000"/>
          <w:sz w:val="20"/>
          <w:szCs w:val="20"/>
        </w:rPr>
        <w:t xml:space="preserve">Prijaviteljica mora </w:t>
      </w:r>
      <w:r w:rsidR="003B1AA3">
        <w:rPr>
          <w:rFonts w:ascii="Arial" w:eastAsia="Times New Roman" w:hAnsi="Arial" w:cs="Arial"/>
          <w:b/>
          <w:bCs/>
          <w:color w:val="000000"/>
          <w:sz w:val="20"/>
          <w:szCs w:val="20"/>
        </w:rPr>
        <w:t>v obdobju</w:t>
      </w:r>
      <w:r w:rsidRPr="00B26343">
        <w:rPr>
          <w:rFonts w:ascii="Arial" w:eastAsia="Times New Roman" w:hAnsi="Arial" w:cs="Arial"/>
          <w:b/>
          <w:bCs/>
          <w:color w:val="000000"/>
          <w:sz w:val="20"/>
          <w:szCs w:val="20"/>
        </w:rPr>
        <w:t xml:space="preserve"> partnerstva izvesti vse zahtevane aktivnosti ob upoštevanju navedenih ciljnih skupin. Prijaviteljica lahko doda dodatne aktivnosti, ki jih predhodno uskladi </w:t>
      </w:r>
      <w:r w:rsidR="0096697D">
        <w:rPr>
          <w:rFonts w:ascii="Arial" w:eastAsia="Times New Roman" w:hAnsi="Arial" w:cs="Arial"/>
          <w:b/>
          <w:bCs/>
          <w:color w:val="000000"/>
          <w:sz w:val="20"/>
          <w:szCs w:val="20"/>
        </w:rPr>
        <w:t>z ministrstvom.</w:t>
      </w:r>
    </w:p>
    <w:p w14:paraId="60F993CD" w14:textId="77777777" w:rsidR="00B26343" w:rsidRPr="00B26343" w:rsidRDefault="00B26343" w:rsidP="00DB075C">
      <w:pPr>
        <w:pStyle w:val="NoSpacing"/>
        <w:rPr>
          <w:rFonts w:ascii="Arial" w:eastAsia="Times New Roman" w:hAnsi="Arial" w:cs="Arial"/>
          <w:b/>
          <w:bCs/>
          <w:color w:val="000000"/>
          <w:sz w:val="20"/>
          <w:szCs w:val="20"/>
        </w:rPr>
      </w:pPr>
    </w:p>
    <w:p w14:paraId="61A80D8A" w14:textId="3DDF8793" w:rsidR="00B26343" w:rsidRPr="00B26343" w:rsidRDefault="00B26343" w:rsidP="00DB075C">
      <w:pPr>
        <w:pStyle w:val="NoSpacing"/>
        <w:rPr>
          <w:rFonts w:ascii="Arial" w:eastAsia="Times New Roman" w:hAnsi="Arial" w:cs="Arial"/>
          <w:color w:val="000000"/>
          <w:sz w:val="20"/>
          <w:szCs w:val="20"/>
        </w:rPr>
      </w:pPr>
      <w:r w:rsidRPr="001B1EA7">
        <w:rPr>
          <w:rFonts w:ascii="Arial" w:eastAsia="Times New Roman" w:hAnsi="Arial" w:cs="Arial"/>
          <w:color w:val="000000"/>
          <w:sz w:val="20"/>
          <w:szCs w:val="20"/>
        </w:rPr>
        <w:t>Prijaviteljica dokazuje sposobnost izvajanja zahtevanih aktivnosti z referencami in izkušnjami v obrazcu št. 7, ocenjena pa bo na podlagi metodologije za ocenjevanje vlog (priloga k razpisu). V obrazcu št. 7 so naveden</w:t>
      </w:r>
      <w:r w:rsidR="007046EB">
        <w:rPr>
          <w:rFonts w:ascii="Arial" w:eastAsia="Times New Roman" w:hAnsi="Arial" w:cs="Arial"/>
          <w:color w:val="000000"/>
          <w:sz w:val="20"/>
          <w:szCs w:val="20"/>
        </w:rPr>
        <w:t>e</w:t>
      </w:r>
      <w:r w:rsidRPr="001B1EA7">
        <w:rPr>
          <w:rFonts w:ascii="Arial" w:eastAsia="Times New Roman" w:hAnsi="Arial" w:cs="Arial"/>
          <w:color w:val="000000"/>
          <w:sz w:val="20"/>
          <w:szCs w:val="20"/>
        </w:rPr>
        <w:t xml:space="preserve"> še </w:t>
      </w:r>
      <w:r w:rsidR="003B1AA3">
        <w:rPr>
          <w:rFonts w:ascii="Arial" w:eastAsia="Times New Roman" w:hAnsi="Arial" w:cs="Arial"/>
          <w:color w:val="000000"/>
          <w:sz w:val="20"/>
          <w:szCs w:val="20"/>
        </w:rPr>
        <w:t>pre</w:t>
      </w:r>
      <w:r w:rsidRPr="001B1EA7">
        <w:rPr>
          <w:rFonts w:ascii="Arial" w:eastAsia="Times New Roman" w:hAnsi="Arial" w:cs="Arial"/>
          <w:color w:val="000000"/>
          <w:sz w:val="20"/>
          <w:szCs w:val="20"/>
        </w:rPr>
        <w:t xml:space="preserve">ostale zahteve, ki jih mora upoštevati in </w:t>
      </w:r>
      <w:r w:rsidR="003B1AA3">
        <w:rPr>
          <w:rFonts w:ascii="Arial" w:eastAsia="Times New Roman" w:hAnsi="Arial" w:cs="Arial"/>
          <w:color w:val="000000"/>
          <w:sz w:val="20"/>
          <w:szCs w:val="20"/>
        </w:rPr>
        <w:t xml:space="preserve">ki </w:t>
      </w:r>
      <w:r w:rsidRPr="001B1EA7">
        <w:rPr>
          <w:rFonts w:ascii="Arial" w:eastAsia="Times New Roman" w:hAnsi="Arial" w:cs="Arial"/>
          <w:color w:val="000000"/>
          <w:sz w:val="20"/>
          <w:szCs w:val="20"/>
        </w:rPr>
        <w:t>lahko štejejo med izločitvene kriterije.</w:t>
      </w:r>
    </w:p>
    <w:p w14:paraId="071C60D2" w14:textId="77777777" w:rsidR="00B26343" w:rsidRPr="00B26343" w:rsidRDefault="00B26343" w:rsidP="00DB075C">
      <w:pPr>
        <w:pStyle w:val="NoSpacing"/>
        <w:rPr>
          <w:rFonts w:ascii="Arial" w:eastAsia="Times New Roman" w:hAnsi="Arial" w:cs="Arial"/>
          <w:color w:val="000000"/>
          <w:sz w:val="20"/>
          <w:szCs w:val="20"/>
        </w:rPr>
      </w:pPr>
    </w:p>
    <w:p w14:paraId="66BB0B2A" w14:textId="6752DD03" w:rsidR="00B26343" w:rsidRDefault="00B26343" w:rsidP="00DB075C">
      <w:pPr>
        <w:pStyle w:val="NoSpacing"/>
        <w:rPr>
          <w:rFonts w:ascii="Arial" w:eastAsia="Times New Roman" w:hAnsi="Arial" w:cs="Arial"/>
          <w:color w:val="000000"/>
          <w:sz w:val="20"/>
          <w:szCs w:val="20"/>
        </w:rPr>
      </w:pPr>
      <w:r w:rsidRPr="00B26343">
        <w:rPr>
          <w:rFonts w:ascii="Arial" w:eastAsia="Times New Roman" w:hAnsi="Arial" w:cs="Arial"/>
          <w:color w:val="000000"/>
          <w:sz w:val="20"/>
          <w:szCs w:val="20"/>
        </w:rPr>
        <w:t>Izbrani izvajalec</w:t>
      </w:r>
      <w:r w:rsidR="003B1AA3">
        <w:rPr>
          <w:rFonts w:ascii="Arial" w:eastAsia="Times New Roman" w:hAnsi="Arial" w:cs="Arial"/>
          <w:color w:val="000000"/>
          <w:sz w:val="20"/>
          <w:szCs w:val="20"/>
        </w:rPr>
        <w:t xml:space="preserve"> oz. </w:t>
      </w:r>
      <w:r w:rsidRPr="00B26343">
        <w:rPr>
          <w:rFonts w:ascii="Arial" w:eastAsia="Times New Roman" w:hAnsi="Arial" w:cs="Arial"/>
          <w:color w:val="000000"/>
          <w:sz w:val="20"/>
          <w:szCs w:val="20"/>
        </w:rPr>
        <w:t xml:space="preserve">strateški partner pripravi in z ministrstvom uskladi vsebinski in finančni načrt za vsako leto trajanja partnerstva posebej, in sicer </w:t>
      </w:r>
      <w:r w:rsidR="003B1AA3">
        <w:rPr>
          <w:rFonts w:ascii="Arial" w:eastAsia="Times New Roman" w:hAnsi="Arial" w:cs="Arial"/>
          <w:color w:val="000000"/>
          <w:sz w:val="20"/>
          <w:szCs w:val="20"/>
        </w:rPr>
        <w:t>ob</w:t>
      </w:r>
      <w:r w:rsidRPr="00B26343">
        <w:rPr>
          <w:rFonts w:ascii="Arial" w:eastAsia="Times New Roman" w:hAnsi="Arial" w:cs="Arial"/>
          <w:color w:val="000000"/>
          <w:sz w:val="20"/>
          <w:szCs w:val="20"/>
        </w:rPr>
        <w:t xml:space="preserve"> zaključku preteklega leta za prihodnje leto oz.</w:t>
      </w:r>
      <w:r>
        <w:rPr>
          <w:rFonts w:ascii="Arial" w:eastAsia="Times New Roman" w:hAnsi="Arial" w:cs="Arial"/>
          <w:color w:val="000000"/>
          <w:sz w:val="20"/>
          <w:szCs w:val="20"/>
        </w:rPr>
        <w:t xml:space="preserve"> </w:t>
      </w:r>
      <w:r w:rsidRPr="00B26343">
        <w:rPr>
          <w:rFonts w:ascii="Arial" w:eastAsia="Times New Roman" w:hAnsi="Arial" w:cs="Arial"/>
          <w:color w:val="000000"/>
          <w:sz w:val="20"/>
          <w:szCs w:val="20"/>
        </w:rPr>
        <w:t>naj</w:t>
      </w:r>
      <w:r w:rsidR="003B1AA3">
        <w:rPr>
          <w:rFonts w:ascii="Arial" w:eastAsia="Times New Roman" w:hAnsi="Arial" w:cs="Arial"/>
          <w:color w:val="000000"/>
          <w:sz w:val="20"/>
          <w:szCs w:val="20"/>
        </w:rPr>
        <w:t>pozneje</w:t>
      </w:r>
      <w:r w:rsidRPr="00B26343">
        <w:rPr>
          <w:rFonts w:ascii="Arial" w:eastAsia="Times New Roman" w:hAnsi="Arial" w:cs="Arial"/>
          <w:color w:val="000000"/>
          <w:sz w:val="20"/>
          <w:szCs w:val="20"/>
        </w:rPr>
        <w:t xml:space="preserve"> v začetku tekočega leta. Usklajen vsebinski in finančni načrt je podlaga za sklenitev pogodbe o sofinanciranju.</w:t>
      </w:r>
    </w:p>
    <w:p w14:paraId="13B396C7" w14:textId="167EEC4E" w:rsidR="00AE7AA7" w:rsidRDefault="00AE7AA7" w:rsidP="00DB075C">
      <w:pPr>
        <w:pStyle w:val="NoSpacing"/>
        <w:rPr>
          <w:rFonts w:ascii="Arial" w:eastAsia="Times New Roman" w:hAnsi="Arial" w:cs="Arial"/>
          <w:color w:val="000000"/>
          <w:sz w:val="20"/>
          <w:szCs w:val="20"/>
        </w:rPr>
      </w:pPr>
    </w:p>
    <w:p w14:paraId="1E3C3B8A" w14:textId="0CAD2667" w:rsidR="00AE7AA7" w:rsidRPr="00B26343" w:rsidRDefault="007046EB" w:rsidP="00DB075C">
      <w:pPr>
        <w:pStyle w:val="NoSpacing"/>
        <w:rPr>
          <w:rFonts w:ascii="Arial" w:eastAsia="Times New Roman" w:hAnsi="Arial" w:cs="Arial"/>
          <w:color w:val="000000"/>
          <w:sz w:val="20"/>
          <w:szCs w:val="20"/>
        </w:rPr>
      </w:pPr>
      <w:r>
        <w:rPr>
          <w:rFonts w:ascii="Arial" w:eastAsia="Times New Roman" w:hAnsi="Arial" w:cs="Arial"/>
          <w:color w:val="000000"/>
          <w:sz w:val="20"/>
          <w:szCs w:val="20"/>
        </w:rPr>
        <w:t>Če</w:t>
      </w:r>
      <w:r w:rsidR="0020176D">
        <w:rPr>
          <w:rFonts w:ascii="Arial" w:eastAsia="Times New Roman" w:hAnsi="Arial" w:cs="Arial"/>
          <w:color w:val="000000"/>
          <w:sz w:val="20"/>
          <w:szCs w:val="20"/>
        </w:rPr>
        <w:t xml:space="preserve"> imata dve ali več prijaviteljic na podlagi metodologije enako število točk, se sporazum za strateško partnerstvo sklene s tisto prijaviteljico, ki ima na podlagi obrazca št. 7 izkazan</w:t>
      </w:r>
      <w:r w:rsidR="00B57E27">
        <w:rPr>
          <w:rFonts w:ascii="Arial" w:eastAsia="Times New Roman" w:hAnsi="Arial" w:cs="Arial"/>
          <w:color w:val="000000"/>
          <w:sz w:val="20"/>
          <w:szCs w:val="20"/>
        </w:rPr>
        <w:t>o</w:t>
      </w:r>
      <w:r w:rsidR="0020176D">
        <w:rPr>
          <w:rFonts w:ascii="Arial" w:eastAsia="Times New Roman" w:hAnsi="Arial" w:cs="Arial"/>
          <w:color w:val="000000"/>
          <w:sz w:val="20"/>
          <w:szCs w:val="20"/>
        </w:rPr>
        <w:t xml:space="preserve"> </w:t>
      </w:r>
      <w:r w:rsidR="00321F58">
        <w:rPr>
          <w:rFonts w:ascii="Arial" w:eastAsia="Times New Roman" w:hAnsi="Arial" w:cs="Arial"/>
          <w:color w:val="000000"/>
          <w:sz w:val="20"/>
          <w:szCs w:val="20"/>
        </w:rPr>
        <w:t xml:space="preserve">večje število </w:t>
      </w:r>
      <w:r w:rsidR="0020176D">
        <w:rPr>
          <w:rFonts w:ascii="Arial" w:eastAsia="Times New Roman" w:hAnsi="Arial" w:cs="Arial"/>
          <w:color w:val="000000"/>
          <w:sz w:val="20"/>
          <w:szCs w:val="20"/>
        </w:rPr>
        <w:t>referenc na področju globalnega učenja v zadnjih treh letih.</w:t>
      </w:r>
      <w:r w:rsidR="00290D3E">
        <w:rPr>
          <w:rFonts w:ascii="Arial" w:eastAsia="Times New Roman" w:hAnsi="Arial" w:cs="Arial"/>
          <w:color w:val="000000"/>
          <w:sz w:val="20"/>
          <w:szCs w:val="20"/>
        </w:rPr>
        <w:t xml:space="preserve"> </w:t>
      </w:r>
      <w:r w:rsidR="00290D3E">
        <w:rPr>
          <w:rFonts w:ascii="Arial" w:hAnsi="Arial" w:cs="Arial"/>
          <w:bCs/>
          <w:sz w:val="20"/>
          <w:szCs w:val="20"/>
        </w:rPr>
        <w:t>Če imata dv</w:t>
      </w:r>
      <w:r w:rsidR="00B57E27">
        <w:rPr>
          <w:rFonts w:ascii="Arial" w:hAnsi="Arial" w:cs="Arial"/>
          <w:bCs/>
          <w:sz w:val="20"/>
          <w:szCs w:val="20"/>
        </w:rPr>
        <w:t>e ali več prijaviteljic izkazano</w:t>
      </w:r>
      <w:r w:rsidR="00290D3E">
        <w:rPr>
          <w:rFonts w:ascii="Arial" w:hAnsi="Arial" w:cs="Arial"/>
          <w:bCs/>
          <w:sz w:val="20"/>
          <w:szCs w:val="20"/>
        </w:rPr>
        <w:t xml:space="preserve"> enako število referenc na področju globalnega učenja v zadnjih treh</w:t>
      </w:r>
      <w:r w:rsidR="00321F58">
        <w:rPr>
          <w:rFonts w:ascii="Arial" w:hAnsi="Arial" w:cs="Arial"/>
          <w:bCs/>
          <w:sz w:val="20"/>
          <w:szCs w:val="20"/>
        </w:rPr>
        <w:t xml:space="preserve"> (3)</w:t>
      </w:r>
      <w:r w:rsidR="00290D3E">
        <w:rPr>
          <w:rFonts w:ascii="Arial" w:hAnsi="Arial" w:cs="Arial"/>
          <w:bCs/>
          <w:sz w:val="20"/>
          <w:szCs w:val="20"/>
        </w:rPr>
        <w:t xml:space="preserve"> letih, se sporazum sklene s tisto prijaviteljico, ki ima na podlagi obrazca št. 7 izkazan</w:t>
      </w:r>
      <w:r w:rsidR="00B57E27">
        <w:rPr>
          <w:rFonts w:ascii="Arial" w:hAnsi="Arial" w:cs="Arial"/>
          <w:bCs/>
          <w:sz w:val="20"/>
          <w:szCs w:val="20"/>
        </w:rPr>
        <w:t>o</w:t>
      </w:r>
      <w:r w:rsidR="00290D3E">
        <w:rPr>
          <w:rFonts w:ascii="Arial" w:hAnsi="Arial" w:cs="Arial"/>
          <w:bCs/>
          <w:sz w:val="20"/>
          <w:szCs w:val="20"/>
        </w:rPr>
        <w:t xml:space="preserve"> večje število referenc na področju izvajanja nacionalnih in mednarodnih projektov na področju mednarodnega razvojnega sodelovanja in humanitarne pomoči.</w:t>
      </w:r>
    </w:p>
    <w:p w14:paraId="660D2283" w14:textId="5AEDDC2A" w:rsidR="006D2258" w:rsidRDefault="006D2258" w:rsidP="00DB075C">
      <w:pPr>
        <w:rPr>
          <w:rFonts w:ascii="Arial" w:eastAsia="Calibri" w:hAnsi="Arial" w:cs="Arial"/>
          <w:b/>
          <w:bCs/>
          <w:sz w:val="20"/>
          <w:szCs w:val="20"/>
        </w:rPr>
      </w:pPr>
    </w:p>
    <w:p w14:paraId="72241E35" w14:textId="77777777" w:rsidR="00321F58" w:rsidRDefault="00321F58" w:rsidP="00DB075C">
      <w:pPr>
        <w:rPr>
          <w:rFonts w:ascii="Arial" w:eastAsia="Calibri" w:hAnsi="Arial" w:cs="Arial"/>
          <w:b/>
          <w:bCs/>
          <w:sz w:val="20"/>
          <w:szCs w:val="20"/>
        </w:rPr>
      </w:pPr>
    </w:p>
    <w:p w14:paraId="081790C8" w14:textId="77777777" w:rsidR="00D93707" w:rsidRPr="008E3236" w:rsidRDefault="00AB554B" w:rsidP="00DB075C">
      <w:pPr>
        <w:pStyle w:val="Heading1"/>
        <w:rPr>
          <w:lang w:val="sl-SI"/>
        </w:rPr>
      </w:pPr>
      <w:r w:rsidRPr="008E3236">
        <w:rPr>
          <w:lang w:val="sl-SI"/>
        </w:rPr>
        <w:t>Okvirna višina finančnih sredstev</w:t>
      </w:r>
    </w:p>
    <w:p w14:paraId="0B19ED86" w14:textId="77777777" w:rsidR="00F51F6E" w:rsidRPr="00144871" w:rsidRDefault="00F51F6E" w:rsidP="00DB075C">
      <w:pPr>
        <w:pStyle w:val="StyleotevilenjepodpoglavjaBlack"/>
        <w:widowControl w:val="0"/>
        <w:numPr>
          <w:ilvl w:val="0"/>
          <w:numId w:val="0"/>
        </w:numPr>
        <w:autoSpaceDE w:val="0"/>
        <w:autoSpaceDN w:val="0"/>
        <w:adjustRightInd w:val="0"/>
        <w:rPr>
          <w:rFonts w:ascii="Arial" w:hAnsi="Arial" w:cs="Arial"/>
          <w:b w:val="0"/>
          <w:color w:val="auto"/>
          <w:szCs w:val="20"/>
        </w:rPr>
      </w:pPr>
    </w:p>
    <w:p w14:paraId="05BB8DF6" w14:textId="1308D9D2" w:rsidR="00B26343" w:rsidRPr="00602C24" w:rsidRDefault="00B26343" w:rsidP="00DB075C">
      <w:pPr>
        <w:widowControl w:val="0"/>
        <w:autoSpaceDE w:val="0"/>
        <w:autoSpaceDN w:val="0"/>
        <w:adjustRightInd w:val="0"/>
        <w:rPr>
          <w:rFonts w:ascii="Arial" w:hAnsi="Arial" w:cs="Arial"/>
          <w:bCs/>
          <w:sz w:val="20"/>
          <w:szCs w:val="20"/>
        </w:rPr>
      </w:pPr>
      <w:r w:rsidRPr="00602C24">
        <w:rPr>
          <w:rFonts w:ascii="Arial" w:hAnsi="Arial" w:cs="Arial"/>
          <w:bCs/>
          <w:sz w:val="20"/>
          <w:szCs w:val="20"/>
        </w:rPr>
        <w:t>Ministrstvo za fin</w:t>
      </w:r>
      <w:r w:rsidRPr="00144871">
        <w:rPr>
          <w:rFonts w:ascii="Arial" w:hAnsi="Arial" w:cs="Arial"/>
          <w:bCs/>
          <w:sz w:val="20"/>
          <w:szCs w:val="20"/>
        </w:rPr>
        <w:t>anci</w:t>
      </w:r>
      <w:r w:rsidRPr="00602C24">
        <w:rPr>
          <w:rFonts w:ascii="Arial" w:hAnsi="Arial" w:cs="Arial"/>
          <w:bCs/>
          <w:sz w:val="20"/>
          <w:szCs w:val="20"/>
        </w:rPr>
        <w:t xml:space="preserve">ranje </w:t>
      </w:r>
      <w:r>
        <w:rPr>
          <w:rFonts w:ascii="Arial" w:hAnsi="Arial" w:cs="Arial"/>
          <w:bCs/>
          <w:sz w:val="20"/>
          <w:szCs w:val="20"/>
        </w:rPr>
        <w:t xml:space="preserve">v obdobju od </w:t>
      </w:r>
      <w:r w:rsidRPr="00144871">
        <w:rPr>
          <w:rFonts w:ascii="Arial" w:hAnsi="Arial" w:cs="Arial"/>
          <w:bCs/>
          <w:sz w:val="20"/>
          <w:szCs w:val="20"/>
        </w:rPr>
        <w:t>20</w:t>
      </w:r>
      <w:r>
        <w:rPr>
          <w:rFonts w:ascii="Arial" w:hAnsi="Arial" w:cs="Arial"/>
          <w:bCs/>
          <w:sz w:val="20"/>
          <w:szCs w:val="20"/>
        </w:rPr>
        <w:t>25</w:t>
      </w:r>
      <w:r w:rsidRPr="00144871">
        <w:rPr>
          <w:rFonts w:ascii="Arial" w:hAnsi="Arial" w:cs="Arial"/>
          <w:bCs/>
          <w:sz w:val="20"/>
          <w:szCs w:val="20"/>
        </w:rPr>
        <w:t xml:space="preserve"> </w:t>
      </w:r>
      <w:r>
        <w:rPr>
          <w:rFonts w:ascii="Arial" w:hAnsi="Arial" w:cs="Arial"/>
          <w:bCs/>
          <w:sz w:val="20"/>
          <w:szCs w:val="20"/>
        </w:rPr>
        <w:t>do</w:t>
      </w:r>
      <w:r w:rsidRPr="00144871">
        <w:rPr>
          <w:rFonts w:ascii="Arial" w:hAnsi="Arial" w:cs="Arial"/>
          <w:bCs/>
          <w:sz w:val="20"/>
          <w:szCs w:val="20"/>
        </w:rPr>
        <w:t xml:space="preserve"> 20</w:t>
      </w:r>
      <w:r>
        <w:rPr>
          <w:rFonts w:ascii="Arial" w:hAnsi="Arial" w:cs="Arial"/>
          <w:bCs/>
          <w:sz w:val="20"/>
          <w:szCs w:val="20"/>
        </w:rPr>
        <w:t>28</w:t>
      </w:r>
      <w:r w:rsidRPr="00144871">
        <w:rPr>
          <w:rFonts w:ascii="Arial" w:hAnsi="Arial" w:cs="Arial"/>
          <w:bCs/>
          <w:sz w:val="20"/>
          <w:szCs w:val="20"/>
        </w:rPr>
        <w:t xml:space="preserve"> </w:t>
      </w:r>
      <w:r w:rsidRPr="00CF117D">
        <w:rPr>
          <w:rFonts w:ascii="Arial" w:hAnsi="Arial" w:cs="Arial"/>
          <w:bCs/>
          <w:sz w:val="20"/>
          <w:szCs w:val="20"/>
        </w:rPr>
        <w:t>namen</w:t>
      </w:r>
      <w:r>
        <w:rPr>
          <w:rFonts w:ascii="Arial" w:hAnsi="Arial" w:cs="Arial"/>
          <w:bCs/>
          <w:sz w:val="20"/>
          <w:szCs w:val="20"/>
        </w:rPr>
        <w:t xml:space="preserve">ja </w:t>
      </w:r>
      <w:r w:rsidRPr="00C21B76">
        <w:rPr>
          <w:rFonts w:ascii="Arial" w:hAnsi="Arial" w:cs="Arial"/>
          <w:bCs/>
          <w:sz w:val="20"/>
          <w:szCs w:val="20"/>
        </w:rPr>
        <w:t>do 6.</w:t>
      </w:r>
      <w:r w:rsidR="00645810">
        <w:rPr>
          <w:rFonts w:ascii="Arial" w:hAnsi="Arial" w:cs="Arial"/>
          <w:bCs/>
          <w:sz w:val="20"/>
          <w:szCs w:val="20"/>
        </w:rPr>
        <w:t>3</w:t>
      </w:r>
      <w:r w:rsidR="006E37B5">
        <w:rPr>
          <w:rFonts w:ascii="Arial" w:hAnsi="Arial" w:cs="Arial"/>
          <w:bCs/>
          <w:sz w:val="20"/>
          <w:szCs w:val="20"/>
        </w:rPr>
        <w:t>90</w:t>
      </w:r>
      <w:r w:rsidRPr="00C21B76">
        <w:rPr>
          <w:rFonts w:ascii="Arial" w:hAnsi="Arial" w:cs="Arial"/>
          <w:sz w:val="20"/>
          <w:szCs w:val="20"/>
        </w:rPr>
        <w:t>.000</w:t>
      </w:r>
      <w:r w:rsidRPr="008A35EF">
        <w:rPr>
          <w:rFonts w:ascii="Arial" w:hAnsi="Arial" w:cs="Arial"/>
          <w:sz w:val="20"/>
          <w:szCs w:val="20"/>
        </w:rPr>
        <w:t xml:space="preserve"> EUR</w:t>
      </w:r>
      <w:r w:rsidRPr="008A35EF">
        <w:rPr>
          <w:rFonts w:ascii="Arial" w:hAnsi="Arial" w:cs="Arial"/>
          <w:bCs/>
          <w:sz w:val="20"/>
          <w:szCs w:val="20"/>
        </w:rPr>
        <w:t xml:space="preserve"> po naslednjih</w:t>
      </w:r>
      <w:r>
        <w:rPr>
          <w:rFonts w:ascii="Arial" w:hAnsi="Arial" w:cs="Arial"/>
          <w:bCs/>
          <w:sz w:val="20"/>
          <w:szCs w:val="20"/>
        </w:rPr>
        <w:t xml:space="preserve"> </w:t>
      </w:r>
      <w:r w:rsidRPr="00CF117D">
        <w:rPr>
          <w:rFonts w:ascii="Arial" w:hAnsi="Arial" w:cs="Arial"/>
          <w:bCs/>
          <w:sz w:val="20"/>
          <w:szCs w:val="20"/>
        </w:rPr>
        <w:t>sklopih:</w:t>
      </w:r>
    </w:p>
    <w:p w14:paraId="0741C49A" w14:textId="77777777" w:rsidR="00B26343" w:rsidRPr="00602C24" w:rsidRDefault="00B26343" w:rsidP="00DB075C">
      <w:pPr>
        <w:widowControl w:val="0"/>
        <w:autoSpaceDE w:val="0"/>
        <w:autoSpaceDN w:val="0"/>
        <w:adjustRightInd w:val="0"/>
        <w:rPr>
          <w:rFonts w:ascii="Arial" w:hAnsi="Arial" w:cs="Arial"/>
          <w:bCs/>
          <w:sz w:val="20"/>
          <w:szCs w:val="20"/>
        </w:rPr>
      </w:pPr>
    </w:p>
    <w:p w14:paraId="011FFE33" w14:textId="5A3D96B1" w:rsidR="00B26343" w:rsidRDefault="00B26343" w:rsidP="00DB075C">
      <w:pPr>
        <w:widowControl w:val="0"/>
        <w:autoSpaceDE w:val="0"/>
        <w:autoSpaceDN w:val="0"/>
        <w:adjustRightInd w:val="0"/>
        <w:ind w:left="1134" w:hanging="1134"/>
        <w:rPr>
          <w:rFonts w:ascii="Arial" w:hAnsi="Arial" w:cs="Arial"/>
          <w:sz w:val="20"/>
          <w:szCs w:val="20"/>
        </w:rPr>
      </w:pPr>
      <w:r>
        <w:rPr>
          <w:rFonts w:ascii="Arial" w:hAnsi="Arial" w:cs="Arial"/>
          <w:bCs/>
          <w:sz w:val="20"/>
          <w:szCs w:val="20"/>
        </w:rPr>
        <w:t>SKLOP A:</w:t>
      </w:r>
      <w:r>
        <w:rPr>
          <w:rFonts w:ascii="Arial" w:hAnsi="Arial" w:cs="Arial"/>
          <w:bCs/>
          <w:sz w:val="20"/>
          <w:szCs w:val="20"/>
        </w:rPr>
        <w:tab/>
      </w:r>
      <w:r w:rsidRPr="00A42253">
        <w:rPr>
          <w:rFonts w:ascii="Arial" w:hAnsi="Arial" w:cs="Arial"/>
          <w:bCs/>
          <w:sz w:val="20"/>
          <w:szCs w:val="20"/>
        </w:rPr>
        <w:t xml:space="preserve">Ministrstvo financira </w:t>
      </w:r>
      <w:r>
        <w:rPr>
          <w:rFonts w:ascii="Arial" w:hAnsi="Arial" w:cs="Arial"/>
          <w:bCs/>
          <w:sz w:val="20"/>
          <w:szCs w:val="20"/>
        </w:rPr>
        <w:t xml:space="preserve">do </w:t>
      </w:r>
      <w:r w:rsidR="00FA3CF3" w:rsidRPr="00A42253">
        <w:rPr>
          <w:rFonts w:ascii="Arial" w:hAnsi="Arial" w:cs="Arial"/>
          <w:bCs/>
          <w:sz w:val="20"/>
          <w:szCs w:val="20"/>
        </w:rPr>
        <w:t xml:space="preserve">šest </w:t>
      </w:r>
      <w:r w:rsidRPr="00A42253">
        <w:rPr>
          <w:rFonts w:ascii="Arial" w:hAnsi="Arial" w:cs="Arial"/>
          <w:bCs/>
          <w:sz w:val="20"/>
          <w:szCs w:val="20"/>
        </w:rPr>
        <w:t>(</w:t>
      </w:r>
      <w:r w:rsidR="00FA3CF3" w:rsidRPr="00A42253">
        <w:rPr>
          <w:rFonts w:ascii="Arial" w:hAnsi="Arial" w:cs="Arial"/>
          <w:bCs/>
          <w:sz w:val="20"/>
          <w:szCs w:val="20"/>
        </w:rPr>
        <w:t>6</w:t>
      </w:r>
      <w:r w:rsidRPr="00A42253">
        <w:rPr>
          <w:rFonts w:ascii="Arial" w:hAnsi="Arial" w:cs="Arial"/>
          <w:bCs/>
          <w:sz w:val="20"/>
          <w:szCs w:val="20"/>
        </w:rPr>
        <w:t>) projektov n</w:t>
      </w:r>
      <w:r w:rsidRPr="00A42253">
        <w:rPr>
          <w:rFonts w:ascii="Arial" w:hAnsi="Arial" w:cs="Arial"/>
          <w:sz w:val="20"/>
          <w:szCs w:val="20"/>
        </w:rPr>
        <w:t xml:space="preserve">a Zahodnem Balkanu </w:t>
      </w:r>
      <w:r w:rsidRPr="00A42253">
        <w:rPr>
          <w:rFonts w:ascii="Arial" w:hAnsi="Arial" w:cs="Arial"/>
          <w:bCs/>
          <w:sz w:val="20"/>
          <w:szCs w:val="20"/>
        </w:rPr>
        <w:t xml:space="preserve">v skupni vrednosti do </w:t>
      </w:r>
      <w:r w:rsidRPr="003A1F4B">
        <w:rPr>
          <w:rFonts w:ascii="Arial" w:hAnsi="Arial" w:cs="Arial"/>
          <w:bCs/>
          <w:sz w:val="20"/>
          <w:szCs w:val="20"/>
        </w:rPr>
        <w:t>2.870.000 EUR</w:t>
      </w:r>
      <w:r w:rsidRPr="00A42253">
        <w:rPr>
          <w:rFonts w:ascii="Arial" w:hAnsi="Arial" w:cs="Arial"/>
          <w:bCs/>
          <w:sz w:val="20"/>
          <w:szCs w:val="20"/>
        </w:rPr>
        <w:t xml:space="preserve">, in sicer </w:t>
      </w:r>
      <w:r>
        <w:rPr>
          <w:rFonts w:ascii="Arial" w:hAnsi="Arial" w:cs="Arial"/>
          <w:bCs/>
          <w:sz w:val="20"/>
          <w:szCs w:val="20"/>
        </w:rPr>
        <w:t xml:space="preserve">do skupno </w:t>
      </w:r>
      <w:r w:rsidR="00FA3CF3">
        <w:rPr>
          <w:rFonts w:ascii="Arial" w:hAnsi="Arial" w:cs="Arial"/>
          <w:bCs/>
          <w:sz w:val="20"/>
          <w:szCs w:val="20"/>
        </w:rPr>
        <w:t xml:space="preserve">pet </w:t>
      </w:r>
      <w:r>
        <w:rPr>
          <w:rFonts w:ascii="Arial" w:hAnsi="Arial" w:cs="Arial"/>
          <w:bCs/>
          <w:sz w:val="20"/>
          <w:szCs w:val="20"/>
        </w:rPr>
        <w:t>(</w:t>
      </w:r>
      <w:r w:rsidR="00FA3CF3">
        <w:rPr>
          <w:rFonts w:ascii="Arial" w:hAnsi="Arial" w:cs="Arial"/>
          <w:bCs/>
          <w:sz w:val="20"/>
          <w:szCs w:val="20"/>
        </w:rPr>
        <w:t>5</w:t>
      </w:r>
      <w:r w:rsidRPr="00A42253">
        <w:rPr>
          <w:rFonts w:ascii="Arial" w:hAnsi="Arial" w:cs="Arial"/>
          <w:bCs/>
          <w:sz w:val="20"/>
          <w:szCs w:val="20"/>
        </w:rPr>
        <w:t>) projekt</w:t>
      </w:r>
      <w:r>
        <w:rPr>
          <w:rFonts w:ascii="Arial" w:hAnsi="Arial" w:cs="Arial"/>
          <w:bCs/>
          <w:sz w:val="20"/>
          <w:szCs w:val="20"/>
        </w:rPr>
        <w:t>ov</w:t>
      </w:r>
      <w:r w:rsidRPr="00A42253">
        <w:rPr>
          <w:rFonts w:ascii="Arial" w:hAnsi="Arial" w:cs="Arial"/>
          <w:bCs/>
          <w:sz w:val="20"/>
          <w:szCs w:val="20"/>
        </w:rPr>
        <w:t xml:space="preserve"> v skupni vrednosti do </w:t>
      </w:r>
      <w:r>
        <w:rPr>
          <w:rFonts w:ascii="Arial" w:hAnsi="Arial" w:cs="Arial"/>
          <w:sz w:val="20"/>
          <w:szCs w:val="20"/>
        </w:rPr>
        <w:t>2.50</w:t>
      </w:r>
      <w:r w:rsidRPr="00A42253">
        <w:rPr>
          <w:rFonts w:ascii="Arial" w:hAnsi="Arial" w:cs="Arial"/>
          <w:sz w:val="20"/>
          <w:szCs w:val="20"/>
        </w:rPr>
        <w:t>0.000 EUR v Črni gori</w:t>
      </w:r>
      <w:r>
        <w:rPr>
          <w:rFonts w:ascii="Arial" w:hAnsi="Arial" w:cs="Arial"/>
          <w:sz w:val="20"/>
          <w:szCs w:val="20"/>
        </w:rPr>
        <w:t xml:space="preserve"> in Severni Makedoniji in</w:t>
      </w:r>
      <w:r w:rsidRPr="00A42253">
        <w:rPr>
          <w:rFonts w:ascii="Arial" w:hAnsi="Arial" w:cs="Arial"/>
          <w:sz w:val="20"/>
          <w:szCs w:val="20"/>
        </w:rPr>
        <w:t xml:space="preserve"> </w:t>
      </w:r>
      <w:r w:rsidR="00FA3CF3" w:rsidRPr="00A42253">
        <w:rPr>
          <w:rFonts w:ascii="Arial" w:hAnsi="Arial" w:cs="Arial"/>
          <w:sz w:val="20"/>
          <w:szCs w:val="20"/>
        </w:rPr>
        <w:t xml:space="preserve">en </w:t>
      </w:r>
      <w:r w:rsidRPr="00A42253">
        <w:rPr>
          <w:rFonts w:ascii="Arial" w:hAnsi="Arial" w:cs="Arial"/>
          <w:sz w:val="20"/>
          <w:szCs w:val="20"/>
        </w:rPr>
        <w:t>(</w:t>
      </w:r>
      <w:r w:rsidR="00FA3CF3" w:rsidRPr="00A42253">
        <w:rPr>
          <w:rFonts w:ascii="Arial" w:hAnsi="Arial" w:cs="Arial"/>
          <w:sz w:val="20"/>
          <w:szCs w:val="20"/>
        </w:rPr>
        <w:t>1</w:t>
      </w:r>
      <w:r w:rsidRPr="00A42253">
        <w:rPr>
          <w:rFonts w:ascii="Arial" w:hAnsi="Arial" w:cs="Arial"/>
          <w:sz w:val="20"/>
          <w:szCs w:val="20"/>
        </w:rPr>
        <w:t xml:space="preserve">) projekt </w:t>
      </w:r>
      <w:r w:rsidRPr="00A42253">
        <w:rPr>
          <w:rFonts w:ascii="Arial" w:hAnsi="Arial" w:cs="Arial"/>
          <w:bCs/>
          <w:sz w:val="20"/>
          <w:szCs w:val="20"/>
        </w:rPr>
        <w:t xml:space="preserve">v skupni vrednosti do </w:t>
      </w:r>
      <w:r>
        <w:rPr>
          <w:rFonts w:ascii="Arial" w:hAnsi="Arial" w:cs="Arial"/>
          <w:sz w:val="20"/>
          <w:szCs w:val="20"/>
        </w:rPr>
        <w:t>370</w:t>
      </w:r>
      <w:r w:rsidRPr="00A42253">
        <w:rPr>
          <w:rFonts w:ascii="Arial" w:hAnsi="Arial" w:cs="Arial"/>
          <w:sz w:val="20"/>
          <w:szCs w:val="20"/>
        </w:rPr>
        <w:t xml:space="preserve">.000 EUR v </w:t>
      </w:r>
      <w:r>
        <w:rPr>
          <w:rFonts w:ascii="Arial" w:hAnsi="Arial" w:cs="Arial"/>
          <w:sz w:val="20"/>
          <w:szCs w:val="20"/>
        </w:rPr>
        <w:t>Bosni in Hercegovini</w:t>
      </w:r>
      <w:r w:rsidRPr="00A42253">
        <w:rPr>
          <w:rFonts w:ascii="Arial" w:hAnsi="Arial" w:cs="Arial"/>
          <w:sz w:val="20"/>
          <w:szCs w:val="20"/>
        </w:rPr>
        <w:t>.</w:t>
      </w:r>
    </w:p>
    <w:p w14:paraId="43678B1F" w14:textId="77777777" w:rsidR="00B26343" w:rsidRDefault="00B26343" w:rsidP="00DB075C">
      <w:pPr>
        <w:widowControl w:val="0"/>
        <w:autoSpaceDE w:val="0"/>
        <w:autoSpaceDN w:val="0"/>
        <w:adjustRightInd w:val="0"/>
        <w:ind w:left="1134" w:hanging="1134"/>
        <w:rPr>
          <w:rFonts w:ascii="Arial" w:hAnsi="Arial" w:cs="Arial"/>
          <w:sz w:val="20"/>
          <w:szCs w:val="20"/>
        </w:rPr>
      </w:pPr>
    </w:p>
    <w:tbl>
      <w:tblPr>
        <w:tblStyle w:val="TableGrid"/>
        <w:tblW w:w="8092" w:type="dxa"/>
        <w:tblInd w:w="1129" w:type="dxa"/>
        <w:tblLook w:val="04A0" w:firstRow="1" w:lastRow="0" w:firstColumn="1" w:lastColumn="0" w:noHBand="0" w:noVBand="1"/>
        <w:tblCaption w:val="preglednica finančnih sredstev po državah in letih za sklop A"/>
      </w:tblPr>
      <w:tblGrid>
        <w:gridCol w:w="825"/>
        <w:gridCol w:w="1182"/>
        <w:gridCol w:w="960"/>
        <w:gridCol w:w="967"/>
        <w:gridCol w:w="969"/>
        <w:gridCol w:w="966"/>
        <w:gridCol w:w="987"/>
        <w:gridCol w:w="1236"/>
      </w:tblGrid>
      <w:tr w:rsidR="00B26343" w14:paraId="73D4DF6D" w14:textId="77777777" w:rsidTr="00303C61">
        <w:trPr>
          <w:trHeight w:val="300"/>
          <w:tblHeader/>
        </w:trPr>
        <w:tc>
          <w:tcPr>
            <w:tcW w:w="825" w:type="dxa"/>
            <w:shd w:val="clear" w:color="auto" w:fill="95B3D7"/>
            <w:noWrap/>
            <w:hideMark/>
          </w:tcPr>
          <w:p w14:paraId="7650FEA0" w14:textId="77777777" w:rsidR="00B26343" w:rsidRDefault="00B26343" w:rsidP="00DB075C">
            <w:pPr>
              <w:pStyle w:val="NoSpacing"/>
              <w:ind w:hanging="81"/>
              <w:rPr>
                <w:rFonts w:ascii="Arial" w:hAnsi="Arial" w:cs="Arial"/>
                <w:sz w:val="20"/>
                <w:szCs w:val="20"/>
              </w:rPr>
            </w:pPr>
            <w:r>
              <w:rPr>
                <w:rFonts w:ascii="Arial" w:hAnsi="Arial" w:cs="Arial"/>
                <w:sz w:val="20"/>
                <w:szCs w:val="20"/>
              </w:rPr>
              <w:t>Država/</w:t>
            </w:r>
          </w:p>
          <w:p w14:paraId="1C4527AE" w14:textId="77777777" w:rsidR="00B26343" w:rsidRDefault="00B26343" w:rsidP="00DB075C">
            <w:pPr>
              <w:pStyle w:val="NoSpacing"/>
              <w:ind w:hanging="81"/>
              <w:rPr>
                <w:rFonts w:ascii="Arial" w:hAnsi="Arial" w:cs="Arial"/>
                <w:sz w:val="20"/>
                <w:szCs w:val="20"/>
              </w:rPr>
            </w:pPr>
            <w:r>
              <w:rPr>
                <w:rFonts w:ascii="Arial" w:hAnsi="Arial" w:cs="Arial"/>
                <w:sz w:val="20"/>
                <w:szCs w:val="20"/>
              </w:rPr>
              <w:t>leto</w:t>
            </w:r>
          </w:p>
        </w:tc>
        <w:tc>
          <w:tcPr>
            <w:tcW w:w="1182" w:type="dxa"/>
            <w:shd w:val="clear" w:color="auto" w:fill="95B3D7"/>
            <w:noWrap/>
            <w:hideMark/>
          </w:tcPr>
          <w:p w14:paraId="240FF2E3" w14:textId="01DCBF76" w:rsidR="00B26343" w:rsidRDefault="00FA3CF3" w:rsidP="00DB075C">
            <w:pPr>
              <w:pStyle w:val="NoSpacing"/>
              <w:rPr>
                <w:rFonts w:ascii="Arial" w:hAnsi="Arial" w:cs="Arial"/>
                <w:sz w:val="20"/>
                <w:szCs w:val="20"/>
              </w:rPr>
            </w:pPr>
            <w:r>
              <w:rPr>
                <w:rFonts w:ascii="Arial" w:hAnsi="Arial" w:cs="Arial"/>
                <w:sz w:val="20"/>
                <w:szCs w:val="20"/>
              </w:rPr>
              <w:t>ČG/</w:t>
            </w:r>
            <w:r w:rsidR="00B26343">
              <w:rPr>
                <w:rFonts w:ascii="Arial" w:hAnsi="Arial" w:cs="Arial"/>
                <w:sz w:val="20"/>
                <w:szCs w:val="20"/>
              </w:rPr>
              <w:t>SMK</w:t>
            </w:r>
          </w:p>
        </w:tc>
        <w:tc>
          <w:tcPr>
            <w:tcW w:w="960" w:type="dxa"/>
            <w:shd w:val="clear" w:color="auto" w:fill="95B3D7"/>
            <w:noWrap/>
            <w:hideMark/>
          </w:tcPr>
          <w:p w14:paraId="12E5BC8B" w14:textId="77777777" w:rsidR="00B26343" w:rsidRDefault="00B26343" w:rsidP="00DB075C">
            <w:pPr>
              <w:pStyle w:val="NoSpacing"/>
              <w:rPr>
                <w:rFonts w:ascii="Arial" w:hAnsi="Arial" w:cs="Arial"/>
                <w:sz w:val="20"/>
                <w:szCs w:val="20"/>
              </w:rPr>
            </w:pPr>
            <w:r>
              <w:rPr>
                <w:rFonts w:ascii="Arial" w:hAnsi="Arial" w:cs="Arial"/>
                <w:sz w:val="20"/>
                <w:szCs w:val="20"/>
              </w:rPr>
              <w:t>ČG/ SMK</w:t>
            </w:r>
          </w:p>
        </w:tc>
        <w:tc>
          <w:tcPr>
            <w:tcW w:w="967" w:type="dxa"/>
            <w:shd w:val="clear" w:color="auto" w:fill="95B3D7"/>
            <w:noWrap/>
            <w:hideMark/>
          </w:tcPr>
          <w:p w14:paraId="127EDE51" w14:textId="77777777" w:rsidR="00B26343" w:rsidRDefault="00B26343" w:rsidP="00DB075C">
            <w:pPr>
              <w:pStyle w:val="NoSpacing"/>
              <w:rPr>
                <w:rFonts w:ascii="Arial" w:hAnsi="Arial" w:cs="Arial"/>
                <w:sz w:val="20"/>
                <w:szCs w:val="20"/>
              </w:rPr>
            </w:pPr>
            <w:r>
              <w:rPr>
                <w:rFonts w:ascii="Arial" w:hAnsi="Arial" w:cs="Arial"/>
                <w:sz w:val="20"/>
                <w:szCs w:val="20"/>
              </w:rPr>
              <w:t>ČG/ SMK</w:t>
            </w:r>
          </w:p>
        </w:tc>
        <w:tc>
          <w:tcPr>
            <w:tcW w:w="969" w:type="dxa"/>
            <w:shd w:val="clear" w:color="auto" w:fill="95B3D7"/>
            <w:noWrap/>
            <w:hideMark/>
          </w:tcPr>
          <w:p w14:paraId="28237749" w14:textId="77777777" w:rsidR="00B26343" w:rsidRDefault="00B26343" w:rsidP="00DB075C">
            <w:pPr>
              <w:pStyle w:val="NoSpacing"/>
              <w:rPr>
                <w:rFonts w:ascii="Arial" w:hAnsi="Arial" w:cs="Arial"/>
                <w:sz w:val="20"/>
                <w:szCs w:val="20"/>
              </w:rPr>
            </w:pPr>
            <w:r>
              <w:rPr>
                <w:rFonts w:ascii="Arial" w:hAnsi="Arial" w:cs="Arial"/>
                <w:sz w:val="20"/>
                <w:szCs w:val="20"/>
              </w:rPr>
              <w:t>ČG/ SMK</w:t>
            </w:r>
          </w:p>
        </w:tc>
        <w:tc>
          <w:tcPr>
            <w:tcW w:w="966" w:type="dxa"/>
            <w:shd w:val="clear" w:color="auto" w:fill="95B3D7"/>
            <w:noWrap/>
            <w:hideMark/>
          </w:tcPr>
          <w:p w14:paraId="73A3E549" w14:textId="77777777" w:rsidR="00B26343" w:rsidRDefault="00B26343" w:rsidP="00DB075C">
            <w:pPr>
              <w:pStyle w:val="NoSpacing"/>
              <w:rPr>
                <w:rFonts w:ascii="Arial" w:hAnsi="Arial" w:cs="Arial"/>
                <w:sz w:val="20"/>
                <w:szCs w:val="20"/>
              </w:rPr>
            </w:pPr>
            <w:r>
              <w:rPr>
                <w:rFonts w:ascii="Arial" w:hAnsi="Arial" w:cs="Arial"/>
                <w:sz w:val="20"/>
                <w:szCs w:val="20"/>
              </w:rPr>
              <w:t>ČG/ SMK</w:t>
            </w:r>
          </w:p>
        </w:tc>
        <w:tc>
          <w:tcPr>
            <w:tcW w:w="987" w:type="dxa"/>
            <w:shd w:val="clear" w:color="auto" w:fill="95B3D7"/>
            <w:noWrap/>
            <w:hideMark/>
          </w:tcPr>
          <w:p w14:paraId="71A02371" w14:textId="77777777" w:rsidR="00B26343" w:rsidRDefault="00B26343" w:rsidP="00DB075C">
            <w:pPr>
              <w:pStyle w:val="NoSpacing"/>
              <w:rPr>
                <w:rFonts w:ascii="Arial" w:hAnsi="Arial" w:cs="Arial"/>
                <w:sz w:val="20"/>
                <w:szCs w:val="20"/>
              </w:rPr>
            </w:pPr>
            <w:r>
              <w:rPr>
                <w:rFonts w:ascii="Arial" w:hAnsi="Arial" w:cs="Arial"/>
                <w:sz w:val="20"/>
                <w:szCs w:val="20"/>
              </w:rPr>
              <w:t>BiH</w:t>
            </w:r>
          </w:p>
        </w:tc>
        <w:tc>
          <w:tcPr>
            <w:tcW w:w="1236" w:type="dxa"/>
            <w:shd w:val="clear" w:color="auto" w:fill="95B3D7"/>
            <w:noWrap/>
            <w:hideMark/>
          </w:tcPr>
          <w:p w14:paraId="277CA50E" w14:textId="77777777" w:rsidR="00B26343" w:rsidRDefault="00B26343" w:rsidP="00DB075C">
            <w:pPr>
              <w:pStyle w:val="NoSpacing"/>
              <w:rPr>
                <w:rFonts w:ascii="Arial" w:hAnsi="Arial" w:cs="Arial"/>
                <w:sz w:val="20"/>
                <w:szCs w:val="20"/>
              </w:rPr>
            </w:pPr>
            <w:r>
              <w:rPr>
                <w:rFonts w:ascii="Arial" w:hAnsi="Arial" w:cs="Arial"/>
                <w:sz w:val="20"/>
                <w:szCs w:val="20"/>
              </w:rPr>
              <w:t>Skupaj</w:t>
            </w:r>
          </w:p>
        </w:tc>
      </w:tr>
      <w:tr w:rsidR="00B26343" w14:paraId="54F68489" w14:textId="77777777" w:rsidTr="00303C61">
        <w:trPr>
          <w:trHeight w:val="300"/>
        </w:trPr>
        <w:tc>
          <w:tcPr>
            <w:tcW w:w="825" w:type="dxa"/>
            <w:noWrap/>
            <w:hideMark/>
          </w:tcPr>
          <w:p w14:paraId="488C5487" w14:textId="77777777" w:rsidR="00B26343" w:rsidRDefault="00B26343" w:rsidP="00DB075C">
            <w:pPr>
              <w:pStyle w:val="NoSpacing"/>
              <w:rPr>
                <w:rFonts w:ascii="Arial" w:hAnsi="Arial" w:cs="Arial"/>
                <w:sz w:val="20"/>
                <w:szCs w:val="20"/>
              </w:rPr>
            </w:pPr>
            <w:r>
              <w:rPr>
                <w:rFonts w:ascii="Arial" w:hAnsi="Arial" w:cs="Arial"/>
                <w:sz w:val="20"/>
                <w:szCs w:val="20"/>
              </w:rPr>
              <w:t>2026</w:t>
            </w:r>
          </w:p>
        </w:tc>
        <w:tc>
          <w:tcPr>
            <w:tcW w:w="1182" w:type="dxa"/>
            <w:noWrap/>
            <w:hideMark/>
          </w:tcPr>
          <w:p w14:paraId="4A93A9AA" w14:textId="77777777" w:rsidR="00B26343" w:rsidRDefault="00B26343" w:rsidP="00DB075C">
            <w:pPr>
              <w:pStyle w:val="NoSpacing"/>
              <w:rPr>
                <w:rFonts w:ascii="Arial" w:hAnsi="Arial" w:cs="Arial"/>
                <w:sz w:val="20"/>
                <w:szCs w:val="20"/>
              </w:rPr>
            </w:pPr>
            <w:r>
              <w:rPr>
                <w:rFonts w:ascii="Arial" w:hAnsi="Arial" w:cs="Arial"/>
                <w:sz w:val="20"/>
                <w:szCs w:val="20"/>
              </w:rPr>
              <w:t>180.000</w:t>
            </w:r>
          </w:p>
        </w:tc>
        <w:tc>
          <w:tcPr>
            <w:tcW w:w="960" w:type="dxa"/>
            <w:noWrap/>
            <w:hideMark/>
          </w:tcPr>
          <w:p w14:paraId="1DE0CACF" w14:textId="77777777" w:rsidR="00B26343" w:rsidRDefault="00B26343" w:rsidP="00DB075C">
            <w:pPr>
              <w:pStyle w:val="NoSpacing"/>
              <w:rPr>
                <w:rFonts w:ascii="Arial" w:hAnsi="Arial" w:cs="Arial"/>
                <w:sz w:val="20"/>
                <w:szCs w:val="20"/>
              </w:rPr>
            </w:pPr>
            <w:r>
              <w:rPr>
                <w:rFonts w:ascii="Arial" w:hAnsi="Arial" w:cs="Arial"/>
                <w:sz w:val="20"/>
                <w:szCs w:val="20"/>
              </w:rPr>
              <w:t>180.000</w:t>
            </w:r>
          </w:p>
        </w:tc>
        <w:tc>
          <w:tcPr>
            <w:tcW w:w="967" w:type="dxa"/>
            <w:noWrap/>
            <w:hideMark/>
          </w:tcPr>
          <w:p w14:paraId="53D117D4" w14:textId="77777777" w:rsidR="00B26343" w:rsidRDefault="00B26343" w:rsidP="00DB075C">
            <w:pPr>
              <w:pStyle w:val="NoSpacing"/>
              <w:rPr>
                <w:rFonts w:ascii="Arial" w:hAnsi="Arial" w:cs="Arial"/>
                <w:sz w:val="20"/>
                <w:szCs w:val="20"/>
              </w:rPr>
            </w:pPr>
            <w:r>
              <w:rPr>
                <w:rFonts w:ascii="Arial" w:hAnsi="Arial" w:cs="Arial"/>
                <w:sz w:val="20"/>
                <w:szCs w:val="20"/>
              </w:rPr>
              <w:t>180.000</w:t>
            </w:r>
          </w:p>
        </w:tc>
        <w:tc>
          <w:tcPr>
            <w:tcW w:w="969" w:type="dxa"/>
            <w:noWrap/>
            <w:hideMark/>
          </w:tcPr>
          <w:p w14:paraId="178BF570" w14:textId="77777777" w:rsidR="00B26343" w:rsidRDefault="00B26343" w:rsidP="00DB075C">
            <w:pPr>
              <w:pStyle w:val="NoSpacing"/>
              <w:rPr>
                <w:rFonts w:ascii="Arial" w:hAnsi="Arial" w:cs="Arial"/>
                <w:sz w:val="20"/>
                <w:szCs w:val="20"/>
              </w:rPr>
            </w:pPr>
            <w:r>
              <w:rPr>
                <w:rFonts w:ascii="Arial" w:hAnsi="Arial" w:cs="Arial"/>
                <w:sz w:val="20"/>
                <w:szCs w:val="20"/>
              </w:rPr>
              <w:t>180.000</w:t>
            </w:r>
          </w:p>
        </w:tc>
        <w:tc>
          <w:tcPr>
            <w:tcW w:w="966" w:type="dxa"/>
            <w:noWrap/>
            <w:hideMark/>
          </w:tcPr>
          <w:p w14:paraId="6F537FDC" w14:textId="77777777" w:rsidR="00B26343" w:rsidRDefault="00B26343" w:rsidP="00DB075C">
            <w:pPr>
              <w:pStyle w:val="NoSpacing"/>
              <w:rPr>
                <w:rFonts w:ascii="Arial" w:hAnsi="Arial" w:cs="Arial"/>
                <w:sz w:val="20"/>
                <w:szCs w:val="20"/>
              </w:rPr>
            </w:pPr>
            <w:r>
              <w:rPr>
                <w:rFonts w:ascii="Arial" w:hAnsi="Arial" w:cs="Arial"/>
                <w:sz w:val="20"/>
                <w:szCs w:val="20"/>
              </w:rPr>
              <w:t>180.000</w:t>
            </w:r>
          </w:p>
        </w:tc>
        <w:tc>
          <w:tcPr>
            <w:tcW w:w="987" w:type="dxa"/>
            <w:noWrap/>
            <w:hideMark/>
          </w:tcPr>
          <w:p w14:paraId="715D0145" w14:textId="77777777" w:rsidR="00B26343" w:rsidRDefault="00B26343" w:rsidP="00DB075C">
            <w:pPr>
              <w:pStyle w:val="NoSpacing"/>
              <w:rPr>
                <w:rFonts w:ascii="Arial" w:hAnsi="Arial" w:cs="Arial"/>
                <w:sz w:val="20"/>
                <w:szCs w:val="20"/>
              </w:rPr>
            </w:pPr>
            <w:r>
              <w:rPr>
                <w:rFonts w:ascii="Arial" w:hAnsi="Arial" w:cs="Arial"/>
                <w:sz w:val="20"/>
                <w:szCs w:val="20"/>
              </w:rPr>
              <w:t>130.000</w:t>
            </w:r>
          </w:p>
        </w:tc>
        <w:tc>
          <w:tcPr>
            <w:tcW w:w="1236" w:type="dxa"/>
            <w:noWrap/>
            <w:hideMark/>
          </w:tcPr>
          <w:p w14:paraId="1806B911" w14:textId="77777777" w:rsidR="00B26343" w:rsidRDefault="00B26343" w:rsidP="00DB075C">
            <w:pPr>
              <w:pStyle w:val="NoSpacing"/>
              <w:rPr>
                <w:rFonts w:ascii="Arial" w:hAnsi="Arial" w:cs="Arial"/>
                <w:b/>
                <w:bCs/>
                <w:sz w:val="20"/>
                <w:szCs w:val="20"/>
              </w:rPr>
            </w:pPr>
            <w:r>
              <w:rPr>
                <w:rFonts w:ascii="Arial" w:hAnsi="Arial" w:cs="Arial"/>
                <w:b/>
                <w:bCs/>
                <w:sz w:val="20"/>
                <w:szCs w:val="20"/>
              </w:rPr>
              <w:t>1.030.000</w:t>
            </w:r>
          </w:p>
        </w:tc>
      </w:tr>
      <w:tr w:rsidR="00B26343" w14:paraId="612AC701" w14:textId="77777777" w:rsidTr="00303C61">
        <w:trPr>
          <w:trHeight w:val="300"/>
        </w:trPr>
        <w:tc>
          <w:tcPr>
            <w:tcW w:w="825" w:type="dxa"/>
            <w:noWrap/>
            <w:hideMark/>
          </w:tcPr>
          <w:p w14:paraId="104760ED" w14:textId="77777777" w:rsidR="00B26343" w:rsidRDefault="00B26343" w:rsidP="00DB075C">
            <w:pPr>
              <w:pStyle w:val="NoSpacing"/>
              <w:rPr>
                <w:rFonts w:ascii="Arial" w:hAnsi="Arial" w:cs="Arial"/>
                <w:sz w:val="20"/>
                <w:szCs w:val="20"/>
              </w:rPr>
            </w:pPr>
            <w:r>
              <w:rPr>
                <w:rFonts w:ascii="Arial" w:hAnsi="Arial" w:cs="Arial"/>
                <w:sz w:val="20"/>
                <w:szCs w:val="20"/>
              </w:rPr>
              <w:t>2027</w:t>
            </w:r>
          </w:p>
        </w:tc>
        <w:tc>
          <w:tcPr>
            <w:tcW w:w="1182" w:type="dxa"/>
            <w:noWrap/>
            <w:hideMark/>
          </w:tcPr>
          <w:p w14:paraId="1D5E1FD1" w14:textId="77777777" w:rsidR="00B26343" w:rsidRDefault="00B26343" w:rsidP="00DB075C">
            <w:pPr>
              <w:pStyle w:val="NoSpacing"/>
              <w:rPr>
                <w:rFonts w:ascii="Arial" w:hAnsi="Arial" w:cs="Arial"/>
                <w:sz w:val="20"/>
                <w:szCs w:val="20"/>
              </w:rPr>
            </w:pPr>
            <w:r>
              <w:rPr>
                <w:rFonts w:ascii="Arial" w:hAnsi="Arial" w:cs="Arial"/>
                <w:sz w:val="20"/>
                <w:szCs w:val="20"/>
              </w:rPr>
              <w:t>180.000</w:t>
            </w:r>
          </w:p>
        </w:tc>
        <w:tc>
          <w:tcPr>
            <w:tcW w:w="960" w:type="dxa"/>
            <w:noWrap/>
            <w:hideMark/>
          </w:tcPr>
          <w:p w14:paraId="3EF765D9" w14:textId="77777777" w:rsidR="00B26343" w:rsidRDefault="00B26343" w:rsidP="00DB075C">
            <w:pPr>
              <w:pStyle w:val="NoSpacing"/>
              <w:rPr>
                <w:rFonts w:ascii="Arial" w:hAnsi="Arial" w:cs="Arial"/>
                <w:sz w:val="20"/>
                <w:szCs w:val="20"/>
              </w:rPr>
            </w:pPr>
            <w:r>
              <w:rPr>
                <w:rFonts w:ascii="Arial" w:hAnsi="Arial" w:cs="Arial"/>
                <w:sz w:val="20"/>
                <w:szCs w:val="20"/>
              </w:rPr>
              <w:t>180.000</w:t>
            </w:r>
          </w:p>
        </w:tc>
        <w:tc>
          <w:tcPr>
            <w:tcW w:w="967" w:type="dxa"/>
            <w:noWrap/>
            <w:hideMark/>
          </w:tcPr>
          <w:p w14:paraId="340B1644" w14:textId="77777777" w:rsidR="00B26343" w:rsidRDefault="00B26343" w:rsidP="00DB075C">
            <w:pPr>
              <w:pStyle w:val="NoSpacing"/>
              <w:rPr>
                <w:rFonts w:ascii="Arial" w:hAnsi="Arial" w:cs="Arial"/>
                <w:sz w:val="20"/>
                <w:szCs w:val="20"/>
              </w:rPr>
            </w:pPr>
            <w:r>
              <w:rPr>
                <w:rFonts w:ascii="Arial" w:hAnsi="Arial" w:cs="Arial"/>
                <w:sz w:val="20"/>
                <w:szCs w:val="20"/>
              </w:rPr>
              <w:t>180.000</w:t>
            </w:r>
          </w:p>
        </w:tc>
        <w:tc>
          <w:tcPr>
            <w:tcW w:w="969" w:type="dxa"/>
            <w:noWrap/>
            <w:hideMark/>
          </w:tcPr>
          <w:p w14:paraId="2861FFC7" w14:textId="77777777" w:rsidR="00B26343" w:rsidRDefault="00B26343" w:rsidP="00DB075C">
            <w:pPr>
              <w:pStyle w:val="NoSpacing"/>
              <w:rPr>
                <w:rFonts w:ascii="Arial" w:hAnsi="Arial" w:cs="Arial"/>
                <w:sz w:val="20"/>
                <w:szCs w:val="20"/>
              </w:rPr>
            </w:pPr>
            <w:r>
              <w:rPr>
                <w:rFonts w:ascii="Arial" w:hAnsi="Arial" w:cs="Arial"/>
                <w:sz w:val="20"/>
                <w:szCs w:val="20"/>
              </w:rPr>
              <w:t>180.000</w:t>
            </w:r>
          </w:p>
        </w:tc>
        <w:tc>
          <w:tcPr>
            <w:tcW w:w="966" w:type="dxa"/>
            <w:noWrap/>
            <w:hideMark/>
          </w:tcPr>
          <w:p w14:paraId="529E3D4C" w14:textId="77777777" w:rsidR="00B26343" w:rsidRDefault="00B26343" w:rsidP="00DB075C">
            <w:pPr>
              <w:pStyle w:val="NoSpacing"/>
              <w:rPr>
                <w:rFonts w:ascii="Arial" w:hAnsi="Arial" w:cs="Arial"/>
                <w:sz w:val="20"/>
                <w:szCs w:val="20"/>
              </w:rPr>
            </w:pPr>
            <w:r>
              <w:rPr>
                <w:rFonts w:ascii="Arial" w:hAnsi="Arial" w:cs="Arial"/>
                <w:sz w:val="20"/>
                <w:szCs w:val="20"/>
              </w:rPr>
              <w:t>180.000</w:t>
            </w:r>
          </w:p>
        </w:tc>
        <w:tc>
          <w:tcPr>
            <w:tcW w:w="987" w:type="dxa"/>
            <w:noWrap/>
            <w:hideMark/>
          </w:tcPr>
          <w:p w14:paraId="1BA27BCE" w14:textId="77777777" w:rsidR="00B26343" w:rsidRDefault="00B26343" w:rsidP="00DB075C">
            <w:pPr>
              <w:pStyle w:val="NoSpacing"/>
              <w:rPr>
                <w:rFonts w:ascii="Arial" w:hAnsi="Arial" w:cs="Arial"/>
                <w:sz w:val="20"/>
                <w:szCs w:val="20"/>
              </w:rPr>
            </w:pPr>
            <w:r>
              <w:rPr>
                <w:rFonts w:ascii="Arial" w:hAnsi="Arial" w:cs="Arial"/>
                <w:sz w:val="20"/>
                <w:szCs w:val="20"/>
              </w:rPr>
              <w:t>130.000</w:t>
            </w:r>
          </w:p>
        </w:tc>
        <w:tc>
          <w:tcPr>
            <w:tcW w:w="1236" w:type="dxa"/>
            <w:noWrap/>
            <w:hideMark/>
          </w:tcPr>
          <w:p w14:paraId="43745697" w14:textId="77777777" w:rsidR="00B26343" w:rsidRDefault="00B26343" w:rsidP="00DB075C">
            <w:pPr>
              <w:pStyle w:val="NoSpacing"/>
              <w:rPr>
                <w:rFonts w:ascii="Arial" w:hAnsi="Arial" w:cs="Arial"/>
                <w:b/>
                <w:bCs/>
                <w:sz w:val="20"/>
                <w:szCs w:val="20"/>
              </w:rPr>
            </w:pPr>
            <w:r>
              <w:rPr>
                <w:rFonts w:ascii="Arial" w:hAnsi="Arial" w:cs="Arial"/>
                <w:b/>
                <w:bCs/>
                <w:sz w:val="20"/>
                <w:szCs w:val="20"/>
              </w:rPr>
              <w:t>1.030.000</w:t>
            </w:r>
          </w:p>
        </w:tc>
      </w:tr>
      <w:tr w:rsidR="00B26343" w14:paraId="55C7D041" w14:textId="77777777" w:rsidTr="00303C61">
        <w:trPr>
          <w:trHeight w:val="300"/>
        </w:trPr>
        <w:tc>
          <w:tcPr>
            <w:tcW w:w="825" w:type="dxa"/>
            <w:noWrap/>
            <w:hideMark/>
          </w:tcPr>
          <w:p w14:paraId="41215DA3" w14:textId="77777777" w:rsidR="00B26343" w:rsidRDefault="00B26343" w:rsidP="00DB075C">
            <w:pPr>
              <w:pStyle w:val="NoSpacing"/>
              <w:rPr>
                <w:rFonts w:ascii="Arial" w:hAnsi="Arial" w:cs="Arial"/>
                <w:sz w:val="20"/>
                <w:szCs w:val="20"/>
              </w:rPr>
            </w:pPr>
            <w:r>
              <w:rPr>
                <w:rFonts w:ascii="Arial" w:hAnsi="Arial" w:cs="Arial"/>
                <w:sz w:val="20"/>
                <w:szCs w:val="20"/>
              </w:rPr>
              <w:t>2028</w:t>
            </w:r>
          </w:p>
        </w:tc>
        <w:tc>
          <w:tcPr>
            <w:tcW w:w="1182" w:type="dxa"/>
            <w:noWrap/>
            <w:hideMark/>
          </w:tcPr>
          <w:p w14:paraId="3811FBC0" w14:textId="77777777" w:rsidR="00B26343" w:rsidRDefault="00B26343" w:rsidP="00DB075C">
            <w:pPr>
              <w:pStyle w:val="NoSpacing"/>
              <w:rPr>
                <w:rFonts w:ascii="Arial" w:hAnsi="Arial" w:cs="Arial"/>
                <w:sz w:val="20"/>
                <w:szCs w:val="20"/>
              </w:rPr>
            </w:pPr>
            <w:r>
              <w:rPr>
                <w:rFonts w:ascii="Arial" w:hAnsi="Arial" w:cs="Arial"/>
                <w:sz w:val="20"/>
                <w:szCs w:val="20"/>
              </w:rPr>
              <w:t>140.000</w:t>
            </w:r>
          </w:p>
        </w:tc>
        <w:tc>
          <w:tcPr>
            <w:tcW w:w="960" w:type="dxa"/>
            <w:noWrap/>
            <w:hideMark/>
          </w:tcPr>
          <w:p w14:paraId="24F3BDCF" w14:textId="77777777" w:rsidR="00B26343" w:rsidRDefault="00B26343" w:rsidP="00DB075C">
            <w:pPr>
              <w:pStyle w:val="NoSpacing"/>
              <w:rPr>
                <w:rFonts w:ascii="Arial" w:hAnsi="Arial" w:cs="Arial"/>
                <w:sz w:val="20"/>
                <w:szCs w:val="20"/>
              </w:rPr>
            </w:pPr>
            <w:r>
              <w:rPr>
                <w:rFonts w:ascii="Arial" w:hAnsi="Arial" w:cs="Arial"/>
                <w:sz w:val="20"/>
                <w:szCs w:val="20"/>
              </w:rPr>
              <w:t>140.000</w:t>
            </w:r>
          </w:p>
        </w:tc>
        <w:tc>
          <w:tcPr>
            <w:tcW w:w="967" w:type="dxa"/>
            <w:noWrap/>
            <w:hideMark/>
          </w:tcPr>
          <w:p w14:paraId="35C5657F" w14:textId="77777777" w:rsidR="00B26343" w:rsidRDefault="00B26343" w:rsidP="00DB075C">
            <w:pPr>
              <w:pStyle w:val="NoSpacing"/>
              <w:rPr>
                <w:rFonts w:ascii="Arial" w:hAnsi="Arial" w:cs="Arial"/>
                <w:sz w:val="20"/>
                <w:szCs w:val="20"/>
              </w:rPr>
            </w:pPr>
            <w:r>
              <w:rPr>
                <w:rFonts w:ascii="Arial" w:hAnsi="Arial" w:cs="Arial"/>
                <w:sz w:val="20"/>
                <w:szCs w:val="20"/>
              </w:rPr>
              <w:t>140.000</w:t>
            </w:r>
          </w:p>
        </w:tc>
        <w:tc>
          <w:tcPr>
            <w:tcW w:w="969" w:type="dxa"/>
            <w:noWrap/>
            <w:hideMark/>
          </w:tcPr>
          <w:p w14:paraId="70D394EC" w14:textId="77777777" w:rsidR="00B26343" w:rsidRDefault="00B26343" w:rsidP="00DB075C">
            <w:pPr>
              <w:pStyle w:val="NoSpacing"/>
              <w:rPr>
                <w:rFonts w:ascii="Arial" w:hAnsi="Arial" w:cs="Arial"/>
                <w:sz w:val="20"/>
                <w:szCs w:val="20"/>
              </w:rPr>
            </w:pPr>
            <w:r>
              <w:rPr>
                <w:rFonts w:ascii="Arial" w:hAnsi="Arial" w:cs="Arial"/>
                <w:sz w:val="20"/>
                <w:szCs w:val="20"/>
              </w:rPr>
              <w:t>140.000</w:t>
            </w:r>
          </w:p>
        </w:tc>
        <w:tc>
          <w:tcPr>
            <w:tcW w:w="966" w:type="dxa"/>
            <w:noWrap/>
            <w:hideMark/>
          </w:tcPr>
          <w:p w14:paraId="00050F22" w14:textId="77777777" w:rsidR="00B26343" w:rsidRDefault="00B26343" w:rsidP="00DB075C">
            <w:pPr>
              <w:pStyle w:val="NoSpacing"/>
              <w:rPr>
                <w:rFonts w:ascii="Arial" w:hAnsi="Arial" w:cs="Arial"/>
                <w:sz w:val="20"/>
                <w:szCs w:val="20"/>
              </w:rPr>
            </w:pPr>
            <w:r>
              <w:rPr>
                <w:rFonts w:ascii="Arial" w:hAnsi="Arial" w:cs="Arial"/>
                <w:sz w:val="20"/>
                <w:szCs w:val="20"/>
              </w:rPr>
              <w:t>140.000</w:t>
            </w:r>
          </w:p>
        </w:tc>
        <w:tc>
          <w:tcPr>
            <w:tcW w:w="987" w:type="dxa"/>
            <w:noWrap/>
            <w:hideMark/>
          </w:tcPr>
          <w:p w14:paraId="5D224652" w14:textId="77777777" w:rsidR="00B26343" w:rsidRDefault="00B26343" w:rsidP="00DB075C">
            <w:pPr>
              <w:pStyle w:val="NoSpacing"/>
              <w:rPr>
                <w:rFonts w:ascii="Arial" w:hAnsi="Arial" w:cs="Arial"/>
                <w:sz w:val="20"/>
                <w:szCs w:val="20"/>
              </w:rPr>
            </w:pPr>
            <w:r>
              <w:rPr>
                <w:rFonts w:ascii="Arial" w:hAnsi="Arial" w:cs="Arial"/>
                <w:sz w:val="20"/>
                <w:szCs w:val="20"/>
              </w:rPr>
              <w:t>110.000</w:t>
            </w:r>
          </w:p>
        </w:tc>
        <w:tc>
          <w:tcPr>
            <w:tcW w:w="1236" w:type="dxa"/>
            <w:noWrap/>
            <w:hideMark/>
          </w:tcPr>
          <w:p w14:paraId="06F08FC3" w14:textId="77777777" w:rsidR="00B26343" w:rsidRDefault="00B26343" w:rsidP="00DB075C">
            <w:pPr>
              <w:pStyle w:val="NoSpacing"/>
              <w:rPr>
                <w:rFonts w:ascii="Arial" w:hAnsi="Arial" w:cs="Arial"/>
                <w:b/>
                <w:bCs/>
                <w:sz w:val="20"/>
                <w:szCs w:val="20"/>
              </w:rPr>
            </w:pPr>
            <w:r>
              <w:rPr>
                <w:rFonts w:ascii="Arial" w:hAnsi="Arial" w:cs="Arial"/>
                <w:b/>
                <w:bCs/>
                <w:sz w:val="20"/>
                <w:szCs w:val="20"/>
              </w:rPr>
              <w:t>810.000</w:t>
            </w:r>
          </w:p>
        </w:tc>
      </w:tr>
      <w:tr w:rsidR="00B26343" w14:paraId="41379A68" w14:textId="77777777" w:rsidTr="00303C61">
        <w:trPr>
          <w:trHeight w:val="300"/>
        </w:trPr>
        <w:tc>
          <w:tcPr>
            <w:tcW w:w="825" w:type="dxa"/>
            <w:shd w:val="clear" w:color="auto" w:fill="95B3D7"/>
            <w:noWrap/>
            <w:hideMark/>
          </w:tcPr>
          <w:p w14:paraId="6D8D3217" w14:textId="77777777" w:rsidR="00B26343" w:rsidRPr="00CC0F50" w:rsidRDefault="00B26343" w:rsidP="00DB075C">
            <w:pPr>
              <w:pStyle w:val="NoSpacing"/>
              <w:rPr>
                <w:rFonts w:ascii="Arial" w:hAnsi="Arial" w:cs="Arial"/>
                <w:sz w:val="18"/>
                <w:szCs w:val="18"/>
              </w:rPr>
            </w:pPr>
            <w:r w:rsidRPr="00CC0F50">
              <w:rPr>
                <w:rFonts w:ascii="Arial" w:hAnsi="Arial" w:cs="Arial"/>
                <w:sz w:val="18"/>
                <w:szCs w:val="18"/>
              </w:rPr>
              <w:t>Skupaj</w:t>
            </w:r>
          </w:p>
        </w:tc>
        <w:tc>
          <w:tcPr>
            <w:tcW w:w="1182" w:type="dxa"/>
            <w:shd w:val="clear" w:color="auto" w:fill="95B3D7"/>
            <w:noWrap/>
            <w:hideMark/>
          </w:tcPr>
          <w:p w14:paraId="5CC78C72" w14:textId="77777777" w:rsidR="00B26343" w:rsidRDefault="00B26343" w:rsidP="00DB075C">
            <w:pPr>
              <w:pStyle w:val="NoSpacing"/>
              <w:rPr>
                <w:rFonts w:ascii="Arial" w:hAnsi="Arial" w:cs="Arial"/>
                <w:sz w:val="20"/>
                <w:szCs w:val="20"/>
              </w:rPr>
            </w:pPr>
            <w:r>
              <w:rPr>
                <w:rFonts w:ascii="Arial" w:hAnsi="Arial" w:cs="Arial"/>
                <w:sz w:val="20"/>
                <w:szCs w:val="20"/>
              </w:rPr>
              <w:t>500.000</w:t>
            </w:r>
          </w:p>
        </w:tc>
        <w:tc>
          <w:tcPr>
            <w:tcW w:w="960" w:type="dxa"/>
            <w:shd w:val="clear" w:color="auto" w:fill="95B3D7"/>
            <w:noWrap/>
            <w:hideMark/>
          </w:tcPr>
          <w:p w14:paraId="6E63E76C" w14:textId="77777777" w:rsidR="00B26343" w:rsidRDefault="00B26343" w:rsidP="00DB075C">
            <w:pPr>
              <w:pStyle w:val="NoSpacing"/>
              <w:rPr>
                <w:rFonts w:ascii="Arial" w:hAnsi="Arial" w:cs="Arial"/>
                <w:sz w:val="20"/>
                <w:szCs w:val="20"/>
              </w:rPr>
            </w:pPr>
            <w:r>
              <w:rPr>
                <w:rFonts w:ascii="Arial" w:hAnsi="Arial" w:cs="Arial"/>
                <w:sz w:val="20"/>
                <w:szCs w:val="20"/>
              </w:rPr>
              <w:t>500.000</w:t>
            </w:r>
          </w:p>
        </w:tc>
        <w:tc>
          <w:tcPr>
            <w:tcW w:w="967" w:type="dxa"/>
            <w:shd w:val="clear" w:color="auto" w:fill="95B3D7"/>
            <w:noWrap/>
            <w:hideMark/>
          </w:tcPr>
          <w:p w14:paraId="09B21DAA" w14:textId="77777777" w:rsidR="00B26343" w:rsidRDefault="00B26343" w:rsidP="00DB075C">
            <w:pPr>
              <w:pStyle w:val="NoSpacing"/>
              <w:rPr>
                <w:rFonts w:ascii="Arial" w:hAnsi="Arial" w:cs="Arial"/>
                <w:sz w:val="20"/>
                <w:szCs w:val="20"/>
              </w:rPr>
            </w:pPr>
            <w:r>
              <w:rPr>
                <w:rFonts w:ascii="Arial" w:hAnsi="Arial" w:cs="Arial"/>
                <w:sz w:val="20"/>
                <w:szCs w:val="20"/>
              </w:rPr>
              <w:t>500.000</w:t>
            </w:r>
          </w:p>
        </w:tc>
        <w:tc>
          <w:tcPr>
            <w:tcW w:w="969" w:type="dxa"/>
            <w:shd w:val="clear" w:color="auto" w:fill="95B3D7"/>
            <w:noWrap/>
            <w:hideMark/>
          </w:tcPr>
          <w:p w14:paraId="1128A6F4" w14:textId="77777777" w:rsidR="00B26343" w:rsidRDefault="00B26343" w:rsidP="00DB075C">
            <w:pPr>
              <w:pStyle w:val="NoSpacing"/>
              <w:rPr>
                <w:rFonts w:ascii="Arial" w:hAnsi="Arial" w:cs="Arial"/>
                <w:sz w:val="20"/>
                <w:szCs w:val="20"/>
              </w:rPr>
            </w:pPr>
            <w:r>
              <w:rPr>
                <w:rFonts w:ascii="Arial" w:hAnsi="Arial" w:cs="Arial"/>
                <w:sz w:val="20"/>
                <w:szCs w:val="20"/>
              </w:rPr>
              <w:t>500.000</w:t>
            </w:r>
          </w:p>
        </w:tc>
        <w:tc>
          <w:tcPr>
            <w:tcW w:w="966" w:type="dxa"/>
            <w:shd w:val="clear" w:color="auto" w:fill="95B3D7"/>
            <w:noWrap/>
            <w:hideMark/>
          </w:tcPr>
          <w:p w14:paraId="5F9987D9" w14:textId="77777777" w:rsidR="00B26343" w:rsidRDefault="00B26343" w:rsidP="00DB075C">
            <w:pPr>
              <w:pStyle w:val="NoSpacing"/>
              <w:rPr>
                <w:rFonts w:ascii="Arial" w:hAnsi="Arial" w:cs="Arial"/>
                <w:sz w:val="20"/>
                <w:szCs w:val="20"/>
              </w:rPr>
            </w:pPr>
            <w:r>
              <w:rPr>
                <w:rFonts w:ascii="Arial" w:hAnsi="Arial" w:cs="Arial"/>
                <w:sz w:val="20"/>
                <w:szCs w:val="20"/>
              </w:rPr>
              <w:t>500.000</w:t>
            </w:r>
          </w:p>
        </w:tc>
        <w:tc>
          <w:tcPr>
            <w:tcW w:w="987" w:type="dxa"/>
            <w:shd w:val="clear" w:color="auto" w:fill="95B3D7"/>
            <w:noWrap/>
            <w:hideMark/>
          </w:tcPr>
          <w:p w14:paraId="1FFD8C4A" w14:textId="77777777" w:rsidR="00B26343" w:rsidRDefault="00B26343" w:rsidP="00DB075C">
            <w:pPr>
              <w:pStyle w:val="NoSpacing"/>
              <w:rPr>
                <w:rFonts w:ascii="Arial" w:hAnsi="Arial" w:cs="Arial"/>
                <w:sz w:val="20"/>
                <w:szCs w:val="20"/>
              </w:rPr>
            </w:pPr>
            <w:r>
              <w:rPr>
                <w:rFonts w:ascii="Arial" w:hAnsi="Arial" w:cs="Arial"/>
                <w:sz w:val="20"/>
                <w:szCs w:val="20"/>
              </w:rPr>
              <w:t>370.000</w:t>
            </w:r>
          </w:p>
        </w:tc>
        <w:tc>
          <w:tcPr>
            <w:tcW w:w="1236" w:type="dxa"/>
            <w:shd w:val="clear" w:color="auto" w:fill="95B3D7"/>
            <w:noWrap/>
            <w:hideMark/>
          </w:tcPr>
          <w:p w14:paraId="5CFBC168" w14:textId="77777777" w:rsidR="00B26343" w:rsidRDefault="00B26343" w:rsidP="00DB075C">
            <w:pPr>
              <w:pStyle w:val="NoSpacing"/>
              <w:rPr>
                <w:rFonts w:ascii="Arial" w:hAnsi="Arial" w:cs="Arial"/>
                <w:b/>
                <w:bCs/>
                <w:sz w:val="20"/>
                <w:szCs w:val="20"/>
              </w:rPr>
            </w:pPr>
            <w:r>
              <w:rPr>
                <w:rFonts w:ascii="Arial" w:hAnsi="Arial" w:cs="Arial"/>
                <w:b/>
                <w:bCs/>
                <w:sz w:val="20"/>
                <w:szCs w:val="20"/>
              </w:rPr>
              <w:t>2.870.000</w:t>
            </w:r>
          </w:p>
        </w:tc>
      </w:tr>
    </w:tbl>
    <w:p w14:paraId="0D2B69A4" w14:textId="77777777" w:rsidR="00B26343" w:rsidRDefault="00B26343" w:rsidP="00DB075C">
      <w:pPr>
        <w:widowControl w:val="0"/>
        <w:autoSpaceDE w:val="0"/>
        <w:autoSpaceDN w:val="0"/>
        <w:adjustRightInd w:val="0"/>
        <w:ind w:left="1134" w:hanging="1134"/>
        <w:rPr>
          <w:rFonts w:ascii="Arial" w:hAnsi="Arial" w:cs="Arial"/>
          <w:sz w:val="20"/>
          <w:szCs w:val="20"/>
        </w:rPr>
      </w:pPr>
    </w:p>
    <w:p w14:paraId="64AB156A" w14:textId="2F57A702" w:rsidR="00645810" w:rsidRPr="002045E4" w:rsidRDefault="002045E4" w:rsidP="002045E4">
      <w:pPr>
        <w:pStyle w:val="NoSpacing"/>
        <w:rPr>
          <w:rFonts w:ascii="Arial" w:hAnsi="Arial" w:cs="Arial"/>
          <w:sz w:val="20"/>
          <w:szCs w:val="20"/>
        </w:rPr>
      </w:pPr>
      <w:r>
        <w:rPr>
          <w:rFonts w:ascii="Arial" w:hAnsi="Arial" w:cs="Arial"/>
          <w:sz w:val="20"/>
          <w:szCs w:val="20"/>
        </w:rPr>
        <w:t>Prijaviteljica lahko prijavi tudi projekte za Albanijo, Kosovo in Srbijo. Sredstva za navedene projekte se zagotovijo zgolj v primeru, č</w:t>
      </w:r>
      <w:r w:rsidRPr="003502BF">
        <w:rPr>
          <w:rFonts w:ascii="Arial" w:hAnsi="Arial" w:cs="Arial"/>
          <w:sz w:val="20"/>
          <w:szCs w:val="20"/>
        </w:rPr>
        <w:t>e za Črno goro ali Severno Makedonijo ni zadostnega števila prijav</w:t>
      </w:r>
      <w:r>
        <w:rPr>
          <w:rFonts w:ascii="Arial" w:hAnsi="Arial" w:cs="Arial"/>
          <w:sz w:val="20"/>
          <w:szCs w:val="20"/>
        </w:rPr>
        <w:t>,</w:t>
      </w:r>
      <w:r w:rsidRPr="003502BF">
        <w:rPr>
          <w:rFonts w:ascii="Arial" w:hAnsi="Arial" w:cs="Arial"/>
          <w:sz w:val="20"/>
          <w:szCs w:val="20"/>
        </w:rPr>
        <w:t xml:space="preserve"> ali </w:t>
      </w:r>
      <w:r w:rsidR="00B7603C">
        <w:rPr>
          <w:rFonts w:ascii="Arial" w:hAnsi="Arial" w:cs="Arial"/>
          <w:sz w:val="20"/>
          <w:szCs w:val="20"/>
        </w:rPr>
        <w:t>do</w:t>
      </w:r>
      <w:r w:rsidRPr="003502BF">
        <w:rPr>
          <w:rFonts w:ascii="Arial" w:hAnsi="Arial" w:cs="Arial"/>
          <w:sz w:val="20"/>
          <w:szCs w:val="20"/>
        </w:rPr>
        <w:t xml:space="preserve"> </w:t>
      </w:r>
      <w:r w:rsidR="00FA3CF3">
        <w:rPr>
          <w:rFonts w:ascii="Arial" w:hAnsi="Arial" w:cs="Arial"/>
          <w:sz w:val="20"/>
          <w:szCs w:val="20"/>
        </w:rPr>
        <w:t>pet</w:t>
      </w:r>
      <w:r w:rsidR="00FA3CF3" w:rsidRPr="003502BF">
        <w:rPr>
          <w:rFonts w:ascii="Arial" w:hAnsi="Arial" w:cs="Arial"/>
          <w:sz w:val="20"/>
          <w:szCs w:val="20"/>
        </w:rPr>
        <w:t xml:space="preserve"> </w:t>
      </w:r>
      <w:r>
        <w:rPr>
          <w:rFonts w:ascii="Arial" w:hAnsi="Arial" w:cs="Arial"/>
          <w:sz w:val="20"/>
          <w:szCs w:val="20"/>
        </w:rPr>
        <w:t>(</w:t>
      </w:r>
      <w:r w:rsidR="00FA3CF3" w:rsidRPr="003502BF">
        <w:rPr>
          <w:rFonts w:ascii="Arial" w:hAnsi="Arial" w:cs="Arial"/>
          <w:sz w:val="20"/>
          <w:szCs w:val="20"/>
        </w:rPr>
        <w:t>5</w:t>
      </w:r>
      <w:r>
        <w:rPr>
          <w:rFonts w:ascii="Arial" w:hAnsi="Arial" w:cs="Arial"/>
          <w:sz w:val="20"/>
          <w:szCs w:val="20"/>
        </w:rPr>
        <w:t xml:space="preserve">) </w:t>
      </w:r>
      <w:r w:rsidRPr="003502BF">
        <w:rPr>
          <w:rFonts w:ascii="Arial" w:hAnsi="Arial" w:cs="Arial"/>
          <w:sz w:val="20"/>
          <w:szCs w:val="20"/>
        </w:rPr>
        <w:t>vlog ne doseže praga 75 odstotkov vseh točk</w:t>
      </w:r>
      <w:r>
        <w:rPr>
          <w:rFonts w:ascii="Arial" w:hAnsi="Arial" w:cs="Arial"/>
          <w:sz w:val="20"/>
          <w:szCs w:val="20"/>
        </w:rPr>
        <w:t xml:space="preserve">. V tem primeru </w:t>
      </w:r>
      <w:r w:rsidRPr="003502BF">
        <w:rPr>
          <w:rFonts w:ascii="Arial" w:hAnsi="Arial" w:cs="Arial"/>
          <w:sz w:val="20"/>
          <w:szCs w:val="20"/>
        </w:rPr>
        <w:t xml:space="preserve">se lahko sredstva v višini do </w:t>
      </w:r>
      <w:r>
        <w:rPr>
          <w:rFonts w:ascii="Arial" w:hAnsi="Arial" w:cs="Arial"/>
          <w:sz w:val="20"/>
          <w:szCs w:val="20"/>
        </w:rPr>
        <w:t xml:space="preserve">največ </w:t>
      </w:r>
      <w:r w:rsidRPr="003502BF">
        <w:rPr>
          <w:rFonts w:ascii="Arial" w:hAnsi="Arial" w:cs="Arial"/>
          <w:sz w:val="20"/>
          <w:szCs w:val="20"/>
        </w:rPr>
        <w:t>495.000 EUR</w:t>
      </w:r>
      <w:r>
        <w:rPr>
          <w:rFonts w:ascii="Arial" w:hAnsi="Arial" w:cs="Arial"/>
          <w:sz w:val="20"/>
          <w:szCs w:val="20"/>
        </w:rPr>
        <w:t>, in sicer do</w:t>
      </w:r>
      <w:r w:rsidRPr="003502BF">
        <w:rPr>
          <w:rFonts w:ascii="Arial" w:hAnsi="Arial" w:cs="Arial"/>
          <w:sz w:val="20"/>
          <w:szCs w:val="20"/>
        </w:rPr>
        <w:t xml:space="preserve"> 180.000 EUR v letih 2026 in 2027 ter </w:t>
      </w:r>
      <w:r>
        <w:rPr>
          <w:rFonts w:ascii="Arial" w:hAnsi="Arial" w:cs="Arial"/>
          <w:sz w:val="20"/>
          <w:szCs w:val="20"/>
        </w:rPr>
        <w:t xml:space="preserve">do </w:t>
      </w:r>
      <w:r w:rsidRPr="003502BF">
        <w:rPr>
          <w:rFonts w:ascii="Arial" w:hAnsi="Arial" w:cs="Arial"/>
          <w:sz w:val="20"/>
          <w:szCs w:val="20"/>
        </w:rPr>
        <w:t xml:space="preserve">135.000 EUR v letu 2028, namenijo za podporo </w:t>
      </w:r>
      <w:r>
        <w:rPr>
          <w:rFonts w:ascii="Arial" w:hAnsi="Arial" w:cs="Arial"/>
          <w:sz w:val="20"/>
          <w:szCs w:val="20"/>
        </w:rPr>
        <w:t xml:space="preserve">do </w:t>
      </w:r>
      <w:r w:rsidR="00FA3CF3">
        <w:rPr>
          <w:rFonts w:ascii="Arial" w:hAnsi="Arial" w:cs="Arial"/>
          <w:sz w:val="20"/>
          <w:szCs w:val="20"/>
        </w:rPr>
        <w:t xml:space="preserve">trem </w:t>
      </w:r>
      <w:r>
        <w:rPr>
          <w:rFonts w:ascii="Arial" w:hAnsi="Arial" w:cs="Arial"/>
          <w:sz w:val="20"/>
          <w:szCs w:val="20"/>
        </w:rPr>
        <w:t>(</w:t>
      </w:r>
      <w:r w:rsidR="00FA3CF3">
        <w:rPr>
          <w:rFonts w:ascii="Arial" w:hAnsi="Arial" w:cs="Arial"/>
          <w:sz w:val="20"/>
          <w:szCs w:val="20"/>
        </w:rPr>
        <w:t>3</w:t>
      </w:r>
      <w:r>
        <w:rPr>
          <w:rFonts w:ascii="Arial" w:hAnsi="Arial" w:cs="Arial"/>
          <w:sz w:val="20"/>
          <w:szCs w:val="20"/>
        </w:rPr>
        <w:t xml:space="preserve">) </w:t>
      </w:r>
      <w:r w:rsidRPr="003502BF">
        <w:rPr>
          <w:rFonts w:ascii="Arial" w:hAnsi="Arial" w:cs="Arial"/>
          <w:sz w:val="20"/>
          <w:szCs w:val="20"/>
        </w:rPr>
        <w:t>projektom v Albaniji, na Kosovu ali v Srbiji</w:t>
      </w:r>
      <w:r>
        <w:rPr>
          <w:rFonts w:ascii="Arial" w:hAnsi="Arial" w:cs="Arial"/>
          <w:sz w:val="20"/>
          <w:szCs w:val="20"/>
        </w:rPr>
        <w:t xml:space="preserve">. </w:t>
      </w:r>
      <w:r w:rsidR="00B26343" w:rsidRPr="00C21B76">
        <w:rPr>
          <w:rFonts w:ascii="Arial" w:hAnsi="Arial" w:cs="Arial"/>
          <w:bCs/>
          <w:sz w:val="20"/>
          <w:szCs w:val="20"/>
        </w:rPr>
        <w:t xml:space="preserve">Sredstva za omenjene tri države se razdelijo po merilu najvišjega števila </w:t>
      </w:r>
      <w:r w:rsidR="00B26343" w:rsidRPr="0079285A">
        <w:rPr>
          <w:rFonts w:ascii="Arial" w:hAnsi="Arial" w:cs="Arial"/>
          <w:bCs/>
          <w:sz w:val="20"/>
          <w:szCs w:val="20"/>
        </w:rPr>
        <w:t xml:space="preserve">točk. </w:t>
      </w:r>
      <w:r w:rsidR="00645810">
        <w:rPr>
          <w:rFonts w:ascii="Arial" w:hAnsi="Arial" w:cs="Arial"/>
          <w:bCs/>
          <w:sz w:val="20"/>
          <w:szCs w:val="20"/>
        </w:rPr>
        <w:t xml:space="preserve">Morebitna preostala </w:t>
      </w:r>
      <w:r w:rsidR="006C6AE8">
        <w:rPr>
          <w:rFonts w:ascii="Arial" w:hAnsi="Arial" w:cs="Arial"/>
          <w:bCs/>
          <w:sz w:val="20"/>
          <w:szCs w:val="20"/>
        </w:rPr>
        <w:t xml:space="preserve">nerazporejena </w:t>
      </w:r>
      <w:r w:rsidR="00645810">
        <w:rPr>
          <w:rFonts w:ascii="Arial" w:hAnsi="Arial" w:cs="Arial"/>
          <w:bCs/>
          <w:sz w:val="20"/>
          <w:szCs w:val="20"/>
        </w:rPr>
        <w:t xml:space="preserve">sredstva za Črno goro in </w:t>
      </w:r>
      <w:r w:rsidR="006C6AE8">
        <w:rPr>
          <w:rFonts w:ascii="Arial" w:hAnsi="Arial" w:cs="Arial"/>
          <w:bCs/>
          <w:sz w:val="20"/>
          <w:szCs w:val="20"/>
        </w:rPr>
        <w:t xml:space="preserve">Severno </w:t>
      </w:r>
      <w:r w:rsidR="007E15C3">
        <w:rPr>
          <w:rFonts w:ascii="Arial" w:hAnsi="Arial" w:cs="Arial"/>
          <w:bCs/>
          <w:sz w:val="20"/>
          <w:szCs w:val="20"/>
        </w:rPr>
        <w:t>Makedonijo</w:t>
      </w:r>
      <w:r w:rsidR="00645810">
        <w:rPr>
          <w:rFonts w:ascii="Arial" w:hAnsi="Arial" w:cs="Arial"/>
          <w:bCs/>
          <w:sz w:val="20"/>
          <w:szCs w:val="20"/>
        </w:rPr>
        <w:t xml:space="preserve"> se ne razporedijo v noben drug sklop.</w:t>
      </w:r>
    </w:p>
    <w:p w14:paraId="061A4B11" w14:textId="77777777" w:rsidR="00645810" w:rsidRDefault="00645810" w:rsidP="00DB075C">
      <w:pPr>
        <w:widowControl w:val="0"/>
        <w:autoSpaceDE w:val="0"/>
        <w:autoSpaceDN w:val="0"/>
        <w:adjustRightInd w:val="0"/>
        <w:rPr>
          <w:rFonts w:ascii="Arial" w:hAnsi="Arial" w:cs="Arial"/>
          <w:bCs/>
          <w:sz w:val="20"/>
          <w:szCs w:val="20"/>
        </w:rPr>
      </w:pPr>
    </w:p>
    <w:p w14:paraId="55807498" w14:textId="67D84469" w:rsidR="00B26343" w:rsidRDefault="00B26343" w:rsidP="00DB075C">
      <w:pPr>
        <w:widowControl w:val="0"/>
        <w:autoSpaceDE w:val="0"/>
        <w:autoSpaceDN w:val="0"/>
        <w:adjustRightInd w:val="0"/>
        <w:rPr>
          <w:rFonts w:ascii="Arial" w:hAnsi="Arial" w:cs="Arial"/>
          <w:bCs/>
          <w:sz w:val="20"/>
          <w:szCs w:val="20"/>
        </w:rPr>
      </w:pPr>
      <w:r w:rsidRPr="0079285A">
        <w:rPr>
          <w:rFonts w:ascii="Arial" w:hAnsi="Arial" w:cs="Arial"/>
          <w:bCs/>
          <w:sz w:val="20"/>
          <w:szCs w:val="20"/>
        </w:rPr>
        <w:t xml:space="preserve">Če </w:t>
      </w:r>
      <w:r w:rsidR="00F549E7">
        <w:rPr>
          <w:rFonts w:ascii="Arial" w:hAnsi="Arial" w:cs="Arial"/>
          <w:bCs/>
          <w:sz w:val="20"/>
          <w:szCs w:val="20"/>
        </w:rPr>
        <w:t>za</w:t>
      </w:r>
      <w:r w:rsidRPr="0079285A">
        <w:rPr>
          <w:rFonts w:ascii="Arial" w:hAnsi="Arial" w:cs="Arial"/>
          <w:bCs/>
          <w:sz w:val="20"/>
          <w:szCs w:val="20"/>
        </w:rPr>
        <w:t xml:space="preserve"> Albanij</w:t>
      </w:r>
      <w:r w:rsidR="00F549E7">
        <w:rPr>
          <w:rFonts w:ascii="Arial" w:hAnsi="Arial" w:cs="Arial"/>
          <w:bCs/>
          <w:sz w:val="20"/>
          <w:szCs w:val="20"/>
        </w:rPr>
        <w:t>o</w:t>
      </w:r>
      <w:r w:rsidRPr="0079285A">
        <w:rPr>
          <w:rFonts w:ascii="Arial" w:hAnsi="Arial" w:cs="Arial"/>
          <w:bCs/>
          <w:sz w:val="20"/>
          <w:szCs w:val="20"/>
        </w:rPr>
        <w:t>, Kosov</w:t>
      </w:r>
      <w:r w:rsidR="00F549E7">
        <w:rPr>
          <w:rFonts w:ascii="Arial" w:hAnsi="Arial" w:cs="Arial"/>
          <w:bCs/>
          <w:sz w:val="20"/>
          <w:szCs w:val="20"/>
        </w:rPr>
        <w:t>o</w:t>
      </w:r>
      <w:r w:rsidRPr="0079285A">
        <w:rPr>
          <w:rFonts w:ascii="Arial" w:hAnsi="Arial" w:cs="Arial"/>
          <w:bCs/>
          <w:sz w:val="20"/>
          <w:szCs w:val="20"/>
        </w:rPr>
        <w:t xml:space="preserve"> ali Srbij</w:t>
      </w:r>
      <w:r w:rsidR="00F549E7">
        <w:rPr>
          <w:rFonts w:ascii="Arial" w:hAnsi="Arial" w:cs="Arial"/>
          <w:bCs/>
          <w:sz w:val="20"/>
          <w:szCs w:val="20"/>
        </w:rPr>
        <w:t>o</w:t>
      </w:r>
      <w:r w:rsidRPr="0079285A">
        <w:rPr>
          <w:rFonts w:ascii="Arial" w:hAnsi="Arial" w:cs="Arial"/>
          <w:bCs/>
          <w:sz w:val="20"/>
          <w:szCs w:val="20"/>
        </w:rPr>
        <w:t xml:space="preserve"> ni prijavljen noben projekt</w:t>
      </w:r>
      <w:r w:rsidR="00BD0EBB" w:rsidRPr="0079285A">
        <w:rPr>
          <w:rFonts w:ascii="Arial" w:hAnsi="Arial" w:cs="Arial"/>
          <w:bCs/>
          <w:sz w:val="20"/>
          <w:szCs w:val="20"/>
        </w:rPr>
        <w:t xml:space="preserve"> </w:t>
      </w:r>
      <w:r w:rsidRPr="0079285A">
        <w:rPr>
          <w:rFonts w:ascii="Arial" w:hAnsi="Arial" w:cs="Arial"/>
          <w:bCs/>
          <w:sz w:val="20"/>
          <w:szCs w:val="20"/>
        </w:rPr>
        <w:t>ali noben prijavljen</w:t>
      </w:r>
      <w:r w:rsidR="00FA3CF3">
        <w:rPr>
          <w:rFonts w:ascii="Arial" w:hAnsi="Arial" w:cs="Arial"/>
          <w:bCs/>
          <w:sz w:val="20"/>
          <w:szCs w:val="20"/>
        </w:rPr>
        <w:t>i</w:t>
      </w:r>
      <w:r w:rsidRPr="0079285A">
        <w:rPr>
          <w:rFonts w:ascii="Arial" w:hAnsi="Arial" w:cs="Arial"/>
          <w:bCs/>
          <w:sz w:val="20"/>
          <w:szCs w:val="20"/>
        </w:rPr>
        <w:t xml:space="preserve"> projekt ne doseže praga 75 odstotkov vseh točk, se sredstva ne razporedijo v noben drug sklop.</w:t>
      </w:r>
    </w:p>
    <w:p w14:paraId="3C05D804" w14:textId="77777777" w:rsidR="00B26343" w:rsidRDefault="00B26343" w:rsidP="00DB075C">
      <w:pPr>
        <w:widowControl w:val="0"/>
        <w:autoSpaceDE w:val="0"/>
        <w:autoSpaceDN w:val="0"/>
        <w:adjustRightInd w:val="0"/>
        <w:rPr>
          <w:rFonts w:ascii="Arial" w:hAnsi="Arial" w:cs="Arial"/>
          <w:bCs/>
          <w:sz w:val="20"/>
          <w:szCs w:val="20"/>
        </w:rPr>
      </w:pPr>
    </w:p>
    <w:tbl>
      <w:tblPr>
        <w:tblStyle w:val="TableGrid"/>
        <w:tblW w:w="4983" w:type="dxa"/>
        <w:tblInd w:w="1129" w:type="dxa"/>
        <w:tblLook w:val="04A0" w:firstRow="1" w:lastRow="0" w:firstColumn="1" w:lastColumn="0" w:noHBand="0" w:noVBand="1"/>
        <w:tblCaption w:val="preglednica finančnih sredstev po državah in letih za sklop A"/>
      </w:tblPr>
      <w:tblGrid>
        <w:gridCol w:w="825"/>
        <w:gridCol w:w="969"/>
        <w:gridCol w:w="966"/>
        <w:gridCol w:w="987"/>
        <w:gridCol w:w="1236"/>
      </w:tblGrid>
      <w:tr w:rsidR="00B26343" w:rsidRPr="003A1F4B" w14:paraId="72FC3572" w14:textId="77777777" w:rsidTr="00303C61">
        <w:trPr>
          <w:trHeight w:val="300"/>
          <w:tblHeader/>
        </w:trPr>
        <w:tc>
          <w:tcPr>
            <w:tcW w:w="825" w:type="dxa"/>
            <w:shd w:val="clear" w:color="auto" w:fill="95B3D7"/>
            <w:noWrap/>
            <w:hideMark/>
          </w:tcPr>
          <w:p w14:paraId="059FFEFE" w14:textId="77777777" w:rsidR="00B26343" w:rsidRPr="003A1F4B" w:rsidRDefault="00B26343" w:rsidP="00DB075C">
            <w:pPr>
              <w:ind w:hanging="81"/>
              <w:rPr>
                <w:rFonts w:ascii="Arial" w:eastAsia="Calibri" w:hAnsi="Arial" w:cs="Arial"/>
                <w:sz w:val="20"/>
                <w:szCs w:val="20"/>
              </w:rPr>
            </w:pPr>
            <w:r w:rsidRPr="003A1F4B">
              <w:rPr>
                <w:rFonts w:ascii="Arial" w:eastAsia="Calibri" w:hAnsi="Arial" w:cs="Arial"/>
                <w:sz w:val="20"/>
                <w:szCs w:val="20"/>
              </w:rPr>
              <w:t>Država/</w:t>
            </w:r>
          </w:p>
          <w:p w14:paraId="66061031" w14:textId="77777777" w:rsidR="00B26343" w:rsidRPr="003A1F4B" w:rsidRDefault="00B26343" w:rsidP="00DB075C">
            <w:pPr>
              <w:ind w:hanging="81"/>
              <w:rPr>
                <w:rFonts w:ascii="Arial" w:eastAsia="Calibri" w:hAnsi="Arial" w:cs="Arial"/>
                <w:sz w:val="20"/>
                <w:szCs w:val="20"/>
              </w:rPr>
            </w:pPr>
            <w:r w:rsidRPr="003A1F4B">
              <w:rPr>
                <w:rFonts w:ascii="Arial" w:eastAsia="Calibri" w:hAnsi="Arial" w:cs="Arial"/>
                <w:sz w:val="20"/>
                <w:szCs w:val="20"/>
              </w:rPr>
              <w:t>leto</w:t>
            </w:r>
          </w:p>
        </w:tc>
        <w:tc>
          <w:tcPr>
            <w:tcW w:w="969" w:type="dxa"/>
            <w:shd w:val="clear" w:color="auto" w:fill="95B3D7"/>
            <w:noWrap/>
            <w:hideMark/>
          </w:tcPr>
          <w:p w14:paraId="11A8114E" w14:textId="77777777" w:rsidR="00B26343" w:rsidRPr="003A1F4B" w:rsidRDefault="00B26343" w:rsidP="00DB075C">
            <w:pPr>
              <w:rPr>
                <w:rFonts w:ascii="Arial" w:eastAsia="Calibri" w:hAnsi="Arial" w:cs="Arial"/>
                <w:sz w:val="20"/>
                <w:szCs w:val="20"/>
              </w:rPr>
            </w:pPr>
            <w:r w:rsidRPr="003A1F4B">
              <w:rPr>
                <w:rFonts w:ascii="Arial" w:eastAsia="Calibri" w:hAnsi="Arial" w:cs="Arial"/>
                <w:sz w:val="20"/>
                <w:szCs w:val="20"/>
              </w:rPr>
              <w:t>Albanija</w:t>
            </w:r>
          </w:p>
        </w:tc>
        <w:tc>
          <w:tcPr>
            <w:tcW w:w="966" w:type="dxa"/>
            <w:shd w:val="clear" w:color="auto" w:fill="95B3D7"/>
            <w:noWrap/>
            <w:hideMark/>
          </w:tcPr>
          <w:p w14:paraId="77AC8738" w14:textId="77777777" w:rsidR="00B26343" w:rsidRPr="003A1F4B" w:rsidRDefault="00B26343" w:rsidP="00DB075C">
            <w:pPr>
              <w:rPr>
                <w:rFonts w:ascii="Arial" w:eastAsia="Calibri" w:hAnsi="Arial" w:cs="Arial"/>
                <w:sz w:val="20"/>
                <w:szCs w:val="20"/>
              </w:rPr>
            </w:pPr>
            <w:r w:rsidRPr="003A1F4B">
              <w:rPr>
                <w:rFonts w:ascii="Arial" w:eastAsia="Calibri" w:hAnsi="Arial" w:cs="Arial"/>
                <w:sz w:val="20"/>
                <w:szCs w:val="20"/>
              </w:rPr>
              <w:t>Kosovo</w:t>
            </w:r>
          </w:p>
        </w:tc>
        <w:tc>
          <w:tcPr>
            <w:tcW w:w="987" w:type="dxa"/>
            <w:shd w:val="clear" w:color="auto" w:fill="95B3D7"/>
            <w:noWrap/>
            <w:hideMark/>
          </w:tcPr>
          <w:p w14:paraId="30CC5DCA" w14:textId="77777777" w:rsidR="00B26343" w:rsidRPr="003A1F4B" w:rsidRDefault="00B26343" w:rsidP="00DB075C">
            <w:pPr>
              <w:rPr>
                <w:rFonts w:ascii="Arial" w:eastAsia="Calibri" w:hAnsi="Arial" w:cs="Arial"/>
                <w:sz w:val="20"/>
                <w:szCs w:val="20"/>
              </w:rPr>
            </w:pPr>
            <w:r w:rsidRPr="003A1F4B">
              <w:rPr>
                <w:rFonts w:ascii="Arial" w:eastAsia="Calibri" w:hAnsi="Arial" w:cs="Arial"/>
                <w:sz w:val="20"/>
                <w:szCs w:val="20"/>
              </w:rPr>
              <w:t>Srbija</w:t>
            </w:r>
          </w:p>
        </w:tc>
        <w:tc>
          <w:tcPr>
            <w:tcW w:w="1236" w:type="dxa"/>
            <w:shd w:val="clear" w:color="auto" w:fill="95B3D7"/>
            <w:noWrap/>
            <w:hideMark/>
          </w:tcPr>
          <w:p w14:paraId="2B36DE55" w14:textId="77777777" w:rsidR="00B26343" w:rsidRPr="003A1F4B" w:rsidRDefault="00B26343" w:rsidP="00DB075C">
            <w:pPr>
              <w:rPr>
                <w:rFonts w:ascii="Arial" w:eastAsia="Calibri" w:hAnsi="Arial" w:cs="Arial"/>
                <w:sz w:val="20"/>
                <w:szCs w:val="20"/>
              </w:rPr>
            </w:pPr>
            <w:r w:rsidRPr="003A1F4B">
              <w:rPr>
                <w:rFonts w:ascii="Arial" w:eastAsia="Calibri" w:hAnsi="Arial" w:cs="Arial"/>
                <w:sz w:val="20"/>
                <w:szCs w:val="20"/>
              </w:rPr>
              <w:t>Skupaj</w:t>
            </w:r>
          </w:p>
        </w:tc>
      </w:tr>
      <w:tr w:rsidR="00B26343" w:rsidRPr="003A1F4B" w14:paraId="67267E99" w14:textId="77777777" w:rsidTr="00303C61">
        <w:trPr>
          <w:trHeight w:val="300"/>
        </w:trPr>
        <w:tc>
          <w:tcPr>
            <w:tcW w:w="825" w:type="dxa"/>
            <w:noWrap/>
            <w:hideMark/>
          </w:tcPr>
          <w:p w14:paraId="509B5D0F" w14:textId="77777777" w:rsidR="00B26343" w:rsidRPr="003A1F4B" w:rsidRDefault="00B26343" w:rsidP="00DB075C">
            <w:pPr>
              <w:rPr>
                <w:rFonts w:ascii="Arial" w:eastAsia="Calibri" w:hAnsi="Arial" w:cs="Arial"/>
                <w:sz w:val="20"/>
                <w:szCs w:val="20"/>
              </w:rPr>
            </w:pPr>
            <w:r w:rsidRPr="003A1F4B">
              <w:rPr>
                <w:rFonts w:ascii="Arial" w:eastAsia="Calibri" w:hAnsi="Arial" w:cs="Arial"/>
                <w:sz w:val="20"/>
                <w:szCs w:val="20"/>
              </w:rPr>
              <w:t>202</w:t>
            </w:r>
            <w:r>
              <w:rPr>
                <w:rFonts w:ascii="Arial" w:eastAsia="Calibri" w:hAnsi="Arial" w:cs="Arial"/>
                <w:sz w:val="20"/>
                <w:szCs w:val="20"/>
              </w:rPr>
              <w:t>6</w:t>
            </w:r>
          </w:p>
        </w:tc>
        <w:tc>
          <w:tcPr>
            <w:tcW w:w="969" w:type="dxa"/>
            <w:noWrap/>
            <w:hideMark/>
          </w:tcPr>
          <w:p w14:paraId="734DF205" w14:textId="77777777" w:rsidR="00B26343" w:rsidRPr="003A1F4B" w:rsidRDefault="00B26343" w:rsidP="00DB075C">
            <w:pPr>
              <w:rPr>
                <w:rFonts w:ascii="Arial" w:eastAsia="Calibri" w:hAnsi="Arial" w:cs="Arial"/>
                <w:sz w:val="20"/>
                <w:szCs w:val="20"/>
              </w:rPr>
            </w:pPr>
            <w:r>
              <w:rPr>
                <w:rFonts w:ascii="Arial" w:eastAsia="Calibri" w:hAnsi="Arial" w:cs="Arial"/>
                <w:sz w:val="20"/>
                <w:szCs w:val="20"/>
              </w:rPr>
              <w:t>6</w:t>
            </w:r>
            <w:r w:rsidRPr="003A1F4B">
              <w:rPr>
                <w:rFonts w:ascii="Arial" w:eastAsia="Calibri" w:hAnsi="Arial" w:cs="Arial"/>
                <w:sz w:val="20"/>
                <w:szCs w:val="20"/>
              </w:rPr>
              <w:t>0.000</w:t>
            </w:r>
          </w:p>
        </w:tc>
        <w:tc>
          <w:tcPr>
            <w:tcW w:w="966" w:type="dxa"/>
            <w:noWrap/>
            <w:hideMark/>
          </w:tcPr>
          <w:p w14:paraId="104AA766" w14:textId="77777777" w:rsidR="00B26343" w:rsidRPr="003A1F4B" w:rsidRDefault="00B26343" w:rsidP="00DB075C">
            <w:pPr>
              <w:rPr>
                <w:rFonts w:ascii="Arial" w:eastAsia="Calibri" w:hAnsi="Arial" w:cs="Arial"/>
                <w:sz w:val="20"/>
                <w:szCs w:val="20"/>
              </w:rPr>
            </w:pPr>
            <w:r>
              <w:rPr>
                <w:rFonts w:ascii="Arial" w:eastAsia="Calibri" w:hAnsi="Arial" w:cs="Arial"/>
                <w:sz w:val="20"/>
                <w:szCs w:val="20"/>
              </w:rPr>
              <w:t>6</w:t>
            </w:r>
            <w:r w:rsidRPr="003A1F4B">
              <w:rPr>
                <w:rFonts w:ascii="Arial" w:eastAsia="Calibri" w:hAnsi="Arial" w:cs="Arial"/>
                <w:sz w:val="20"/>
                <w:szCs w:val="20"/>
              </w:rPr>
              <w:t>0.000</w:t>
            </w:r>
          </w:p>
        </w:tc>
        <w:tc>
          <w:tcPr>
            <w:tcW w:w="987" w:type="dxa"/>
            <w:noWrap/>
            <w:hideMark/>
          </w:tcPr>
          <w:p w14:paraId="1B04B804" w14:textId="77777777" w:rsidR="00B26343" w:rsidRPr="003A1F4B" w:rsidRDefault="00B26343" w:rsidP="00DB075C">
            <w:pPr>
              <w:rPr>
                <w:rFonts w:ascii="Arial" w:eastAsia="Calibri" w:hAnsi="Arial" w:cs="Arial"/>
                <w:sz w:val="20"/>
                <w:szCs w:val="20"/>
              </w:rPr>
            </w:pPr>
            <w:r>
              <w:rPr>
                <w:rFonts w:ascii="Arial" w:eastAsia="Calibri" w:hAnsi="Arial" w:cs="Arial"/>
                <w:sz w:val="20"/>
                <w:szCs w:val="20"/>
              </w:rPr>
              <w:t>6</w:t>
            </w:r>
            <w:r w:rsidRPr="003A1F4B">
              <w:rPr>
                <w:rFonts w:ascii="Arial" w:eastAsia="Calibri" w:hAnsi="Arial" w:cs="Arial"/>
                <w:sz w:val="20"/>
                <w:szCs w:val="20"/>
              </w:rPr>
              <w:t>0.000</w:t>
            </w:r>
          </w:p>
        </w:tc>
        <w:tc>
          <w:tcPr>
            <w:tcW w:w="1236" w:type="dxa"/>
            <w:noWrap/>
            <w:hideMark/>
          </w:tcPr>
          <w:p w14:paraId="1F1441A1" w14:textId="77777777" w:rsidR="00B26343" w:rsidRPr="003A1F4B" w:rsidRDefault="00B26343" w:rsidP="00DB075C">
            <w:pPr>
              <w:rPr>
                <w:rFonts w:ascii="Arial" w:eastAsia="Calibri" w:hAnsi="Arial" w:cs="Arial"/>
                <w:b/>
                <w:bCs/>
                <w:sz w:val="20"/>
                <w:szCs w:val="20"/>
              </w:rPr>
            </w:pPr>
            <w:r>
              <w:rPr>
                <w:rFonts w:ascii="Arial" w:eastAsia="Calibri" w:hAnsi="Arial" w:cs="Arial"/>
                <w:b/>
                <w:bCs/>
                <w:sz w:val="20"/>
                <w:szCs w:val="20"/>
              </w:rPr>
              <w:t>180</w:t>
            </w:r>
            <w:r w:rsidRPr="003A1F4B">
              <w:rPr>
                <w:rFonts w:ascii="Arial" w:eastAsia="Calibri" w:hAnsi="Arial" w:cs="Arial"/>
                <w:b/>
                <w:bCs/>
                <w:sz w:val="20"/>
                <w:szCs w:val="20"/>
              </w:rPr>
              <w:t>.000</w:t>
            </w:r>
          </w:p>
        </w:tc>
      </w:tr>
      <w:tr w:rsidR="00B26343" w:rsidRPr="003A1F4B" w14:paraId="7F705C79" w14:textId="77777777" w:rsidTr="00303C61">
        <w:trPr>
          <w:trHeight w:val="300"/>
        </w:trPr>
        <w:tc>
          <w:tcPr>
            <w:tcW w:w="825" w:type="dxa"/>
            <w:noWrap/>
            <w:hideMark/>
          </w:tcPr>
          <w:p w14:paraId="4AD3ADDD" w14:textId="77777777" w:rsidR="00B26343" w:rsidRPr="003A1F4B" w:rsidRDefault="00B26343" w:rsidP="00DB075C">
            <w:pPr>
              <w:rPr>
                <w:rFonts w:ascii="Arial" w:eastAsia="Calibri" w:hAnsi="Arial" w:cs="Arial"/>
                <w:sz w:val="20"/>
                <w:szCs w:val="20"/>
              </w:rPr>
            </w:pPr>
            <w:r w:rsidRPr="003A1F4B">
              <w:rPr>
                <w:rFonts w:ascii="Arial" w:eastAsia="Calibri" w:hAnsi="Arial" w:cs="Arial"/>
                <w:sz w:val="20"/>
                <w:szCs w:val="20"/>
              </w:rPr>
              <w:t>202</w:t>
            </w:r>
            <w:r>
              <w:rPr>
                <w:rFonts w:ascii="Arial" w:eastAsia="Calibri" w:hAnsi="Arial" w:cs="Arial"/>
                <w:sz w:val="20"/>
                <w:szCs w:val="20"/>
              </w:rPr>
              <w:t>7</w:t>
            </w:r>
          </w:p>
        </w:tc>
        <w:tc>
          <w:tcPr>
            <w:tcW w:w="969" w:type="dxa"/>
            <w:noWrap/>
            <w:hideMark/>
          </w:tcPr>
          <w:p w14:paraId="35C1E1E9" w14:textId="77777777" w:rsidR="00B26343" w:rsidRPr="003A1F4B" w:rsidRDefault="00B26343" w:rsidP="00DB075C">
            <w:pPr>
              <w:rPr>
                <w:rFonts w:ascii="Arial" w:eastAsia="Calibri" w:hAnsi="Arial" w:cs="Arial"/>
                <w:sz w:val="20"/>
                <w:szCs w:val="20"/>
              </w:rPr>
            </w:pPr>
            <w:r>
              <w:rPr>
                <w:rFonts w:ascii="Arial" w:eastAsia="Calibri" w:hAnsi="Arial" w:cs="Arial"/>
                <w:sz w:val="20"/>
                <w:szCs w:val="20"/>
              </w:rPr>
              <w:t>6</w:t>
            </w:r>
            <w:r w:rsidRPr="003A1F4B">
              <w:rPr>
                <w:rFonts w:ascii="Arial" w:eastAsia="Calibri" w:hAnsi="Arial" w:cs="Arial"/>
                <w:sz w:val="20"/>
                <w:szCs w:val="20"/>
              </w:rPr>
              <w:t>0.000</w:t>
            </w:r>
          </w:p>
        </w:tc>
        <w:tc>
          <w:tcPr>
            <w:tcW w:w="966" w:type="dxa"/>
            <w:noWrap/>
            <w:hideMark/>
          </w:tcPr>
          <w:p w14:paraId="6A046D53" w14:textId="77777777" w:rsidR="00B26343" w:rsidRPr="003A1F4B" w:rsidRDefault="00B26343" w:rsidP="00DB075C">
            <w:pPr>
              <w:rPr>
                <w:rFonts w:ascii="Arial" w:eastAsia="Calibri" w:hAnsi="Arial" w:cs="Arial"/>
                <w:sz w:val="20"/>
                <w:szCs w:val="20"/>
              </w:rPr>
            </w:pPr>
            <w:r>
              <w:rPr>
                <w:rFonts w:ascii="Arial" w:eastAsia="Calibri" w:hAnsi="Arial" w:cs="Arial"/>
                <w:sz w:val="20"/>
                <w:szCs w:val="20"/>
              </w:rPr>
              <w:t>6</w:t>
            </w:r>
            <w:r w:rsidRPr="003A1F4B">
              <w:rPr>
                <w:rFonts w:ascii="Arial" w:eastAsia="Calibri" w:hAnsi="Arial" w:cs="Arial"/>
                <w:sz w:val="20"/>
                <w:szCs w:val="20"/>
              </w:rPr>
              <w:t>0.000</w:t>
            </w:r>
          </w:p>
        </w:tc>
        <w:tc>
          <w:tcPr>
            <w:tcW w:w="987" w:type="dxa"/>
            <w:noWrap/>
            <w:hideMark/>
          </w:tcPr>
          <w:p w14:paraId="46E30682" w14:textId="77777777" w:rsidR="00B26343" w:rsidRPr="003A1F4B" w:rsidRDefault="00B26343" w:rsidP="00DB075C">
            <w:pPr>
              <w:rPr>
                <w:rFonts w:ascii="Arial" w:eastAsia="Calibri" w:hAnsi="Arial" w:cs="Arial"/>
                <w:sz w:val="20"/>
                <w:szCs w:val="20"/>
              </w:rPr>
            </w:pPr>
            <w:r>
              <w:rPr>
                <w:rFonts w:ascii="Arial" w:eastAsia="Calibri" w:hAnsi="Arial" w:cs="Arial"/>
                <w:sz w:val="20"/>
                <w:szCs w:val="20"/>
              </w:rPr>
              <w:t>6</w:t>
            </w:r>
            <w:r w:rsidRPr="003A1F4B">
              <w:rPr>
                <w:rFonts w:ascii="Arial" w:eastAsia="Calibri" w:hAnsi="Arial" w:cs="Arial"/>
                <w:sz w:val="20"/>
                <w:szCs w:val="20"/>
              </w:rPr>
              <w:t>0.000</w:t>
            </w:r>
          </w:p>
        </w:tc>
        <w:tc>
          <w:tcPr>
            <w:tcW w:w="1236" w:type="dxa"/>
            <w:noWrap/>
            <w:hideMark/>
          </w:tcPr>
          <w:p w14:paraId="0E7D7EA6" w14:textId="77777777" w:rsidR="00B26343" w:rsidRPr="003A1F4B" w:rsidRDefault="00B26343" w:rsidP="00DB075C">
            <w:pPr>
              <w:rPr>
                <w:rFonts w:ascii="Arial" w:eastAsia="Calibri" w:hAnsi="Arial" w:cs="Arial"/>
                <w:b/>
                <w:bCs/>
                <w:sz w:val="20"/>
                <w:szCs w:val="20"/>
              </w:rPr>
            </w:pPr>
            <w:r>
              <w:rPr>
                <w:rFonts w:ascii="Arial" w:eastAsia="Calibri" w:hAnsi="Arial" w:cs="Arial"/>
                <w:b/>
                <w:bCs/>
                <w:sz w:val="20"/>
                <w:szCs w:val="20"/>
              </w:rPr>
              <w:t>180</w:t>
            </w:r>
            <w:r w:rsidRPr="003A1F4B">
              <w:rPr>
                <w:rFonts w:ascii="Arial" w:eastAsia="Calibri" w:hAnsi="Arial" w:cs="Arial"/>
                <w:b/>
                <w:bCs/>
                <w:sz w:val="20"/>
                <w:szCs w:val="20"/>
              </w:rPr>
              <w:t>.000</w:t>
            </w:r>
          </w:p>
        </w:tc>
      </w:tr>
      <w:tr w:rsidR="00B26343" w:rsidRPr="003A1F4B" w14:paraId="47D5E0F2" w14:textId="77777777" w:rsidTr="00303C61">
        <w:trPr>
          <w:trHeight w:val="300"/>
        </w:trPr>
        <w:tc>
          <w:tcPr>
            <w:tcW w:w="825" w:type="dxa"/>
            <w:noWrap/>
            <w:hideMark/>
          </w:tcPr>
          <w:p w14:paraId="14989AAD" w14:textId="77777777" w:rsidR="00B26343" w:rsidRPr="003A1F4B" w:rsidRDefault="00B26343" w:rsidP="00DB075C">
            <w:pPr>
              <w:rPr>
                <w:rFonts w:ascii="Arial" w:eastAsia="Calibri" w:hAnsi="Arial" w:cs="Arial"/>
                <w:sz w:val="20"/>
                <w:szCs w:val="20"/>
              </w:rPr>
            </w:pPr>
            <w:r w:rsidRPr="003A1F4B">
              <w:rPr>
                <w:rFonts w:ascii="Arial" w:eastAsia="Calibri" w:hAnsi="Arial" w:cs="Arial"/>
                <w:sz w:val="20"/>
                <w:szCs w:val="20"/>
              </w:rPr>
              <w:t>202</w:t>
            </w:r>
            <w:r>
              <w:rPr>
                <w:rFonts w:ascii="Arial" w:eastAsia="Calibri" w:hAnsi="Arial" w:cs="Arial"/>
                <w:sz w:val="20"/>
                <w:szCs w:val="20"/>
              </w:rPr>
              <w:t>8</w:t>
            </w:r>
          </w:p>
        </w:tc>
        <w:tc>
          <w:tcPr>
            <w:tcW w:w="969" w:type="dxa"/>
            <w:noWrap/>
            <w:hideMark/>
          </w:tcPr>
          <w:p w14:paraId="3D72971F" w14:textId="77777777" w:rsidR="00B26343" w:rsidRPr="003A1F4B" w:rsidRDefault="00B26343" w:rsidP="00DB075C">
            <w:pPr>
              <w:rPr>
                <w:rFonts w:ascii="Arial" w:eastAsia="Calibri" w:hAnsi="Arial" w:cs="Arial"/>
                <w:sz w:val="20"/>
                <w:szCs w:val="20"/>
              </w:rPr>
            </w:pPr>
            <w:r>
              <w:rPr>
                <w:rFonts w:ascii="Arial" w:eastAsia="Calibri" w:hAnsi="Arial" w:cs="Arial"/>
                <w:sz w:val="20"/>
                <w:szCs w:val="20"/>
              </w:rPr>
              <w:t>45</w:t>
            </w:r>
            <w:r w:rsidRPr="003A1F4B">
              <w:rPr>
                <w:rFonts w:ascii="Arial" w:eastAsia="Calibri" w:hAnsi="Arial" w:cs="Arial"/>
                <w:sz w:val="20"/>
                <w:szCs w:val="20"/>
              </w:rPr>
              <w:t>.000</w:t>
            </w:r>
          </w:p>
        </w:tc>
        <w:tc>
          <w:tcPr>
            <w:tcW w:w="966" w:type="dxa"/>
            <w:noWrap/>
            <w:hideMark/>
          </w:tcPr>
          <w:p w14:paraId="701C438B" w14:textId="77777777" w:rsidR="00B26343" w:rsidRPr="003A1F4B" w:rsidRDefault="00B26343" w:rsidP="00DB075C">
            <w:pPr>
              <w:rPr>
                <w:rFonts w:ascii="Arial" w:eastAsia="Calibri" w:hAnsi="Arial" w:cs="Arial"/>
                <w:sz w:val="20"/>
                <w:szCs w:val="20"/>
              </w:rPr>
            </w:pPr>
            <w:r>
              <w:rPr>
                <w:rFonts w:ascii="Arial" w:eastAsia="Calibri" w:hAnsi="Arial" w:cs="Arial"/>
                <w:sz w:val="20"/>
                <w:szCs w:val="20"/>
              </w:rPr>
              <w:t>45</w:t>
            </w:r>
            <w:r w:rsidRPr="003A1F4B">
              <w:rPr>
                <w:rFonts w:ascii="Arial" w:eastAsia="Calibri" w:hAnsi="Arial" w:cs="Arial"/>
                <w:sz w:val="20"/>
                <w:szCs w:val="20"/>
              </w:rPr>
              <w:t>.000</w:t>
            </w:r>
          </w:p>
        </w:tc>
        <w:tc>
          <w:tcPr>
            <w:tcW w:w="987" w:type="dxa"/>
            <w:noWrap/>
            <w:hideMark/>
          </w:tcPr>
          <w:p w14:paraId="0758300C" w14:textId="77777777" w:rsidR="00B26343" w:rsidRPr="003A1F4B" w:rsidRDefault="00B26343" w:rsidP="00DB075C">
            <w:pPr>
              <w:rPr>
                <w:rFonts w:ascii="Arial" w:eastAsia="Calibri" w:hAnsi="Arial" w:cs="Arial"/>
                <w:sz w:val="20"/>
                <w:szCs w:val="20"/>
              </w:rPr>
            </w:pPr>
            <w:r>
              <w:rPr>
                <w:rFonts w:ascii="Arial" w:eastAsia="Calibri" w:hAnsi="Arial" w:cs="Arial"/>
                <w:sz w:val="20"/>
                <w:szCs w:val="20"/>
              </w:rPr>
              <w:t>45</w:t>
            </w:r>
            <w:r w:rsidRPr="003A1F4B">
              <w:rPr>
                <w:rFonts w:ascii="Arial" w:eastAsia="Calibri" w:hAnsi="Arial" w:cs="Arial"/>
                <w:sz w:val="20"/>
                <w:szCs w:val="20"/>
              </w:rPr>
              <w:t>.000</w:t>
            </w:r>
          </w:p>
        </w:tc>
        <w:tc>
          <w:tcPr>
            <w:tcW w:w="1236" w:type="dxa"/>
            <w:noWrap/>
            <w:hideMark/>
          </w:tcPr>
          <w:p w14:paraId="5D37FC46" w14:textId="77777777" w:rsidR="00B26343" w:rsidRPr="003A1F4B" w:rsidRDefault="00B26343" w:rsidP="00DB075C">
            <w:pPr>
              <w:rPr>
                <w:rFonts w:ascii="Arial" w:eastAsia="Calibri" w:hAnsi="Arial" w:cs="Arial"/>
                <w:b/>
                <w:bCs/>
                <w:sz w:val="20"/>
                <w:szCs w:val="20"/>
              </w:rPr>
            </w:pPr>
            <w:r>
              <w:rPr>
                <w:rFonts w:ascii="Arial" w:eastAsia="Calibri" w:hAnsi="Arial" w:cs="Arial"/>
                <w:b/>
                <w:bCs/>
                <w:sz w:val="20"/>
                <w:szCs w:val="20"/>
              </w:rPr>
              <w:t>135</w:t>
            </w:r>
            <w:r w:rsidRPr="003A1F4B">
              <w:rPr>
                <w:rFonts w:ascii="Arial" w:eastAsia="Calibri" w:hAnsi="Arial" w:cs="Arial"/>
                <w:b/>
                <w:bCs/>
                <w:sz w:val="20"/>
                <w:szCs w:val="20"/>
              </w:rPr>
              <w:t>.000</w:t>
            </w:r>
          </w:p>
        </w:tc>
      </w:tr>
      <w:tr w:rsidR="00B26343" w:rsidRPr="003A1F4B" w14:paraId="26526558" w14:textId="77777777" w:rsidTr="00303C61">
        <w:trPr>
          <w:trHeight w:val="300"/>
        </w:trPr>
        <w:tc>
          <w:tcPr>
            <w:tcW w:w="825" w:type="dxa"/>
            <w:shd w:val="clear" w:color="auto" w:fill="95B3D7"/>
            <w:noWrap/>
            <w:hideMark/>
          </w:tcPr>
          <w:p w14:paraId="732383BF" w14:textId="77777777" w:rsidR="00B26343" w:rsidRPr="003A1F4B" w:rsidRDefault="00B26343" w:rsidP="00DB075C">
            <w:pPr>
              <w:rPr>
                <w:rFonts w:ascii="Arial" w:eastAsia="Calibri" w:hAnsi="Arial" w:cs="Arial"/>
                <w:sz w:val="18"/>
                <w:szCs w:val="18"/>
              </w:rPr>
            </w:pPr>
            <w:r w:rsidRPr="003A1F4B">
              <w:rPr>
                <w:rFonts w:ascii="Arial" w:eastAsia="Calibri" w:hAnsi="Arial" w:cs="Arial"/>
                <w:sz w:val="18"/>
                <w:szCs w:val="18"/>
              </w:rPr>
              <w:t>Skupaj</w:t>
            </w:r>
          </w:p>
        </w:tc>
        <w:tc>
          <w:tcPr>
            <w:tcW w:w="969" w:type="dxa"/>
            <w:shd w:val="clear" w:color="auto" w:fill="95B3D7"/>
            <w:noWrap/>
            <w:hideMark/>
          </w:tcPr>
          <w:p w14:paraId="34821C71" w14:textId="77777777" w:rsidR="00B26343" w:rsidRPr="003A1F4B" w:rsidRDefault="00B26343" w:rsidP="00DB075C">
            <w:pPr>
              <w:rPr>
                <w:rFonts w:ascii="Arial" w:eastAsia="Calibri" w:hAnsi="Arial" w:cs="Arial"/>
                <w:sz w:val="20"/>
                <w:szCs w:val="20"/>
              </w:rPr>
            </w:pPr>
            <w:r>
              <w:rPr>
                <w:rFonts w:ascii="Arial" w:eastAsia="Calibri" w:hAnsi="Arial" w:cs="Arial"/>
                <w:sz w:val="20"/>
                <w:szCs w:val="20"/>
              </w:rPr>
              <w:t>165</w:t>
            </w:r>
            <w:r w:rsidRPr="003A1F4B">
              <w:rPr>
                <w:rFonts w:ascii="Arial" w:eastAsia="Calibri" w:hAnsi="Arial" w:cs="Arial"/>
                <w:sz w:val="20"/>
                <w:szCs w:val="20"/>
              </w:rPr>
              <w:t>.000</w:t>
            </w:r>
          </w:p>
        </w:tc>
        <w:tc>
          <w:tcPr>
            <w:tcW w:w="966" w:type="dxa"/>
            <w:shd w:val="clear" w:color="auto" w:fill="95B3D7"/>
            <w:noWrap/>
            <w:hideMark/>
          </w:tcPr>
          <w:p w14:paraId="7E89DDCF" w14:textId="77777777" w:rsidR="00B26343" w:rsidRPr="003A1F4B" w:rsidRDefault="00B26343" w:rsidP="00DB075C">
            <w:pPr>
              <w:rPr>
                <w:rFonts w:ascii="Arial" w:eastAsia="Calibri" w:hAnsi="Arial" w:cs="Arial"/>
                <w:sz w:val="20"/>
                <w:szCs w:val="20"/>
              </w:rPr>
            </w:pPr>
            <w:r>
              <w:rPr>
                <w:rFonts w:ascii="Arial" w:eastAsia="Calibri" w:hAnsi="Arial" w:cs="Arial"/>
                <w:sz w:val="20"/>
                <w:szCs w:val="20"/>
              </w:rPr>
              <w:t>165</w:t>
            </w:r>
            <w:r w:rsidRPr="003A1F4B">
              <w:rPr>
                <w:rFonts w:ascii="Arial" w:eastAsia="Calibri" w:hAnsi="Arial" w:cs="Arial"/>
                <w:sz w:val="20"/>
                <w:szCs w:val="20"/>
              </w:rPr>
              <w:t>.000</w:t>
            </w:r>
          </w:p>
        </w:tc>
        <w:tc>
          <w:tcPr>
            <w:tcW w:w="987" w:type="dxa"/>
            <w:shd w:val="clear" w:color="auto" w:fill="95B3D7"/>
            <w:noWrap/>
            <w:hideMark/>
          </w:tcPr>
          <w:p w14:paraId="0A0F4856" w14:textId="77777777" w:rsidR="00B26343" w:rsidRPr="003A1F4B" w:rsidRDefault="00B26343" w:rsidP="00DB075C">
            <w:pPr>
              <w:rPr>
                <w:rFonts w:ascii="Arial" w:eastAsia="Calibri" w:hAnsi="Arial" w:cs="Arial"/>
                <w:sz w:val="20"/>
                <w:szCs w:val="20"/>
              </w:rPr>
            </w:pPr>
            <w:r>
              <w:rPr>
                <w:rFonts w:ascii="Arial" w:eastAsia="Calibri" w:hAnsi="Arial" w:cs="Arial"/>
                <w:sz w:val="20"/>
                <w:szCs w:val="20"/>
              </w:rPr>
              <w:t>165</w:t>
            </w:r>
            <w:r w:rsidRPr="003A1F4B">
              <w:rPr>
                <w:rFonts w:ascii="Arial" w:eastAsia="Calibri" w:hAnsi="Arial" w:cs="Arial"/>
                <w:sz w:val="20"/>
                <w:szCs w:val="20"/>
              </w:rPr>
              <w:t>.000</w:t>
            </w:r>
          </w:p>
        </w:tc>
        <w:tc>
          <w:tcPr>
            <w:tcW w:w="1236" w:type="dxa"/>
            <w:shd w:val="clear" w:color="auto" w:fill="95B3D7"/>
            <w:noWrap/>
            <w:hideMark/>
          </w:tcPr>
          <w:p w14:paraId="0756C1B8" w14:textId="77777777" w:rsidR="00B26343" w:rsidRPr="003A1F4B" w:rsidRDefault="00B26343" w:rsidP="00DB075C">
            <w:pPr>
              <w:rPr>
                <w:rFonts w:ascii="Arial" w:eastAsia="Calibri" w:hAnsi="Arial" w:cs="Arial"/>
                <w:b/>
                <w:bCs/>
                <w:sz w:val="20"/>
                <w:szCs w:val="20"/>
              </w:rPr>
            </w:pPr>
            <w:r>
              <w:rPr>
                <w:rFonts w:ascii="Arial" w:eastAsia="Calibri" w:hAnsi="Arial" w:cs="Arial"/>
                <w:b/>
                <w:bCs/>
                <w:sz w:val="20"/>
                <w:szCs w:val="20"/>
              </w:rPr>
              <w:t>495</w:t>
            </w:r>
            <w:r w:rsidRPr="003A1F4B">
              <w:rPr>
                <w:rFonts w:ascii="Arial" w:eastAsia="Calibri" w:hAnsi="Arial" w:cs="Arial"/>
                <w:b/>
                <w:bCs/>
                <w:sz w:val="20"/>
                <w:szCs w:val="20"/>
              </w:rPr>
              <w:t>.000</w:t>
            </w:r>
          </w:p>
        </w:tc>
      </w:tr>
    </w:tbl>
    <w:p w14:paraId="4206AEF8" w14:textId="77777777" w:rsidR="00B26343" w:rsidRDefault="00B26343" w:rsidP="00DB075C">
      <w:pPr>
        <w:widowControl w:val="0"/>
        <w:autoSpaceDE w:val="0"/>
        <w:autoSpaceDN w:val="0"/>
        <w:adjustRightInd w:val="0"/>
        <w:ind w:left="1134"/>
        <w:rPr>
          <w:rFonts w:ascii="Arial" w:hAnsi="Arial" w:cs="Arial"/>
          <w:sz w:val="20"/>
          <w:szCs w:val="20"/>
        </w:rPr>
      </w:pPr>
    </w:p>
    <w:p w14:paraId="0103B1AE" w14:textId="50AAB4F6" w:rsidR="00B26343" w:rsidRDefault="00B26343" w:rsidP="00DB075C">
      <w:pPr>
        <w:widowControl w:val="0"/>
        <w:autoSpaceDE w:val="0"/>
        <w:autoSpaceDN w:val="0"/>
        <w:adjustRightInd w:val="0"/>
        <w:rPr>
          <w:rFonts w:ascii="Arial" w:hAnsi="Arial" w:cs="Arial"/>
          <w:bCs/>
          <w:sz w:val="20"/>
          <w:szCs w:val="20"/>
        </w:rPr>
      </w:pPr>
      <w:r w:rsidRPr="00C21B76">
        <w:rPr>
          <w:rFonts w:ascii="Arial" w:hAnsi="Arial" w:cs="Arial"/>
          <w:bCs/>
          <w:sz w:val="20"/>
          <w:szCs w:val="20"/>
        </w:rPr>
        <w:t xml:space="preserve">Če </w:t>
      </w:r>
      <w:r w:rsidR="00F549E7">
        <w:rPr>
          <w:rFonts w:ascii="Arial" w:hAnsi="Arial" w:cs="Arial"/>
          <w:bCs/>
          <w:sz w:val="20"/>
          <w:szCs w:val="20"/>
        </w:rPr>
        <w:t>za</w:t>
      </w:r>
      <w:r w:rsidRPr="00C21B76">
        <w:rPr>
          <w:rFonts w:ascii="Arial" w:hAnsi="Arial" w:cs="Arial"/>
          <w:bCs/>
          <w:sz w:val="20"/>
          <w:szCs w:val="20"/>
        </w:rPr>
        <w:t xml:space="preserve"> B</w:t>
      </w:r>
      <w:r w:rsidR="00BD0EBB">
        <w:rPr>
          <w:rFonts w:ascii="Arial" w:hAnsi="Arial" w:cs="Arial"/>
          <w:bCs/>
          <w:sz w:val="20"/>
          <w:szCs w:val="20"/>
        </w:rPr>
        <w:t>osn</w:t>
      </w:r>
      <w:r w:rsidR="00F549E7">
        <w:rPr>
          <w:rFonts w:ascii="Arial" w:hAnsi="Arial" w:cs="Arial"/>
          <w:bCs/>
          <w:sz w:val="20"/>
          <w:szCs w:val="20"/>
        </w:rPr>
        <w:t>o</w:t>
      </w:r>
      <w:r w:rsidR="00BD0EBB">
        <w:rPr>
          <w:rFonts w:ascii="Arial" w:hAnsi="Arial" w:cs="Arial"/>
          <w:bCs/>
          <w:sz w:val="20"/>
          <w:szCs w:val="20"/>
        </w:rPr>
        <w:t xml:space="preserve"> in Hercegovin</w:t>
      </w:r>
      <w:r w:rsidR="00F549E7">
        <w:rPr>
          <w:rFonts w:ascii="Arial" w:hAnsi="Arial" w:cs="Arial"/>
          <w:bCs/>
          <w:sz w:val="20"/>
          <w:szCs w:val="20"/>
        </w:rPr>
        <w:t>o</w:t>
      </w:r>
      <w:r w:rsidRPr="00C21B76">
        <w:rPr>
          <w:rFonts w:ascii="Arial" w:hAnsi="Arial" w:cs="Arial"/>
          <w:bCs/>
          <w:sz w:val="20"/>
          <w:szCs w:val="20"/>
        </w:rPr>
        <w:t xml:space="preserve"> ni prijavljen noben projekt ali noben prijavljen</w:t>
      </w:r>
      <w:r w:rsidR="00FA3CF3">
        <w:rPr>
          <w:rFonts w:ascii="Arial" w:hAnsi="Arial" w:cs="Arial"/>
          <w:bCs/>
          <w:sz w:val="20"/>
          <w:szCs w:val="20"/>
        </w:rPr>
        <w:t>i</w:t>
      </w:r>
      <w:r w:rsidRPr="00C21B76">
        <w:rPr>
          <w:rFonts w:ascii="Arial" w:hAnsi="Arial" w:cs="Arial"/>
          <w:bCs/>
          <w:sz w:val="20"/>
          <w:szCs w:val="20"/>
        </w:rPr>
        <w:t xml:space="preserve"> projekt ne doseže praga 75 odstotkov vseh točk, </w:t>
      </w:r>
      <w:r w:rsidR="004D1F69">
        <w:rPr>
          <w:rFonts w:ascii="Arial" w:hAnsi="Arial" w:cs="Arial"/>
          <w:bCs/>
          <w:sz w:val="20"/>
          <w:szCs w:val="20"/>
        </w:rPr>
        <w:t xml:space="preserve">se sredstva ne razporedijo v noben </w:t>
      </w:r>
      <w:r w:rsidR="004D1F69" w:rsidRPr="00645810">
        <w:rPr>
          <w:rFonts w:ascii="Arial" w:hAnsi="Arial" w:cs="Arial"/>
          <w:bCs/>
          <w:sz w:val="20"/>
          <w:szCs w:val="20"/>
        </w:rPr>
        <w:t>drug sklop</w:t>
      </w:r>
      <w:r w:rsidR="00750AAC">
        <w:rPr>
          <w:rFonts w:ascii="Arial" w:hAnsi="Arial" w:cs="Arial"/>
          <w:bCs/>
          <w:sz w:val="20"/>
          <w:szCs w:val="20"/>
        </w:rPr>
        <w:t>.</w:t>
      </w:r>
    </w:p>
    <w:p w14:paraId="05C4199C" w14:textId="77777777" w:rsidR="00B26343" w:rsidRDefault="00B26343" w:rsidP="00DB075C">
      <w:pPr>
        <w:widowControl w:val="0"/>
        <w:autoSpaceDE w:val="0"/>
        <w:autoSpaceDN w:val="0"/>
        <w:adjustRightInd w:val="0"/>
        <w:rPr>
          <w:rFonts w:ascii="Arial" w:hAnsi="Arial" w:cs="Arial"/>
          <w:bCs/>
          <w:sz w:val="20"/>
          <w:szCs w:val="20"/>
        </w:rPr>
      </w:pPr>
    </w:p>
    <w:p w14:paraId="22B8EC3D" w14:textId="7E366AA0" w:rsidR="00B26343" w:rsidRPr="002537FF" w:rsidRDefault="00B26343" w:rsidP="00DB075C">
      <w:pPr>
        <w:widowControl w:val="0"/>
        <w:autoSpaceDE w:val="0"/>
        <w:autoSpaceDN w:val="0"/>
        <w:adjustRightInd w:val="0"/>
        <w:ind w:left="1134" w:hanging="1134"/>
        <w:rPr>
          <w:rFonts w:ascii="Arial" w:hAnsi="Arial" w:cs="Arial"/>
          <w:sz w:val="20"/>
          <w:szCs w:val="20"/>
        </w:rPr>
      </w:pPr>
      <w:r w:rsidRPr="00C518D5">
        <w:rPr>
          <w:rFonts w:ascii="Arial" w:hAnsi="Arial" w:cs="Arial"/>
          <w:bCs/>
          <w:sz w:val="20"/>
          <w:szCs w:val="20"/>
        </w:rPr>
        <w:t xml:space="preserve">SKLOP </w:t>
      </w:r>
      <w:r>
        <w:rPr>
          <w:rFonts w:ascii="Arial" w:hAnsi="Arial" w:cs="Arial"/>
          <w:bCs/>
          <w:sz w:val="20"/>
          <w:szCs w:val="20"/>
        </w:rPr>
        <w:t>B</w:t>
      </w:r>
      <w:r w:rsidRPr="00C518D5">
        <w:rPr>
          <w:rFonts w:ascii="Arial" w:hAnsi="Arial" w:cs="Arial"/>
          <w:bCs/>
          <w:sz w:val="20"/>
          <w:szCs w:val="20"/>
        </w:rPr>
        <w:t>:</w:t>
      </w:r>
      <w:r w:rsidRPr="00C518D5">
        <w:rPr>
          <w:rFonts w:ascii="Arial" w:hAnsi="Arial" w:cs="Arial"/>
          <w:bCs/>
          <w:sz w:val="20"/>
          <w:szCs w:val="20"/>
        </w:rPr>
        <w:tab/>
      </w:r>
      <w:r w:rsidRPr="000C4AA0">
        <w:rPr>
          <w:rFonts w:ascii="Arial" w:hAnsi="Arial" w:cs="Arial"/>
          <w:bCs/>
          <w:sz w:val="20"/>
          <w:szCs w:val="20"/>
        </w:rPr>
        <w:t xml:space="preserve">Ministrstvo financira do </w:t>
      </w:r>
      <w:r w:rsidR="00FA3CF3">
        <w:rPr>
          <w:rFonts w:ascii="Arial" w:hAnsi="Arial" w:cs="Arial"/>
          <w:bCs/>
          <w:sz w:val="20"/>
          <w:szCs w:val="20"/>
        </w:rPr>
        <w:t xml:space="preserve">tri </w:t>
      </w:r>
      <w:r>
        <w:rPr>
          <w:rFonts w:ascii="Arial" w:hAnsi="Arial" w:cs="Arial"/>
          <w:bCs/>
          <w:sz w:val="20"/>
          <w:szCs w:val="20"/>
        </w:rPr>
        <w:t>(</w:t>
      </w:r>
      <w:r w:rsidR="00FA3CF3">
        <w:rPr>
          <w:rFonts w:ascii="Arial" w:hAnsi="Arial" w:cs="Arial"/>
          <w:bCs/>
          <w:sz w:val="20"/>
          <w:szCs w:val="20"/>
        </w:rPr>
        <w:t>3</w:t>
      </w:r>
      <w:r>
        <w:rPr>
          <w:rFonts w:ascii="Arial" w:hAnsi="Arial" w:cs="Arial"/>
          <w:bCs/>
          <w:sz w:val="20"/>
          <w:szCs w:val="20"/>
        </w:rPr>
        <w:t xml:space="preserve">) projekte </w:t>
      </w:r>
      <w:r w:rsidRPr="000C4AA0">
        <w:rPr>
          <w:rFonts w:ascii="Arial" w:hAnsi="Arial" w:cs="Arial"/>
          <w:bCs/>
          <w:sz w:val="20"/>
          <w:szCs w:val="20"/>
        </w:rPr>
        <w:t xml:space="preserve">v Podsaharski Afriki v skupni vrednosti do </w:t>
      </w:r>
      <w:r w:rsidRPr="00D272C3">
        <w:rPr>
          <w:rFonts w:ascii="Arial" w:hAnsi="Arial" w:cs="Arial"/>
          <w:bCs/>
          <w:sz w:val="20"/>
          <w:szCs w:val="20"/>
        </w:rPr>
        <w:t>1.</w:t>
      </w:r>
      <w:r>
        <w:rPr>
          <w:rFonts w:ascii="Arial" w:hAnsi="Arial" w:cs="Arial"/>
          <w:bCs/>
          <w:sz w:val="20"/>
          <w:szCs w:val="20"/>
        </w:rPr>
        <w:t>500</w:t>
      </w:r>
      <w:r w:rsidRPr="00D272C3">
        <w:rPr>
          <w:rFonts w:ascii="Arial" w:hAnsi="Arial" w:cs="Arial"/>
          <w:bCs/>
          <w:sz w:val="20"/>
          <w:szCs w:val="20"/>
        </w:rPr>
        <w:t xml:space="preserve">.000 </w:t>
      </w:r>
      <w:r w:rsidRPr="00D272C3">
        <w:rPr>
          <w:rFonts w:ascii="Arial" w:hAnsi="Arial" w:cs="Arial"/>
          <w:bCs/>
          <w:sz w:val="20"/>
          <w:szCs w:val="20"/>
        </w:rPr>
        <w:lastRenderedPageBreak/>
        <w:t>EUR, in sicer za posamezen</w:t>
      </w:r>
      <w:r w:rsidRPr="000C4AA0">
        <w:rPr>
          <w:rFonts w:ascii="Arial" w:hAnsi="Arial" w:cs="Arial"/>
          <w:bCs/>
          <w:sz w:val="20"/>
          <w:szCs w:val="20"/>
        </w:rPr>
        <w:t xml:space="preserve"> projekt v skupni višini do </w:t>
      </w:r>
      <w:r>
        <w:rPr>
          <w:rFonts w:ascii="Arial" w:hAnsi="Arial" w:cs="Arial"/>
          <w:bCs/>
          <w:sz w:val="20"/>
          <w:szCs w:val="20"/>
        </w:rPr>
        <w:t>500.000</w:t>
      </w:r>
      <w:r w:rsidRPr="000C4AA0">
        <w:rPr>
          <w:rFonts w:ascii="Arial" w:hAnsi="Arial" w:cs="Arial"/>
          <w:bCs/>
          <w:sz w:val="20"/>
          <w:szCs w:val="20"/>
        </w:rPr>
        <w:t xml:space="preserve"> EUR</w:t>
      </w:r>
      <w:r w:rsidRPr="000C4AA0">
        <w:rPr>
          <w:rFonts w:ascii="Arial" w:hAnsi="Arial" w:cs="Arial"/>
          <w:sz w:val="20"/>
          <w:szCs w:val="20"/>
        </w:rPr>
        <w:t>.</w:t>
      </w:r>
    </w:p>
    <w:p w14:paraId="2B4BA519" w14:textId="77777777" w:rsidR="00B26343" w:rsidRDefault="00B26343" w:rsidP="00DB075C">
      <w:pPr>
        <w:widowControl w:val="0"/>
        <w:autoSpaceDE w:val="0"/>
        <w:autoSpaceDN w:val="0"/>
        <w:adjustRightInd w:val="0"/>
        <w:ind w:left="1134" w:hanging="1134"/>
        <w:rPr>
          <w:rFonts w:ascii="Arial" w:hAnsi="Arial" w:cs="Arial"/>
          <w:bCs/>
          <w:sz w:val="20"/>
          <w:szCs w:val="20"/>
        </w:rPr>
      </w:pPr>
    </w:p>
    <w:tbl>
      <w:tblPr>
        <w:tblStyle w:val="TableGrid"/>
        <w:tblW w:w="0" w:type="auto"/>
        <w:tblInd w:w="1129" w:type="dxa"/>
        <w:tblLayout w:type="fixed"/>
        <w:tblLook w:val="04A0" w:firstRow="1" w:lastRow="0" w:firstColumn="1" w:lastColumn="0" w:noHBand="0" w:noVBand="1"/>
        <w:tblCaption w:val="preglednica finančnih sredstev za podsaharsko afriko po letih za sklop B"/>
      </w:tblPr>
      <w:tblGrid>
        <w:gridCol w:w="851"/>
        <w:gridCol w:w="1418"/>
        <w:gridCol w:w="1417"/>
        <w:gridCol w:w="1410"/>
        <w:gridCol w:w="1129"/>
      </w:tblGrid>
      <w:tr w:rsidR="00B26343" w14:paraId="18A2B6E0" w14:textId="77777777" w:rsidTr="00303C61">
        <w:trPr>
          <w:trHeight w:val="300"/>
          <w:tblHeader/>
        </w:trPr>
        <w:tc>
          <w:tcPr>
            <w:tcW w:w="851" w:type="dxa"/>
            <w:shd w:val="clear" w:color="auto" w:fill="95B3D7"/>
            <w:noWrap/>
            <w:hideMark/>
          </w:tcPr>
          <w:p w14:paraId="100967C2" w14:textId="77777777" w:rsidR="00B26343" w:rsidRDefault="00B26343" w:rsidP="00DB075C">
            <w:pPr>
              <w:pStyle w:val="NoSpacing"/>
              <w:ind w:hanging="81"/>
              <w:rPr>
                <w:rFonts w:ascii="Arial" w:hAnsi="Arial" w:cs="Arial"/>
                <w:sz w:val="20"/>
                <w:szCs w:val="20"/>
              </w:rPr>
            </w:pPr>
            <w:r>
              <w:rPr>
                <w:rFonts w:ascii="Arial" w:hAnsi="Arial" w:cs="Arial"/>
                <w:sz w:val="20"/>
                <w:szCs w:val="20"/>
              </w:rPr>
              <w:t xml:space="preserve">Leto </w:t>
            </w:r>
          </w:p>
        </w:tc>
        <w:tc>
          <w:tcPr>
            <w:tcW w:w="1418" w:type="dxa"/>
            <w:shd w:val="clear" w:color="auto" w:fill="95B3D7"/>
            <w:noWrap/>
            <w:hideMark/>
          </w:tcPr>
          <w:p w14:paraId="53DE2F61" w14:textId="77777777" w:rsidR="00B26343" w:rsidRDefault="00B26343" w:rsidP="00DB075C">
            <w:pPr>
              <w:pStyle w:val="NoSpacing"/>
              <w:ind w:hanging="81"/>
              <w:rPr>
                <w:rFonts w:ascii="Arial" w:hAnsi="Arial" w:cs="Arial"/>
                <w:sz w:val="20"/>
                <w:szCs w:val="20"/>
              </w:rPr>
            </w:pPr>
            <w:r>
              <w:rPr>
                <w:rFonts w:ascii="Arial" w:hAnsi="Arial" w:cs="Arial"/>
                <w:sz w:val="20"/>
                <w:szCs w:val="20"/>
              </w:rPr>
              <w:t>Podsaharska Afrika</w:t>
            </w:r>
          </w:p>
        </w:tc>
        <w:tc>
          <w:tcPr>
            <w:tcW w:w="1417" w:type="dxa"/>
            <w:shd w:val="clear" w:color="auto" w:fill="95B3D7"/>
            <w:noWrap/>
            <w:hideMark/>
          </w:tcPr>
          <w:p w14:paraId="0DCC7508" w14:textId="77777777" w:rsidR="00B26343" w:rsidRDefault="00B26343" w:rsidP="00DB075C">
            <w:pPr>
              <w:pStyle w:val="NoSpacing"/>
              <w:ind w:hanging="81"/>
              <w:rPr>
                <w:rFonts w:ascii="Arial" w:hAnsi="Arial" w:cs="Arial"/>
                <w:sz w:val="20"/>
                <w:szCs w:val="20"/>
              </w:rPr>
            </w:pPr>
            <w:r>
              <w:rPr>
                <w:rFonts w:ascii="Arial" w:hAnsi="Arial" w:cs="Arial"/>
                <w:sz w:val="20"/>
                <w:szCs w:val="20"/>
              </w:rPr>
              <w:t>Podsaharska</w:t>
            </w:r>
          </w:p>
          <w:p w14:paraId="77B270BF" w14:textId="77777777" w:rsidR="00B26343" w:rsidRDefault="00B26343" w:rsidP="00DB075C">
            <w:pPr>
              <w:pStyle w:val="NoSpacing"/>
              <w:ind w:hanging="81"/>
              <w:rPr>
                <w:rFonts w:ascii="Arial" w:hAnsi="Arial" w:cs="Arial"/>
                <w:sz w:val="20"/>
                <w:szCs w:val="20"/>
              </w:rPr>
            </w:pPr>
            <w:r>
              <w:rPr>
                <w:rFonts w:ascii="Arial" w:hAnsi="Arial" w:cs="Arial"/>
                <w:sz w:val="20"/>
                <w:szCs w:val="20"/>
              </w:rPr>
              <w:t xml:space="preserve"> Afrika</w:t>
            </w:r>
          </w:p>
        </w:tc>
        <w:tc>
          <w:tcPr>
            <w:tcW w:w="1410" w:type="dxa"/>
            <w:shd w:val="clear" w:color="auto" w:fill="95B3D7"/>
          </w:tcPr>
          <w:p w14:paraId="139C3C1C" w14:textId="77777777" w:rsidR="00B26343" w:rsidRDefault="00B26343" w:rsidP="00DB075C">
            <w:pPr>
              <w:pStyle w:val="NoSpacing"/>
              <w:ind w:hanging="81"/>
              <w:rPr>
                <w:rFonts w:ascii="Arial" w:hAnsi="Arial" w:cs="Arial"/>
                <w:sz w:val="20"/>
                <w:szCs w:val="20"/>
              </w:rPr>
            </w:pPr>
            <w:r>
              <w:rPr>
                <w:rFonts w:ascii="Arial" w:hAnsi="Arial" w:cs="Arial"/>
                <w:sz w:val="20"/>
                <w:szCs w:val="20"/>
              </w:rPr>
              <w:t>Podsaharska</w:t>
            </w:r>
          </w:p>
          <w:p w14:paraId="6BBAC73A" w14:textId="77777777" w:rsidR="00B26343" w:rsidRDefault="00B26343" w:rsidP="00DB075C">
            <w:pPr>
              <w:pStyle w:val="NoSpacing"/>
              <w:ind w:hanging="81"/>
              <w:rPr>
                <w:rFonts w:ascii="Arial" w:hAnsi="Arial" w:cs="Arial"/>
                <w:sz w:val="20"/>
                <w:szCs w:val="20"/>
              </w:rPr>
            </w:pPr>
            <w:r>
              <w:rPr>
                <w:rFonts w:ascii="Arial" w:hAnsi="Arial" w:cs="Arial"/>
                <w:sz w:val="20"/>
                <w:szCs w:val="20"/>
              </w:rPr>
              <w:t xml:space="preserve"> Afrika</w:t>
            </w:r>
          </w:p>
        </w:tc>
        <w:tc>
          <w:tcPr>
            <w:tcW w:w="1129" w:type="dxa"/>
            <w:shd w:val="clear" w:color="auto" w:fill="95B3D7"/>
            <w:noWrap/>
            <w:hideMark/>
          </w:tcPr>
          <w:p w14:paraId="7779D9BA" w14:textId="77777777" w:rsidR="00B26343" w:rsidRDefault="00B26343" w:rsidP="00DB075C">
            <w:pPr>
              <w:pStyle w:val="NoSpacing"/>
              <w:ind w:hanging="81"/>
              <w:rPr>
                <w:rFonts w:ascii="Arial" w:hAnsi="Arial" w:cs="Arial"/>
                <w:sz w:val="20"/>
                <w:szCs w:val="20"/>
              </w:rPr>
            </w:pPr>
            <w:r>
              <w:rPr>
                <w:rFonts w:ascii="Arial" w:hAnsi="Arial" w:cs="Arial"/>
                <w:sz w:val="20"/>
                <w:szCs w:val="20"/>
              </w:rPr>
              <w:t xml:space="preserve">Skupaj </w:t>
            </w:r>
          </w:p>
        </w:tc>
      </w:tr>
      <w:tr w:rsidR="00B26343" w14:paraId="3820E546" w14:textId="77777777" w:rsidTr="00303C61">
        <w:trPr>
          <w:trHeight w:val="300"/>
        </w:trPr>
        <w:tc>
          <w:tcPr>
            <w:tcW w:w="851" w:type="dxa"/>
            <w:noWrap/>
            <w:hideMark/>
          </w:tcPr>
          <w:p w14:paraId="354E5E0E" w14:textId="77777777" w:rsidR="00B26343" w:rsidRDefault="00B26343" w:rsidP="00DB075C">
            <w:pPr>
              <w:pStyle w:val="NoSpacing"/>
              <w:ind w:hanging="81"/>
              <w:rPr>
                <w:rFonts w:ascii="Arial" w:hAnsi="Arial" w:cs="Arial"/>
                <w:sz w:val="20"/>
                <w:szCs w:val="20"/>
              </w:rPr>
            </w:pPr>
            <w:r>
              <w:rPr>
                <w:rFonts w:ascii="Arial" w:hAnsi="Arial" w:cs="Arial"/>
                <w:sz w:val="20"/>
                <w:szCs w:val="20"/>
              </w:rPr>
              <w:t>2026</w:t>
            </w:r>
          </w:p>
        </w:tc>
        <w:tc>
          <w:tcPr>
            <w:tcW w:w="1418" w:type="dxa"/>
            <w:noWrap/>
            <w:hideMark/>
          </w:tcPr>
          <w:p w14:paraId="1A7B1F26"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180.000</w:t>
            </w:r>
          </w:p>
        </w:tc>
        <w:tc>
          <w:tcPr>
            <w:tcW w:w="1417" w:type="dxa"/>
            <w:noWrap/>
            <w:hideMark/>
          </w:tcPr>
          <w:p w14:paraId="0066A30A"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180.000</w:t>
            </w:r>
          </w:p>
        </w:tc>
        <w:tc>
          <w:tcPr>
            <w:tcW w:w="1410" w:type="dxa"/>
          </w:tcPr>
          <w:p w14:paraId="7C896CE1" w14:textId="77777777" w:rsidR="00B26343" w:rsidRPr="001833BB" w:rsidRDefault="00B26343" w:rsidP="00DB075C">
            <w:pPr>
              <w:pStyle w:val="NoSpacing"/>
              <w:ind w:hanging="81"/>
              <w:rPr>
                <w:rFonts w:ascii="Arial" w:hAnsi="Arial" w:cs="Arial"/>
                <w:sz w:val="20"/>
                <w:szCs w:val="20"/>
              </w:rPr>
            </w:pPr>
            <w:r w:rsidRPr="001833BB">
              <w:rPr>
                <w:rFonts w:ascii="Arial" w:hAnsi="Arial" w:cs="Arial"/>
                <w:sz w:val="20"/>
                <w:szCs w:val="20"/>
              </w:rPr>
              <w:t>1</w:t>
            </w:r>
            <w:r>
              <w:rPr>
                <w:rFonts w:ascii="Arial" w:hAnsi="Arial" w:cs="Arial"/>
                <w:sz w:val="20"/>
                <w:szCs w:val="20"/>
              </w:rPr>
              <w:t>8</w:t>
            </w:r>
            <w:r w:rsidRPr="001833BB">
              <w:rPr>
                <w:rFonts w:ascii="Arial" w:hAnsi="Arial" w:cs="Arial"/>
                <w:sz w:val="20"/>
                <w:szCs w:val="20"/>
              </w:rPr>
              <w:t>0.000</w:t>
            </w:r>
          </w:p>
        </w:tc>
        <w:tc>
          <w:tcPr>
            <w:tcW w:w="1129" w:type="dxa"/>
            <w:noWrap/>
            <w:hideMark/>
          </w:tcPr>
          <w:p w14:paraId="3F22E10F"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54</w:t>
            </w:r>
            <w:r w:rsidRPr="001833BB">
              <w:rPr>
                <w:rFonts w:ascii="Arial" w:hAnsi="Arial" w:cs="Arial"/>
                <w:sz w:val="20"/>
                <w:szCs w:val="20"/>
              </w:rPr>
              <w:t>0.000</w:t>
            </w:r>
          </w:p>
        </w:tc>
      </w:tr>
      <w:tr w:rsidR="00B26343" w14:paraId="49CC345D" w14:textId="77777777" w:rsidTr="00303C61">
        <w:trPr>
          <w:trHeight w:val="300"/>
        </w:trPr>
        <w:tc>
          <w:tcPr>
            <w:tcW w:w="851" w:type="dxa"/>
            <w:noWrap/>
            <w:hideMark/>
          </w:tcPr>
          <w:p w14:paraId="61088CB0" w14:textId="77777777" w:rsidR="00B26343" w:rsidRDefault="00B26343" w:rsidP="00DB075C">
            <w:pPr>
              <w:pStyle w:val="NoSpacing"/>
              <w:ind w:hanging="81"/>
              <w:rPr>
                <w:rFonts w:ascii="Arial" w:hAnsi="Arial" w:cs="Arial"/>
                <w:sz w:val="20"/>
                <w:szCs w:val="20"/>
              </w:rPr>
            </w:pPr>
            <w:r>
              <w:rPr>
                <w:rFonts w:ascii="Arial" w:hAnsi="Arial" w:cs="Arial"/>
                <w:sz w:val="20"/>
                <w:szCs w:val="20"/>
              </w:rPr>
              <w:t>2027</w:t>
            </w:r>
          </w:p>
        </w:tc>
        <w:tc>
          <w:tcPr>
            <w:tcW w:w="1418" w:type="dxa"/>
            <w:noWrap/>
            <w:hideMark/>
          </w:tcPr>
          <w:p w14:paraId="200A291C"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200.000</w:t>
            </w:r>
          </w:p>
        </w:tc>
        <w:tc>
          <w:tcPr>
            <w:tcW w:w="1417" w:type="dxa"/>
            <w:noWrap/>
            <w:hideMark/>
          </w:tcPr>
          <w:p w14:paraId="40D7E399"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200.000</w:t>
            </w:r>
          </w:p>
        </w:tc>
        <w:tc>
          <w:tcPr>
            <w:tcW w:w="1410" w:type="dxa"/>
          </w:tcPr>
          <w:p w14:paraId="354348E9"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200</w:t>
            </w:r>
            <w:r w:rsidRPr="001833BB">
              <w:rPr>
                <w:rFonts w:ascii="Arial" w:hAnsi="Arial" w:cs="Arial"/>
                <w:sz w:val="20"/>
                <w:szCs w:val="20"/>
              </w:rPr>
              <w:t>.000</w:t>
            </w:r>
          </w:p>
        </w:tc>
        <w:tc>
          <w:tcPr>
            <w:tcW w:w="1129" w:type="dxa"/>
            <w:noWrap/>
            <w:hideMark/>
          </w:tcPr>
          <w:p w14:paraId="7150F4CC"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60</w:t>
            </w:r>
            <w:r w:rsidRPr="001833BB">
              <w:rPr>
                <w:rFonts w:ascii="Arial" w:hAnsi="Arial" w:cs="Arial"/>
                <w:sz w:val="20"/>
                <w:szCs w:val="20"/>
              </w:rPr>
              <w:t>0.000</w:t>
            </w:r>
          </w:p>
        </w:tc>
      </w:tr>
      <w:tr w:rsidR="00B26343" w14:paraId="7B095EB5" w14:textId="77777777" w:rsidTr="00303C61">
        <w:trPr>
          <w:trHeight w:val="300"/>
        </w:trPr>
        <w:tc>
          <w:tcPr>
            <w:tcW w:w="851" w:type="dxa"/>
            <w:noWrap/>
            <w:hideMark/>
          </w:tcPr>
          <w:p w14:paraId="3A01B02C" w14:textId="77777777" w:rsidR="00B26343" w:rsidRDefault="00B26343" w:rsidP="00DB075C">
            <w:pPr>
              <w:pStyle w:val="NoSpacing"/>
              <w:ind w:hanging="81"/>
              <w:rPr>
                <w:rFonts w:ascii="Arial" w:hAnsi="Arial" w:cs="Arial"/>
                <w:sz w:val="20"/>
                <w:szCs w:val="20"/>
              </w:rPr>
            </w:pPr>
            <w:r>
              <w:rPr>
                <w:rFonts w:ascii="Arial" w:hAnsi="Arial" w:cs="Arial"/>
                <w:sz w:val="20"/>
                <w:szCs w:val="20"/>
              </w:rPr>
              <w:t>2028</w:t>
            </w:r>
          </w:p>
        </w:tc>
        <w:tc>
          <w:tcPr>
            <w:tcW w:w="1418" w:type="dxa"/>
            <w:noWrap/>
            <w:hideMark/>
          </w:tcPr>
          <w:p w14:paraId="6DD06066" w14:textId="77777777" w:rsidR="00B26343" w:rsidRPr="001833BB" w:rsidRDefault="00B26343" w:rsidP="00DB075C">
            <w:pPr>
              <w:pStyle w:val="NoSpacing"/>
              <w:ind w:hanging="81"/>
              <w:rPr>
                <w:rFonts w:ascii="Arial" w:hAnsi="Arial" w:cs="Arial"/>
                <w:sz w:val="20"/>
                <w:szCs w:val="20"/>
              </w:rPr>
            </w:pPr>
            <w:r w:rsidRPr="001833BB">
              <w:rPr>
                <w:rFonts w:ascii="Arial" w:hAnsi="Arial" w:cs="Arial"/>
                <w:sz w:val="20"/>
                <w:szCs w:val="20"/>
              </w:rPr>
              <w:t>1</w:t>
            </w:r>
            <w:r>
              <w:rPr>
                <w:rFonts w:ascii="Arial" w:hAnsi="Arial" w:cs="Arial"/>
                <w:sz w:val="20"/>
                <w:szCs w:val="20"/>
              </w:rPr>
              <w:t>20.000</w:t>
            </w:r>
          </w:p>
        </w:tc>
        <w:tc>
          <w:tcPr>
            <w:tcW w:w="1417" w:type="dxa"/>
            <w:noWrap/>
            <w:hideMark/>
          </w:tcPr>
          <w:p w14:paraId="6E0F0FC7" w14:textId="77777777" w:rsidR="00B26343" w:rsidRPr="001833BB" w:rsidRDefault="00B26343" w:rsidP="00DB075C">
            <w:pPr>
              <w:pStyle w:val="NoSpacing"/>
              <w:ind w:hanging="81"/>
              <w:rPr>
                <w:rFonts w:ascii="Arial" w:hAnsi="Arial" w:cs="Arial"/>
                <w:sz w:val="20"/>
                <w:szCs w:val="20"/>
              </w:rPr>
            </w:pPr>
            <w:r w:rsidRPr="001833BB">
              <w:rPr>
                <w:rFonts w:ascii="Arial" w:hAnsi="Arial" w:cs="Arial"/>
                <w:sz w:val="20"/>
                <w:szCs w:val="20"/>
              </w:rPr>
              <w:t>1</w:t>
            </w:r>
            <w:r>
              <w:rPr>
                <w:rFonts w:ascii="Arial" w:hAnsi="Arial" w:cs="Arial"/>
                <w:sz w:val="20"/>
                <w:szCs w:val="20"/>
              </w:rPr>
              <w:t>2</w:t>
            </w:r>
            <w:r w:rsidRPr="001833BB">
              <w:rPr>
                <w:rFonts w:ascii="Arial" w:hAnsi="Arial" w:cs="Arial"/>
                <w:sz w:val="20"/>
                <w:szCs w:val="20"/>
              </w:rPr>
              <w:t>0.000</w:t>
            </w:r>
          </w:p>
        </w:tc>
        <w:tc>
          <w:tcPr>
            <w:tcW w:w="1410" w:type="dxa"/>
          </w:tcPr>
          <w:p w14:paraId="52DD46B1" w14:textId="77777777" w:rsidR="00B26343" w:rsidRPr="001833BB" w:rsidRDefault="00B26343" w:rsidP="00DB075C">
            <w:pPr>
              <w:pStyle w:val="NoSpacing"/>
              <w:ind w:hanging="81"/>
              <w:rPr>
                <w:rFonts w:ascii="Arial" w:hAnsi="Arial" w:cs="Arial"/>
                <w:sz w:val="20"/>
                <w:szCs w:val="20"/>
              </w:rPr>
            </w:pPr>
            <w:r w:rsidRPr="001833BB">
              <w:rPr>
                <w:rFonts w:ascii="Arial" w:hAnsi="Arial" w:cs="Arial"/>
                <w:sz w:val="20"/>
                <w:szCs w:val="20"/>
              </w:rPr>
              <w:t>1</w:t>
            </w:r>
            <w:r>
              <w:rPr>
                <w:rFonts w:ascii="Arial" w:hAnsi="Arial" w:cs="Arial"/>
                <w:sz w:val="20"/>
                <w:szCs w:val="20"/>
              </w:rPr>
              <w:t>2</w:t>
            </w:r>
            <w:r w:rsidRPr="001833BB">
              <w:rPr>
                <w:rFonts w:ascii="Arial" w:hAnsi="Arial" w:cs="Arial"/>
                <w:sz w:val="20"/>
                <w:szCs w:val="20"/>
              </w:rPr>
              <w:t>0.000</w:t>
            </w:r>
          </w:p>
        </w:tc>
        <w:tc>
          <w:tcPr>
            <w:tcW w:w="1129" w:type="dxa"/>
            <w:noWrap/>
            <w:hideMark/>
          </w:tcPr>
          <w:p w14:paraId="0DEDE8D1"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36</w:t>
            </w:r>
            <w:r w:rsidRPr="001833BB">
              <w:rPr>
                <w:rFonts w:ascii="Arial" w:hAnsi="Arial" w:cs="Arial"/>
                <w:sz w:val="20"/>
                <w:szCs w:val="20"/>
              </w:rPr>
              <w:t>0.000</w:t>
            </w:r>
          </w:p>
        </w:tc>
      </w:tr>
      <w:tr w:rsidR="00B26343" w14:paraId="1F7C825B" w14:textId="77777777" w:rsidTr="00303C61">
        <w:trPr>
          <w:trHeight w:val="300"/>
        </w:trPr>
        <w:tc>
          <w:tcPr>
            <w:tcW w:w="851" w:type="dxa"/>
            <w:shd w:val="clear" w:color="auto" w:fill="95B3D7"/>
            <w:noWrap/>
            <w:hideMark/>
          </w:tcPr>
          <w:p w14:paraId="31833C37" w14:textId="77777777" w:rsidR="00B26343" w:rsidRDefault="00B26343" w:rsidP="00DB075C">
            <w:pPr>
              <w:pStyle w:val="NoSpacing"/>
              <w:ind w:hanging="81"/>
              <w:rPr>
                <w:rFonts w:ascii="Arial" w:hAnsi="Arial" w:cs="Arial"/>
                <w:sz w:val="20"/>
                <w:szCs w:val="20"/>
              </w:rPr>
            </w:pPr>
            <w:r>
              <w:rPr>
                <w:rFonts w:ascii="Arial" w:hAnsi="Arial" w:cs="Arial"/>
                <w:sz w:val="20"/>
                <w:szCs w:val="20"/>
              </w:rPr>
              <w:t>Skupaj</w:t>
            </w:r>
          </w:p>
        </w:tc>
        <w:tc>
          <w:tcPr>
            <w:tcW w:w="1418" w:type="dxa"/>
            <w:shd w:val="clear" w:color="auto" w:fill="95B3D7"/>
            <w:noWrap/>
            <w:hideMark/>
          </w:tcPr>
          <w:p w14:paraId="12A9EA91" w14:textId="77777777" w:rsidR="00B26343" w:rsidRDefault="00B26343" w:rsidP="00DB075C">
            <w:pPr>
              <w:pStyle w:val="NoSpacing"/>
              <w:ind w:hanging="81"/>
              <w:rPr>
                <w:rFonts w:ascii="Arial" w:hAnsi="Arial" w:cs="Arial"/>
                <w:sz w:val="20"/>
                <w:szCs w:val="20"/>
              </w:rPr>
            </w:pPr>
            <w:r>
              <w:rPr>
                <w:rFonts w:ascii="Arial" w:hAnsi="Arial" w:cs="Arial"/>
                <w:sz w:val="20"/>
                <w:szCs w:val="20"/>
              </w:rPr>
              <w:t>500.000</w:t>
            </w:r>
          </w:p>
        </w:tc>
        <w:tc>
          <w:tcPr>
            <w:tcW w:w="1417" w:type="dxa"/>
            <w:shd w:val="clear" w:color="auto" w:fill="95B3D7"/>
            <w:noWrap/>
            <w:hideMark/>
          </w:tcPr>
          <w:p w14:paraId="1B987553" w14:textId="77777777" w:rsidR="00B26343" w:rsidRDefault="00B26343" w:rsidP="00DB075C">
            <w:pPr>
              <w:pStyle w:val="NoSpacing"/>
              <w:ind w:hanging="81"/>
              <w:rPr>
                <w:rFonts w:ascii="Arial" w:hAnsi="Arial" w:cs="Arial"/>
                <w:sz w:val="20"/>
                <w:szCs w:val="20"/>
              </w:rPr>
            </w:pPr>
            <w:r>
              <w:rPr>
                <w:rFonts w:ascii="Arial" w:hAnsi="Arial" w:cs="Arial"/>
                <w:sz w:val="20"/>
                <w:szCs w:val="20"/>
              </w:rPr>
              <w:t>500.000</w:t>
            </w:r>
          </w:p>
        </w:tc>
        <w:tc>
          <w:tcPr>
            <w:tcW w:w="1410" w:type="dxa"/>
            <w:shd w:val="clear" w:color="auto" w:fill="95B3D7"/>
          </w:tcPr>
          <w:p w14:paraId="42D9B0EB" w14:textId="77777777" w:rsidR="00B26343" w:rsidRPr="000C4AA0" w:rsidRDefault="00B26343" w:rsidP="00DB075C">
            <w:pPr>
              <w:pStyle w:val="NoSpacing"/>
              <w:ind w:hanging="81"/>
              <w:rPr>
                <w:rFonts w:ascii="Arial" w:hAnsi="Arial" w:cs="Arial"/>
                <w:sz w:val="20"/>
                <w:szCs w:val="20"/>
              </w:rPr>
            </w:pPr>
            <w:r>
              <w:rPr>
                <w:rFonts w:ascii="Arial" w:hAnsi="Arial" w:cs="Arial"/>
                <w:sz w:val="20"/>
                <w:szCs w:val="20"/>
              </w:rPr>
              <w:t>500</w:t>
            </w:r>
            <w:r w:rsidRPr="000C4AA0">
              <w:rPr>
                <w:rFonts w:ascii="Arial" w:hAnsi="Arial" w:cs="Arial"/>
                <w:sz w:val="20"/>
                <w:szCs w:val="20"/>
              </w:rPr>
              <w:t>.000</w:t>
            </w:r>
          </w:p>
        </w:tc>
        <w:tc>
          <w:tcPr>
            <w:tcW w:w="1129" w:type="dxa"/>
            <w:shd w:val="clear" w:color="auto" w:fill="95B3D7"/>
            <w:noWrap/>
            <w:hideMark/>
          </w:tcPr>
          <w:p w14:paraId="3464F0F4" w14:textId="77777777" w:rsidR="00B26343" w:rsidRDefault="00B26343" w:rsidP="00DB075C">
            <w:pPr>
              <w:pStyle w:val="NoSpacing"/>
              <w:ind w:hanging="81"/>
              <w:rPr>
                <w:rFonts w:ascii="Arial" w:hAnsi="Arial" w:cs="Arial"/>
                <w:b/>
                <w:sz w:val="20"/>
                <w:szCs w:val="20"/>
              </w:rPr>
            </w:pPr>
            <w:r>
              <w:rPr>
                <w:rFonts w:ascii="Arial" w:hAnsi="Arial" w:cs="Arial"/>
                <w:b/>
                <w:sz w:val="20"/>
                <w:szCs w:val="20"/>
              </w:rPr>
              <w:t>1.500.000</w:t>
            </w:r>
          </w:p>
        </w:tc>
      </w:tr>
    </w:tbl>
    <w:p w14:paraId="06A19C01" w14:textId="77777777" w:rsidR="00B26343" w:rsidRDefault="00B26343" w:rsidP="00DB075C">
      <w:pPr>
        <w:widowControl w:val="0"/>
        <w:autoSpaceDE w:val="0"/>
        <w:autoSpaceDN w:val="0"/>
        <w:adjustRightInd w:val="0"/>
        <w:ind w:left="1134" w:hanging="1134"/>
        <w:rPr>
          <w:rFonts w:ascii="Arial" w:hAnsi="Arial" w:cs="Arial"/>
          <w:bCs/>
          <w:sz w:val="20"/>
          <w:szCs w:val="20"/>
        </w:rPr>
      </w:pPr>
    </w:p>
    <w:p w14:paraId="00EA75A9" w14:textId="77777777" w:rsidR="00B26343" w:rsidRPr="000E7B09" w:rsidRDefault="00B26343" w:rsidP="00DB075C">
      <w:pPr>
        <w:widowControl w:val="0"/>
        <w:autoSpaceDE w:val="0"/>
        <w:autoSpaceDN w:val="0"/>
        <w:adjustRightInd w:val="0"/>
        <w:rPr>
          <w:rFonts w:ascii="Arial" w:hAnsi="Arial" w:cs="Arial"/>
          <w:bCs/>
          <w:sz w:val="20"/>
          <w:szCs w:val="20"/>
        </w:rPr>
      </w:pPr>
      <w:bookmarkStart w:id="4" w:name="_Hlk63407466"/>
      <w:r>
        <w:rPr>
          <w:rFonts w:ascii="Arial" w:hAnsi="Arial" w:cs="Arial"/>
          <w:bCs/>
          <w:sz w:val="20"/>
          <w:szCs w:val="20"/>
        </w:rPr>
        <w:t>Če za SKLOP B</w:t>
      </w:r>
      <w:r w:rsidRPr="000E7B09">
        <w:rPr>
          <w:rFonts w:ascii="Arial" w:hAnsi="Arial" w:cs="Arial"/>
          <w:bCs/>
          <w:sz w:val="20"/>
          <w:szCs w:val="20"/>
        </w:rPr>
        <w:t xml:space="preserve"> ni prijavljena nobena vloga ali nobena vloga ne doseže praga 75 odstotkov vseh točk, se razpisana sredstva ne razporedijo v noben drug sklop.</w:t>
      </w:r>
    </w:p>
    <w:p w14:paraId="3DB076B6" w14:textId="77777777" w:rsidR="00B26343" w:rsidRPr="00415596" w:rsidRDefault="00B26343" w:rsidP="00DB075C">
      <w:pPr>
        <w:widowControl w:val="0"/>
        <w:autoSpaceDE w:val="0"/>
        <w:autoSpaceDN w:val="0"/>
        <w:adjustRightInd w:val="0"/>
        <w:ind w:left="1134"/>
        <w:rPr>
          <w:rFonts w:ascii="Arial" w:hAnsi="Arial" w:cs="Arial"/>
          <w:sz w:val="20"/>
          <w:szCs w:val="20"/>
        </w:rPr>
      </w:pPr>
      <w:r w:rsidRPr="000E7B09">
        <w:rPr>
          <w:rFonts w:ascii="Arial" w:hAnsi="Arial" w:cs="Arial"/>
          <w:bCs/>
          <w:sz w:val="20"/>
          <w:szCs w:val="20"/>
        </w:rPr>
        <w:t> </w:t>
      </w:r>
    </w:p>
    <w:bookmarkEnd w:id="4"/>
    <w:p w14:paraId="35C7054D" w14:textId="295CA68A" w:rsidR="00B26343" w:rsidRPr="00321F58" w:rsidRDefault="00B26343" w:rsidP="00DB075C">
      <w:pPr>
        <w:widowControl w:val="0"/>
        <w:autoSpaceDE w:val="0"/>
        <w:autoSpaceDN w:val="0"/>
        <w:adjustRightInd w:val="0"/>
        <w:ind w:left="1134" w:hanging="1134"/>
        <w:rPr>
          <w:rFonts w:ascii="Arial" w:hAnsi="Arial" w:cs="Arial"/>
          <w:sz w:val="20"/>
          <w:szCs w:val="20"/>
        </w:rPr>
      </w:pPr>
      <w:r w:rsidRPr="00C518D5">
        <w:rPr>
          <w:rFonts w:ascii="Arial" w:hAnsi="Arial" w:cs="Arial"/>
          <w:bCs/>
          <w:sz w:val="20"/>
          <w:szCs w:val="20"/>
        </w:rPr>
        <w:t xml:space="preserve">SKLOP </w:t>
      </w:r>
      <w:r>
        <w:rPr>
          <w:rFonts w:ascii="Arial" w:hAnsi="Arial" w:cs="Arial"/>
          <w:bCs/>
          <w:sz w:val="20"/>
          <w:szCs w:val="20"/>
        </w:rPr>
        <w:t>C</w:t>
      </w:r>
      <w:r w:rsidRPr="00C518D5">
        <w:rPr>
          <w:rFonts w:ascii="Arial" w:hAnsi="Arial" w:cs="Arial"/>
          <w:bCs/>
          <w:sz w:val="20"/>
          <w:szCs w:val="20"/>
        </w:rPr>
        <w:t>:</w:t>
      </w:r>
      <w:r w:rsidRPr="00C518D5">
        <w:rPr>
          <w:rFonts w:ascii="Arial" w:hAnsi="Arial" w:cs="Arial"/>
          <w:bCs/>
          <w:sz w:val="20"/>
          <w:szCs w:val="20"/>
        </w:rPr>
        <w:tab/>
      </w:r>
      <w:r w:rsidRPr="000C4AA0">
        <w:rPr>
          <w:rFonts w:ascii="Arial" w:hAnsi="Arial" w:cs="Arial"/>
          <w:bCs/>
          <w:sz w:val="20"/>
          <w:szCs w:val="20"/>
        </w:rPr>
        <w:t xml:space="preserve">Ministrstvo financira do </w:t>
      </w:r>
      <w:r w:rsidR="00FA3CF3">
        <w:rPr>
          <w:rFonts w:ascii="Arial" w:hAnsi="Arial" w:cs="Arial"/>
          <w:bCs/>
          <w:sz w:val="20"/>
          <w:szCs w:val="20"/>
        </w:rPr>
        <w:t xml:space="preserve">dva </w:t>
      </w:r>
      <w:r>
        <w:rPr>
          <w:rFonts w:ascii="Arial" w:hAnsi="Arial" w:cs="Arial"/>
          <w:bCs/>
          <w:sz w:val="20"/>
          <w:szCs w:val="20"/>
        </w:rPr>
        <w:t>(</w:t>
      </w:r>
      <w:r w:rsidR="00FA3CF3">
        <w:rPr>
          <w:rFonts w:ascii="Arial" w:hAnsi="Arial" w:cs="Arial"/>
          <w:bCs/>
          <w:sz w:val="20"/>
          <w:szCs w:val="20"/>
        </w:rPr>
        <w:t>2</w:t>
      </w:r>
      <w:r>
        <w:rPr>
          <w:rFonts w:ascii="Arial" w:hAnsi="Arial" w:cs="Arial"/>
          <w:bCs/>
          <w:sz w:val="20"/>
          <w:szCs w:val="20"/>
        </w:rPr>
        <w:t xml:space="preserve">) projekta na Bližnjem </w:t>
      </w:r>
      <w:r w:rsidR="00F549E7">
        <w:rPr>
          <w:rFonts w:ascii="Arial" w:hAnsi="Arial" w:cs="Arial"/>
          <w:bCs/>
          <w:sz w:val="20"/>
          <w:szCs w:val="20"/>
        </w:rPr>
        <w:t>v</w:t>
      </w:r>
      <w:r>
        <w:rPr>
          <w:rFonts w:ascii="Arial" w:hAnsi="Arial" w:cs="Arial"/>
          <w:bCs/>
          <w:sz w:val="20"/>
          <w:szCs w:val="20"/>
        </w:rPr>
        <w:t>zhodu</w:t>
      </w:r>
      <w:r w:rsidRPr="000C4AA0">
        <w:rPr>
          <w:rFonts w:ascii="Arial" w:hAnsi="Arial" w:cs="Arial"/>
          <w:bCs/>
          <w:sz w:val="20"/>
          <w:szCs w:val="20"/>
        </w:rPr>
        <w:t xml:space="preserve"> v skupni vrednosti do </w:t>
      </w:r>
      <w:r>
        <w:rPr>
          <w:rFonts w:ascii="Arial" w:hAnsi="Arial" w:cs="Arial"/>
          <w:bCs/>
          <w:sz w:val="20"/>
          <w:szCs w:val="20"/>
        </w:rPr>
        <w:t>1.000</w:t>
      </w:r>
      <w:r w:rsidRPr="00A50060">
        <w:rPr>
          <w:rFonts w:ascii="Arial" w:hAnsi="Arial" w:cs="Arial"/>
          <w:bCs/>
          <w:sz w:val="20"/>
          <w:szCs w:val="20"/>
        </w:rPr>
        <w:t>.000 EUR,</w:t>
      </w:r>
      <w:r w:rsidRPr="000C4AA0">
        <w:rPr>
          <w:rFonts w:ascii="Arial" w:hAnsi="Arial" w:cs="Arial"/>
          <w:bCs/>
          <w:sz w:val="20"/>
          <w:szCs w:val="20"/>
        </w:rPr>
        <w:t xml:space="preserve"> in sicer za posamezen projekt v skupni višini do </w:t>
      </w:r>
      <w:r>
        <w:rPr>
          <w:rFonts w:ascii="Arial" w:hAnsi="Arial" w:cs="Arial"/>
          <w:bCs/>
          <w:sz w:val="20"/>
          <w:szCs w:val="20"/>
        </w:rPr>
        <w:t>500</w:t>
      </w:r>
      <w:r w:rsidRPr="00E2253F">
        <w:rPr>
          <w:rFonts w:ascii="Arial" w:hAnsi="Arial" w:cs="Arial"/>
          <w:bCs/>
          <w:sz w:val="20"/>
          <w:szCs w:val="20"/>
        </w:rPr>
        <w:t>.000 EUR.</w:t>
      </w:r>
    </w:p>
    <w:p w14:paraId="2F233078" w14:textId="77777777" w:rsidR="00B26343" w:rsidRDefault="00B26343" w:rsidP="00DB075C">
      <w:pPr>
        <w:widowControl w:val="0"/>
        <w:autoSpaceDE w:val="0"/>
        <w:autoSpaceDN w:val="0"/>
        <w:adjustRightInd w:val="0"/>
        <w:ind w:left="1134" w:hanging="1134"/>
        <w:rPr>
          <w:rFonts w:ascii="Arial" w:hAnsi="Arial" w:cs="Arial"/>
          <w:bCs/>
          <w:sz w:val="20"/>
          <w:szCs w:val="20"/>
        </w:rPr>
      </w:pPr>
    </w:p>
    <w:tbl>
      <w:tblPr>
        <w:tblStyle w:val="TableGrid"/>
        <w:tblW w:w="0" w:type="auto"/>
        <w:tblInd w:w="1129" w:type="dxa"/>
        <w:tblLayout w:type="fixed"/>
        <w:tblLook w:val="04A0" w:firstRow="1" w:lastRow="0" w:firstColumn="1" w:lastColumn="0" w:noHBand="0" w:noVBand="1"/>
        <w:tblCaption w:val="preglednica finančnih sredstev za bližnji vzhod po letih za sklop C"/>
      </w:tblPr>
      <w:tblGrid>
        <w:gridCol w:w="851"/>
        <w:gridCol w:w="992"/>
        <w:gridCol w:w="992"/>
        <w:gridCol w:w="1129"/>
      </w:tblGrid>
      <w:tr w:rsidR="00B26343" w:rsidRPr="00AF5ABC" w14:paraId="52335C4C" w14:textId="77777777" w:rsidTr="00303C61">
        <w:trPr>
          <w:trHeight w:val="300"/>
          <w:tblHeader/>
        </w:trPr>
        <w:tc>
          <w:tcPr>
            <w:tcW w:w="851" w:type="dxa"/>
            <w:shd w:val="clear" w:color="auto" w:fill="95B3D7"/>
            <w:noWrap/>
            <w:hideMark/>
          </w:tcPr>
          <w:p w14:paraId="740728BB" w14:textId="77777777" w:rsidR="00B26343" w:rsidRPr="00AF5ABC" w:rsidRDefault="00B26343" w:rsidP="00DB075C">
            <w:pPr>
              <w:pStyle w:val="NoSpacing"/>
              <w:ind w:hanging="81"/>
              <w:rPr>
                <w:rFonts w:ascii="Arial" w:hAnsi="Arial" w:cs="Arial"/>
                <w:sz w:val="20"/>
                <w:szCs w:val="20"/>
              </w:rPr>
            </w:pPr>
            <w:r w:rsidRPr="00AF5ABC">
              <w:rPr>
                <w:rFonts w:ascii="Arial" w:hAnsi="Arial" w:cs="Arial"/>
                <w:sz w:val="20"/>
                <w:szCs w:val="20"/>
              </w:rPr>
              <w:t xml:space="preserve">Leto </w:t>
            </w:r>
          </w:p>
        </w:tc>
        <w:tc>
          <w:tcPr>
            <w:tcW w:w="992" w:type="dxa"/>
            <w:shd w:val="clear" w:color="auto" w:fill="95B3D7"/>
            <w:noWrap/>
            <w:hideMark/>
          </w:tcPr>
          <w:p w14:paraId="51B29687" w14:textId="77777777" w:rsidR="00B26343" w:rsidRPr="00AF5ABC" w:rsidRDefault="00B26343" w:rsidP="00DB075C">
            <w:pPr>
              <w:pStyle w:val="NoSpacing"/>
              <w:ind w:hanging="81"/>
              <w:rPr>
                <w:rFonts w:ascii="Arial" w:hAnsi="Arial" w:cs="Arial"/>
                <w:sz w:val="20"/>
                <w:szCs w:val="20"/>
              </w:rPr>
            </w:pPr>
            <w:r w:rsidRPr="00AF5ABC">
              <w:rPr>
                <w:rFonts w:ascii="Arial" w:hAnsi="Arial" w:cs="Arial"/>
                <w:sz w:val="20"/>
                <w:szCs w:val="20"/>
              </w:rPr>
              <w:t xml:space="preserve">Bližnji </w:t>
            </w:r>
          </w:p>
          <w:p w14:paraId="4B4597FA" w14:textId="209415E1" w:rsidR="00B26343" w:rsidRPr="00AF5ABC" w:rsidRDefault="00F549E7" w:rsidP="00DB075C">
            <w:pPr>
              <w:pStyle w:val="NoSpacing"/>
              <w:ind w:hanging="81"/>
              <w:rPr>
                <w:rFonts w:ascii="Arial" w:hAnsi="Arial" w:cs="Arial"/>
                <w:sz w:val="20"/>
                <w:szCs w:val="20"/>
              </w:rPr>
            </w:pPr>
            <w:r>
              <w:rPr>
                <w:rFonts w:ascii="Arial" w:hAnsi="Arial" w:cs="Arial"/>
                <w:sz w:val="20"/>
                <w:szCs w:val="20"/>
              </w:rPr>
              <w:t>v</w:t>
            </w:r>
            <w:r w:rsidR="00B26343" w:rsidRPr="00AF5ABC">
              <w:rPr>
                <w:rFonts w:ascii="Arial" w:hAnsi="Arial" w:cs="Arial"/>
                <w:sz w:val="20"/>
                <w:szCs w:val="20"/>
              </w:rPr>
              <w:t>zhod</w:t>
            </w:r>
          </w:p>
        </w:tc>
        <w:tc>
          <w:tcPr>
            <w:tcW w:w="992" w:type="dxa"/>
            <w:shd w:val="clear" w:color="auto" w:fill="95B3D7"/>
          </w:tcPr>
          <w:p w14:paraId="47E430FB" w14:textId="77777777" w:rsidR="00B26343" w:rsidRPr="00AF5ABC" w:rsidRDefault="00B26343" w:rsidP="00DB075C">
            <w:pPr>
              <w:pStyle w:val="NoSpacing"/>
              <w:ind w:hanging="81"/>
              <w:rPr>
                <w:rFonts w:ascii="Arial" w:hAnsi="Arial" w:cs="Arial"/>
                <w:sz w:val="20"/>
                <w:szCs w:val="20"/>
              </w:rPr>
            </w:pPr>
            <w:r w:rsidRPr="00AF5ABC">
              <w:rPr>
                <w:rFonts w:ascii="Arial" w:hAnsi="Arial" w:cs="Arial"/>
                <w:sz w:val="20"/>
                <w:szCs w:val="20"/>
              </w:rPr>
              <w:t xml:space="preserve">Bližnji </w:t>
            </w:r>
          </w:p>
          <w:p w14:paraId="1837DAE3" w14:textId="6C1821F1" w:rsidR="00B26343" w:rsidRPr="00AF5ABC" w:rsidRDefault="00F549E7" w:rsidP="00DB075C">
            <w:pPr>
              <w:pStyle w:val="NoSpacing"/>
              <w:ind w:hanging="81"/>
              <w:rPr>
                <w:rFonts w:ascii="Arial" w:hAnsi="Arial" w:cs="Arial"/>
                <w:sz w:val="20"/>
                <w:szCs w:val="20"/>
              </w:rPr>
            </w:pPr>
            <w:r>
              <w:rPr>
                <w:rFonts w:ascii="Arial" w:hAnsi="Arial" w:cs="Arial"/>
                <w:sz w:val="20"/>
                <w:szCs w:val="20"/>
              </w:rPr>
              <w:t>v</w:t>
            </w:r>
            <w:r w:rsidR="00B26343" w:rsidRPr="00AF5ABC">
              <w:rPr>
                <w:rFonts w:ascii="Arial" w:hAnsi="Arial" w:cs="Arial"/>
                <w:sz w:val="20"/>
                <w:szCs w:val="20"/>
              </w:rPr>
              <w:t>zhod</w:t>
            </w:r>
          </w:p>
        </w:tc>
        <w:tc>
          <w:tcPr>
            <w:tcW w:w="1129" w:type="dxa"/>
            <w:shd w:val="clear" w:color="auto" w:fill="95B3D7"/>
            <w:noWrap/>
            <w:hideMark/>
          </w:tcPr>
          <w:p w14:paraId="31D4F7CE" w14:textId="77777777" w:rsidR="00B26343" w:rsidRPr="00AF5ABC" w:rsidRDefault="00B26343" w:rsidP="00DB075C">
            <w:pPr>
              <w:pStyle w:val="NoSpacing"/>
              <w:ind w:hanging="81"/>
              <w:rPr>
                <w:rFonts w:ascii="Arial" w:hAnsi="Arial" w:cs="Arial"/>
                <w:sz w:val="20"/>
                <w:szCs w:val="20"/>
              </w:rPr>
            </w:pPr>
            <w:r w:rsidRPr="00AF5ABC">
              <w:rPr>
                <w:rFonts w:ascii="Arial" w:hAnsi="Arial" w:cs="Arial"/>
                <w:sz w:val="20"/>
                <w:szCs w:val="20"/>
              </w:rPr>
              <w:t xml:space="preserve">Skupaj </w:t>
            </w:r>
          </w:p>
        </w:tc>
      </w:tr>
      <w:tr w:rsidR="00B26343" w:rsidRPr="00AF5ABC" w14:paraId="0FE58D5C" w14:textId="77777777" w:rsidTr="00303C61">
        <w:trPr>
          <w:trHeight w:val="300"/>
        </w:trPr>
        <w:tc>
          <w:tcPr>
            <w:tcW w:w="851" w:type="dxa"/>
            <w:noWrap/>
            <w:hideMark/>
          </w:tcPr>
          <w:p w14:paraId="1768ADDF" w14:textId="77777777" w:rsidR="00B26343" w:rsidRPr="001833BB" w:rsidRDefault="00B26343" w:rsidP="00DB075C">
            <w:pPr>
              <w:pStyle w:val="NoSpacing"/>
              <w:ind w:hanging="81"/>
              <w:rPr>
                <w:rFonts w:ascii="Arial" w:hAnsi="Arial" w:cs="Arial"/>
                <w:sz w:val="20"/>
                <w:szCs w:val="20"/>
              </w:rPr>
            </w:pPr>
            <w:r w:rsidRPr="001833BB">
              <w:rPr>
                <w:rFonts w:ascii="Arial" w:hAnsi="Arial" w:cs="Arial"/>
                <w:sz w:val="20"/>
                <w:szCs w:val="20"/>
              </w:rPr>
              <w:t>202</w:t>
            </w:r>
            <w:r>
              <w:rPr>
                <w:rFonts w:ascii="Arial" w:hAnsi="Arial" w:cs="Arial"/>
                <w:sz w:val="20"/>
                <w:szCs w:val="20"/>
              </w:rPr>
              <w:t>6</w:t>
            </w:r>
          </w:p>
        </w:tc>
        <w:tc>
          <w:tcPr>
            <w:tcW w:w="992" w:type="dxa"/>
            <w:noWrap/>
            <w:hideMark/>
          </w:tcPr>
          <w:p w14:paraId="25E30AD2"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180</w:t>
            </w:r>
            <w:r w:rsidRPr="001833BB">
              <w:rPr>
                <w:rFonts w:ascii="Arial" w:hAnsi="Arial" w:cs="Arial"/>
                <w:sz w:val="20"/>
                <w:szCs w:val="20"/>
              </w:rPr>
              <w:t>.000</w:t>
            </w:r>
          </w:p>
        </w:tc>
        <w:tc>
          <w:tcPr>
            <w:tcW w:w="992" w:type="dxa"/>
          </w:tcPr>
          <w:p w14:paraId="1222E6B8"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180</w:t>
            </w:r>
            <w:r w:rsidRPr="001833BB">
              <w:rPr>
                <w:rFonts w:ascii="Arial" w:hAnsi="Arial" w:cs="Arial"/>
                <w:sz w:val="20"/>
                <w:szCs w:val="20"/>
              </w:rPr>
              <w:t>.000</w:t>
            </w:r>
          </w:p>
        </w:tc>
        <w:tc>
          <w:tcPr>
            <w:tcW w:w="1129" w:type="dxa"/>
            <w:noWrap/>
            <w:hideMark/>
          </w:tcPr>
          <w:p w14:paraId="5FF9DECF"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360</w:t>
            </w:r>
            <w:r w:rsidRPr="001833BB">
              <w:rPr>
                <w:rFonts w:ascii="Arial" w:hAnsi="Arial" w:cs="Arial"/>
                <w:sz w:val="20"/>
                <w:szCs w:val="20"/>
              </w:rPr>
              <w:t>.000</w:t>
            </w:r>
          </w:p>
        </w:tc>
      </w:tr>
      <w:tr w:rsidR="00B26343" w:rsidRPr="00AF5ABC" w14:paraId="7DAE79E0" w14:textId="77777777" w:rsidTr="00303C61">
        <w:trPr>
          <w:trHeight w:val="300"/>
        </w:trPr>
        <w:tc>
          <w:tcPr>
            <w:tcW w:w="851" w:type="dxa"/>
            <w:noWrap/>
            <w:hideMark/>
          </w:tcPr>
          <w:p w14:paraId="746CB3F2" w14:textId="77777777" w:rsidR="00B26343" w:rsidRPr="001833BB" w:rsidRDefault="00B26343" w:rsidP="00DB075C">
            <w:pPr>
              <w:pStyle w:val="NoSpacing"/>
              <w:ind w:hanging="81"/>
              <w:rPr>
                <w:rFonts w:ascii="Arial" w:hAnsi="Arial" w:cs="Arial"/>
                <w:sz w:val="20"/>
                <w:szCs w:val="20"/>
              </w:rPr>
            </w:pPr>
            <w:r w:rsidRPr="001833BB">
              <w:rPr>
                <w:rFonts w:ascii="Arial" w:hAnsi="Arial" w:cs="Arial"/>
                <w:sz w:val="20"/>
                <w:szCs w:val="20"/>
              </w:rPr>
              <w:t>202</w:t>
            </w:r>
            <w:r>
              <w:rPr>
                <w:rFonts w:ascii="Arial" w:hAnsi="Arial" w:cs="Arial"/>
                <w:sz w:val="20"/>
                <w:szCs w:val="20"/>
              </w:rPr>
              <w:t>7</w:t>
            </w:r>
          </w:p>
        </w:tc>
        <w:tc>
          <w:tcPr>
            <w:tcW w:w="992" w:type="dxa"/>
            <w:noWrap/>
            <w:hideMark/>
          </w:tcPr>
          <w:p w14:paraId="09404D98"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200</w:t>
            </w:r>
            <w:r w:rsidRPr="001833BB">
              <w:rPr>
                <w:rFonts w:ascii="Arial" w:hAnsi="Arial" w:cs="Arial"/>
                <w:sz w:val="20"/>
                <w:szCs w:val="20"/>
              </w:rPr>
              <w:t>.000</w:t>
            </w:r>
          </w:p>
        </w:tc>
        <w:tc>
          <w:tcPr>
            <w:tcW w:w="992" w:type="dxa"/>
          </w:tcPr>
          <w:p w14:paraId="02ED6B4E"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200</w:t>
            </w:r>
            <w:r w:rsidRPr="001833BB">
              <w:rPr>
                <w:rFonts w:ascii="Arial" w:hAnsi="Arial" w:cs="Arial"/>
                <w:sz w:val="20"/>
                <w:szCs w:val="20"/>
              </w:rPr>
              <w:t>.000</w:t>
            </w:r>
          </w:p>
        </w:tc>
        <w:tc>
          <w:tcPr>
            <w:tcW w:w="1129" w:type="dxa"/>
            <w:noWrap/>
            <w:hideMark/>
          </w:tcPr>
          <w:p w14:paraId="693A53D1"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400</w:t>
            </w:r>
            <w:r w:rsidRPr="001833BB">
              <w:rPr>
                <w:rFonts w:ascii="Arial" w:hAnsi="Arial" w:cs="Arial"/>
                <w:sz w:val="20"/>
                <w:szCs w:val="20"/>
              </w:rPr>
              <w:t>.000</w:t>
            </w:r>
          </w:p>
        </w:tc>
      </w:tr>
      <w:tr w:rsidR="00B26343" w:rsidRPr="00AF5ABC" w14:paraId="5871881A" w14:textId="77777777" w:rsidTr="00303C61">
        <w:trPr>
          <w:trHeight w:val="300"/>
        </w:trPr>
        <w:tc>
          <w:tcPr>
            <w:tcW w:w="851" w:type="dxa"/>
            <w:noWrap/>
            <w:hideMark/>
          </w:tcPr>
          <w:p w14:paraId="29868E5F" w14:textId="77777777" w:rsidR="00B26343" w:rsidRPr="001833BB" w:rsidRDefault="00B26343" w:rsidP="00DB075C">
            <w:pPr>
              <w:pStyle w:val="NoSpacing"/>
              <w:ind w:hanging="81"/>
              <w:rPr>
                <w:rFonts w:ascii="Arial" w:hAnsi="Arial" w:cs="Arial"/>
                <w:sz w:val="20"/>
                <w:szCs w:val="20"/>
              </w:rPr>
            </w:pPr>
            <w:r w:rsidRPr="001833BB">
              <w:rPr>
                <w:rFonts w:ascii="Arial" w:hAnsi="Arial" w:cs="Arial"/>
                <w:sz w:val="20"/>
                <w:szCs w:val="20"/>
              </w:rPr>
              <w:t>202</w:t>
            </w:r>
            <w:r>
              <w:rPr>
                <w:rFonts w:ascii="Arial" w:hAnsi="Arial" w:cs="Arial"/>
                <w:sz w:val="20"/>
                <w:szCs w:val="20"/>
              </w:rPr>
              <w:t>8</w:t>
            </w:r>
          </w:p>
        </w:tc>
        <w:tc>
          <w:tcPr>
            <w:tcW w:w="992" w:type="dxa"/>
            <w:noWrap/>
            <w:hideMark/>
          </w:tcPr>
          <w:p w14:paraId="2A10A010"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120</w:t>
            </w:r>
            <w:r w:rsidRPr="001833BB">
              <w:rPr>
                <w:rFonts w:ascii="Arial" w:hAnsi="Arial" w:cs="Arial"/>
                <w:sz w:val="20"/>
                <w:szCs w:val="20"/>
              </w:rPr>
              <w:t>.000</w:t>
            </w:r>
          </w:p>
        </w:tc>
        <w:tc>
          <w:tcPr>
            <w:tcW w:w="992" w:type="dxa"/>
          </w:tcPr>
          <w:p w14:paraId="5AD95F93"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120</w:t>
            </w:r>
            <w:r w:rsidRPr="001833BB">
              <w:rPr>
                <w:rFonts w:ascii="Arial" w:hAnsi="Arial" w:cs="Arial"/>
                <w:sz w:val="20"/>
                <w:szCs w:val="20"/>
              </w:rPr>
              <w:t>.000</w:t>
            </w:r>
          </w:p>
        </w:tc>
        <w:tc>
          <w:tcPr>
            <w:tcW w:w="1129" w:type="dxa"/>
            <w:noWrap/>
            <w:hideMark/>
          </w:tcPr>
          <w:p w14:paraId="60347B78" w14:textId="77777777" w:rsidR="00B26343" w:rsidRPr="001833BB" w:rsidRDefault="00B26343" w:rsidP="00DB075C">
            <w:pPr>
              <w:pStyle w:val="NoSpacing"/>
              <w:ind w:hanging="81"/>
              <w:rPr>
                <w:rFonts w:ascii="Arial" w:hAnsi="Arial" w:cs="Arial"/>
                <w:sz w:val="20"/>
                <w:szCs w:val="20"/>
              </w:rPr>
            </w:pPr>
            <w:r>
              <w:rPr>
                <w:rFonts w:ascii="Arial" w:hAnsi="Arial" w:cs="Arial"/>
                <w:sz w:val="20"/>
                <w:szCs w:val="20"/>
              </w:rPr>
              <w:t>240</w:t>
            </w:r>
            <w:r w:rsidRPr="001833BB">
              <w:rPr>
                <w:rFonts w:ascii="Arial" w:hAnsi="Arial" w:cs="Arial"/>
                <w:sz w:val="20"/>
                <w:szCs w:val="20"/>
              </w:rPr>
              <w:t>.000</w:t>
            </w:r>
          </w:p>
        </w:tc>
      </w:tr>
      <w:tr w:rsidR="00B26343" w14:paraId="29B9E22F" w14:textId="77777777" w:rsidTr="00303C61">
        <w:trPr>
          <w:trHeight w:val="300"/>
        </w:trPr>
        <w:tc>
          <w:tcPr>
            <w:tcW w:w="851" w:type="dxa"/>
            <w:shd w:val="clear" w:color="auto" w:fill="95B3D7"/>
            <w:noWrap/>
            <w:hideMark/>
          </w:tcPr>
          <w:p w14:paraId="167F41A9" w14:textId="77777777" w:rsidR="00B26343" w:rsidRPr="00AF5ABC" w:rsidRDefault="00B26343" w:rsidP="00DB075C">
            <w:pPr>
              <w:pStyle w:val="NoSpacing"/>
              <w:ind w:hanging="81"/>
              <w:rPr>
                <w:rFonts w:ascii="Arial" w:hAnsi="Arial" w:cs="Arial"/>
                <w:sz w:val="20"/>
                <w:szCs w:val="20"/>
              </w:rPr>
            </w:pPr>
            <w:r w:rsidRPr="00AF5ABC">
              <w:rPr>
                <w:rFonts w:ascii="Arial" w:hAnsi="Arial" w:cs="Arial"/>
                <w:sz w:val="20"/>
                <w:szCs w:val="20"/>
              </w:rPr>
              <w:t>Skupaj</w:t>
            </w:r>
          </w:p>
        </w:tc>
        <w:tc>
          <w:tcPr>
            <w:tcW w:w="992" w:type="dxa"/>
            <w:shd w:val="clear" w:color="auto" w:fill="95B3D7"/>
            <w:noWrap/>
            <w:hideMark/>
          </w:tcPr>
          <w:p w14:paraId="2B06BFAC" w14:textId="77777777" w:rsidR="00B26343" w:rsidRPr="00AF5ABC" w:rsidRDefault="00B26343" w:rsidP="00DB075C">
            <w:pPr>
              <w:pStyle w:val="NoSpacing"/>
              <w:ind w:hanging="81"/>
              <w:rPr>
                <w:rFonts w:ascii="Arial" w:hAnsi="Arial" w:cs="Arial"/>
                <w:sz w:val="20"/>
                <w:szCs w:val="20"/>
              </w:rPr>
            </w:pPr>
            <w:r>
              <w:rPr>
                <w:rFonts w:ascii="Arial" w:hAnsi="Arial" w:cs="Arial"/>
                <w:sz w:val="20"/>
                <w:szCs w:val="20"/>
              </w:rPr>
              <w:t>500</w:t>
            </w:r>
            <w:r w:rsidRPr="00AF5ABC">
              <w:rPr>
                <w:rFonts w:ascii="Arial" w:hAnsi="Arial" w:cs="Arial"/>
                <w:sz w:val="20"/>
                <w:szCs w:val="20"/>
              </w:rPr>
              <w:t>.000</w:t>
            </w:r>
          </w:p>
        </w:tc>
        <w:tc>
          <w:tcPr>
            <w:tcW w:w="992" w:type="dxa"/>
            <w:shd w:val="clear" w:color="auto" w:fill="95B3D7"/>
          </w:tcPr>
          <w:p w14:paraId="3CF3E3B4" w14:textId="77777777" w:rsidR="00B26343" w:rsidRPr="00AF5ABC" w:rsidRDefault="00B26343" w:rsidP="00DB075C">
            <w:pPr>
              <w:pStyle w:val="NoSpacing"/>
              <w:ind w:hanging="81"/>
              <w:rPr>
                <w:rFonts w:ascii="Arial" w:hAnsi="Arial" w:cs="Arial"/>
                <w:sz w:val="20"/>
                <w:szCs w:val="20"/>
              </w:rPr>
            </w:pPr>
            <w:r>
              <w:rPr>
                <w:rFonts w:ascii="Arial" w:hAnsi="Arial" w:cs="Arial"/>
                <w:sz w:val="20"/>
                <w:szCs w:val="20"/>
              </w:rPr>
              <w:t>500</w:t>
            </w:r>
            <w:r w:rsidRPr="00AF5ABC">
              <w:rPr>
                <w:rFonts w:ascii="Arial" w:hAnsi="Arial" w:cs="Arial"/>
                <w:sz w:val="20"/>
                <w:szCs w:val="20"/>
              </w:rPr>
              <w:t>.000</w:t>
            </w:r>
          </w:p>
        </w:tc>
        <w:tc>
          <w:tcPr>
            <w:tcW w:w="1129" w:type="dxa"/>
            <w:shd w:val="clear" w:color="auto" w:fill="95B3D7"/>
            <w:noWrap/>
            <w:hideMark/>
          </w:tcPr>
          <w:p w14:paraId="73734F66" w14:textId="77777777" w:rsidR="00B26343" w:rsidRDefault="00B26343" w:rsidP="00DB075C">
            <w:pPr>
              <w:pStyle w:val="NoSpacing"/>
              <w:ind w:hanging="81"/>
              <w:rPr>
                <w:rFonts w:ascii="Arial" w:hAnsi="Arial" w:cs="Arial"/>
                <w:b/>
                <w:sz w:val="20"/>
                <w:szCs w:val="20"/>
              </w:rPr>
            </w:pPr>
            <w:r>
              <w:rPr>
                <w:rFonts w:ascii="Arial" w:hAnsi="Arial" w:cs="Arial"/>
                <w:b/>
                <w:sz w:val="20"/>
                <w:szCs w:val="20"/>
              </w:rPr>
              <w:t>1.000</w:t>
            </w:r>
            <w:r w:rsidRPr="00AF5ABC">
              <w:rPr>
                <w:rFonts w:ascii="Arial" w:hAnsi="Arial" w:cs="Arial"/>
                <w:b/>
                <w:sz w:val="20"/>
                <w:szCs w:val="20"/>
              </w:rPr>
              <w:t>.000</w:t>
            </w:r>
          </w:p>
        </w:tc>
      </w:tr>
    </w:tbl>
    <w:p w14:paraId="5B26EEBA" w14:textId="77777777" w:rsidR="00B26343" w:rsidRDefault="00B26343" w:rsidP="00DB075C">
      <w:pPr>
        <w:widowControl w:val="0"/>
        <w:autoSpaceDE w:val="0"/>
        <w:autoSpaceDN w:val="0"/>
        <w:adjustRightInd w:val="0"/>
        <w:ind w:left="1134" w:hanging="1134"/>
        <w:rPr>
          <w:rFonts w:ascii="Arial" w:hAnsi="Arial" w:cs="Arial"/>
          <w:bCs/>
          <w:sz w:val="20"/>
          <w:szCs w:val="20"/>
        </w:rPr>
      </w:pPr>
    </w:p>
    <w:p w14:paraId="7FA1449C" w14:textId="77777777" w:rsidR="00B26343" w:rsidRPr="000E7B09" w:rsidRDefault="00B26343" w:rsidP="00DB075C">
      <w:pPr>
        <w:widowControl w:val="0"/>
        <w:autoSpaceDE w:val="0"/>
        <w:autoSpaceDN w:val="0"/>
        <w:adjustRightInd w:val="0"/>
        <w:rPr>
          <w:rFonts w:ascii="Arial" w:hAnsi="Arial" w:cs="Arial"/>
          <w:bCs/>
          <w:sz w:val="20"/>
          <w:szCs w:val="20"/>
        </w:rPr>
      </w:pPr>
      <w:r w:rsidRPr="000E7B09">
        <w:rPr>
          <w:rFonts w:ascii="Arial" w:hAnsi="Arial" w:cs="Arial"/>
          <w:bCs/>
          <w:sz w:val="20"/>
          <w:szCs w:val="20"/>
        </w:rPr>
        <w:t>Če za SKLOP C ni prijavljena nobena vloga ali nobena vloga ne doseže praga 75 odstotkov vseh točk, se razpisana sredstva ne razporedijo v noben drug sklop.</w:t>
      </w:r>
    </w:p>
    <w:p w14:paraId="68D21C37" w14:textId="77777777" w:rsidR="00B26343" w:rsidRPr="005062BD" w:rsidRDefault="00B26343" w:rsidP="00DB075C">
      <w:pPr>
        <w:ind w:left="1134"/>
        <w:rPr>
          <w:rFonts w:ascii="Arial" w:hAnsi="Arial" w:cs="Arial"/>
          <w:sz w:val="20"/>
          <w:szCs w:val="20"/>
        </w:rPr>
      </w:pPr>
    </w:p>
    <w:p w14:paraId="5F915A72" w14:textId="6E42A238" w:rsidR="00B26343" w:rsidRDefault="00B26343" w:rsidP="00DB075C">
      <w:pPr>
        <w:widowControl w:val="0"/>
        <w:autoSpaceDE w:val="0"/>
        <w:autoSpaceDN w:val="0"/>
        <w:adjustRightInd w:val="0"/>
        <w:ind w:left="1134" w:hanging="1134"/>
        <w:rPr>
          <w:rFonts w:ascii="Arial" w:hAnsi="Arial" w:cs="Arial"/>
          <w:bCs/>
          <w:sz w:val="20"/>
          <w:szCs w:val="20"/>
        </w:rPr>
      </w:pPr>
      <w:r w:rsidRPr="00E51E41">
        <w:rPr>
          <w:rFonts w:ascii="Arial" w:hAnsi="Arial" w:cs="Arial"/>
          <w:bCs/>
          <w:sz w:val="20"/>
          <w:szCs w:val="20"/>
        </w:rPr>
        <w:t xml:space="preserve">SKLOP D: </w:t>
      </w:r>
      <w:r w:rsidRPr="00E51E41">
        <w:rPr>
          <w:rFonts w:ascii="Arial" w:hAnsi="Arial" w:cs="Arial"/>
          <w:bCs/>
          <w:sz w:val="20"/>
          <w:szCs w:val="20"/>
        </w:rPr>
        <w:tab/>
        <w:t xml:space="preserve">Ministrstvo financira do </w:t>
      </w:r>
      <w:r w:rsidR="00FA3CF3" w:rsidRPr="00E51E41">
        <w:rPr>
          <w:rFonts w:ascii="Arial" w:hAnsi="Arial" w:cs="Arial"/>
          <w:bCs/>
          <w:sz w:val="20"/>
          <w:szCs w:val="20"/>
        </w:rPr>
        <w:t xml:space="preserve">en </w:t>
      </w:r>
      <w:r w:rsidRPr="00E51E41">
        <w:rPr>
          <w:rFonts w:ascii="Arial" w:hAnsi="Arial" w:cs="Arial"/>
          <w:bCs/>
          <w:sz w:val="20"/>
          <w:szCs w:val="20"/>
        </w:rPr>
        <w:t>(</w:t>
      </w:r>
      <w:r w:rsidR="00FA3CF3" w:rsidRPr="00E51E41">
        <w:rPr>
          <w:rFonts w:ascii="Arial" w:hAnsi="Arial" w:cs="Arial"/>
          <w:bCs/>
          <w:sz w:val="20"/>
          <w:szCs w:val="20"/>
        </w:rPr>
        <w:t>1</w:t>
      </w:r>
      <w:r w:rsidRPr="00E51E41">
        <w:rPr>
          <w:rFonts w:ascii="Arial" w:hAnsi="Arial" w:cs="Arial"/>
          <w:bCs/>
          <w:sz w:val="20"/>
          <w:szCs w:val="20"/>
        </w:rPr>
        <w:t xml:space="preserve">) projekt </w:t>
      </w:r>
      <w:r w:rsidR="00C22269" w:rsidRPr="00E51E41">
        <w:rPr>
          <w:rFonts w:ascii="Arial" w:hAnsi="Arial" w:cs="Arial"/>
          <w:bCs/>
          <w:sz w:val="20"/>
          <w:szCs w:val="20"/>
        </w:rPr>
        <w:t>razvoja in profesionalizacije</w:t>
      </w:r>
      <w:r w:rsidR="007E505F" w:rsidRPr="00E51E41">
        <w:rPr>
          <w:rFonts w:ascii="Arial" w:hAnsi="Arial" w:cs="Arial"/>
          <w:bCs/>
          <w:sz w:val="20"/>
          <w:szCs w:val="20"/>
        </w:rPr>
        <w:t xml:space="preserve"> </w:t>
      </w:r>
      <w:r w:rsidRPr="00E51E41">
        <w:rPr>
          <w:rFonts w:ascii="Arial" w:hAnsi="Arial" w:cs="Arial"/>
          <w:bCs/>
          <w:sz w:val="20"/>
          <w:szCs w:val="20"/>
        </w:rPr>
        <w:t xml:space="preserve">NVO </w:t>
      </w:r>
      <w:r w:rsidR="00E51E41" w:rsidRPr="00E51E41">
        <w:rPr>
          <w:rFonts w:ascii="Arial" w:hAnsi="Arial" w:cs="Arial"/>
          <w:bCs/>
          <w:sz w:val="20"/>
          <w:szCs w:val="20"/>
        </w:rPr>
        <w:t>z zagovorništvom</w:t>
      </w:r>
      <w:r w:rsidRPr="00E51E41">
        <w:rPr>
          <w:rFonts w:ascii="Arial" w:hAnsi="Arial" w:cs="Arial"/>
          <w:bCs/>
          <w:sz w:val="20"/>
          <w:szCs w:val="20"/>
        </w:rPr>
        <w:t xml:space="preserve">, ki se izvaja v </w:t>
      </w:r>
      <w:r w:rsidR="00C00CE9" w:rsidRPr="00E51E41">
        <w:rPr>
          <w:rFonts w:ascii="Arial" w:hAnsi="Arial" w:cs="Arial"/>
          <w:bCs/>
          <w:sz w:val="20"/>
          <w:szCs w:val="20"/>
        </w:rPr>
        <w:t>RS</w:t>
      </w:r>
      <w:r w:rsidRPr="00E51E41">
        <w:rPr>
          <w:rFonts w:ascii="Arial" w:hAnsi="Arial" w:cs="Arial"/>
          <w:bCs/>
          <w:sz w:val="20"/>
          <w:szCs w:val="20"/>
        </w:rPr>
        <w:t>, v skupni vrednosti do 270.000 EUR.</w:t>
      </w:r>
    </w:p>
    <w:p w14:paraId="6647B9E7" w14:textId="77777777" w:rsidR="00B26343" w:rsidRDefault="00B26343" w:rsidP="00DB075C">
      <w:pPr>
        <w:widowControl w:val="0"/>
        <w:autoSpaceDE w:val="0"/>
        <w:autoSpaceDN w:val="0"/>
        <w:adjustRightInd w:val="0"/>
        <w:ind w:left="1134" w:hanging="1134"/>
        <w:rPr>
          <w:rFonts w:ascii="Arial" w:hAnsi="Arial" w:cs="Arial"/>
          <w:bCs/>
          <w:sz w:val="20"/>
          <w:szCs w:val="20"/>
        </w:rPr>
      </w:pPr>
    </w:p>
    <w:tbl>
      <w:tblPr>
        <w:tblStyle w:val="TableGrid"/>
        <w:tblW w:w="0" w:type="auto"/>
        <w:tblInd w:w="1129" w:type="dxa"/>
        <w:tblLayout w:type="fixed"/>
        <w:tblLook w:val="04A0" w:firstRow="1" w:lastRow="0" w:firstColumn="1" w:lastColumn="0" w:noHBand="0" w:noVBand="1"/>
        <w:tblCaption w:val="preglednica finančnih sredstev po letih za sklop E"/>
      </w:tblPr>
      <w:tblGrid>
        <w:gridCol w:w="851"/>
        <w:gridCol w:w="992"/>
      </w:tblGrid>
      <w:tr w:rsidR="00B26343" w14:paraId="7D343C94" w14:textId="77777777" w:rsidTr="00303C61">
        <w:trPr>
          <w:trHeight w:val="300"/>
          <w:tblHeader/>
        </w:trPr>
        <w:tc>
          <w:tcPr>
            <w:tcW w:w="851" w:type="dxa"/>
            <w:shd w:val="clear" w:color="auto" w:fill="95B3D7"/>
            <w:noWrap/>
            <w:hideMark/>
          </w:tcPr>
          <w:p w14:paraId="68B3C1BC" w14:textId="77777777" w:rsidR="00B26343" w:rsidRDefault="00B26343" w:rsidP="00DB075C">
            <w:pPr>
              <w:pStyle w:val="NoSpacing"/>
              <w:ind w:hanging="81"/>
              <w:rPr>
                <w:rFonts w:ascii="Arial" w:hAnsi="Arial" w:cs="Arial"/>
                <w:sz w:val="20"/>
                <w:szCs w:val="20"/>
              </w:rPr>
            </w:pPr>
            <w:r>
              <w:rPr>
                <w:rFonts w:ascii="Arial" w:hAnsi="Arial" w:cs="Arial"/>
                <w:bCs/>
                <w:sz w:val="20"/>
                <w:szCs w:val="20"/>
              </w:rPr>
              <w:tab/>
            </w:r>
            <w:r>
              <w:rPr>
                <w:rFonts w:ascii="Arial" w:hAnsi="Arial" w:cs="Arial"/>
                <w:sz w:val="20"/>
                <w:szCs w:val="20"/>
              </w:rPr>
              <w:t xml:space="preserve">Leto </w:t>
            </w:r>
          </w:p>
        </w:tc>
        <w:tc>
          <w:tcPr>
            <w:tcW w:w="992" w:type="dxa"/>
            <w:shd w:val="clear" w:color="auto" w:fill="95B3D7"/>
            <w:noWrap/>
            <w:hideMark/>
          </w:tcPr>
          <w:p w14:paraId="531C3BF0" w14:textId="77777777" w:rsidR="00B26343" w:rsidRDefault="00B26343" w:rsidP="00DB075C">
            <w:pPr>
              <w:pStyle w:val="NoSpacing"/>
              <w:ind w:hanging="81"/>
              <w:rPr>
                <w:rFonts w:ascii="Arial" w:hAnsi="Arial" w:cs="Arial"/>
                <w:sz w:val="20"/>
                <w:szCs w:val="20"/>
              </w:rPr>
            </w:pPr>
            <w:r>
              <w:rPr>
                <w:rFonts w:ascii="Arial" w:hAnsi="Arial" w:cs="Arial"/>
                <w:sz w:val="20"/>
                <w:szCs w:val="20"/>
              </w:rPr>
              <w:t>RS</w:t>
            </w:r>
          </w:p>
        </w:tc>
      </w:tr>
      <w:tr w:rsidR="00B26343" w14:paraId="1C468A69" w14:textId="77777777" w:rsidTr="00303C61">
        <w:trPr>
          <w:trHeight w:val="300"/>
        </w:trPr>
        <w:tc>
          <w:tcPr>
            <w:tcW w:w="851" w:type="dxa"/>
            <w:noWrap/>
            <w:hideMark/>
          </w:tcPr>
          <w:p w14:paraId="5804E42A" w14:textId="77777777" w:rsidR="00B26343" w:rsidRDefault="00B26343" w:rsidP="00DB075C">
            <w:pPr>
              <w:pStyle w:val="NoSpacing"/>
              <w:ind w:hanging="81"/>
              <w:rPr>
                <w:rFonts w:ascii="Arial" w:hAnsi="Arial" w:cs="Arial"/>
                <w:sz w:val="20"/>
                <w:szCs w:val="20"/>
              </w:rPr>
            </w:pPr>
            <w:r>
              <w:rPr>
                <w:rFonts w:ascii="Arial" w:hAnsi="Arial" w:cs="Arial"/>
                <w:sz w:val="20"/>
                <w:szCs w:val="20"/>
              </w:rPr>
              <w:t>2025</w:t>
            </w:r>
          </w:p>
        </w:tc>
        <w:tc>
          <w:tcPr>
            <w:tcW w:w="992" w:type="dxa"/>
            <w:noWrap/>
            <w:hideMark/>
          </w:tcPr>
          <w:p w14:paraId="4EB1F666" w14:textId="77777777" w:rsidR="00B26343" w:rsidRDefault="00B26343" w:rsidP="00DB075C">
            <w:pPr>
              <w:pStyle w:val="NoSpacing"/>
              <w:ind w:hanging="81"/>
              <w:rPr>
                <w:rFonts w:ascii="Arial" w:hAnsi="Arial" w:cs="Arial"/>
                <w:sz w:val="20"/>
                <w:szCs w:val="20"/>
              </w:rPr>
            </w:pPr>
            <w:r>
              <w:rPr>
                <w:rFonts w:ascii="Arial" w:hAnsi="Arial" w:cs="Arial"/>
                <w:sz w:val="20"/>
                <w:szCs w:val="20"/>
              </w:rPr>
              <w:t>30.000</w:t>
            </w:r>
          </w:p>
        </w:tc>
      </w:tr>
      <w:tr w:rsidR="00B26343" w14:paraId="13DB71D4" w14:textId="77777777" w:rsidTr="00303C61">
        <w:trPr>
          <w:trHeight w:val="300"/>
        </w:trPr>
        <w:tc>
          <w:tcPr>
            <w:tcW w:w="851" w:type="dxa"/>
            <w:noWrap/>
            <w:hideMark/>
          </w:tcPr>
          <w:p w14:paraId="5938B270" w14:textId="77777777" w:rsidR="00B26343" w:rsidRDefault="00B26343" w:rsidP="00DB075C">
            <w:pPr>
              <w:pStyle w:val="NoSpacing"/>
              <w:ind w:hanging="81"/>
              <w:rPr>
                <w:rFonts w:ascii="Arial" w:hAnsi="Arial" w:cs="Arial"/>
                <w:sz w:val="20"/>
                <w:szCs w:val="20"/>
              </w:rPr>
            </w:pPr>
            <w:r>
              <w:rPr>
                <w:rFonts w:ascii="Arial" w:hAnsi="Arial" w:cs="Arial"/>
                <w:sz w:val="20"/>
                <w:szCs w:val="20"/>
              </w:rPr>
              <w:t>2026</w:t>
            </w:r>
          </w:p>
        </w:tc>
        <w:tc>
          <w:tcPr>
            <w:tcW w:w="992" w:type="dxa"/>
            <w:noWrap/>
            <w:hideMark/>
          </w:tcPr>
          <w:p w14:paraId="6F2259C9" w14:textId="77777777" w:rsidR="00B26343" w:rsidRDefault="00B26343" w:rsidP="00DB075C">
            <w:pPr>
              <w:pStyle w:val="NoSpacing"/>
              <w:ind w:hanging="81"/>
              <w:rPr>
                <w:rFonts w:ascii="Arial" w:hAnsi="Arial" w:cs="Arial"/>
                <w:sz w:val="20"/>
                <w:szCs w:val="20"/>
              </w:rPr>
            </w:pPr>
            <w:r>
              <w:rPr>
                <w:rFonts w:ascii="Arial" w:hAnsi="Arial" w:cs="Arial"/>
                <w:sz w:val="20"/>
                <w:szCs w:val="20"/>
              </w:rPr>
              <w:t>80.000</w:t>
            </w:r>
          </w:p>
        </w:tc>
      </w:tr>
      <w:tr w:rsidR="00B26343" w14:paraId="27FA6C1E" w14:textId="77777777" w:rsidTr="00303C61">
        <w:trPr>
          <w:trHeight w:val="300"/>
        </w:trPr>
        <w:tc>
          <w:tcPr>
            <w:tcW w:w="851" w:type="dxa"/>
            <w:noWrap/>
            <w:hideMark/>
          </w:tcPr>
          <w:p w14:paraId="64AA8497" w14:textId="77777777" w:rsidR="00B26343" w:rsidRDefault="00B26343" w:rsidP="00DB075C">
            <w:pPr>
              <w:pStyle w:val="NoSpacing"/>
              <w:ind w:hanging="81"/>
              <w:rPr>
                <w:rFonts w:ascii="Arial" w:hAnsi="Arial" w:cs="Arial"/>
                <w:sz w:val="20"/>
                <w:szCs w:val="20"/>
              </w:rPr>
            </w:pPr>
            <w:r>
              <w:rPr>
                <w:rFonts w:ascii="Arial" w:hAnsi="Arial" w:cs="Arial"/>
                <w:sz w:val="20"/>
                <w:szCs w:val="20"/>
              </w:rPr>
              <w:t>2027</w:t>
            </w:r>
          </w:p>
        </w:tc>
        <w:tc>
          <w:tcPr>
            <w:tcW w:w="992" w:type="dxa"/>
            <w:noWrap/>
            <w:hideMark/>
          </w:tcPr>
          <w:p w14:paraId="7CAD85FE" w14:textId="77777777" w:rsidR="00B26343" w:rsidRDefault="00B26343" w:rsidP="00DB075C">
            <w:pPr>
              <w:pStyle w:val="NoSpacing"/>
              <w:ind w:hanging="81"/>
              <w:rPr>
                <w:rFonts w:ascii="Arial" w:hAnsi="Arial" w:cs="Arial"/>
                <w:sz w:val="20"/>
                <w:szCs w:val="20"/>
              </w:rPr>
            </w:pPr>
            <w:r>
              <w:rPr>
                <w:rFonts w:ascii="Arial" w:hAnsi="Arial" w:cs="Arial"/>
                <w:sz w:val="20"/>
                <w:szCs w:val="20"/>
              </w:rPr>
              <w:t>80.000</w:t>
            </w:r>
          </w:p>
        </w:tc>
      </w:tr>
      <w:tr w:rsidR="00B26343" w14:paraId="0C6159AB" w14:textId="77777777" w:rsidTr="00303C61">
        <w:trPr>
          <w:trHeight w:val="300"/>
        </w:trPr>
        <w:tc>
          <w:tcPr>
            <w:tcW w:w="851" w:type="dxa"/>
            <w:noWrap/>
          </w:tcPr>
          <w:p w14:paraId="4D1284B4" w14:textId="77777777" w:rsidR="00B26343" w:rsidRDefault="00B26343" w:rsidP="00DB075C">
            <w:pPr>
              <w:pStyle w:val="NoSpacing"/>
              <w:ind w:hanging="81"/>
              <w:rPr>
                <w:rFonts w:ascii="Arial" w:hAnsi="Arial" w:cs="Arial"/>
                <w:sz w:val="20"/>
                <w:szCs w:val="20"/>
              </w:rPr>
            </w:pPr>
            <w:r>
              <w:rPr>
                <w:rFonts w:ascii="Arial" w:hAnsi="Arial" w:cs="Arial"/>
                <w:sz w:val="20"/>
                <w:szCs w:val="20"/>
              </w:rPr>
              <w:t>2028</w:t>
            </w:r>
          </w:p>
        </w:tc>
        <w:tc>
          <w:tcPr>
            <w:tcW w:w="992" w:type="dxa"/>
            <w:noWrap/>
          </w:tcPr>
          <w:p w14:paraId="5A79C402" w14:textId="77777777" w:rsidR="00B26343" w:rsidRDefault="00B26343" w:rsidP="00DB075C">
            <w:pPr>
              <w:pStyle w:val="NoSpacing"/>
              <w:ind w:hanging="81"/>
              <w:rPr>
                <w:rFonts w:ascii="Arial" w:hAnsi="Arial" w:cs="Arial"/>
                <w:sz w:val="20"/>
                <w:szCs w:val="20"/>
              </w:rPr>
            </w:pPr>
            <w:r>
              <w:rPr>
                <w:rFonts w:ascii="Arial" w:hAnsi="Arial" w:cs="Arial"/>
                <w:sz w:val="20"/>
                <w:szCs w:val="20"/>
              </w:rPr>
              <w:t>80.000</w:t>
            </w:r>
          </w:p>
        </w:tc>
      </w:tr>
      <w:tr w:rsidR="00B26343" w14:paraId="6CC485FF" w14:textId="77777777" w:rsidTr="00303C61">
        <w:trPr>
          <w:trHeight w:val="300"/>
        </w:trPr>
        <w:tc>
          <w:tcPr>
            <w:tcW w:w="851" w:type="dxa"/>
            <w:shd w:val="clear" w:color="auto" w:fill="95B3D7"/>
            <w:noWrap/>
            <w:hideMark/>
          </w:tcPr>
          <w:p w14:paraId="0DB9BFE7" w14:textId="77777777" w:rsidR="00B26343" w:rsidRDefault="00B26343" w:rsidP="00DB075C">
            <w:pPr>
              <w:pStyle w:val="NoSpacing"/>
              <w:ind w:hanging="81"/>
              <w:rPr>
                <w:rFonts w:ascii="Arial" w:hAnsi="Arial" w:cs="Arial"/>
                <w:sz w:val="20"/>
                <w:szCs w:val="20"/>
              </w:rPr>
            </w:pPr>
            <w:r>
              <w:rPr>
                <w:rFonts w:ascii="Arial" w:hAnsi="Arial" w:cs="Arial"/>
                <w:sz w:val="20"/>
                <w:szCs w:val="20"/>
              </w:rPr>
              <w:t>Skupaj</w:t>
            </w:r>
          </w:p>
        </w:tc>
        <w:tc>
          <w:tcPr>
            <w:tcW w:w="992" w:type="dxa"/>
            <w:shd w:val="clear" w:color="auto" w:fill="95B3D7"/>
            <w:noWrap/>
            <w:hideMark/>
          </w:tcPr>
          <w:p w14:paraId="2A03BF09" w14:textId="77777777" w:rsidR="00B26343" w:rsidRDefault="00B26343" w:rsidP="00DB075C">
            <w:pPr>
              <w:pStyle w:val="NoSpacing"/>
              <w:ind w:hanging="81"/>
              <w:rPr>
                <w:rFonts w:ascii="Arial" w:hAnsi="Arial" w:cs="Arial"/>
                <w:sz w:val="20"/>
                <w:szCs w:val="20"/>
              </w:rPr>
            </w:pPr>
            <w:r>
              <w:rPr>
                <w:rFonts w:ascii="Arial" w:hAnsi="Arial" w:cs="Arial"/>
                <w:sz w:val="20"/>
                <w:szCs w:val="20"/>
              </w:rPr>
              <w:t>270.000</w:t>
            </w:r>
          </w:p>
        </w:tc>
      </w:tr>
    </w:tbl>
    <w:p w14:paraId="4A557DA6" w14:textId="77777777" w:rsidR="00B26343" w:rsidRDefault="00B26343" w:rsidP="00DB075C">
      <w:pPr>
        <w:ind w:left="1134"/>
        <w:rPr>
          <w:rFonts w:ascii="Arial" w:hAnsi="Arial" w:cs="Arial"/>
          <w:bCs/>
          <w:sz w:val="20"/>
          <w:szCs w:val="20"/>
        </w:rPr>
      </w:pPr>
    </w:p>
    <w:p w14:paraId="4CC22671" w14:textId="77777777" w:rsidR="00B26343" w:rsidRPr="00174CD7" w:rsidRDefault="00B26343" w:rsidP="00DB075C">
      <w:pPr>
        <w:widowControl w:val="0"/>
        <w:autoSpaceDE w:val="0"/>
        <w:autoSpaceDN w:val="0"/>
        <w:adjustRightInd w:val="0"/>
        <w:rPr>
          <w:rFonts w:ascii="Arial" w:hAnsi="Arial" w:cs="Arial"/>
          <w:bCs/>
          <w:sz w:val="20"/>
          <w:szCs w:val="20"/>
        </w:rPr>
      </w:pPr>
      <w:r>
        <w:rPr>
          <w:rFonts w:ascii="Arial" w:hAnsi="Arial" w:cs="Arial"/>
          <w:bCs/>
          <w:sz w:val="20"/>
          <w:szCs w:val="20"/>
        </w:rPr>
        <w:t>Če za SKLOP D</w:t>
      </w:r>
      <w:r w:rsidRPr="00174CD7">
        <w:rPr>
          <w:rFonts w:ascii="Arial" w:hAnsi="Arial" w:cs="Arial"/>
          <w:bCs/>
          <w:sz w:val="20"/>
          <w:szCs w:val="20"/>
        </w:rPr>
        <w:t xml:space="preserve"> ni prijavljena nobena vloga ali nobena vloga ne doseže praga 75 odstotkov vseh točk, se razpisana sredstva ne razporedijo v noben drug sklop.</w:t>
      </w:r>
    </w:p>
    <w:p w14:paraId="4F498E6C" w14:textId="77777777" w:rsidR="00B26343" w:rsidRDefault="00B26343" w:rsidP="00DB075C">
      <w:pPr>
        <w:widowControl w:val="0"/>
        <w:autoSpaceDE w:val="0"/>
        <w:autoSpaceDN w:val="0"/>
        <w:adjustRightInd w:val="0"/>
        <w:ind w:left="1134" w:hanging="1134"/>
        <w:rPr>
          <w:rFonts w:ascii="Arial" w:hAnsi="Arial" w:cs="Arial"/>
          <w:bCs/>
          <w:sz w:val="20"/>
          <w:szCs w:val="20"/>
        </w:rPr>
      </w:pPr>
    </w:p>
    <w:p w14:paraId="53E9A91D" w14:textId="48BAB5BC" w:rsidR="00B26343" w:rsidRDefault="00B26343" w:rsidP="00DB075C">
      <w:pPr>
        <w:widowControl w:val="0"/>
        <w:autoSpaceDE w:val="0"/>
        <w:autoSpaceDN w:val="0"/>
        <w:adjustRightInd w:val="0"/>
        <w:ind w:left="1134" w:hanging="1134"/>
        <w:rPr>
          <w:rFonts w:ascii="Arial" w:hAnsi="Arial" w:cs="Arial"/>
          <w:bCs/>
          <w:sz w:val="20"/>
          <w:szCs w:val="20"/>
        </w:rPr>
      </w:pPr>
      <w:r w:rsidRPr="00C77084">
        <w:rPr>
          <w:rFonts w:ascii="Arial" w:hAnsi="Arial" w:cs="Arial"/>
          <w:bCs/>
          <w:sz w:val="20"/>
          <w:szCs w:val="20"/>
        </w:rPr>
        <w:t xml:space="preserve">SKLOP </w:t>
      </w:r>
      <w:r>
        <w:rPr>
          <w:rFonts w:ascii="Arial" w:hAnsi="Arial" w:cs="Arial"/>
          <w:bCs/>
          <w:sz w:val="20"/>
          <w:szCs w:val="20"/>
        </w:rPr>
        <w:t>E</w:t>
      </w:r>
      <w:r w:rsidRPr="00C77084">
        <w:rPr>
          <w:rFonts w:ascii="Arial" w:hAnsi="Arial" w:cs="Arial"/>
          <w:bCs/>
          <w:sz w:val="20"/>
          <w:szCs w:val="20"/>
        </w:rPr>
        <w:t xml:space="preserve">: </w:t>
      </w:r>
      <w:r w:rsidRPr="00C77084">
        <w:rPr>
          <w:rFonts w:ascii="Arial" w:hAnsi="Arial" w:cs="Arial"/>
          <w:bCs/>
          <w:sz w:val="20"/>
          <w:szCs w:val="20"/>
        </w:rPr>
        <w:tab/>
        <w:t xml:space="preserve">Ministrstvo financira do </w:t>
      </w:r>
      <w:r w:rsidR="00FA3CF3" w:rsidRPr="00C77084">
        <w:rPr>
          <w:rFonts w:ascii="Arial" w:hAnsi="Arial" w:cs="Arial"/>
          <w:bCs/>
          <w:sz w:val="20"/>
          <w:szCs w:val="20"/>
        </w:rPr>
        <w:t>en</w:t>
      </w:r>
      <w:r w:rsidR="00FA3CF3">
        <w:rPr>
          <w:rFonts w:ascii="Arial" w:hAnsi="Arial" w:cs="Arial"/>
          <w:bCs/>
          <w:sz w:val="20"/>
          <w:szCs w:val="20"/>
        </w:rPr>
        <w:t>o</w:t>
      </w:r>
      <w:r w:rsidR="00FA3CF3" w:rsidRPr="00C77084">
        <w:rPr>
          <w:rFonts w:ascii="Arial" w:hAnsi="Arial" w:cs="Arial"/>
          <w:bCs/>
          <w:sz w:val="20"/>
          <w:szCs w:val="20"/>
        </w:rPr>
        <w:t xml:space="preserve"> </w:t>
      </w:r>
      <w:r w:rsidRPr="00C77084">
        <w:rPr>
          <w:rFonts w:ascii="Arial" w:hAnsi="Arial" w:cs="Arial"/>
          <w:bCs/>
          <w:sz w:val="20"/>
          <w:szCs w:val="20"/>
        </w:rPr>
        <w:t>(</w:t>
      </w:r>
      <w:r w:rsidR="00FA3CF3" w:rsidRPr="00C77084">
        <w:rPr>
          <w:rFonts w:ascii="Arial" w:hAnsi="Arial" w:cs="Arial"/>
          <w:bCs/>
          <w:sz w:val="20"/>
          <w:szCs w:val="20"/>
        </w:rPr>
        <w:t>1</w:t>
      </w:r>
      <w:r w:rsidRPr="00C77084">
        <w:rPr>
          <w:rFonts w:ascii="Arial" w:hAnsi="Arial" w:cs="Arial"/>
          <w:bCs/>
          <w:sz w:val="20"/>
          <w:szCs w:val="20"/>
        </w:rPr>
        <w:t xml:space="preserve">) </w:t>
      </w:r>
      <w:r>
        <w:rPr>
          <w:rFonts w:ascii="Arial" w:hAnsi="Arial" w:cs="Arial"/>
          <w:bCs/>
          <w:sz w:val="20"/>
          <w:szCs w:val="20"/>
        </w:rPr>
        <w:t>strateško partnerstvo na področju ozaveščanja javnosti</w:t>
      </w:r>
      <w:r w:rsidRPr="00C77084">
        <w:rPr>
          <w:rFonts w:ascii="Arial" w:hAnsi="Arial" w:cs="Arial"/>
          <w:bCs/>
          <w:sz w:val="20"/>
          <w:szCs w:val="20"/>
        </w:rPr>
        <w:t xml:space="preserve">, ki se izvaja v </w:t>
      </w:r>
      <w:r w:rsidR="00C00CE9">
        <w:rPr>
          <w:rFonts w:ascii="Arial" w:hAnsi="Arial" w:cs="Arial"/>
          <w:bCs/>
          <w:sz w:val="20"/>
          <w:szCs w:val="20"/>
        </w:rPr>
        <w:t>RS</w:t>
      </w:r>
      <w:r>
        <w:rPr>
          <w:rFonts w:ascii="Arial" w:hAnsi="Arial" w:cs="Arial"/>
          <w:bCs/>
          <w:sz w:val="20"/>
          <w:szCs w:val="20"/>
        </w:rPr>
        <w:t>,</w:t>
      </w:r>
      <w:r w:rsidRPr="00C77084">
        <w:rPr>
          <w:rFonts w:ascii="Arial" w:hAnsi="Arial" w:cs="Arial"/>
          <w:bCs/>
          <w:sz w:val="20"/>
          <w:szCs w:val="20"/>
        </w:rPr>
        <w:t xml:space="preserve"> v skupni vrednosti do </w:t>
      </w:r>
      <w:r w:rsidR="00A518A6">
        <w:rPr>
          <w:rFonts w:ascii="Arial" w:hAnsi="Arial" w:cs="Arial"/>
          <w:bCs/>
          <w:sz w:val="20"/>
          <w:szCs w:val="20"/>
        </w:rPr>
        <w:t>450</w:t>
      </w:r>
      <w:r w:rsidRPr="00C77084">
        <w:rPr>
          <w:rFonts w:ascii="Arial" w:hAnsi="Arial" w:cs="Arial"/>
          <w:bCs/>
          <w:sz w:val="20"/>
          <w:szCs w:val="20"/>
        </w:rPr>
        <w:t>.000 EUR</w:t>
      </w:r>
      <w:r>
        <w:rPr>
          <w:rFonts w:ascii="Arial" w:hAnsi="Arial" w:cs="Arial"/>
          <w:bCs/>
          <w:sz w:val="20"/>
          <w:szCs w:val="20"/>
        </w:rPr>
        <w:t>.</w:t>
      </w:r>
    </w:p>
    <w:p w14:paraId="46099C3F" w14:textId="77777777" w:rsidR="00B26343" w:rsidRDefault="00B26343" w:rsidP="00DB075C">
      <w:pPr>
        <w:widowControl w:val="0"/>
        <w:autoSpaceDE w:val="0"/>
        <w:autoSpaceDN w:val="0"/>
        <w:adjustRightInd w:val="0"/>
        <w:ind w:left="1134" w:hanging="1134"/>
        <w:rPr>
          <w:rFonts w:ascii="Arial" w:hAnsi="Arial" w:cs="Arial"/>
          <w:bCs/>
          <w:sz w:val="20"/>
          <w:szCs w:val="20"/>
        </w:rPr>
      </w:pPr>
    </w:p>
    <w:tbl>
      <w:tblPr>
        <w:tblStyle w:val="TableGrid"/>
        <w:tblW w:w="0" w:type="auto"/>
        <w:tblInd w:w="1129" w:type="dxa"/>
        <w:tblLayout w:type="fixed"/>
        <w:tblLook w:val="04A0" w:firstRow="1" w:lastRow="0" w:firstColumn="1" w:lastColumn="0" w:noHBand="0" w:noVBand="1"/>
        <w:tblCaption w:val="preglednica finančnih sredstev po letih za sklop F"/>
      </w:tblPr>
      <w:tblGrid>
        <w:gridCol w:w="851"/>
        <w:gridCol w:w="992"/>
      </w:tblGrid>
      <w:tr w:rsidR="00B26343" w14:paraId="4D208DCE" w14:textId="77777777" w:rsidTr="00303C61">
        <w:trPr>
          <w:trHeight w:val="300"/>
          <w:tblHeader/>
        </w:trPr>
        <w:tc>
          <w:tcPr>
            <w:tcW w:w="851" w:type="dxa"/>
            <w:shd w:val="clear" w:color="auto" w:fill="95B3D7"/>
            <w:noWrap/>
            <w:hideMark/>
          </w:tcPr>
          <w:p w14:paraId="79BBE723" w14:textId="77777777" w:rsidR="00B26343" w:rsidRDefault="00B26343" w:rsidP="00DB075C">
            <w:pPr>
              <w:pStyle w:val="NoSpacing"/>
              <w:ind w:hanging="81"/>
              <w:rPr>
                <w:rFonts w:ascii="Arial" w:hAnsi="Arial" w:cs="Arial"/>
                <w:sz w:val="20"/>
                <w:szCs w:val="20"/>
              </w:rPr>
            </w:pPr>
            <w:r>
              <w:rPr>
                <w:rFonts w:ascii="Arial" w:hAnsi="Arial" w:cs="Arial"/>
                <w:bCs/>
                <w:sz w:val="20"/>
                <w:szCs w:val="20"/>
              </w:rPr>
              <w:tab/>
            </w:r>
            <w:r>
              <w:rPr>
                <w:rFonts w:ascii="Arial" w:hAnsi="Arial" w:cs="Arial"/>
                <w:sz w:val="20"/>
                <w:szCs w:val="20"/>
              </w:rPr>
              <w:t xml:space="preserve">Leto </w:t>
            </w:r>
          </w:p>
        </w:tc>
        <w:tc>
          <w:tcPr>
            <w:tcW w:w="992" w:type="dxa"/>
            <w:shd w:val="clear" w:color="auto" w:fill="95B3D7"/>
            <w:noWrap/>
            <w:hideMark/>
          </w:tcPr>
          <w:p w14:paraId="389F2A25" w14:textId="77777777" w:rsidR="00B26343" w:rsidRDefault="00B26343" w:rsidP="00DB075C">
            <w:pPr>
              <w:pStyle w:val="NoSpacing"/>
              <w:ind w:hanging="81"/>
              <w:rPr>
                <w:rFonts w:ascii="Arial" w:hAnsi="Arial" w:cs="Arial"/>
                <w:sz w:val="20"/>
                <w:szCs w:val="20"/>
              </w:rPr>
            </w:pPr>
            <w:r>
              <w:rPr>
                <w:rFonts w:ascii="Arial" w:hAnsi="Arial" w:cs="Arial"/>
                <w:sz w:val="20"/>
                <w:szCs w:val="20"/>
              </w:rPr>
              <w:t>RS</w:t>
            </w:r>
          </w:p>
        </w:tc>
      </w:tr>
      <w:tr w:rsidR="00B26343" w14:paraId="397E3B24" w14:textId="77777777" w:rsidTr="00303C61">
        <w:trPr>
          <w:trHeight w:val="300"/>
        </w:trPr>
        <w:tc>
          <w:tcPr>
            <w:tcW w:w="851" w:type="dxa"/>
            <w:noWrap/>
            <w:hideMark/>
          </w:tcPr>
          <w:p w14:paraId="74ECF2CC" w14:textId="77777777" w:rsidR="00B26343" w:rsidRDefault="00B26343" w:rsidP="00DB075C">
            <w:pPr>
              <w:pStyle w:val="NoSpacing"/>
              <w:ind w:hanging="81"/>
              <w:rPr>
                <w:rFonts w:ascii="Arial" w:hAnsi="Arial" w:cs="Arial"/>
                <w:sz w:val="20"/>
                <w:szCs w:val="20"/>
              </w:rPr>
            </w:pPr>
            <w:r>
              <w:rPr>
                <w:rFonts w:ascii="Arial" w:hAnsi="Arial" w:cs="Arial"/>
                <w:sz w:val="20"/>
                <w:szCs w:val="20"/>
              </w:rPr>
              <w:t>2026</w:t>
            </w:r>
          </w:p>
        </w:tc>
        <w:tc>
          <w:tcPr>
            <w:tcW w:w="992" w:type="dxa"/>
            <w:noWrap/>
            <w:hideMark/>
          </w:tcPr>
          <w:p w14:paraId="412B6994" w14:textId="739BE8EC" w:rsidR="00B26343" w:rsidRDefault="00A518A6" w:rsidP="00DB075C">
            <w:pPr>
              <w:pStyle w:val="NoSpacing"/>
              <w:ind w:hanging="81"/>
              <w:rPr>
                <w:rFonts w:ascii="Arial" w:hAnsi="Arial" w:cs="Arial"/>
                <w:sz w:val="20"/>
                <w:szCs w:val="20"/>
              </w:rPr>
            </w:pPr>
            <w:r>
              <w:rPr>
                <w:rFonts w:ascii="Arial" w:hAnsi="Arial" w:cs="Arial"/>
                <w:sz w:val="20"/>
                <w:szCs w:val="20"/>
              </w:rPr>
              <w:t>150</w:t>
            </w:r>
            <w:r w:rsidR="00B26343">
              <w:rPr>
                <w:rFonts w:ascii="Arial" w:hAnsi="Arial" w:cs="Arial"/>
                <w:sz w:val="20"/>
                <w:szCs w:val="20"/>
              </w:rPr>
              <w:t>.000</w:t>
            </w:r>
          </w:p>
        </w:tc>
      </w:tr>
      <w:tr w:rsidR="00B26343" w14:paraId="1012F9F8" w14:textId="77777777" w:rsidTr="00303C61">
        <w:trPr>
          <w:trHeight w:val="300"/>
        </w:trPr>
        <w:tc>
          <w:tcPr>
            <w:tcW w:w="851" w:type="dxa"/>
            <w:noWrap/>
            <w:hideMark/>
          </w:tcPr>
          <w:p w14:paraId="3AAFAEE4" w14:textId="77777777" w:rsidR="00B26343" w:rsidRDefault="00B26343" w:rsidP="00DB075C">
            <w:pPr>
              <w:pStyle w:val="NoSpacing"/>
              <w:ind w:hanging="81"/>
              <w:rPr>
                <w:rFonts w:ascii="Arial" w:hAnsi="Arial" w:cs="Arial"/>
                <w:sz w:val="20"/>
                <w:szCs w:val="20"/>
              </w:rPr>
            </w:pPr>
            <w:r>
              <w:rPr>
                <w:rFonts w:ascii="Arial" w:hAnsi="Arial" w:cs="Arial"/>
                <w:sz w:val="20"/>
                <w:szCs w:val="20"/>
              </w:rPr>
              <w:t>2027</w:t>
            </w:r>
          </w:p>
        </w:tc>
        <w:tc>
          <w:tcPr>
            <w:tcW w:w="992" w:type="dxa"/>
            <w:noWrap/>
            <w:hideMark/>
          </w:tcPr>
          <w:p w14:paraId="00D5405E" w14:textId="62C94146" w:rsidR="00B26343" w:rsidRDefault="00A518A6" w:rsidP="00DB075C">
            <w:pPr>
              <w:pStyle w:val="NoSpacing"/>
              <w:ind w:hanging="81"/>
              <w:rPr>
                <w:rFonts w:ascii="Arial" w:hAnsi="Arial" w:cs="Arial"/>
                <w:sz w:val="20"/>
                <w:szCs w:val="20"/>
              </w:rPr>
            </w:pPr>
            <w:r>
              <w:rPr>
                <w:rFonts w:ascii="Arial" w:hAnsi="Arial" w:cs="Arial"/>
                <w:sz w:val="20"/>
                <w:szCs w:val="20"/>
              </w:rPr>
              <w:t>150</w:t>
            </w:r>
            <w:r w:rsidR="00B26343">
              <w:rPr>
                <w:rFonts w:ascii="Arial" w:hAnsi="Arial" w:cs="Arial"/>
                <w:sz w:val="20"/>
                <w:szCs w:val="20"/>
              </w:rPr>
              <w:t>.000</w:t>
            </w:r>
          </w:p>
        </w:tc>
      </w:tr>
      <w:tr w:rsidR="00B26343" w14:paraId="455D2D75" w14:textId="77777777" w:rsidTr="00303C61">
        <w:trPr>
          <w:trHeight w:val="300"/>
        </w:trPr>
        <w:tc>
          <w:tcPr>
            <w:tcW w:w="851" w:type="dxa"/>
            <w:noWrap/>
            <w:hideMark/>
          </w:tcPr>
          <w:p w14:paraId="430C4BD4" w14:textId="77777777" w:rsidR="00B26343" w:rsidRDefault="00B26343" w:rsidP="00DB075C">
            <w:pPr>
              <w:pStyle w:val="NoSpacing"/>
              <w:ind w:hanging="81"/>
              <w:rPr>
                <w:rFonts w:ascii="Arial" w:hAnsi="Arial" w:cs="Arial"/>
                <w:sz w:val="20"/>
                <w:szCs w:val="20"/>
              </w:rPr>
            </w:pPr>
            <w:r>
              <w:rPr>
                <w:rFonts w:ascii="Arial" w:hAnsi="Arial" w:cs="Arial"/>
                <w:sz w:val="20"/>
                <w:szCs w:val="20"/>
              </w:rPr>
              <w:t>2028</w:t>
            </w:r>
          </w:p>
        </w:tc>
        <w:tc>
          <w:tcPr>
            <w:tcW w:w="992" w:type="dxa"/>
            <w:noWrap/>
            <w:hideMark/>
          </w:tcPr>
          <w:p w14:paraId="49C5D3DA" w14:textId="1E89603E" w:rsidR="00B26343" w:rsidRDefault="00A518A6" w:rsidP="00DB075C">
            <w:pPr>
              <w:pStyle w:val="NoSpacing"/>
              <w:ind w:hanging="81"/>
              <w:rPr>
                <w:rFonts w:ascii="Arial" w:hAnsi="Arial" w:cs="Arial"/>
                <w:sz w:val="20"/>
                <w:szCs w:val="20"/>
              </w:rPr>
            </w:pPr>
            <w:r>
              <w:rPr>
                <w:rFonts w:ascii="Arial" w:hAnsi="Arial" w:cs="Arial"/>
                <w:sz w:val="20"/>
                <w:szCs w:val="20"/>
              </w:rPr>
              <w:t>15</w:t>
            </w:r>
            <w:r w:rsidR="00B26343">
              <w:rPr>
                <w:rFonts w:ascii="Arial" w:hAnsi="Arial" w:cs="Arial"/>
                <w:sz w:val="20"/>
                <w:szCs w:val="20"/>
              </w:rPr>
              <w:t>0.000</w:t>
            </w:r>
          </w:p>
        </w:tc>
      </w:tr>
      <w:tr w:rsidR="00B26343" w14:paraId="717B13A0" w14:textId="77777777" w:rsidTr="00303C61">
        <w:trPr>
          <w:trHeight w:val="300"/>
        </w:trPr>
        <w:tc>
          <w:tcPr>
            <w:tcW w:w="851" w:type="dxa"/>
            <w:shd w:val="clear" w:color="auto" w:fill="95B3D7"/>
            <w:noWrap/>
            <w:hideMark/>
          </w:tcPr>
          <w:p w14:paraId="22A5C47C" w14:textId="77777777" w:rsidR="00B26343" w:rsidRDefault="00B26343" w:rsidP="00DB075C">
            <w:pPr>
              <w:pStyle w:val="NoSpacing"/>
              <w:ind w:hanging="81"/>
              <w:rPr>
                <w:rFonts w:ascii="Arial" w:hAnsi="Arial" w:cs="Arial"/>
                <w:sz w:val="20"/>
                <w:szCs w:val="20"/>
              </w:rPr>
            </w:pPr>
            <w:r>
              <w:rPr>
                <w:rFonts w:ascii="Arial" w:hAnsi="Arial" w:cs="Arial"/>
                <w:sz w:val="20"/>
                <w:szCs w:val="20"/>
              </w:rPr>
              <w:t>Skupaj</w:t>
            </w:r>
          </w:p>
        </w:tc>
        <w:tc>
          <w:tcPr>
            <w:tcW w:w="992" w:type="dxa"/>
            <w:shd w:val="clear" w:color="auto" w:fill="95B3D7"/>
            <w:noWrap/>
            <w:hideMark/>
          </w:tcPr>
          <w:p w14:paraId="4C6FA0DD" w14:textId="7B40B4B5" w:rsidR="00B26343" w:rsidRDefault="00A518A6" w:rsidP="00DB075C">
            <w:pPr>
              <w:pStyle w:val="NoSpacing"/>
              <w:ind w:hanging="81"/>
              <w:rPr>
                <w:rFonts w:ascii="Arial" w:hAnsi="Arial" w:cs="Arial"/>
                <w:sz w:val="20"/>
                <w:szCs w:val="20"/>
              </w:rPr>
            </w:pPr>
            <w:r>
              <w:rPr>
                <w:rFonts w:ascii="Arial" w:hAnsi="Arial" w:cs="Arial"/>
                <w:sz w:val="20"/>
                <w:szCs w:val="20"/>
              </w:rPr>
              <w:t>45</w:t>
            </w:r>
            <w:r w:rsidR="00B26343">
              <w:rPr>
                <w:rFonts w:ascii="Arial" w:hAnsi="Arial" w:cs="Arial"/>
                <w:sz w:val="20"/>
                <w:szCs w:val="20"/>
              </w:rPr>
              <w:t>0.000</w:t>
            </w:r>
          </w:p>
        </w:tc>
      </w:tr>
    </w:tbl>
    <w:p w14:paraId="19ACDD0F" w14:textId="77777777" w:rsidR="00B26343" w:rsidRPr="00C77084" w:rsidRDefault="00B26343" w:rsidP="00DB075C">
      <w:pPr>
        <w:widowControl w:val="0"/>
        <w:autoSpaceDE w:val="0"/>
        <w:autoSpaceDN w:val="0"/>
        <w:adjustRightInd w:val="0"/>
        <w:ind w:left="1134" w:hanging="1134"/>
        <w:rPr>
          <w:rFonts w:ascii="Arial" w:hAnsi="Arial" w:cs="Arial"/>
          <w:color w:val="000000"/>
          <w:sz w:val="20"/>
          <w:szCs w:val="20"/>
        </w:rPr>
      </w:pPr>
    </w:p>
    <w:p w14:paraId="17A94CB6" w14:textId="77777777" w:rsidR="00B26343" w:rsidRPr="00174CD7" w:rsidRDefault="00B26343" w:rsidP="00DB075C">
      <w:pPr>
        <w:widowControl w:val="0"/>
        <w:autoSpaceDE w:val="0"/>
        <w:autoSpaceDN w:val="0"/>
        <w:adjustRightInd w:val="0"/>
        <w:rPr>
          <w:rFonts w:ascii="Arial" w:hAnsi="Arial" w:cs="Arial"/>
          <w:bCs/>
          <w:sz w:val="20"/>
          <w:szCs w:val="20"/>
        </w:rPr>
      </w:pPr>
      <w:r>
        <w:rPr>
          <w:rFonts w:ascii="Arial" w:hAnsi="Arial" w:cs="Arial"/>
          <w:bCs/>
          <w:sz w:val="20"/>
          <w:szCs w:val="20"/>
        </w:rPr>
        <w:t>Če za SKLOP E</w:t>
      </w:r>
      <w:r w:rsidRPr="00174CD7">
        <w:rPr>
          <w:rFonts w:ascii="Arial" w:hAnsi="Arial" w:cs="Arial"/>
          <w:bCs/>
          <w:sz w:val="20"/>
          <w:szCs w:val="20"/>
        </w:rPr>
        <w:t xml:space="preserve"> ni prijavljena nobena vloga ali nobena vloga ne doseže praga 75 odstotkov vseh točk, se razpisana sredstva ne razporedijo v noben drug sklop.</w:t>
      </w:r>
    </w:p>
    <w:p w14:paraId="54F0A7CD" w14:textId="77777777" w:rsidR="00B26343" w:rsidRPr="00176DFC" w:rsidRDefault="00B26343" w:rsidP="00DB075C">
      <w:pPr>
        <w:widowControl w:val="0"/>
        <w:autoSpaceDE w:val="0"/>
        <w:autoSpaceDN w:val="0"/>
        <w:adjustRightInd w:val="0"/>
        <w:ind w:left="1134"/>
        <w:rPr>
          <w:rFonts w:ascii="Arial" w:hAnsi="Arial" w:cs="Arial"/>
          <w:bCs/>
          <w:sz w:val="20"/>
          <w:szCs w:val="20"/>
          <w:highlight w:val="yellow"/>
        </w:rPr>
      </w:pPr>
    </w:p>
    <w:p w14:paraId="2F623A77" w14:textId="39DC82F4" w:rsidR="00B26343" w:rsidRDefault="00B26343" w:rsidP="00DB075C">
      <w:pPr>
        <w:widowControl w:val="0"/>
        <w:autoSpaceDE w:val="0"/>
        <w:autoSpaceDN w:val="0"/>
        <w:adjustRightInd w:val="0"/>
        <w:ind w:left="1134" w:hanging="1134"/>
        <w:rPr>
          <w:rFonts w:ascii="Arial" w:hAnsi="Arial" w:cs="Arial"/>
          <w:bCs/>
          <w:sz w:val="20"/>
          <w:szCs w:val="20"/>
        </w:rPr>
      </w:pPr>
      <w:r w:rsidRPr="00C77084">
        <w:rPr>
          <w:rFonts w:ascii="Arial" w:hAnsi="Arial" w:cs="Arial"/>
          <w:bCs/>
          <w:sz w:val="20"/>
          <w:szCs w:val="20"/>
        </w:rPr>
        <w:t xml:space="preserve">SKLOP </w:t>
      </w:r>
      <w:r>
        <w:rPr>
          <w:rFonts w:ascii="Arial" w:hAnsi="Arial" w:cs="Arial"/>
          <w:bCs/>
          <w:sz w:val="20"/>
          <w:szCs w:val="20"/>
        </w:rPr>
        <w:t>F</w:t>
      </w:r>
      <w:r w:rsidRPr="00C77084">
        <w:rPr>
          <w:rFonts w:ascii="Arial" w:hAnsi="Arial" w:cs="Arial"/>
          <w:bCs/>
          <w:sz w:val="20"/>
          <w:szCs w:val="20"/>
        </w:rPr>
        <w:t xml:space="preserve">: </w:t>
      </w:r>
      <w:r w:rsidRPr="00C77084">
        <w:rPr>
          <w:rFonts w:ascii="Arial" w:hAnsi="Arial" w:cs="Arial"/>
          <w:bCs/>
          <w:sz w:val="20"/>
          <w:szCs w:val="20"/>
        </w:rPr>
        <w:tab/>
        <w:t xml:space="preserve">Ministrstvo financira do </w:t>
      </w:r>
      <w:r w:rsidR="00FA3CF3" w:rsidRPr="00C77084">
        <w:rPr>
          <w:rFonts w:ascii="Arial" w:hAnsi="Arial" w:cs="Arial"/>
          <w:bCs/>
          <w:sz w:val="20"/>
          <w:szCs w:val="20"/>
        </w:rPr>
        <w:t>en</w:t>
      </w:r>
      <w:r w:rsidR="00FA3CF3">
        <w:rPr>
          <w:rFonts w:ascii="Arial" w:hAnsi="Arial" w:cs="Arial"/>
          <w:bCs/>
          <w:sz w:val="20"/>
          <w:szCs w:val="20"/>
        </w:rPr>
        <w:t>o</w:t>
      </w:r>
      <w:r w:rsidR="00FA3CF3" w:rsidRPr="00C77084">
        <w:rPr>
          <w:rFonts w:ascii="Arial" w:hAnsi="Arial" w:cs="Arial"/>
          <w:bCs/>
          <w:sz w:val="20"/>
          <w:szCs w:val="20"/>
        </w:rPr>
        <w:t xml:space="preserve"> </w:t>
      </w:r>
      <w:r w:rsidRPr="00C77084">
        <w:rPr>
          <w:rFonts w:ascii="Arial" w:hAnsi="Arial" w:cs="Arial"/>
          <w:bCs/>
          <w:sz w:val="20"/>
          <w:szCs w:val="20"/>
        </w:rPr>
        <w:t>(</w:t>
      </w:r>
      <w:r w:rsidR="00FA3CF3" w:rsidRPr="00C77084">
        <w:rPr>
          <w:rFonts w:ascii="Arial" w:hAnsi="Arial" w:cs="Arial"/>
          <w:bCs/>
          <w:sz w:val="20"/>
          <w:szCs w:val="20"/>
        </w:rPr>
        <w:t>1</w:t>
      </w:r>
      <w:r>
        <w:rPr>
          <w:rFonts w:ascii="Arial" w:hAnsi="Arial" w:cs="Arial"/>
          <w:bCs/>
          <w:sz w:val="20"/>
          <w:szCs w:val="20"/>
        </w:rPr>
        <w:t>) strateško partnerstvo na področju</w:t>
      </w:r>
      <w:r w:rsidRPr="00C77084">
        <w:rPr>
          <w:rFonts w:ascii="Arial" w:hAnsi="Arial" w:cs="Arial"/>
          <w:bCs/>
          <w:sz w:val="20"/>
          <w:szCs w:val="20"/>
        </w:rPr>
        <w:t xml:space="preserve"> globalnega učenja, ki se izvaja v </w:t>
      </w:r>
      <w:r>
        <w:rPr>
          <w:rFonts w:ascii="Arial" w:hAnsi="Arial" w:cs="Arial"/>
          <w:bCs/>
          <w:sz w:val="20"/>
          <w:szCs w:val="20"/>
        </w:rPr>
        <w:t xml:space="preserve">Republiki </w:t>
      </w:r>
      <w:r w:rsidRPr="00C77084">
        <w:rPr>
          <w:rFonts w:ascii="Arial" w:hAnsi="Arial" w:cs="Arial"/>
          <w:bCs/>
          <w:sz w:val="20"/>
          <w:szCs w:val="20"/>
        </w:rPr>
        <w:t>Sloveniji</w:t>
      </w:r>
      <w:r>
        <w:rPr>
          <w:rFonts w:ascii="Arial" w:hAnsi="Arial" w:cs="Arial"/>
          <w:bCs/>
          <w:sz w:val="20"/>
          <w:szCs w:val="20"/>
        </w:rPr>
        <w:t>,</w:t>
      </w:r>
      <w:r w:rsidRPr="00C77084">
        <w:rPr>
          <w:rFonts w:ascii="Arial" w:hAnsi="Arial" w:cs="Arial"/>
          <w:bCs/>
          <w:sz w:val="20"/>
          <w:szCs w:val="20"/>
        </w:rPr>
        <w:t xml:space="preserve"> v skupni vrednosti do </w:t>
      </w:r>
      <w:r w:rsidR="00A518A6">
        <w:rPr>
          <w:rFonts w:ascii="Arial" w:hAnsi="Arial" w:cs="Arial"/>
          <w:bCs/>
          <w:sz w:val="20"/>
          <w:szCs w:val="20"/>
        </w:rPr>
        <w:t>3</w:t>
      </w:r>
      <w:r>
        <w:rPr>
          <w:rFonts w:ascii="Arial" w:hAnsi="Arial" w:cs="Arial"/>
          <w:bCs/>
          <w:sz w:val="20"/>
          <w:szCs w:val="20"/>
        </w:rPr>
        <w:t>0</w:t>
      </w:r>
      <w:r w:rsidRPr="00C77084">
        <w:rPr>
          <w:rFonts w:ascii="Arial" w:hAnsi="Arial" w:cs="Arial"/>
          <w:bCs/>
          <w:sz w:val="20"/>
          <w:szCs w:val="20"/>
        </w:rPr>
        <w:t>0.000 EUR</w:t>
      </w:r>
      <w:r>
        <w:rPr>
          <w:rFonts w:ascii="Arial" w:hAnsi="Arial" w:cs="Arial"/>
          <w:bCs/>
          <w:sz w:val="20"/>
          <w:szCs w:val="20"/>
        </w:rPr>
        <w:t>.</w:t>
      </w:r>
    </w:p>
    <w:p w14:paraId="6669BCA6" w14:textId="77777777" w:rsidR="00B26343" w:rsidRDefault="00B26343" w:rsidP="00DB075C">
      <w:pPr>
        <w:widowControl w:val="0"/>
        <w:autoSpaceDE w:val="0"/>
        <w:autoSpaceDN w:val="0"/>
        <w:adjustRightInd w:val="0"/>
        <w:ind w:left="1134" w:hanging="1134"/>
        <w:rPr>
          <w:rFonts w:ascii="Arial" w:hAnsi="Arial" w:cs="Arial"/>
          <w:color w:val="000000"/>
          <w:sz w:val="20"/>
          <w:szCs w:val="20"/>
        </w:rPr>
      </w:pPr>
      <w:r>
        <w:rPr>
          <w:rFonts w:ascii="Arial" w:hAnsi="Arial" w:cs="Arial"/>
          <w:color w:val="000000"/>
          <w:sz w:val="20"/>
          <w:szCs w:val="20"/>
        </w:rPr>
        <w:tab/>
      </w:r>
    </w:p>
    <w:tbl>
      <w:tblPr>
        <w:tblStyle w:val="TableGrid"/>
        <w:tblW w:w="0" w:type="auto"/>
        <w:tblInd w:w="1129" w:type="dxa"/>
        <w:tblLayout w:type="fixed"/>
        <w:tblLook w:val="04A0" w:firstRow="1" w:lastRow="0" w:firstColumn="1" w:lastColumn="0" w:noHBand="0" w:noVBand="1"/>
        <w:tblCaption w:val="preglednica finančnih sredstev po letih za sklop G"/>
      </w:tblPr>
      <w:tblGrid>
        <w:gridCol w:w="851"/>
        <w:gridCol w:w="992"/>
      </w:tblGrid>
      <w:tr w:rsidR="00B26343" w14:paraId="2C5394FE" w14:textId="77777777" w:rsidTr="00303C61">
        <w:trPr>
          <w:trHeight w:val="300"/>
          <w:tblHeader/>
        </w:trPr>
        <w:tc>
          <w:tcPr>
            <w:tcW w:w="851" w:type="dxa"/>
            <w:shd w:val="clear" w:color="auto" w:fill="95B3D7"/>
            <w:noWrap/>
            <w:hideMark/>
          </w:tcPr>
          <w:p w14:paraId="017708D8" w14:textId="77777777" w:rsidR="00B26343" w:rsidRDefault="00B26343" w:rsidP="00DB075C">
            <w:pPr>
              <w:pStyle w:val="NoSpacing"/>
              <w:ind w:hanging="81"/>
              <w:rPr>
                <w:rFonts w:ascii="Arial" w:hAnsi="Arial" w:cs="Arial"/>
                <w:sz w:val="20"/>
                <w:szCs w:val="20"/>
              </w:rPr>
            </w:pPr>
            <w:r>
              <w:rPr>
                <w:rFonts w:ascii="Arial" w:hAnsi="Arial" w:cs="Arial"/>
                <w:bCs/>
                <w:sz w:val="20"/>
                <w:szCs w:val="20"/>
              </w:rPr>
              <w:tab/>
            </w:r>
            <w:r>
              <w:rPr>
                <w:rFonts w:ascii="Arial" w:hAnsi="Arial" w:cs="Arial"/>
                <w:sz w:val="20"/>
                <w:szCs w:val="20"/>
              </w:rPr>
              <w:t xml:space="preserve">Leto </w:t>
            </w:r>
          </w:p>
        </w:tc>
        <w:tc>
          <w:tcPr>
            <w:tcW w:w="992" w:type="dxa"/>
            <w:shd w:val="clear" w:color="auto" w:fill="95B3D7"/>
            <w:noWrap/>
            <w:hideMark/>
          </w:tcPr>
          <w:p w14:paraId="4E9B0675" w14:textId="77777777" w:rsidR="00B26343" w:rsidRDefault="00B26343" w:rsidP="00DB075C">
            <w:pPr>
              <w:pStyle w:val="NoSpacing"/>
              <w:ind w:hanging="81"/>
              <w:rPr>
                <w:rFonts w:ascii="Arial" w:hAnsi="Arial" w:cs="Arial"/>
                <w:sz w:val="20"/>
                <w:szCs w:val="20"/>
              </w:rPr>
            </w:pPr>
            <w:r>
              <w:rPr>
                <w:rFonts w:ascii="Arial" w:hAnsi="Arial" w:cs="Arial"/>
                <w:sz w:val="20"/>
                <w:szCs w:val="20"/>
              </w:rPr>
              <w:t>RS</w:t>
            </w:r>
          </w:p>
        </w:tc>
      </w:tr>
      <w:tr w:rsidR="00B26343" w14:paraId="49AC8329" w14:textId="77777777" w:rsidTr="00303C61">
        <w:trPr>
          <w:trHeight w:val="300"/>
        </w:trPr>
        <w:tc>
          <w:tcPr>
            <w:tcW w:w="851" w:type="dxa"/>
            <w:noWrap/>
            <w:hideMark/>
          </w:tcPr>
          <w:p w14:paraId="1D879517" w14:textId="77777777" w:rsidR="00B26343" w:rsidRDefault="00B26343" w:rsidP="00DB075C">
            <w:pPr>
              <w:pStyle w:val="NoSpacing"/>
              <w:ind w:hanging="81"/>
              <w:rPr>
                <w:rFonts w:ascii="Arial" w:hAnsi="Arial" w:cs="Arial"/>
                <w:sz w:val="20"/>
                <w:szCs w:val="20"/>
              </w:rPr>
            </w:pPr>
            <w:r>
              <w:rPr>
                <w:rFonts w:ascii="Arial" w:hAnsi="Arial" w:cs="Arial"/>
                <w:sz w:val="20"/>
                <w:szCs w:val="20"/>
              </w:rPr>
              <w:t>2026</w:t>
            </w:r>
          </w:p>
        </w:tc>
        <w:tc>
          <w:tcPr>
            <w:tcW w:w="992" w:type="dxa"/>
            <w:noWrap/>
            <w:hideMark/>
          </w:tcPr>
          <w:p w14:paraId="756F4B66" w14:textId="52897218" w:rsidR="00B26343" w:rsidRDefault="00A518A6" w:rsidP="00DB075C">
            <w:pPr>
              <w:pStyle w:val="NoSpacing"/>
              <w:ind w:hanging="81"/>
              <w:rPr>
                <w:rFonts w:ascii="Arial" w:hAnsi="Arial" w:cs="Arial"/>
                <w:sz w:val="20"/>
                <w:szCs w:val="20"/>
              </w:rPr>
            </w:pPr>
            <w:r>
              <w:rPr>
                <w:rFonts w:ascii="Arial" w:hAnsi="Arial" w:cs="Arial"/>
                <w:sz w:val="20"/>
                <w:szCs w:val="20"/>
              </w:rPr>
              <w:t>1</w:t>
            </w:r>
            <w:r w:rsidR="00B26343">
              <w:rPr>
                <w:rFonts w:ascii="Arial" w:hAnsi="Arial" w:cs="Arial"/>
                <w:sz w:val="20"/>
                <w:szCs w:val="20"/>
              </w:rPr>
              <w:t>00.000</w:t>
            </w:r>
          </w:p>
        </w:tc>
      </w:tr>
      <w:tr w:rsidR="00B26343" w14:paraId="05669125" w14:textId="77777777" w:rsidTr="00303C61">
        <w:trPr>
          <w:trHeight w:val="300"/>
        </w:trPr>
        <w:tc>
          <w:tcPr>
            <w:tcW w:w="851" w:type="dxa"/>
            <w:noWrap/>
            <w:hideMark/>
          </w:tcPr>
          <w:p w14:paraId="7A30A684" w14:textId="77777777" w:rsidR="00B26343" w:rsidRDefault="00B26343" w:rsidP="00DB075C">
            <w:pPr>
              <w:pStyle w:val="NoSpacing"/>
              <w:ind w:hanging="81"/>
              <w:rPr>
                <w:rFonts w:ascii="Arial" w:hAnsi="Arial" w:cs="Arial"/>
                <w:sz w:val="20"/>
                <w:szCs w:val="20"/>
              </w:rPr>
            </w:pPr>
            <w:r>
              <w:rPr>
                <w:rFonts w:ascii="Arial" w:hAnsi="Arial" w:cs="Arial"/>
                <w:sz w:val="20"/>
                <w:szCs w:val="20"/>
              </w:rPr>
              <w:t>2027</w:t>
            </w:r>
          </w:p>
        </w:tc>
        <w:tc>
          <w:tcPr>
            <w:tcW w:w="992" w:type="dxa"/>
            <w:noWrap/>
            <w:hideMark/>
          </w:tcPr>
          <w:p w14:paraId="37710200" w14:textId="3089A17D" w:rsidR="00B26343" w:rsidRDefault="00A518A6" w:rsidP="00DB075C">
            <w:pPr>
              <w:pStyle w:val="NoSpacing"/>
              <w:ind w:hanging="81"/>
              <w:rPr>
                <w:rFonts w:ascii="Arial" w:hAnsi="Arial" w:cs="Arial"/>
                <w:sz w:val="20"/>
                <w:szCs w:val="20"/>
              </w:rPr>
            </w:pPr>
            <w:r>
              <w:rPr>
                <w:rFonts w:ascii="Arial" w:hAnsi="Arial" w:cs="Arial"/>
                <w:sz w:val="20"/>
                <w:szCs w:val="20"/>
              </w:rPr>
              <w:t>1</w:t>
            </w:r>
            <w:r w:rsidR="00B26343">
              <w:rPr>
                <w:rFonts w:ascii="Arial" w:hAnsi="Arial" w:cs="Arial"/>
                <w:sz w:val="20"/>
                <w:szCs w:val="20"/>
              </w:rPr>
              <w:t>00.000</w:t>
            </w:r>
          </w:p>
        </w:tc>
      </w:tr>
      <w:tr w:rsidR="00B26343" w14:paraId="0C27CF81" w14:textId="77777777" w:rsidTr="00303C61">
        <w:trPr>
          <w:trHeight w:val="300"/>
        </w:trPr>
        <w:tc>
          <w:tcPr>
            <w:tcW w:w="851" w:type="dxa"/>
            <w:noWrap/>
            <w:hideMark/>
          </w:tcPr>
          <w:p w14:paraId="4ADAF56F" w14:textId="77777777" w:rsidR="00B26343" w:rsidRDefault="00B26343" w:rsidP="00DB075C">
            <w:pPr>
              <w:pStyle w:val="NoSpacing"/>
              <w:ind w:hanging="81"/>
              <w:rPr>
                <w:rFonts w:ascii="Arial" w:hAnsi="Arial" w:cs="Arial"/>
                <w:sz w:val="20"/>
                <w:szCs w:val="20"/>
              </w:rPr>
            </w:pPr>
            <w:r>
              <w:rPr>
                <w:rFonts w:ascii="Arial" w:hAnsi="Arial" w:cs="Arial"/>
                <w:sz w:val="20"/>
                <w:szCs w:val="20"/>
              </w:rPr>
              <w:lastRenderedPageBreak/>
              <w:t>2028</w:t>
            </w:r>
          </w:p>
        </w:tc>
        <w:tc>
          <w:tcPr>
            <w:tcW w:w="992" w:type="dxa"/>
            <w:noWrap/>
            <w:hideMark/>
          </w:tcPr>
          <w:p w14:paraId="4D06779E" w14:textId="1DC807EF" w:rsidR="00B26343" w:rsidRDefault="00A518A6" w:rsidP="00DB075C">
            <w:pPr>
              <w:pStyle w:val="NoSpacing"/>
              <w:ind w:hanging="81"/>
              <w:rPr>
                <w:rFonts w:ascii="Arial" w:hAnsi="Arial" w:cs="Arial"/>
                <w:sz w:val="20"/>
                <w:szCs w:val="20"/>
              </w:rPr>
            </w:pPr>
            <w:r>
              <w:rPr>
                <w:rFonts w:ascii="Arial" w:hAnsi="Arial" w:cs="Arial"/>
                <w:sz w:val="20"/>
                <w:szCs w:val="20"/>
              </w:rPr>
              <w:t>1</w:t>
            </w:r>
            <w:r w:rsidR="00B26343">
              <w:rPr>
                <w:rFonts w:ascii="Arial" w:hAnsi="Arial" w:cs="Arial"/>
                <w:sz w:val="20"/>
                <w:szCs w:val="20"/>
              </w:rPr>
              <w:t>00.000</w:t>
            </w:r>
          </w:p>
        </w:tc>
      </w:tr>
      <w:tr w:rsidR="00B26343" w14:paraId="5EBE22D4" w14:textId="77777777" w:rsidTr="00303C61">
        <w:trPr>
          <w:trHeight w:val="300"/>
        </w:trPr>
        <w:tc>
          <w:tcPr>
            <w:tcW w:w="851" w:type="dxa"/>
            <w:shd w:val="clear" w:color="auto" w:fill="95B3D7"/>
            <w:noWrap/>
            <w:hideMark/>
          </w:tcPr>
          <w:p w14:paraId="6E5038F0" w14:textId="77777777" w:rsidR="00B26343" w:rsidRDefault="00B26343" w:rsidP="00DB075C">
            <w:pPr>
              <w:pStyle w:val="NoSpacing"/>
              <w:ind w:hanging="81"/>
              <w:rPr>
                <w:rFonts w:ascii="Arial" w:hAnsi="Arial" w:cs="Arial"/>
                <w:sz w:val="20"/>
                <w:szCs w:val="20"/>
              </w:rPr>
            </w:pPr>
            <w:r>
              <w:rPr>
                <w:rFonts w:ascii="Arial" w:hAnsi="Arial" w:cs="Arial"/>
                <w:sz w:val="20"/>
                <w:szCs w:val="20"/>
              </w:rPr>
              <w:t>Skupaj</w:t>
            </w:r>
          </w:p>
        </w:tc>
        <w:tc>
          <w:tcPr>
            <w:tcW w:w="992" w:type="dxa"/>
            <w:shd w:val="clear" w:color="auto" w:fill="95B3D7"/>
            <w:noWrap/>
            <w:hideMark/>
          </w:tcPr>
          <w:p w14:paraId="16A54E6B" w14:textId="5F3DE62B" w:rsidR="00B26343" w:rsidRDefault="00A518A6" w:rsidP="00DB075C">
            <w:pPr>
              <w:pStyle w:val="NoSpacing"/>
              <w:ind w:hanging="81"/>
              <w:rPr>
                <w:rFonts w:ascii="Arial" w:hAnsi="Arial" w:cs="Arial"/>
                <w:sz w:val="20"/>
                <w:szCs w:val="20"/>
              </w:rPr>
            </w:pPr>
            <w:r>
              <w:rPr>
                <w:rFonts w:ascii="Arial" w:hAnsi="Arial" w:cs="Arial"/>
                <w:sz w:val="20"/>
                <w:szCs w:val="20"/>
              </w:rPr>
              <w:t>3</w:t>
            </w:r>
            <w:r w:rsidR="00B26343">
              <w:rPr>
                <w:rFonts w:ascii="Arial" w:hAnsi="Arial" w:cs="Arial"/>
                <w:sz w:val="20"/>
                <w:szCs w:val="20"/>
              </w:rPr>
              <w:t>00.000</w:t>
            </w:r>
          </w:p>
        </w:tc>
      </w:tr>
    </w:tbl>
    <w:p w14:paraId="3F4B158D" w14:textId="77777777" w:rsidR="00B26343" w:rsidRDefault="00B26343" w:rsidP="00DB075C">
      <w:pPr>
        <w:widowControl w:val="0"/>
        <w:autoSpaceDE w:val="0"/>
        <w:autoSpaceDN w:val="0"/>
        <w:adjustRightInd w:val="0"/>
        <w:ind w:left="1134" w:hanging="1134"/>
        <w:rPr>
          <w:rFonts w:ascii="Arial" w:hAnsi="Arial" w:cs="Arial"/>
          <w:color w:val="000000"/>
          <w:sz w:val="20"/>
          <w:szCs w:val="20"/>
        </w:rPr>
      </w:pPr>
    </w:p>
    <w:p w14:paraId="3E86A9B3" w14:textId="77777777" w:rsidR="00B26343" w:rsidRPr="00174CD7" w:rsidRDefault="00B26343" w:rsidP="00DB075C">
      <w:pPr>
        <w:widowControl w:val="0"/>
        <w:autoSpaceDE w:val="0"/>
        <w:autoSpaceDN w:val="0"/>
        <w:adjustRightInd w:val="0"/>
        <w:rPr>
          <w:rFonts w:ascii="Arial" w:hAnsi="Arial" w:cs="Arial"/>
          <w:bCs/>
          <w:sz w:val="20"/>
          <w:szCs w:val="20"/>
        </w:rPr>
      </w:pPr>
      <w:r>
        <w:rPr>
          <w:rFonts w:ascii="Arial" w:hAnsi="Arial" w:cs="Arial"/>
          <w:bCs/>
          <w:sz w:val="20"/>
          <w:szCs w:val="20"/>
        </w:rPr>
        <w:t>Če za SKLOP F</w:t>
      </w:r>
      <w:r w:rsidRPr="00174CD7">
        <w:rPr>
          <w:rFonts w:ascii="Arial" w:hAnsi="Arial" w:cs="Arial"/>
          <w:bCs/>
          <w:sz w:val="20"/>
          <w:szCs w:val="20"/>
        </w:rPr>
        <w:t xml:space="preserve"> ni prijavljena nobena vloga ali nobena vloga ne doseže praga 75 odstotkov vseh točk, se razpisana sredstva ne razporedijo v noben drug sklop.</w:t>
      </w:r>
    </w:p>
    <w:p w14:paraId="4F290BF2" w14:textId="77777777" w:rsidR="00B26343" w:rsidRDefault="00B26343" w:rsidP="00DB075C">
      <w:pPr>
        <w:widowControl w:val="0"/>
        <w:autoSpaceDE w:val="0"/>
        <w:autoSpaceDN w:val="0"/>
        <w:adjustRightInd w:val="0"/>
        <w:rPr>
          <w:rFonts w:ascii="Arial" w:hAnsi="Arial" w:cs="Arial"/>
          <w:bCs/>
          <w:sz w:val="20"/>
          <w:szCs w:val="20"/>
        </w:rPr>
      </w:pPr>
    </w:p>
    <w:p w14:paraId="74BC2D89" w14:textId="67A62767" w:rsidR="00B26343" w:rsidRDefault="00B26343" w:rsidP="00DB075C">
      <w:pPr>
        <w:widowControl w:val="0"/>
        <w:autoSpaceDE w:val="0"/>
        <w:autoSpaceDN w:val="0"/>
        <w:adjustRightInd w:val="0"/>
        <w:rPr>
          <w:rFonts w:ascii="Arial" w:hAnsi="Arial" w:cs="Arial"/>
          <w:bCs/>
          <w:sz w:val="20"/>
          <w:szCs w:val="20"/>
        </w:rPr>
      </w:pPr>
      <w:r w:rsidRPr="007D4767">
        <w:rPr>
          <w:rFonts w:ascii="Arial" w:hAnsi="Arial" w:cs="Arial"/>
          <w:bCs/>
          <w:sz w:val="20"/>
          <w:szCs w:val="20"/>
        </w:rPr>
        <w:t xml:space="preserve">Obdobje izvajanja projektov je </w:t>
      </w:r>
      <w:r>
        <w:rPr>
          <w:rFonts w:ascii="Arial" w:hAnsi="Arial" w:cs="Arial"/>
          <w:bCs/>
          <w:sz w:val="20"/>
          <w:szCs w:val="20"/>
        </w:rPr>
        <w:t>od 1. januarja</w:t>
      </w:r>
      <w:r w:rsidRPr="00E732D7">
        <w:rPr>
          <w:rFonts w:ascii="Arial" w:hAnsi="Arial" w:cs="Arial"/>
          <w:bCs/>
          <w:sz w:val="20"/>
          <w:szCs w:val="20"/>
        </w:rPr>
        <w:t xml:space="preserve"> 202</w:t>
      </w:r>
      <w:r>
        <w:rPr>
          <w:rFonts w:ascii="Arial" w:hAnsi="Arial" w:cs="Arial"/>
          <w:bCs/>
          <w:sz w:val="20"/>
          <w:szCs w:val="20"/>
        </w:rPr>
        <w:t>6</w:t>
      </w:r>
      <w:r w:rsidRPr="00E732D7">
        <w:rPr>
          <w:rFonts w:ascii="Arial" w:hAnsi="Arial" w:cs="Arial"/>
          <w:bCs/>
          <w:sz w:val="20"/>
          <w:szCs w:val="20"/>
        </w:rPr>
        <w:t xml:space="preserve"> do </w:t>
      </w:r>
      <w:r w:rsidR="007046EB">
        <w:rPr>
          <w:rFonts w:ascii="Arial" w:hAnsi="Arial" w:cs="Arial"/>
          <w:bCs/>
          <w:sz w:val="20"/>
          <w:szCs w:val="20"/>
        </w:rPr>
        <w:t>30</w:t>
      </w:r>
      <w:r w:rsidRPr="00E732D7">
        <w:rPr>
          <w:rFonts w:ascii="Arial" w:hAnsi="Arial" w:cs="Arial"/>
          <w:bCs/>
          <w:sz w:val="20"/>
          <w:szCs w:val="20"/>
        </w:rPr>
        <w:t xml:space="preserve">. </w:t>
      </w:r>
      <w:r w:rsidR="007046EB">
        <w:rPr>
          <w:rFonts w:ascii="Arial" w:hAnsi="Arial" w:cs="Arial"/>
          <w:bCs/>
          <w:sz w:val="20"/>
          <w:szCs w:val="20"/>
        </w:rPr>
        <w:t>septembra</w:t>
      </w:r>
      <w:r w:rsidRPr="00E732D7">
        <w:rPr>
          <w:rFonts w:ascii="Arial" w:hAnsi="Arial" w:cs="Arial"/>
          <w:bCs/>
          <w:sz w:val="20"/>
          <w:szCs w:val="20"/>
        </w:rPr>
        <w:t xml:space="preserve"> 202</w:t>
      </w:r>
      <w:r>
        <w:rPr>
          <w:rFonts w:ascii="Arial" w:hAnsi="Arial" w:cs="Arial"/>
          <w:bCs/>
          <w:sz w:val="20"/>
          <w:szCs w:val="20"/>
        </w:rPr>
        <w:t>8</w:t>
      </w:r>
      <w:r w:rsidR="00B3007C">
        <w:rPr>
          <w:rFonts w:ascii="Arial" w:hAnsi="Arial" w:cs="Arial"/>
          <w:bCs/>
          <w:sz w:val="20"/>
          <w:szCs w:val="20"/>
        </w:rPr>
        <w:t>,</w:t>
      </w:r>
      <w:r w:rsidR="00B3007C" w:rsidRPr="00B3007C">
        <w:rPr>
          <w:rFonts w:ascii="Arial" w:hAnsi="Arial" w:cs="Arial"/>
          <w:bCs/>
          <w:sz w:val="20"/>
          <w:szCs w:val="20"/>
        </w:rPr>
        <w:t xml:space="preserve"> </w:t>
      </w:r>
      <w:r w:rsidR="00B3007C">
        <w:rPr>
          <w:rFonts w:ascii="Arial" w:hAnsi="Arial" w:cs="Arial"/>
          <w:bCs/>
          <w:sz w:val="20"/>
          <w:szCs w:val="20"/>
        </w:rPr>
        <w:t>razen za projekt iz SKLOP</w:t>
      </w:r>
      <w:r w:rsidR="000964AC">
        <w:rPr>
          <w:rFonts w:ascii="Arial" w:hAnsi="Arial" w:cs="Arial"/>
          <w:bCs/>
          <w:sz w:val="20"/>
          <w:szCs w:val="20"/>
        </w:rPr>
        <w:t>A D</w:t>
      </w:r>
      <w:r w:rsidR="00B3007C" w:rsidRPr="00746E41">
        <w:rPr>
          <w:rFonts w:ascii="Arial" w:hAnsi="Arial" w:cs="Arial"/>
          <w:bCs/>
          <w:sz w:val="20"/>
          <w:szCs w:val="20"/>
        </w:rPr>
        <w:t>, kjer je obdobje izvajanja projekt</w:t>
      </w:r>
      <w:r w:rsidR="00B3007C">
        <w:rPr>
          <w:rFonts w:ascii="Arial" w:hAnsi="Arial" w:cs="Arial"/>
          <w:bCs/>
          <w:sz w:val="20"/>
          <w:szCs w:val="20"/>
        </w:rPr>
        <w:t>a</w:t>
      </w:r>
      <w:r w:rsidR="00B3007C" w:rsidRPr="00746E41">
        <w:rPr>
          <w:rFonts w:ascii="Arial" w:hAnsi="Arial" w:cs="Arial"/>
          <w:bCs/>
          <w:sz w:val="20"/>
          <w:szCs w:val="20"/>
        </w:rPr>
        <w:t xml:space="preserve"> od 1. septembra 2025 do </w:t>
      </w:r>
      <w:r w:rsidR="00B3007C">
        <w:rPr>
          <w:rFonts w:ascii="Arial" w:hAnsi="Arial" w:cs="Arial"/>
          <w:bCs/>
          <w:sz w:val="20"/>
          <w:szCs w:val="20"/>
        </w:rPr>
        <w:t>30</w:t>
      </w:r>
      <w:r w:rsidR="00B3007C" w:rsidRPr="00746E41">
        <w:rPr>
          <w:rFonts w:ascii="Arial" w:hAnsi="Arial" w:cs="Arial"/>
          <w:bCs/>
          <w:sz w:val="20"/>
          <w:szCs w:val="20"/>
        </w:rPr>
        <w:t xml:space="preserve">. </w:t>
      </w:r>
      <w:r w:rsidR="00B3007C">
        <w:rPr>
          <w:rFonts w:ascii="Arial" w:hAnsi="Arial" w:cs="Arial"/>
          <w:bCs/>
          <w:sz w:val="20"/>
          <w:szCs w:val="20"/>
        </w:rPr>
        <w:t>septembra</w:t>
      </w:r>
      <w:r w:rsidR="00B3007C" w:rsidRPr="00746E41">
        <w:rPr>
          <w:rFonts w:ascii="Arial" w:hAnsi="Arial" w:cs="Arial"/>
          <w:bCs/>
          <w:sz w:val="20"/>
          <w:szCs w:val="20"/>
        </w:rPr>
        <w:t xml:space="preserve"> 2028</w:t>
      </w:r>
      <w:r w:rsidR="00D179EA">
        <w:rPr>
          <w:rFonts w:ascii="Arial" w:hAnsi="Arial" w:cs="Arial"/>
          <w:bCs/>
          <w:sz w:val="20"/>
          <w:szCs w:val="20"/>
        </w:rPr>
        <w:t xml:space="preserve">. </w:t>
      </w:r>
      <w:r w:rsidRPr="00746E41">
        <w:rPr>
          <w:rFonts w:ascii="Arial" w:hAnsi="Arial" w:cs="Arial"/>
          <w:bCs/>
          <w:sz w:val="20"/>
          <w:szCs w:val="20"/>
        </w:rPr>
        <w:t>Zadnji dan za predložitev končnega poročila skupaj z zahtevkom za izplačilo</w:t>
      </w:r>
      <w:r w:rsidRPr="007D4767">
        <w:rPr>
          <w:rFonts w:ascii="Arial" w:hAnsi="Arial" w:cs="Arial"/>
          <w:bCs/>
          <w:sz w:val="20"/>
          <w:szCs w:val="20"/>
        </w:rPr>
        <w:t xml:space="preserve"> je </w:t>
      </w:r>
      <w:r w:rsidR="007046EB">
        <w:rPr>
          <w:rFonts w:ascii="Arial" w:hAnsi="Arial" w:cs="Arial"/>
          <w:bCs/>
          <w:sz w:val="20"/>
          <w:szCs w:val="20"/>
        </w:rPr>
        <w:t>15</w:t>
      </w:r>
      <w:r w:rsidRPr="007D4767">
        <w:rPr>
          <w:rFonts w:ascii="Arial" w:hAnsi="Arial" w:cs="Arial"/>
          <w:bCs/>
          <w:sz w:val="20"/>
          <w:szCs w:val="20"/>
        </w:rPr>
        <w:t>. oktober 202</w:t>
      </w:r>
      <w:r>
        <w:rPr>
          <w:rFonts w:ascii="Arial" w:hAnsi="Arial" w:cs="Arial"/>
          <w:bCs/>
          <w:sz w:val="20"/>
          <w:szCs w:val="20"/>
        </w:rPr>
        <w:t>8</w:t>
      </w:r>
      <w:r w:rsidRPr="007D4767">
        <w:rPr>
          <w:rFonts w:ascii="Arial" w:hAnsi="Arial" w:cs="Arial"/>
          <w:bCs/>
          <w:sz w:val="20"/>
          <w:szCs w:val="20"/>
        </w:rPr>
        <w:t>.</w:t>
      </w:r>
    </w:p>
    <w:p w14:paraId="722BCCD0" w14:textId="77777777" w:rsidR="00B26343" w:rsidRDefault="00B26343" w:rsidP="00DB075C">
      <w:pPr>
        <w:tabs>
          <w:tab w:val="num" w:pos="0"/>
        </w:tabs>
        <w:rPr>
          <w:rFonts w:ascii="Arial" w:hAnsi="Arial" w:cs="Arial"/>
          <w:sz w:val="20"/>
          <w:szCs w:val="20"/>
        </w:rPr>
      </w:pPr>
    </w:p>
    <w:p w14:paraId="155D4512" w14:textId="3D85153A" w:rsidR="00B26343" w:rsidRDefault="00B26343" w:rsidP="00DB075C">
      <w:pPr>
        <w:tabs>
          <w:tab w:val="num" w:pos="0"/>
        </w:tabs>
        <w:rPr>
          <w:rFonts w:ascii="Arial" w:hAnsi="Arial" w:cs="Arial"/>
          <w:sz w:val="20"/>
          <w:szCs w:val="20"/>
        </w:rPr>
      </w:pPr>
      <w:r w:rsidRPr="00B46A76">
        <w:rPr>
          <w:rFonts w:ascii="Arial" w:hAnsi="Arial" w:cs="Arial"/>
          <w:sz w:val="20"/>
          <w:szCs w:val="20"/>
        </w:rPr>
        <w:t xml:space="preserve">Ministrstvo </w:t>
      </w:r>
      <w:r>
        <w:rPr>
          <w:rFonts w:ascii="Arial" w:hAnsi="Arial" w:cs="Arial"/>
          <w:sz w:val="20"/>
          <w:szCs w:val="20"/>
        </w:rPr>
        <w:t xml:space="preserve">pri vseh razpisanih sklopih </w:t>
      </w:r>
      <w:r w:rsidR="0006548C" w:rsidRPr="00B46A76">
        <w:rPr>
          <w:rFonts w:ascii="Arial" w:hAnsi="Arial" w:cs="Arial"/>
          <w:sz w:val="20"/>
          <w:szCs w:val="20"/>
        </w:rPr>
        <w:t>prijavitelj</w:t>
      </w:r>
      <w:r w:rsidR="0006548C">
        <w:rPr>
          <w:rFonts w:ascii="Arial" w:hAnsi="Arial" w:cs="Arial"/>
          <w:sz w:val="20"/>
          <w:szCs w:val="20"/>
        </w:rPr>
        <w:t>ice</w:t>
      </w:r>
      <w:r w:rsidR="0006548C" w:rsidRPr="00B46A76">
        <w:rPr>
          <w:rFonts w:ascii="Arial" w:hAnsi="Arial" w:cs="Arial"/>
          <w:sz w:val="20"/>
          <w:szCs w:val="20"/>
        </w:rPr>
        <w:t xml:space="preserve"> </w:t>
      </w:r>
      <w:r w:rsidRPr="00B46A76">
        <w:rPr>
          <w:rFonts w:ascii="Arial" w:hAnsi="Arial" w:cs="Arial"/>
          <w:sz w:val="20"/>
          <w:szCs w:val="20"/>
        </w:rPr>
        <w:t>spodbuja k</w:t>
      </w:r>
      <w:r w:rsidR="0006548C">
        <w:rPr>
          <w:rFonts w:ascii="Arial" w:hAnsi="Arial" w:cs="Arial"/>
          <w:sz w:val="20"/>
          <w:szCs w:val="20"/>
        </w:rPr>
        <w:t xml:space="preserve"> sodelovanju z </w:t>
      </w:r>
      <w:r w:rsidR="00017015">
        <w:rPr>
          <w:rFonts w:ascii="Arial" w:hAnsi="Arial" w:cs="Arial"/>
          <w:sz w:val="20"/>
          <w:szCs w:val="20"/>
        </w:rPr>
        <w:t xml:space="preserve">zasebnim sektorjem </w:t>
      </w:r>
      <w:r w:rsidR="0006548C">
        <w:rPr>
          <w:rFonts w:ascii="Arial" w:hAnsi="Arial" w:cs="Arial"/>
          <w:sz w:val="20"/>
          <w:szCs w:val="20"/>
        </w:rPr>
        <w:t>in povezovanju NVO.</w:t>
      </w:r>
    </w:p>
    <w:p w14:paraId="362F809B" w14:textId="77777777" w:rsidR="00B26343" w:rsidRDefault="00B26343" w:rsidP="00DB075C">
      <w:pPr>
        <w:widowControl w:val="0"/>
        <w:autoSpaceDE w:val="0"/>
        <w:autoSpaceDN w:val="0"/>
        <w:adjustRightInd w:val="0"/>
        <w:rPr>
          <w:rFonts w:ascii="Arial" w:hAnsi="Arial" w:cs="Arial"/>
          <w:sz w:val="20"/>
          <w:szCs w:val="20"/>
        </w:rPr>
      </w:pPr>
    </w:p>
    <w:p w14:paraId="57659592" w14:textId="77777777" w:rsidR="00B26343" w:rsidRPr="00937F76" w:rsidRDefault="00B26343" w:rsidP="00DB075C">
      <w:pPr>
        <w:widowControl w:val="0"/>
        <w:autoSpaceDE w:val="0"/>
        <w:autoSpaceDN w:val="0"/>
        <w:adjustRightInd w:val="0"/>
        <w:rPr>
          <w:rFonts w:ascii="Arial" w:hAnsi="Arial" w:cs="Arial"/>
          <w:sz w:val="20"/>
          <w:szCs w:val="20"/>
        </w:rPr>
      </w:pPr>
      <w:r w:rsidRPr="00602C24">
        <w:rPr>
          <w:rFonts w:ascii="Arial" w:hAnsi="Arial" w:cs="Arial"/>
          <w:sz w:val="20"/>
          <w:szCs w:val="20"/>
        </w:rPr>
        <w:t xml:space="preserve">Ministrstvo lahko projekt izbranega izvajalca financira v manjšem znesku, </w:t>
      </w:r>
      <w:r>
        <w:rPr>
          <w:rFonts w:ascii="Arial" w:hAnsi="Arial" w:cs="Arial"/>
          <w:sz w:val="20"/>
          <w:szCs w:val="20"/>
        </w:rPr>
        <w:t>če</w:t>
      </w:r>
      <w:r w:rsidRPr="00602C24">
        <w:rPr>
          <w:rFonts w:ascii="Arial" w:hAnsi="Arial" w:cs="Arial"/>
          <w:sz w:val="20"/>
          <w:szCs w:val="20"/>
        </w:rPr>
        <w:t xml:space="preserve"> izvajalec sam zaprosi za nižji znesek</w:t>
      </w:r>
      <w:r>
        <w:rPr>
          <w:rFonts w:ascii="Arial" w:hAnsi="Arial" w:cs="Arial"/>
          <w:sz w:val="20"/>
          <w:szCs w:val="20"/>
        </w:rPr>
        <w:t xml:space="preserve">. </w:t>
      </w:r>
      <w:r w:rsidRPr="00937F76">
        <w:rPr>
          <w:rFonts w:ascii="Arial" w:hAnsi="Arial" w:cs="Arial"/>
          <w:color w:val="000000"/>
          <w:sz w:val="20"/>
          <w:szCs w:val="20"/>
          <w:shd w:val="clear" w:color="auto" w:fill="FFFFFF"/>
        </w:rPr>
        <w:t>Načrtovane vrednosti</w:t>
      </w:r>
      <w:r>
        <w:rPr>
          <w:rFonts w:ascii="Arial" w:hAnsi="Arial" w:cs="Arial"/>
          <w:color w:val="000000"/>
          <w:sz w:val="20"/>
          <w:szCs w:val="20"/>
          <w:shd w:val="clear" w:color="auto" w:fill="FFFFFF"/>
        </w:rPr>
        <w:t xml:space="preserve"> za strateška partnerstva</w:t>
      </w:r>
      <w:r w:rsidRPr="00937F76">
        <w:rPr>
          <w:rFonts w:ascii="Arial" w:hAnsi="Arial" w:cs="Arial"/>
          <w:color w:val="000000"/>
          <w:sz w:val="20"/>
          <w:szCs w:val="20"/>
          <w:shd w:val="clear" w:color="auto" w:fill="FFFFFF"/>
        </w:rPr>
        <w:t xml:space="preserve"> se v posameznem letu lahko tudi zvišajo, če bo</w:t>
      </w:r>
      <w:r>
        <w:rPr>
          <w:rFonts w:ascii="Arial" w:hAnsi="Arial" w:cs="Arial"/>
          <w:color w:val="000000"/>
          <w:sz w:val="20"/>
          <w:szCs w:val="20"/>
          <w:shd w:val="clear" w:color="auto" w:fill="FFFFFF"/>
        </w:rPr>
        <w:t xml:space="preserve"> potrebno in če </w:t>
      </w:r>
      <w:r w:rsidRPr="00937F76">
        <w:rPr>
          <w:rFonts w:ascii="Arial" w:hAnsi="Arial" w:cs="Arial"/>
          <w:color w:val="000000"/>
          <w:sz w:val="20"/>
          <w:szCs w:val="20"/>
          <w:shd w:val="clear" w:color="auto" w:fill="FFFFFF"/>
        </w:rPr>
        <w:t>bodo zagotovljena dodatna sredstva.</w:t>
      </w:r>
    </w:p>
    <w:p w14:paraId="6F27E504" w14:textId="77777777" w:rsidR="00B26343" w:rsidRPr="00937F76" w:rsidRDefault="00B26343" w:rsidP="00DB075C">
      <w:pPr>
        <w:widowControl w:val="0"/>
        <w:autoSpaceDE w:val="0"/>
        <w:autoSpaceDN w:val="0"/>
        <w:adjustRightInd w:val="0"/>
        <w:rPr>
          <w:rFonts w:ascii="Arial" w:hAnsi="Arial" w:cs="Arial"/>
          <w:sz w:val="20"/>
          <w:szCs w:val="20"/>
        </w:rPr>
      </w:pPr>
    </w:p>
    <w:p w14:paraId="683724EE" w14:textId="16F5764E" w:rsidR="002C36E3" w:rsidRDefault="00B26343" w:rsidP="00DB075C">
      <w:pPr>
        <w:widowControl w:val="0"/>
        <w:tabs>
          <w:tab w:val="left" w:pos="0"/>
        </w:tabs>
        <w:autoSpaceDE w:val="0"/>
        <w:autoSpaceDN w:val="0"/>
        <w:adjustRightInd w:val="0"/>
        <w:rPr>
          <w:rFonts w:ascii="Arial" w:hAnsi="Arial" w:cs="Arial"/>
          <w:sz w:val="20"/>
          <w:szCs w:val="20"/>
        </w:rPr>
      </w:pPr>
      <w:r w:rsidRPr="00AE15CE">
        <w:rPr>
          <w:rFonts w:ascii="Arial" w:hAnsi="Arial" w:cs="Arial"/>
          <w:sz w:val="20"/>
          <w:szCs w:val="20"/>
        </w:rPr>
        <w:t>Ministrstvo si pridržuje pr</w:t>
      </w:r>
      <w:r>
        <w:rPr>
          <w:rFonts w:ascii="Arial" w:hAnsi="Arial" w:cs="Arial"/>
          <w:sz w:val="20"/>
          <w:szCs w:val="20"/>
        </w:rPr>
        <w:t>avico, da ta javni razpis kadar</w:t>
      </w:r>
      <w:r w:rsidRPr="00AE15CE">
        <w:rPr>
          <w:rFonts w:ascii="Arial" w:hAnsi="Arial" w:cs="Arial"/>
          <w:sz w:val="20"/>
          <w:szCs w:val="20"/>
        </w:rPr>
        <w:t>koli v celoti ali delno prekliče.</w:t>
      </w:r>
    </w:p>
    <w:p w14:paraId="61C83958" w14:textId="2C62559F" w:rsidR="00F472CB" w:rsidRDefault="00F472CB" w:rsidP="00DB075C">
      <w:pPr>
        <w:widowControl w:val="0"/>
        <w:tabs>
          <w:tab w:val="left" w:pos="0"/>
        </w:tabs>
        <w:autoSpaceDE w:val="0"/>
        <w:autoSpaceDN w:val="0"/>
        <w:adjustRightInd w:val="0"/>
        <w:rPr>
          <w:rFonts w:ascii="Arial" w:hAnsi="Arial" w:cs="Arial"/>
          <w:sz w:val="20"/>
          <w:szCs w:val="20"/>
        </w:rPr>
      </w:pPr>
    </w:p>
    <w:p w14:paraId="537B9245" w14:textId="105C396C" w:rsidR="00F472CB" w:rsidRPr="00F472CB" w:rsidRDefault="00F472CB" w:rsidP="00DB075C">
      <w:pPr>
        <w:widowControl w:val="0"/>
        <w:tabs>
          <w:tab w:val="left" w:pos="0"/>
        </w:tabs>
        <w:autoSpaceDE w:val="0"/>
        <w:autoSpaceDN w:val="0"/>
        <w:adjustRightInd w:val="0"/>
        <w:rPr>
          <w:rFonts w:ascii="Arial" w:hAnsi="Arial" w:cs="Arial"/>
          <w:b/>
          <w:sz w:val="20"/>
          <w:szCs w:val="20"/>
        </w:rPr>
      </w:pPr>
      <w:r w:rsidRPr="00F472CB">
        <w:rPr>
          <w:rFonts w:ascii="Arial" w:hAnsi="Arial" w:cs="Arial"/>
          <w:b/>
          <w:sz w:val="20"/>
          <w:szCs w:val="20"/>
        </w:rPr>
        <w:t xml:space="preserve">Prijaviteljica lahko prijavi največ </w:t>
      </w:r>
      <w:r w:rsidR="00FA3CF3">
        <w:rPr>
          <w:rFonts w:ascii="Arial" w:hAnsi="Arial" w:cs="Arial"/>
          <w:b/>
          <w:sz w:val="20"/>
          <w:szCs w:val="20"/>
        </w:rPr>
        <w:t>pet (</w:t>
      </w:r>
      <w:r w:rsidRPr="00F472CB">
        <w:rPr>
          <w:rFonts w:ascii="Arial" w:hAnsi="Arial" w:cs="Arial"/>
          <w:b/>
          <w:sz w:val="20"/>
          <w:szCs w:val="20"/>
        </w:rPr>
        <w:t>5</w:t>
      </w:r>
      <w:r w:rsidR="00FA3CF3">
        <w:rPr>
          <w:rFonts w:ascii="Arial" w:hAnsi="Arial" w:cs="Arial"/>
          <w:b/>
          <w:sz w:val="20"/>
          <w:szCs w:val="20"/>
        </w:rPr>
        <w:t>)</w:t>
      </w:r>
      <w:r w:rsidRPr="00F472CB">
        <w:rPr>
          <w:rFonts w:ascii="Arial" w:hAnsi="Arial" w:cs="Arial"/>
          <w:b/>
          <w:sz w:val="20"/>
          <w:szCs w:val="20"/>
        </w:rPr>
        <w:t xml:space="preserve"> projektnih predlogov.</w:t>
      </w:r>
    </w:p>
    <w:p w14:paraId="166B99E9" w14:textId="0F4676FC" w:rsidR="00B50623" w:rsidRDefault="00B50623" w:rsidP="00DB075C">
      <w:pPr>
        <w:widowControl w:val="0"/>
        <w:tabs>
          <w:tab w:val="left" w:pos="0"/>
        </w:tabs>
        <w:autoSpaceDE w:val="0"/>
        <w:autoSpaceDN w:val="0"/>
        <w:adjustRightInd w:val="0"/>
        <w:rPr>
          <w:rFonts w:ascii="Arial" w:hAnsi="Arial" w:cs="Arial"/>
          <w:sz w:val="20"/>
          <w:szCs w:val="20"/>
        </w:rPr>
      </w:pPr>
    </w:p>
    <w:p w14:paraId="1D4F5F84" w14:textId="77777777" w:rsidR="006D2258" w:rsidRPr="00AE15CE" w:rsidRDefault="006D2258" w:rsidP="00DB075C">
      <w:pPr>
        <w:widowControl w:val="0"/>
        <w:tabs>
          <w:tab w:val="left" w:pos="0"/>
        </w:tabs>
        <w:autoSpaceDE w:val="0"/>
        <w:autoSpaceDN w:val="0"/>
        <w:adjustRightInd w:val="0"/>
        <w:rPr>
          <w:rFonts w:ascii="Arial" w:hAnsi="Arial" w:cs="Arial"/>
          <w:sz w:val="20"/>
          <w:szCs w:val="20"/>
        </w:rPr>
      </w:pPr>
    </w:p>
    <w:p w14:paraId="38FC4A93" w14:textId="77777777" w:rsidR="00D93707" w:rsidRPr="00BF4CE4" w:rsidRDefault="00A02176" w:rsidP="00DB075C">
      <w:pPr>
        <w:pStyle w:val="Heading1"/>
      </w:pPr>
      <w:r w:rsidRPr="00251036">
        <w:rPr>
          <w:lang w:val="sl-SI"/>
        </w:rPr>
        <w:t xml:space="preserve">Pogoji </w:t>
      </w:r>
      <w:r w:rsidRPr="00BF4CE4">
        <w:t xml:space="preserve">za </w:t>
      </w:r>
      <w:r w:rsidR="00AB554B" w:rsidRPr="00BF4CE4">
        <w:t xml:space="preserve">prijavo </w:t>
      </w:r>
      <w:r w:rsidR="0063333C" w:rsidRPr="00BF4CE4">
        <w:t>na</w:t>
      </w:r>
      <w:r w:rsidR="00372E84" w:rsidRPr="00BF4CE4">
        <w:t xml:space="preserve"> javni</w:t>
      </w:r>
      <w:r w:rsidR="00767933" w:rsidRPr="00BF4CE4">
        <w:t xml:space="preserve"> razpis</w:t>
      </w:r>
    </w:p>
    <w:p w14:paraId="41C5B574" w14:textId="77777777" w:rsidR="00C46FE2" w:rsidRDefault="00C46FE2" w:rsidP="00DB075C">
      <w:pPr>
        <w:rPr>
          <w:rFonts w:ascii="Arial" w:hAnsi="Arial" w:cs="Arial"/>
          <w:bCs/>
          <w:i/>
          <w:sz w:val="20"/>
          <w:szCs w:val="20"/>
        </w:rPr>
      </w:pPr>
    </w:p>
    <w:p w14:paraId="04E5868B" w14:textId="14B9CFC6" w:rsidR="000F550F" w:rsidRPr="008E6ED1" w:rsidRDefault="000F550F" w:rsidP="00DB075C">
      <w:pPr>
        <w:widowControl w:val="0"/>
        <w:tabs>
          <w:tab w:val="left" w:pos="0"/>
        </w:tabs>
        <w:autoSpaceDE w:val="0"/>
        <w:autoSpaceDN w:val="0"/>
        <w:adjustRightInd w:val="0"/>
        <w:rPr>
          <w:rFonts w:ascii="Arial" w:hAnsi="Arial" w:cs="Arial"/>
          <w:sz w:val="20"/>
          <w:szCs w:val="20"/>
        </w:rPr>
      </w:pPr>
      <w:r w:rsidRPr="008E6ED1">
        <w:rPr>
          <w:rFonts w:ascii="Arial" w:hAnsi="Arial" w:cs="Arial"/>
          <w:sz w:val="20"/>
          <w:szCs w:val="20"/>
        </w:rPr>
        <w:t xml:space="preserve">Na javni razpis se lahko prijavijo NVO. V tem razpisu se </w:t>
      </w:r>
      <w:r w:rsidR="00FA3CF3">
        <w:rPr>
          <w:rFonts w:ascii="Arial" w:hAnsi="Arial" w:cs="Arial"/>
          <w:sz w:val="20"/>
          <w:szCs w:val="20"/>
        </w:rPr>
        <w:t xml:space="preserve">v </w:t>
      </w:r>
      <w:r w:rsidRPr="008E6ED1">
        <w:rPr>
          <w:rFonts w:ascii="Arial" w:hAnsi="Arial" w:cs="Arial"/>
          <w:sz w:val="20"/>
          <w:szCs w:val="20"/>
        </w:rPr>
        <w:t>sklad</w:t>
      </w:r>
      <w:r w:rsidR="00FA3CF3">
        <w:rPr>
          <w:rFonts w:ascii="Arial" w:hAnsi="Arial" w:cs="Arial"/>
          <w:sz w:val="20"/>
          <w:szCs w:val="20"/>
        </w:rPr>
        <w:t>u</w:t>
      </w:r>
      <w:r w:rsidRPr="008E6ED1">
        <w:rPr>
          <w:rFonts w:ascii="Arial" w:hAnsi="Arial" w:cs="Arial"/>
          <w:sz w:val="20"/>
          <w:szCs w:val="20"/>
        </w:rPr>
        <w:t xml:space="preserve"> z določbami Zakona o nevladnih organizacijah (Ur. l. RS, št. 21/18) za NVO šteje organizacija, ki izpolnjuje naslednje pogoje:</w:t>
      </w:r>
    </w:p>
    <w:p w14:paraId="74673273" w14:textId="00A40667" w:rsidR="000F550F" w:rsidRPr="004E2C43" w:rsidRDefault="000F550F" w:rsidP="00FA3CF3">
      <w:pPr>
        <w:pStyle w:val="ListParagraph"/>
        <w:numPr>
          <w:ilvl w:val="0"/>
          <w:numId w:val="22"/>
        </w:numPr>
        <w:contextualSpacing/>
        <w:rPr>
          <w:rFonts w:ascii="Arial" w:hAnsi="Arial" w:cs="Arial"/>
          <w:sz w:val="20"/>
          <w:szCs w:val="20"/>
        </w:rPr>
      </w:pPr>
      <w:r w:rsidRPr="004E2C43">
        <w:rPr>
          <w:rFonts w:ascii="Arial" w:hAnsi="Arial" w:cs="Arial"/>
          <w:sz w:val="20"/>
          <w:szCs w:val="20"/>
        </w:rPr>
        <w:t xml:space="preserve">je pravna oseba zasebnega prava s sedežem v </w:t>
      </w:r>
      <w:r w:rsidR="007709A4">
        <w:rPr>
          <w:rFonts w:ascii="Arial" w:hAnsi="Arial" w:cs="Arial"/>
          <w:sz w:val="20"/>
          <w:szCs w:val="20"/>
        </w:rPr>
        <w:t>RS</w:t>
      </w:r>
      <w:r w:rsidR="00FA3CF3">
        <w:rPr>
          <w:rFonts w:ascii="Arial" w:hAnsi="Arial" w:cs="Arial"/>
          <w:sz w:val="20"/>
          <w:szCs w:val="20"/>
        </w:rPr>
        <w:t>;</w:t>
      </w:r>
    </w:p>
    <w:p w14:paraId="36074935" w14:textId="7BFA1D0F" w:rsidR="000F550F" w:rsidRPr="004E2C43" w:rsidRDefault="000F550F" w:rsidP="00FA3CF3">
      <w:pPr>
        <w:pStyle w:val="ListParagraph"/>
        <w:numPr>
          <w:ilvl w:val="0"/>
          <w:numId w:val="22"/>
        </w:numPr>
        <w:contextualSpacing/>
        <w:rPr>
          <w:rFonts w:ascii="Arial" w:hAnsi="Arial" w:cs="Arial"/>
          <w:sz w:val="20"/>
          <w:szCs w:val="20"/>
        </w:rPr>
      </w:pPr>
      <w:r w:rsidRPr="004E2C43">
        <w:rPr>
          <w:rFonts w:ascii="Arial" w:hAnsi="Arial" w:cs="Arial"/>
          <w:sz w:val="20"/>
          <w:szCs w:val="20"/>
        </w:rPr>
        <w:t>ustanovile so jo izključno domače ali tuje fizične ali pravne osebe zasebnega prava</w:t>
      </w:r>
      <w:r w:rsidR="00FA3CF3">
        <w:rPr>
          <w:rFonts w:ascii="Arial" w:hAnsi="Arial" w:cs="Arial"/>
          <w:sz w:val="20"/>
          <w:szCs w:val="20"/>
        </w:rPr>
        <w:t>;</w:t>
      </w:r>
    </w:p>
    <w:p w14:paraId="50905197" w14:textId="709C177A" w:rsidR="000F550F" w:rsidRPr="004E2C43" w:rsidRDefault="000F550F" w:rsidP="00FA3CF3">
      <w:pPr>
        <w:pStyle w:val="ListParagraph"/>
        <w:numPr>
          <w:ilvl w:val="0"/>
          <w:numId w:val="22"/>
        </w:numPr>
        <w:contextualSpacing/>
        <w:rPr>
          <w:rFonts w:ascii="Arial" w:hAnsi="Arial" w:cs="Arial"/>
          <w:sz w:val="20"/>
          <w:szCs w:val="20"/>
        </w:rPr>
      </w:pPr>
      <w:r w:rsidRPr="004E2C43">
        <w:rPr>
          <w:rFonts w:ascii="Arial" w:hAnsi="Arial" w:cs="Arial"/>
          <w:sz w:val="20"/>
          <w:szCs w:val="20"/>
        </w:rPr>
        <w:t>je nepridobitna</w:t>
      </w:r>
      <w:r w:rsidR="00FA3CF3">
        <w:rPr>
          <w:rFonts w:ascii="Arial" w:hAnsi="Arial" w:cs="Arial"/>
          <w:sz w:val="20"/>
          <w:szCs w:val="20"/>
        </w:rPr>
        <w:t>;</w:t>
      </w:r>
    </w:p>
    <w:p w14:paraId="4B96F7CE" w14:textId="070D915B" w:rsidR="000F550F" w:rsidRPr="004E2C43" w:rsidRDefault="000F550F" w:rsidP="00FA3CF3">
      <w:pPr>
        <w:pStyle w:val="ListParagraph"/>
        <w:numPr>
          <w:ilvl w:val="0"/>
          <w:numId w:val="22"/>
        </w:numPr>
        <w:contextualSpacing/>
        <w:rPr>
          <w:rFonts w:ascii="Arial" w:hAnsi="Arial" w:cs="Arial"/>
          <w:sz w:val="20"/>
          <w:szCs w:val="20"/>
        </w:rPr>
      </w:pPr>
      <w:r w:rsidRPr="004E2C43">
        <w:rPr>
          <w:rFonts w:ascii="Arial" w:hAnsi="Arial" w:cs="Arial"/>
          <w:sz w:val="20"/>
          <w:szCs w:val="20"/>
        </w:rPr>
        <w:t>je neprofitna</w:t>
      </w:r>
      <w:r w:rsidR="00FA3CF3">
        <w:rPr>
          <w:rFonts w:ascii="Arial" w:hAnsi="Arial" w:cs="Arial"/>
          <w:sz w:val="20"/>
          <w:szCs w:val="20"/>
        </w:rPr>
        <w:t>;</w:t>
      </w:r>
    </w:p>
    <w:p w14:paraId="79AD6D87" w14:textId="1943B79C" w:rsidR="000F550F" w:rsidRPr="004E2C43" w:rsidRDefault="000F550F" w:rsidP="00FA3CF3">
      <w:pPr>
        <w:pStyle w:val="ListParagraph"/>
        <w:numPr>
          <w:ilvl w:val="0"/>
          <w:numId w:val="22"/>
        </w:numPr>
        <w:contextualSpacing/>
        <w:rPr>
          <w:rFonts w:ascii="Arial" w:hAnsi="Arial" w:cs="Arial"/>
          <w:sz w:val="20"/>
          <w:szCs w:val="20"/>
        </w:rPr>
      </w:pPr>
      <w:r w:rsidRPr="004E2C43">
        <w:rPr>
          <w:rFonts w:ascii="Arial" w:hAnsi="Arial" w:cs="Arial"/>
          <w:sz w:val="20"/>
          <w:szCs w:val="20"/>
        </w:rPr>
        <w:t>je neodvisna od drugih subjektov</w:t>
      </w:r>
      <w:r w:rsidR="00FA3CF3">
        <w:rPr>
          <w:rFonts w:ascii="Arial" w:hAnsi="Arial" w:cs="Arial"/>
          <w:sz w:val="20"/>
          <w:szCs w:val="20"/>
        </w:rPr>
        <w:t>;</w:t>
      </w:r>
    </w:p>
    <w:p w14:paraId="0D4FD021" w14:textId="421A1AC6" w:rsidR="000F550F" w:rsidRPr="004E2C43" w:rsidRDefault="000F550F" w:rsidP="00FA3CF3">
      <w:pPr>
        <w:pStyle w:val="ListParagraph"/>
        <w:numPr>
          <w:ilvl w:val="0"/>
          <w:numId w:val="22"/>
        </w:numPr>
        <w:contextualSpacing/>
        <w:rPr>
          <w:rFonts w:ascii="Arial" w:hAnsi="Arial" w:cs="Arial"/>
          <w:sz w:val="20"/>
          <w:szCs w:val="20"/>
        </w:rPr>
      </w:pPr>
      <w:r w:rsidRPr="004E2C43">
        <w:rPr>
          <w:rFonts w:ascii="Arial" w:hAnsi="Arial" w:cs="Arial"/>
          <w:sz w:val="20"/>
          <w:szCs w:val="20"/>
        </w:rPr>
        <w:t>ni organizirana kot politična stranka, cerkev ali druga verska skupnost, sindikat ali zbornica.</w:t>
      </w:r>
    </w:p>
    <w:p w14:paraId="49F02DAC" w14:textId="77777777" w:rsidR="000F550F" w:rsidRPr="008E6ED1" w:rsidRDefault="000F550F" w:rsidP="00DB075C">
      <w:pPr>
        <w:pStyle w:val="odstavek"/>
        <w:shd w:val="clear" w:color="auto" w:fill="FFFFFF"/>
        <w:spacing w:before="0" w:beforeAutospacing="0" w:after="0" w:afterAutospacing="0"/>
        <w:rPr>
          <w:rFonts w:ascii="Arial" w:hAnsi="Arial" w:cs="Arial"/>
          <w:sz w:val="20"/>
          <w:szCs w:val="20"/>
        </w:rPr>
      </w:pPr>
    </w:p>
    <w:p w14:paraId="1E14F55B" w14:textId="70A739C8" w:rsidR="000F550F" w:rsidRPr="008E6ED1" w:rsidRDefault="000F550F" w:rsidP="00DB075C">
      <w:pPr>
        <w:pStyle w:val="odstavek"/>
        <w:shd w:val="clear" w:color="auto" w:fill="FFFFFF"/>
        <w:spacing w:before="0" w:beforeAutospacing="0" w:after="0" w:afterAutospacing="0"/>
        <w:rPr>
          <w:rFonts w:ascii="Arial" w:hAnsi="Arial" w:cs="Arial"/>
          <w:sz w:val="20"/>
          <w:szCs w:val="20"/>
        </w:rPr>
      </w:pPr>
      <w:r w:rsidRPr="008E6ED1">
        <w:rPr>
          <w:rFonts w:ascii="Arial" w:hAnsi="Arial" w:cs="Arial"/>
          <w:sz w:val="20"/>
          <w:szCs w:val="20"/>
        </w:rPr>
        <w:t>Organizacija ni nevladna organizacija, če jo je ustanovila politična stranka. Nevladna organizacija je lahko organizacija, ki jo je ustanovila študentska organizacija po</w:t>
      </w:r>
      <w:r>
        <w:rPr>
          <w:rFonts w:ascii="Arial" w:hAnsi="Arial" w:cs="Arial"/>
          <w:sz w:val="20"/>
          <w:szCs w:val="20"/>
        </w:rPr>
        <w:t xml:space="preserve"> Zakonu</w:t>
      </w:r>
      <w:r w:rsidRPr="008E6ED1">
        <w:rPr>
          <w:rFonts w:ascii="Arial" w:hAnsi="Arial" w:cs="Arial"/>
          <w:sz w:val="20"/>
          <w:szCs w:val="20"/>
        </w:rPr>
        <w:t xml:space="preserve"> o skupnosti študentov (U</w:t>
      </w:r>
      <w:r w:rsidR="00D179EA">
        <w:rPr>
          <w:rFonts w:ascii="Arial" w:hAnsi="Arial" w:cs="Arial"/>
          <w:sz w:val="20"/>
          <w:szCs w:val="20"/>
        </w:rPr>
        <w:t xml:space="preserve">r. l. </w:t>
      </w:r>
      <w:r w:rsidRPr="008E6ED1">
        <w:rPr>
          <w:rFonts w:ascii="Arial" w:hAnsi="Arial" w:cs="Arial"/>
          <w:sz w:val="20"/>
          <w:szCs w:val="20"/>
        </w:rPr>
        <w:t xml:space="preserve">RS, št. 38/94). Nevladna organizacija </w:t>
      </w:r>
      <w:r w:rsidR="0064113A">
        <w:rPr>
          <w:rFonts w:ascii="Arial" w:hAnsi="Arial" w:cs="Arial"/>
          <w:sz w:val="20"/>
          <w:szCs w:val="20"/>
        </w:rPr>
        <w:t xml:space="preserve">je </w:t>
      </w:r>
      <w:r w:rsidRPr="008E6ED1">
        <w:rPr>
          <w:rFonts w:ascii="Arial" w:hAnsi="Arial" w:cs="Arial"/>
          <w:sz w:val="20"/>
          <w:szCs w:val="20"/>
        </w:rPr>
        <w:t>lahko tudi pravna oseba, ki je sestavni del registrirane cerkve ali druge verske skupnosti na podlagi</w:t>
      </w:r>
      <w:r>
        <w:rPr>
          <w:rFonts w:ascii="Arial" w:hAnsi="Arial" w:cs="Arial"/>
          <w:sz w:val="20"/>
          <w:szCs w:val="20"/>
        </w:rPr>
        <w:t xml:space="preserve"> zakona</w:t>
      </w:r>
      <w:r w:rsidRPr="008E6ED1">
        <w:rPr>
          <w:rFonts w:ascii="Arial" w:hAnsi="Arial" w:cs="Arial"/>
          <w:sz w:val="20"/>
          <w:szCs w:val="20"/>
        </w:rPr>
        <w:t>, ki ureja versko svobodo, če v Poslovnem registru Slovenije njena glavna dejavnost ni določena kot dejavnost verskih organizacij.</w:t>
      </w:r>
    </w:p>
    <w:p w14:paraId="19E582AD" w14:textId="76969158" w:rsidR="00D43C08" w:rsidRDefault="00D43C08" w:rsidP="00DB075C">
      <w:pPr>
        <w:widowControl w:val="0"/>
        <w:tabs>
          <w:tab w:val="left" w:pos="0"/>
        </w:tabs>
        <w:autoSpaceDE w:val="0"/>
        <w:autoSpaceDN w:val="0"/>
        <w:adjustRightInd w:val="0"/>
        <w:rPr>
          <w:rFonts w:ascii="Arial" w:hAnsi="Arial" w:cs="Arial"/>
          <w:sz w:val="20"/>
          <w:szCs w:val="20"/>
        </w:rPr>
      </w:pPr>
    </w:p>
    <w:p w14:paraId="0952D814" w14:textId="77777777" w:rsidR="006D2258" w:rsidRDefault="006D2258" w:rsidP="00DB075C">
      <w:pPr>
        <w:widowControl w:val="0"/>
        <w:tabs>
          <w:tab w:val="left" w:pos="0"/>
        </w:tabs>
        <w:autoSpaceDE w:val="0"/>
        <w:autoSpaceDN w:val="0"/>
        <w:adjustRightInd w:val="0"/>
        <w:rPr>
          <w:rFonts w:ascii="Arial" w:hAnsi="Arial" w:cs="Arial"/>
          <w:sz w:val="20"/>
          <w:szCs w:val="20"/>
        </w:rPr>
      </w:pPr>
    </w:p>
    <w:p w14:paraId="602AC961" w14:textId="2DE7EF57" w:rsidR="00FA4402" w:rsidRPr="005F1538" w:rsidRDefault="00FA4402" w:rsidP="00DB075C">
      <w:pPr>
        <w:pStyle w:val="Heading1"/>
        <w:widowControl w:val="0"/>
        <w:autoSpaceDE w:val="0"/>
        <w:autoSpaceDN w:val="0"/>
        <w:adjustRightInd w:val="0"/>
        <w:rPr>
          <w:lang w:val="sl-SI"/>
        </w:rPr>
      </w:pPr>
      <w:r w:rsidRPr="005F1538">
        <w:rPr>
          <w:lang w:val="sl-SI"/>
        </w:rPr>
        <w:t xml:space="preserve">Obvezne sestavine in </w:t>
      </w:r>
      <w:r w:rsidR="00A02176" w:rsidRPr="005F1538">
        <w:rPr>
          <w:lang w:val="sl-SI"/>
        </w:rPr>
        <w:t>oblika</w:t>
      </w:r>
      <w:r w:rsidRPr="005F1538">
        <w:rPr>
          <w:lang w:val="sl-SI"/>
        </w:rPr>
        <w:t xml:space="preserve"> vloge</w:t>
      </w:r>
      <w:r w:rsidR="000219E7" w:rsidRPr="005F1538">
        <w:rPr>
          <w:lang w:val="sl-SI"/>
        </w:rPr>
        <w:t xml:space="preserve"> za SKLOP A</w:t>
      </w:r>
      <w:r w:rsidR="006D2258" w:rsidRPr="005F1538">
        <w:rPr>
          <w:lang w:val="sl-SI"/>
        </w:rPr>
        <w:t>, B, C, D</w:t>
      </w:r>
    </w:p>
    <w:p w14:paraId="1F039F02" w14:textId="77777777" w:rsidR="000572CD" w:rsidRPr="000572CD" w:rsidRDefault="000572CD" w:rsidP="00DB075C">
      <w:pPr>
        <w:rPr>
          <w:lang w:eastAsia="x-none"/>
        </w:rPr>
      </w:pPr>
    </w:p>
    <w:p w14:paraId="647C8765" w14:textId="0ADD103D" w:rsidR="00774610" w:rsidRPr="009641DF" w:rsidRDefault="00774610" w:rsidP="00DB075C">
      <w:pPr>
        <w:widowControl w:val="0"/>
        <w:autoSpaceDE w:val="0"/>
        <w:autoSpaceDN w:val="0"/>
        <w:adjustRightInd w:val="0"/>
        <w:rPr>
          <w:rFonts w:ascii="Arial" w:hAnsi="Arial" w:cs="Arial"/>
          <w:sz w:val="20"/>
          <w:szCs w:val="20"/>
        </w:rPr>
      </w:pPr>
      <w:r w:rsidRPr="009641DF">
        <w:rPr>
          <w:rFonts w:ascii="Arial" w:hAnsi="Arial" w:cs="Arial"/>
          <w:sz w:val="20"/>
          <w:szCs w:val="20"/>
        </w:rPr>
        <w:t>Prijavitelji</w:t>
      </w:r>
      <w:r w:rsidR="006369DF">
        <w:rPr>
          <w:rFonts w:ascii="Arial" w:hAnsi="Arial" w:cs="Arial"/>
          <w:sz w:val="20"/>
          <w:szCs w:val="20"/>
        </w:rPr>
        <w:t>ce</w:t>
      </w:r>
      <w:r w:rsidRPr="009641DF">
        <w:rPr>
          <w:rFonts w:ascii="Arial" w:hAnsi="Arial" w:cs="Arial"/>
          <w:sz w:val="20"/>
          <w:szCs w:val="20"/>
        </w:rPr>
        <w:t xml:space="preserve"> </w:t>
      </w:r>
      <w:r w:rsidR="00376182" w:rsidRPr="009641DF">
        <w:rPr>
          <w:rFonts w:ascii="Arial" w:hAnsi="Arial" w:cs="Arial"/>
          <w:sz w:val="20"/>
          <w:szCs w:val="20"/>
        </w:rPr>
        <w:t xml:space="preserve">dokazujejo </w:t>
      </w:r>
      <w:r w:rsidR="004D5315">
        <w:rPr>
          <w:rFonts w:ascii="Arial" w:hAnsi="Arial" w:cs="Arial"/>
          <w:sz w:val="20"/>
          <w:szCs w:val="20"/>
        </w:rPr>
        <w:t>izpolnjevanje</w:t>
      </w:r>
      <w:r w:rsidRPr="009641DF">
        <w:rPr>
          <w:rFonts w:ascii="Arial" w:hAnsi="Arial" w:cs="Arial"/>
          <w:sz w:val="20"/>
          <w:szCs w:val="20"/>
        </w:rPr>
        <w:t xml:space="preserve"> predpisanih pogojev </w:t>
      </w:r>
      <w:r w:rsidR="00376182" w:rsidRPr="009641DF">
        <w:rPr>
          <w:rFonts w:ascii="Arial" w:hAnsi="Arial" w:cs="Arial"/>
          <w:sz w:val="20"/>
          <w:szCs w:val="20"/>
        </w:rPr>
        <w:t xml:space="preserve">za prijavo na ta javni razpis </w:t>
      </w:r>
      <w:r w:rsidRPr="009641DF">
        <w:rPr>
          <w:rFonts w:ascii="Arial" w:hAnsi="Arial" w:cs="Arial"/>
          <w:sz w:val="20"/>
          <w:szCs w:val="20"/>
        </w:rPr>
        <w:t>s predložitvijo ustreznih obrazcev in dokazil</w:t>
      </w:r>
      <w:r w:rsidR="00D016A0">
        <w:rPr>
          <w:rFonts w:ascii="Arial" w:hAnsi="Arial" w:cs="Arial"/>
          <w:sz w:val="20"/>
          <w:szCs w:val="20"/>
        </w:rPr>
        <w:t>.</w:t>
      </w:r>
    </w:p>
    <w:p w14:paraId="186322E2" w14:textId="77777777" w:rsidR="00774610" w:rsidRPr="003623F5" w:rsidRDefault="00774610" w:rsidP="00DB075C">
      <w:pPr>
        <w:widowControl w:val="0"/>
        <w:autoSpaceDE w:val="0"/>
        <w:autoSpaceDN w:val="0"/>
        <w:adjustRightInd w:val="0"/>
        <w:rPr>
          <w:rFonts w:ascii="Arial" w:hAnsi="Arial" w:cs="Arial"/>
          <w:sz w:val="20"/>
          <w:szCs w:val="20"/>
          <w:highlight w:val="green"/>
        </w:rPr>
      </w:pPr>
    </w:p>
    <w:p w14:paraId="2E3DEEE0" w14:textId="0F3F6470" w:rsidR="0084113F" w:rsidRDefault="001D375A" w:rsidP="00DB075C">
      <w:pPr>
        <w:widowControl w:val="0"/>
        <w:autoSpaceDE w:val="0"/>
        <w:autoSpaceDN w:val="0"/>
        <w:adjustRightInd w:val="0"/>
        <w:rPr>
          <w:rFonts w:ascii="Arial" w:hAnsi="Arial" w:cs="Arial"/>
          <w:sz w:val="20"/>
          <w:szCs w:val="20"/>
        </w:rPr>
      </w:pPr>
      <w:r w:rsidRPr="00DA1340">
        <w:rPr>
          <w:rFonts w:ascii="Arial" w:hAnsi="Arial" w:cs="Arial"/>
          <w:sz w:val="20"/>
          <w:szCs w:val="20"/>
        </w:rPr>
        <w:t>K</w:t>
      </w:r>
      <w:r w:rsidR="00774610" w:rsidRPr="00DA1340">
        <w:rPr>
          <w:rFonts w:ascii="Arial" w:hAnsi="Arial" w:cs="Arial"/>
          <w:sz w:val="20"/>
          <w:szCs w:val="20"/>
        </w:rPr>
        <w:t>omisija lahko od prijavitelj</w:t>
      </w:r>
      <w:r w:rsidR="006369DF">
        <w:rPr>
          <w:rFonts w:ascii="Arial" w:hAnsi="Arial" w:cs="Arial"/>
          <w:sz w:val="20"/>
          <w:szCs w:val="20"/>
        </w:rPr>
        <w:t>ice</w:t>
      </w:r>
      <w:r w:rsidR="00774610" w:rsidRPr="00DA1340">
        <w:rPr>
          <w:rFonts w:ascii="Arial" w:hAnsi="Arial" w:cs="Arial"/>
          <w:sz w:val="20"/>
          <w:szCs w:val="20"/>
        </w:rPr>
        <w:t xml:space="preserve"> zahteva dodatna pojasnila </w:t>
      </w:r>
      <w:r w:rsidR="000E0438">
        <w:rPr>
          <w:rFonts w:ascii="Arial" w:hAnsi="Arial" w:cs="Arial"/>
          <w:sz w:val="20"/>
          <w:szCs w:val="20"/>
        </w:rPr>
        <w:t>in</w:t>
      </w:r>
      <w:r w:rsidR="003149CB" w:rsidRPr="00DA1340">
        <w:rPr>
          <w:rFonts w:ascii="Arial" w:hAnsi="Arial" w:cs="Arial"/>
          <w:sz w:val="20"/>
          <w:szCs w:val="20"/>
        </w:rPr>
        <w:t xml:space="preserve"> </w:t>
      </w:r>
      <w:r w:rsidR="00774610" w:rsidRPr="00DA1340">
        <w:rPr>
          <w:rFonts w:ascii="Arial" w:hAnsi="Arial" w:cs="Arial"/>
          <w:sz w:val="20"/>
          <w:szCs w:val="20"/>
        </w:rPr>
        <w:t>obrazložit</w:t>
      </w:r>
      <w:r w:rsidR="009C4F5A">
        <w:rPr>
          <w:rFonts w:ascii="Arial" w:hAnsi="Arial" w:cs="Arial"/>
          <w:sz w:val="20"/>
          <w:szCs w:val="20"/>
        </w:rPr>
        <w:t>ev</w:t>
      </w:r>
      <w:r w:rsidR="00767933">
        <w:rPr>
          <w:rFonts w:ascii="Arial" w:hAnsi="Arial" w:cs="Arial"/>
          <w:sz w:val="20"/>
          <w:szCs w:val="20"/>
        </w:rPr>
        <w:t xml:space="preserve"> glede izpolnjevanja pogojev.</w:t>
      </w:r>
    </w:p>
    <w:p w14:paraId="1901D8C0" w14:textId="77777777" w:rsidR="00C46FE2" w:rsidRPr="00DA1340" w:rsidRDefault="00C46FE2" w:rsidP="00DB075C">
      <w:pPr>
        <w:widowControl w:val="0"/>
        <w:autoSpaceDE w:val="0"/>
        <w:autoSpaceDN w:val="0"/>
        <w:adjustRightInd w:val="0"/>
        <w:rPr>
          <w:rFonts w:ascii="Arial" w:hAnsi="Arial" w:cs="Arial"/>
          <w:sz w:val="20"/>
          <w:szCs w:val="20"/>
        </w:rPr>
      </w:pPr>
    </w:p>
    <w:p w14:paraId="76E4FB43" w14:textId="2E23CCDB" w:rsidR="00FA4402" w:rsidRPr="0033413D" w:rsidRDefault="009C4F5A" w:rsidP="00DB075C">
      <w:pPr>
        <w:pStyle w:val="Footer"/>
        <w:widowControl w:val="0"/>
        <w:tabs>
          <w:tab w:val="clear" w:pos="4536"/>
          <w:tab w:val="clear" w:pos="9072"/>
        </w:tabs>
        <w:autoSpaceDE w:val="0"/>
        <w:autoSpaceDN w:val="0"/>
        <w:adjustRightInd w:val="0"/>
        <w:jc w:val="left"/>
        <w:rPr>
          <w:rFonts w:ascii="Arial" w:hAnsi="Arial" w:cs="Arial"/>
          <w:sz w:val="20"/>
          <w:szCs w:val="20"/>
        </w:rPr>
      </w:pPr>
      <w:r>
        <w:rPr>
          <w:rFonts w:ascii="Arial" w:hAnsi="Arial" w:cs="Arial"/>
          <w:sz w:val="20"/>
          <w:szCs w:val="20"/>
        </w:rPr>
        <w:t>Vloga se</w:t>
      </w:r>
      <w:r w:rsidR="00FA4402" w:rsidRPr="0033413D">
        <w:rPr>
          <w:rFonts w:ascii="Arial" w:hAnsi="Arial" w:cs="Arial"/>
          <w:sz w:val="20"/>
          <w:szCs w:val="20"/>
        </w:rPr>
        <w:t xml:space="preserve"> šteje za formalno popolno</w:t>
      </w:r>
      <w:r w:rsidR="000E0438">
        <w:rPr>
          <w:rFonts w:ascii="Arial" w:hAnsi="Arial" w:cs="Arial"/>
          <w:sz w:val="20"/>
          <w:szCs w:val="20"/>
        </w:rPr>
        <w:t>,</w:t>
      </w:r>
      <w:r w:rsidR="00FA4402" w:rsidRPr="0033413D">
        <w:rPr>
          <w:rFonts w:ascii="Arial" w:hAnsi="Arial" w:cs="Arial"/>
          <w:sz w:val="20"/>
          <w:szCs w:val="20"/>
        </w:rPr>
        <w:t xml:space="preserve"> </w:t>
      </w:r>
      <w:r>
        <w:rPr>
          <w:rFonts w:ascii="Arial" w:hAnsi="Arial" w:cs="Arial"/>
          <w:sz w:val="20"/>
          <w:szCs w:val="20"/>
        </w:rPr>
        <w:t xml:space="preserve">če vsebuje </w:t>
      </w:r>
      <w:r w:rsidR="00AA695C" w:rsidRPr="0033413D">
        <w:rPr>
          <w:rFonts w:ascii="Arial" w:hAnsi="Arial" w:cs="Arial"/>
          <w:sz w:val="20"/>
          <w:szCs w:val="20"/>
        </w:rPr>
        <w:t xml:space="preserve">v celoti izpolnjene </w:t>
      </w:r>
      <w:r w:rsidR="009079A5" w:rsidRPr="0033413D">
        <w:rPr>
          <w:rFonts w:ascii="Arial" w:hAnsi="Arial" w:cs="Arial"/>
          <w:sz w:val="20"/>
          <w:szCs w:val="20"/>
        </w:rPr>
        <w:t>obrazce</w:t>
      </w:r>
      <w:r w:rsidR="006D2258">
        <w:rPr>
          <w:rFonts w:ascii="Arial" w:hAnsi="Arial" w:cs="Arial"/>
          <w:sz w:val="20"/>
          <w:szCs w:val="20"/>
        </w:rPr>
        <w:t xml:space="preserve"> in d</w:t>
      </w:r>
      <w:r w:rsidR="00767933">
        <w:rPr>
          <w:rFonts w:ascii="Arial" w:hAnsi="Arial" w:cs="Arial"/>
          <w:sz w:val="20"/>
          <w:szCs w:val="20"/>
        </w:rPr>
        <w:t>okazila:</w:t>
      </w:r>
    </w:p>
    <w:p w14:paraId="49883E6A" w14:textId="77777777" w:rsidR="00FA4402" w:rsidRPr="00AA695C" w:rsidRDefault="00FA4402" w:rsidP="00DB075C">
      <w:pPr>
        <w:widowControl w:val="0"/>
        <w:tabs>
          <w:tab w:val="left" w:pos="720"/>
        </w:tabs>
        <w:autoSpaceDE w:val="0"/>
        <w:autoSpaceDN w:val="0"/>
        <w:adjustRightInd w:val="0"/>
        <w:ind w:left="360"/>
        <w:rPr>
          <w:rFonts w:ascii="Arial" w:hAnsi="Arial" w:cs="Arial"/>
          <w:sz w:val="20"/>
          <w:szCs w:val="20"/>
          <w:highlight w:val="green"/>
        </w:rPr>
      </w:pPr>
    </w:p>
    <w:p w14:paraId="0ACF32C4" w14:textId="75178C1D" w:rsidR="00F1442B" w:rsidRPr="00AA695C" w:rsidRDefault="00C82E4E" w:rsidP="006844C2">
      <w:pPr>
        <w:numPr>
          <w:ilvl w:val="0"/>
          <w:numId w:val="4"/>
        </w:numPr>
        <w:rPr>
          <w:rFonts w:ascii="Arial" w:hAnsi="Arial" w:cs="Arial"/>
          <w:bCs/>
          <w:sz w:val="20"/>
          <w:szCs w:val="20"/>
        </w:rPr>
      </w:pPr>
      <w:r w:rsidRPr="00AA695C">
        <w:rPr>
          <w:rFonts w:ascii="Arial" w:hAnsi="Arial" w:cs="Arial"/>
          <w:bCs/>
          <w:sz w:val="20"/>
          <w:szCs w:val="20"/>
          <w:u w:val="single"/>
        </w:rPr>
        <w:t>V</w:t>
      </w:r>
      <w:r w:rsidR="00FA4402" w:rsidRPr="00AA695C">
        <w:rPr>
          <w:rFonts w:ascii="Arial" w:hAnsi="Arial" w:cs="Arial"/>
          <w:bCs/>
          <w:sz w:val="20"/>
          <w:szCs w:val="20"/>
          <w:u w:val="single"/>
        </w:rPr>
        <w:t>sebinsk</w:t>
      </w:r>
      <w:r w:rsidR="00232D24">
        <w:rPr>
          <w:rFonts w:ascii="Arial" w:hAnsi="Arial" w:cs="Arial"/>
          <w:bCs/>
          <w:sz w:val="20"/>
          <w:szCs w:val="20"/>
          <w:u w:val="single"/>
        </w:rPr>
        <w:t>i</w:t>
      </w:r>
      <w:r w:rsidR="00FA4402" w:rsidRPr="00AA695C">
        <w:rPr>
          <w:rFonts w:ascii="Arial" w:hAnsi="Arial" w:cs="Arial"/>
          <w:bCs/>
          <w:sz w:val="20"/>
          <w:szCs w:val="20"/>
          <w:u w:val="single"/>
        </w:rPr>
        <w:t xml:space="preserve"> </w:t>
      </w:r>
      <w:r w:rsidR="00232D24">
        <w:rPr>
          <w:rFonts w:ascii="Arial" w:hAnsi="Arial" w:cs="Arial"/>
          <w:bCs/>
          <w:sz w:val="20"/>
          <w:szCs w:val="20"/>
          <w:u w:val="single"/>
        </w:rPr>
        <w:t>načrt</w:t>
      </w:r>
      <w:r w:rsidR="00FA4402" w:rsidRPr="00AA695C">
        <w:rPr>
          <w:rFonts w:ascii="Arial" w:hAnsi="Arial" w:cs="Arial"/>
          <w:bCs/>
          <w:sz w:val="20"/>
          <w:szCs w:val="20"/>
          <w:u w:val="single"/>
        </w:rPr>
        <w:t xml:space="preserve"> projekta</w:t>
      </w:r>
      <w:r w:rsidR="00AA695C" w:rsidRPr="00AA695C">
        <w:rPr>
          <w:rFonts w:ascii="Arial" w:hAnsi="Arial" w:cs="Arial"/>
          <w:bCs/>
          <w:sz w:val="20"/>
          <w:szCs w:val="20"/>
          <w:u w:val="single"/>
        </w:rPr>
        <w:t xml:space="preserve"> </w:t>
      </w:r>
      <w:r w:rsidR="001260DE">
        <w:rPr>
          <w:rFonts w:ascii="Arial" w:hAnsi="Arial" w:cs="Arial"/>
          <w:bCs/>
          <w:sz w:val="20"/>
          <w:szCs w:val="20"/>
          <w:u w:val="single"/>
        </w:rPr>
        <w:t>s prilogama Ocena na podlagi spola in Ocen</w:t>
      </w:r>
      <w:r w:rsidR="007046EB">
        <w:rPr>
          <w:rFonts w:ascii="Arial" w:hAnsi="Arial" w:cs="Arial"/>
          <w:bCs/>
          <w:sz w:val="20"/>
          <w:szCs w:val="20"/>
          <w:u w:val="single"/>
        </w:rPr>
        <w:t>a</w:t>
      </w:r>
      <w:r w:rsidR="001260DE">
        <w:rPr>
          <w:rFonts w:ascii="Arial" w:hAnsi="Arial" w:cs="Arial"/>
          <w:bCs/>
          <w:sz w:val="20"/>
          <w:szCs w:val="20"/>
          <w:u w:val="single"/>
        </w:rPr>
        <w:t xml:space="preserve"> vpliva na okolje </w:t>
      </w:r>
      <w:r w:rsidR="00AA695C" w:rsidRPr="00AA695C">
        <w:rPr>
          <w:rFonts w:ascii="Arial" w:hAnsi="Arial" w:cs="Arial"/>
          <w:bCs/>
          <w:sz w:val="20"/>
          <w:szCs w:val="20"/>
        </w:rPr>
        <w:t>(obrazec</w:t>
      </w:r>
      <w:r w:rsidR="00BC31E9">
        <w:rPr>
          <w:rFonts w:ascii="Arial" w:hAnsi="Arial" w:cs="Arial"/>
          <w:bCs/>
          <w:sz w:val="20"/>
          <w:szCs w:val="20"/>
        </w:rPr>
        <w:t xml:space="preserve"> št. 1)</w:t>
      </w:r>
      <w:r w:rsidR="00FA3CF3">
        <w:rPr>
          <w:rFonts w:ascii="Arial" w:hAnsi="Arial" w:cs="Arial"/>
          <w:bCs/>
          <w:sz w:val="20"/>
          <w:szCs w:val="20"/>
        </w:rPr>
        <w:t>;</w:t>
      </w:r>
    </w:p>
    <w:p w14:paraId="49DB3CE7" w14:textId="77777777" w:rsidR="00AA695C" w:rsidRPr="00AA695C" w:rsidRDefault="00AA695C" w:rsidP="00DB075C">
      <w:pPr>
        <w:ind w:left="720"/>
        <w:rPr>
          <w:rFonts w:ascii="Arial" w:hAnsi="Arial" w:cs="Arial"/>
          <w:bCs/>
          <w:sz w:val="20"/>
          <w:szCs w:val="20"/>
        </w:rPr>
      </w:pPr>
    </w:p>
    <w:p w14:paraId="7ABC507E" w14:textId="18855F61" w:rsidR="00A006FE" w:rsidRPr="00AA695C" w:rsidRDefault="00C82E4E" w:rsidP="006844C2">
      <w:pPr>
        <w:numPr>
          <w:ilvl w:val="0"/>
          <w:numId w:val="4"/>
        </w:numPr>
        <w:rPr>
          <w:rFonts w:ascii="Arial" w:hAnsi="Arial" w:cs="Arial"/>
          <w:bCs/>
          <w:sz w:val="20"/>
          <w:szCs w:val="20"/>
        </w:rPr>
      </w:pPr>
      <w:r w:rsidRPr="00AA695C">
        <w:rPr>
          <w:rFonts w:ascii="Arial" w:hAnsi="Arial" w:cs="Arial"/>
          <w:bCs/>
          <w:sz w:val="20"/>
          <w:szCs w:val="20"/>
          <w:u w:val="single"/>
        </w:rPr>
        <w:t>F</w:t>
      </w:r>
      <w:r w:rsidR="00FA4402" w:rsidRPr="00AA695C">
        <w:rPr>
          <w:rFonts w:ascii="Arial" w:hAnsi="Arial" w:cs="Arial"/>
          <w:bCs/>
          <w:sz w:val="20"/>
          <w:szCs w:val="20"/>
          <w:u w:val="single"/>
        </w:rPr>
        <w:t>inančn</w:t>
      </w:r>
      <w:r w:rsidR="00232D24">
        <w:rPr>
          <w:rFonts w:ascii="Arial" w:hAnsi="Arial" w:cs="Arial"/>
          <w:bCs/>
          <w:sz w:val="20"/>
          <w:szCs w:val="20"/>
          <w:u w:val="single"/>
        </w:rPr>
        <w:t>i</w:t>
      </w:r>
      <w:r w:rsidR="00FA4402" w:rsidRPr="00AA695C">
        <w:rPr>
          <w:rFonts w:ascii="Arial" w:hAnsi="Arial" w:cs="Arial"/>
          <w:bCs/>
          <w:sz w:val="20"/>
          <w:szCs w:val="20"/>
          <w:u w:val="single"/>
        </w:rPr>
        <w:t xml:space="preserve"> </w:t>
      </w:r>
      <w:r w:rsidR="00232D24">
        <w:rPr>
          <w:rFonts w:ascii="Arial" w:hAnsi="Arial" w:cs="Arial"/>
          <w:bCs/>
          <w:sz w:val="20"/>
          <w:szCs w:val="20"/>
          <w:u w:val="single"/>
        </w:rPr>
        <w:t>načrt</w:t>
      </w:r>
      <w:r w:rsidR="00FA4402" w:rsidRPr="00AA695C">
        <w:rPr>
          <w:rFonts w:ascii="Arial" w:hAnsi="Arial" w:cs="Arial"/>
          <w:bCs/>
          <w:sz w:val="20"/>
          <w:szCs w:val="20"/>
          <w:u w:val="single"/>
        </w:rPr>
        <w:t xml:space="preserve"> projekt</w:t>
      </w:r>
      <w:r w:rsidR="00AA695C" w:rsidRPr="00AA695C">
        <w:rPr>
          <w:rFonts w:ascii="Arial" w:hAnsi="Arial" w:cs="Arial"/>
          <w:bCs/>
          <w:sz w:val="20"/>
          <w:szCs w:val="20"/>
          <w:u w:val="single"/>
        </w:rPr>
        <w:t xml:space="preserve">a </w:t>
      </w:r>
      <w:r w:rsidR="00AA695C" w:rsidRPr="00AA695C">
        <w:rPr>
          <w:rFonts w:ascii="Arial" w:hAnsi="Arial" w:cs="Arial"/>
          <w:bCs/>
          <w:sz w:val="20"/>
          <w:szCs w:val="20"/>
        </w:rPr>
        <w:t>(obrazec št. 2)</w:t>
      </w:r>
      <w:r w:rsidR="00FA3CF3">
        <w:rPr>
          <w:rFonts w:ascii="Arial" w:hAnsi="Arial" w:cs="Arial"/>
          <w:bCs/>
          <w:sz w:val="20"/>
          <w:szCs w:val="20"/>
        </w:rPr>
        <w:t>;</w:t>
      </w:r>
    </w:p>
    <w:p w14:paraId="2568E52A" w14:textId="77777777" w:rsidR="00A006FE" w:rsidRPr="00AA695C" w:rsidRDefault="00A006FE" w:rsidP="00DB075C">
      <w:pPr>
        <w:ind w:left="360"/>
        <w:rPr>
          <w:rFonts w:ascii="Arial" w:hAnsi="Arial" w:cs="Arial"/>
          <w:bCs/>
          <w:sz w:val="20"/>
          <w:szCs w:val="20"/>
          <w:u w:val="single"/>
        </w:rPr>
      </w:pPr>
    </w:p>
    <w:p w14:paraId="442C4B9B" w14:textId="12B676FC" w:rsidR="00A006FE" w:rsidRPr="00BC31E9" w:rsidRDefault="00675A99" w:rsidP="006844C2">
      <w:pPr>
        <w:numPr>
          <w:ilvl w:val="0"/>
          <w:numId w:val="4"/>
        </w:numPr>
        <w:rPr>
          <w:rFonts w:ascii="Arial" w:hAnsi="Arial" w:cs="Arial"/>
          <w:bCs/>
          <w:sz w:val="20"/>
          <w:szCs w:val="20"/>
        </w:rPr>
      </w:pPr>
      <w:r w:rsidRPr="00AA695C">
        <w:rPr>
          <w:rFonts w:ascii="Arial" w:hAnsi="Arial" w:cs="Arial"/>
          <w:bCs/>
          <w:sz w:val="20"/>
          <w:szCs w:val="20"/>
          <w:u w:val="single"/>
        </w:rPr>
        <w:t>Izjav</w:t>
      </w:r>
      <w:r w:rsidR="00E15A97">
        <w:rPr>
          <w:rFonts w:ascii="Arial" w:hAnsi="Arial" w:cs="Arial"/>
          <w:bCs/>
          <w:sz w:val="20"/>
          <w:szCs w:val="20"/>
          <w:u w:val="single"/>
        </w:rPr>
        <w:t>o</w:t>
      </w:r>
      <w:r w:rsidRPr="00AA695C">
        <w:rPr>
          <w:rFonts w:ascii="Arial" w:hAnsi="Arial" w:cs="Arial"/>
          <w:bCs/>
          <w:sz w:val="20"/>
          <w:szCs w:val="20"/>
          <w:u w:val="single"/>
        </w:rPr>
        <w:t xml:space="preserve"> </w:t>
      </w:r>
      <w:r w:rsidR="00FA4402" w:rsidRPr="00AA695C">
        <w:rPr>
          <w:rFonts w:ascii="Arial" w:hAnsi="Arial" w:cs="Arial"/>
          <w:bCs/>
          <w:sz w:val="20"/>
          <w:szCs w:val="20"/>
          <w:u w:val="single"/>
        </w:rPr>
        <w:t xml:space="preserve">o udeležbi pravnih in fizičnih oseb </w:t>
      </w:r>
      <w:r w:rsidR="00BE43AA" w:rsidRPr="00AA695C">
        <w:rPr>
          <w:rFonts w:ascii="Arial" w:hAnsi="Arial" w:cs="Arial"/>
          <w:bCs/>
          <w:sz w:val="20"/>
          <w:szCs w:val="20"/>
          <w:u w:val="single"/>
        </w:rPr>
        <w:t>pri</w:t>
      </w:r>
      <w:r w:rsidR="00FA4402" w:rsidRPr="00AA695C">
        <w:rPr>
          <w:rFonts w:ascii="Arial" w:hAnsi="Arial" w:cs="Arial"/>
          <w:bCs/>
          <w:sz w:val="20"/>
          <w:szCs w:val="20"/>
          <w:u w:val="single"/>
        </w:rPr>
        <w:t xml:space="preserve"> </w:t>
      </w:r>
      <w:r w:rsidR="002C5196" w:rsidRPr="00BC31E9">
        <w:rPr>
          <w:rFonts w:ascii="Arial" w:hAnsi="Arial" w:cs="Arial"/>
          <w:bCs/>
          <w:sz w:val="20"/>
          <w:szCs w:val="20"/>
          <w:u w:val="single"/>
        </w:rPr>
        <w:t>prijavitelj</w:t>
      </w:r>
      <w:r w:rsidR="006369DF">
        <w:rPr>
          <w:rFonts w:ascii="Arial" w:hAnsi="Arial" w:cs="Arial"/>
          <w:bCs/>
          <w:sz w:val="20"/>
          <w:szCs w:val="20"/>
          <w:u w:val="single"/>
        </w:rPr>
        <w:t>ici</w:t>
      </w:r>
      <w:r w:rsidR="00A006FE" w:rsidRPr="00BC31E9">
        <w:rPr>
          <w:rFonts w:ascii="Arial" w:hAnsi="Arial" w:cs="Arial"/>
          <w:bCs/>
          <w:sz w:val="20"/>
          <w:szCs w:val="20"/>
        </w:rPr>
        <w:t xml:space="preserve"> </w:t>
      </w:r>
      <w:r w:rsidR="00FA4402" w:rsidRPr="00BC31E9">
        <w:rPr>
          <w:rFonts w:ascii="Arial" w:hAnsi="Arial" w:cs="Arial"/>
          <w:bCs/>
          <w:sz w:val="20"/>
          <w:szCs w:val="20"/>
        </w:rPr>
        <w:t>(</w:t>
      </w:r>
      <w:r w:rsidR="00816485" w:rsidRPr="00BC31E9">
        <w:rPr>
          <w:rFonts w:ascii="Arial" w:hAnsi="Arial" w:cs="Arial"/>
          <w:bCs/>
          <w:sz w:val="20"/>
          <w:szCs w:val="20"/>
        </w:rPr>
        <w:t>o</w:t>
      </w:r>
      <w:r w:rsidR="00FA4402" w:rsidRPr="00BC31E9">
        <w:rPr>
          <w:rFonts w:ascii="Arial" w:hAnsi="Arial" w:cs="Arial"/>
          <w:bCs/>
          <w:sz w:val="20"/>
          <w:szCs w:val="20"/>
        </w:rPr>
        <w:t xml:space="preserve">brazec št. </w:t>
      </w:r>
      <w:r w:rsidR="00673492" w:rsidRPr="00BC31E9">
        <w:rPr>
          <w:rFonts w:ascii="Arial" w:hAnsi="Arial" w:cs="Arial"/>
          <w:bCs/>
          <w:sz w:val="20"/>
          <w:szCs w:val="20"/>
        </w:rPr>
        <w:t>3</w:t>
      </w:r>
      <w:r w:rsidR="00FA4402" w:rsidRPr="00BC31E9">
        <w:rPr>
          <w:rFonts w:ascii="Arial" w:hAnsi="Arial" w:cs="Arial"/>
          <w:bCs/>
          <w:sz w:val="20"/>
          <w:szCs w:val="20"/>
        </w:rPr>
        <w:t>)</w:t>
      </w:r>
      <w:r w:rsidR="00FA3CF3">
        <w:rPr>
          <w:rFonts w:ascii="Arial" w:hAnsi="Arial" w:cs="Arial"/>
          <w:bCs/>
          <w:sz w:val="20"/>
          <w:szCs w:val="20"/>
        </w:rPr>
        <w:t>;</w:t>
      </w:r>
    </w:p>
    <w:p w14:paraId="725D60DB" w14:textId="77777777" w:rsidR="00A006FE" w:rsidRPr="00AA695C" w:rsidRDefault="00A006FE" w:rsidP="00DB075C">
      <w:pPr>
        <w:ind w:left="360"/>
        <w:rPr>
          <w:rFonts w:ascii="Arial" w:hAnsi="Arial" w:cs="Arial"/>
          <w:bCs/>
          <w:sz w:val="20"/>
          <w:szCs w:val="20"/>
          <w:u w:val="single"/>
        </w:rPr>
      </w:pPr>
    </w:p>
    <w:p w14:paraId="0359B2D0" w14:textId="4E62D6C1" w:rsidR="00A006FE" w:rsidRDefault="00675A99" w:rsidP="006844C2">
      <w:pPr>
        <w:numPr>
          <w:ilvl w:val="0"/>
          <w:numId w:val="4"/>
        </w:numPr>
        <w:rPr>
          <w:rFonts w:ascii="Arial" w:hAnsi="Arial" w:cs="Arial"/>
          <w:bCs/>
          <w:sz w:val="20"/>
          <w:szCs w:val="20"/>
        </w:rPr>
      </w:pPr>
      <w:r w:rsidRPr="00AA695C">
        <w:rPr>
          <w:rFonts w:ascii="Arial" w:hAnsi="Arial" w:cs="Arial"/>
          <w:bCs/>
          <w:sz w:val="20"/>
          <w:szCs w:val="20"/>
          <w:u w:val="single"/>
        </w:rPr>
        <w:t>Izjav</w:t>
      </w:r>
      <w:r w:rsidR="00E15A97">
        <w:rPr>
          <w:rFonts w:ascii="Arial" w:hAnsi="Arial" w:cs="Arial"/>
          <w:bCs/>
          <w:sz w:val="20"/>
          <w:szCs w:val="20"/>
          <w:u w:val="single"/>
        </w:rPr>
        <w:t>o</w:t>
      </w:r>
      <w:r w:rsidRPr="00AA695C">
        <w:rPr>
          <w:rFonts w:ascii="Arial" w:hAnsi="Arial" w:cs="Arial"/>
          <w:bCs/>
          <w:sz w:val="20"/>
          <w:szCs w:val="20"/>
          <w:u w:val="single"/>
        </w:rPr>
        <w:t xml:space="preserve"> </w:t>
      </w:r>
      <w:r w:rsidR="00A52050" w:rsidRPr="00AA695C">
        <w:rPr>
          <w:rFonts w:ascii="Arial" w:hAnsi="Arial" w:cs="Arial"/>
          <w:bCs/>
          <w:sz w:val="20"/>
          <w:szCs w:val="20"/>
          <w:u w:val="single"/>
        </w:rPr>
        <w:t>prijavitelj</w:t>
      </w:r>
      <w:r w:rsidR="006369DF">
        <w:rPr>
          <w:rFonts w:ascii="Arial" w:hAnsi="Arial" w:cs="Arial"/>
          <w:bCs/>
          <w:sz w:val="20"/>
          <w:szCs w:val="20"/>
          <w:u w:val="single"/>
        </w:rPr>
        <w:t>ice</w:t>
      </w:r>
      <w:r w:rsidR="00A52050" w:rsidRPr="00AA695C">
        <w:rPr>
          <w:rFonts w:ascii="Arial" w:hAnsi="Arial" w:cs="Arial"/>
          <w:bCs/>
          <w:sz w:val="20"/>
          <w:szCs w:val="20"/>
          <w:u w:val="single"/>
        </w:rPr>
        <w:t xml:space="preserve"> </w:t>
      </w:r>
      <w:r w:rsidR="008D0351" w:rsidRPr="00AA695C">
        <w:rPr>
          <w:rFonts w:ascii="Arial" w:hAnsi="Arial" w:cs="Arial"/>
          <w:bCs/>
          <w:sz w:val="20"/>
          <w:szCs w:val="20"/>
          <w:u w:val="single"/>
        </w:rPr>
        <w:t>o izpolnjevanju in sprejemanju razpisnih pogojev in potrditev verodostojnosti navedenih podatkov</w:t>
      </w:r>
      <w:r w:rsidR="00A006FE" w:rsidRPr="00AA695C">
        <w:rPr>
          <w:rFonts w:ascii="Arial" w:hAnsi="Arial" w:cs="Arial"/>
          <w:bCs/>
          <w:sz w:val="20"/>
          <w:szCs w:val="20"/>
        </w:rPr>
        <w:t xml:space="preserve"> </w:t>
      </w:r>
      <w:r w:rsidR="00FA4402" w:rsidRPr="00BC31E9">
        <w:rPr>
          <w:rFonts w:ascii="Arial" w:hAnsi="Arial" w:cs="Arial"/>
          <w:bCs/>
          <w:sz w:val="20"/>
          <w:szCs w:val="20"/>
        </w:rPr>
        <w:t>(</w:t>
      </w:r>
      <w:r w:rsidR="00816485" w:rsidRPr="00BC31E9">
        <w:rPr>
          <w:rFonts w:ascii="Arial" w:hAnsi="Arial" w:cs="Arial"/>
          <w:bCs/>
          <w:sz w:val="20"/>
          <w:szCs w:val="20"/>
        </w:rPr>
        <w:t>o</w:t>
      </w:r>
      <w:r w:rsidR="00FA4402" w:rsidRPr="00BC31E9">
        <w:rPr>
          <w:rFonts w:ascii="Arial" w:hAnsi="Arial" w:cs="Arial"/>
          <w:bCs/>
          <w:sz w:val="20"/>
          <w:szCs w:val="20"/>
        </w:rPr>
        <w:t xml:space="preserve">brazec št. </w:t>
      </w:r>
      <w:r w:rsidR="00673492" w:rsidRPr="00BC31E9">
        <w:rPr>
          <w:rFonts w:ascii="Arial" w:hAnsi="Arial" w:cs="Arial"/>
          <w:bCs/>
          <w:sz w:val="20"/>
          <w:szCs w:val="20"/>
        </w:rPr>
        <w:t>4</w:t>
      </w:r>
      <w:r w:rsidR="00891200" w:rsidRPr="00BC31E9">
        <w:rPr>
          <w:rFonts w:ascii="Arial" w:hAnsi="Arial" w:cs="Arial"/>
          <w:bCs/>
          <w:sz w:val="20"/>
          <w:szCs w:val="20"/>
        </w:rPr>
        <w:t>)</w:t>
      </w:r>
      <w:r w:rsidR="00FA3CF3">
        <w:rPr>
          <w:rFonts w:ascii="Arial" w:hAnsi="Arial" w:cs="Arial"/>
          <w:bCs/>
          <w:sz w:val="20"/>
          <w:szCs w:val="20"/>
        </w:rPr>
        <w:t>;</w:t>
      </w:r>
    </w:p>
    <w:p w14:paraId="232D95C7" w14:textId="77777777" w:rsidR="00BC31E9" w:rsidRDefault="00BC31E9" w:rsidP="00DB075C">
      <w:pPr>
        <w:ind w:left="720"/>
        <w:rPr>
          <w:rFonts w:ascii="Arial" w:hAnsi="Arial" w:cs="Arial"/>
          <w:bCs/>
          <w:sz w:val="20"/>
          <w:szCs w:val="20"/>
        </w:rPr>
      </w:pPr>
    </w:p>
    <w:p w14:paraId="26D7C052" w14:textId="50663466" w:rsidR="00BC31E9" w:rsidRDefault="00BC31E9" w:rsidP="006844C2">
      <w:pPr>
        <w:numPr>
          <w:ilvl w:val="0"/>
          <w:numId w:val="4"/>
        </w:numPr>
        <w:rPr>
          <w:rFonts w:ascii="Arial" w:hAnsi="Arial" w:cs="Arial"/>
          <w:bCs/>
          <w:sz w:val="20"/>
          <w:szCs w:val="20"/>
        </w:rPr>
      </w:pPr>
      <w:r>
        <w:rPr>
          <w:rFonts w:ascii="Arial" w:hAnsi="Arial" w:cs="Arial"/>
          <w:bCs/>
          <w:sz w:val="20"/>
          <w:szCs w:val="20"/>
          <w:u w:val="single"/>
        </w:rPr>
        <w:t xml:space="preserve">Delovni prevod </w:t>
      </w:r>
      <w:r w:rsidRPr="00BC31E9">
        <w:rPr>
          <w:rFonts w:ascii="Arial" w:hAnsi="Arial" w:cs="Arial"/>
          <w:bCs/>
          <w:sz w:val="20"/>
          <w:szCs w:val="20"/>
        </w:rPr>
        <w:t>(obrazec št. 5)</w:t>
      </w:r>
      <w:r w:rsidR="00FA3CF3">
        <w:rPr>
          <w:rFonts w:ascii="Arial" w:hAnsi="Arial" w:cs="Arial"/>
          <w:bCs/>
          <w:sz w:val="20"/>
          <w:szCs w:val="20"/>
        </w:rPr>
        <w:t>.</w:t>
      </w:r>
    </w:p>
    <w:p w14:paraId="3DF9D923" w14:textId="78BFAD76" w:rsidR="00281D74" w:rsidRDefault="00281D74" w:rsidP="00DB075C">
      <w:pPr>
        <w:rPr>
          <w:rFonts w:ascii="Arial" w:hAnsi="Arial" w:cs="Arial"/>
          <w:sz w:val="20"/>
          <w:szCs w:val="20"/>
          <w:u w:val="single"/>
        </w:rPr>
      </w:pPr>
    </w:p>
    <w:p w14:paraId="27B33A98" w14:textId="77777777" w:rsidR="00BC31E9" w:rsidRPr="00BC31E9" w:rsidRDefault="00BC31E9" w:rsidP="00DB075C">
      <w:pPr>
        <w:rPr>
          <w:rFonts w:ascii="Arial" w:hAnsi="Arial" w:cs="Arial"/>
          <w:bCs/>
          <w:sz w:val="20"/>
          <w:szCs w:val="20"/>
        </w:rPr>
      </w:pPr>
      <w:r w:rsidRPr="00BC31E9">
        <w:rPr>
          <w:rFonts w:ascii="Arial" w:hAnsi="Arial" w:cs="Arial"/>
          <w:sz w:val="20"/>
          <w:szCs w:val="20"/>
          <w:u w:val="single"/>
        </w:rPr>
        <w:lastRenderedPageBreak/>
        <w:t>Način in oblikovne značilnosti predložitve vlog</w:t>
      </w:r>
      <w:r w:rsidR="009C4F5A">
        <w:rPr>
          <w:rFonts w:ascii="Arial" w:hAnsi="Arial" w:cs="Arial"/>
          <w:sz w:val="20"/>
          <w:szCs w:val="20"/>
          <w:u w:val="single"/>
        </w:rPr>
        <w:t>e</w:t>
      </w:r>
      <w:r w:rsidRPr="00BC31E9">
        <w:rPr>
          <w:rFonts w:ascii="Arial" w:hAnsi="Arial" w:cs="Arial"/>
          <w:sz w:val="20"/>
          <w:szCs w:val="20"/>
          <w:u w:val="single"/>
        </w:rPr>
        <w:t>:</w:t>
      </w:r>
    </w:p>
    <w:p w14:paraId="21DB995C" w14:textId="77777777" w:rsidR="002072F4" w:rsidRDefault="002072F4" w:rsidP="00DB075C">
      <w:pPr>
        <w:widowControl w:val="0"/>
        <w:tabs>
          <w:tab w:val="num" w:pos="502"/>
        </w:tabs>
        <w:autoSpaceDE w:val="0"/>
        <w:autoSpaceDN w:val="0"/>
        <w:adjustRightInd w:val="0"/>
        <w:rPr>
          <w:rFonts w:ascii="Arial" w:hAnsi="Arial" w:cs="Arial"/>
          <w:bCs/>
          <w:sz w:val="20"/>
          <w:szCs w:val="20"/>
        </w:rPr>
      </w:pPr>
    </w:p>
    <w:p w14:paraId="0097247C" w14:textId="79F6EE87" w:rsidR="00D74182" w:rsidRPr="005271BB" w:rsidRDefault="00184EC1" w:rsidP="00DB075C">
      <w:pPr>
        <w:widowControl w:val="0"/>
        <w:tabs>
          <w:tab w:val="num" w:pos="502"/>
        </w:tabs>
        <w:autoSpaceDE w:val="0"/>
        <w:autoSpaceDN w:val="0"/>
        <w:adjustRightInd w:val="0"/>
        <w:rPr>
          <w:rFonts w:ascii="Arial" w:hAnsi="Arial" w:cs="Arial"/>
          <w:bCs/>
          <w:sz w:val="20"/>
          <w:szCs w:val="20"/>
        </w:rPr>
      </w:pPr>
      <w:r>
        <w:rPr>
          <w:rFonts w:ascii="Arial" w:hAnsi="Arial" w:cs="Arial"/>
          <w:sz w:val="20"/>
          <w:szCs w:val="20"/>
        </w:rPr>
        <w:t>Prijaviteljica</w:t>
      </w:r>
      <w:r w:rsidR="00D74182">
        <w:rPr>
          <w:rFonts w:ascii="Arial" w:hAnsi="Arial" w:cs="Arial"/>
          <w:sz w:val="20"/>
          <w:szCs w:val="20"/>
        </w:rPr>
        <w:t xml:space="preserve"> odda v</w:t>
      </w:r>
      <w:r w:rsidR="00D74182" w:rsidRPr="00751819">
        <w:rPr>
          <w:rFonts w:ascii="Arial" w:hAnsi="Arial" w:cs="Arial"/>
          <w:sz w:val="20"/>
          <w:szCs w:val="20"/>
        </w:rPr>
        <w:t>log</w:t>
      </w:r>
      <w:r w:rsidR="00D74182">
        <w:rPr>
          <w:rFonts w:ascii="Arial" w:hAnsi="Arial" w:cs="Arial"/>
          <w:sz w:val="20"/>
          <w:szCs w:val="20"/>
        </w:rPr>
        <w:t>o</w:t>
      </w:r>
      <w:r w:rsidR="00D74182" w:rsidRPr="00751819">
        <w:rPr>
          <w:rFonts w:ascii="Arial" w:hAnsi="Arial" w:cs="Arial"/>
          <w:sz w:val="20"/>
          <w:szCs w:val="20"/>
        </w:rPr>
        <w:t xml:space="preserve"> </w:t>
      </w:r>
      <w:r w:rsidR="00D74182" w:rsidRPr="0005040D">
        <w:rPr>
          <w:rFonts w:ascii="Arial" w:hAnsi="Arial" w:cs="Arial"/>
          <w:sz w:val="20"/>
          <w:szCs w:val="20"/>
        </w:rPr>
        <w:t xml:space="preserve">v </w:t>
      </w:r>
      <w:r w:rsidR="00FA3CF3" w:rsidRPr="0005040D">
        <w:rPr>
          <w:rFonts w:ascii="Arial" w:hAnsi="Arial" w:cs="Arial"/>
          <w:sz w:val="20"/>
          <w:szCs w:val="20"/>
        </w:rPr>
        <w:t xml:space="preserve">enem </w:t>
      </w:r>
      <w:r w:rsidR="00D74182" w:rsidRPr="0005040D">
        <w:rPr>
          <w:rFonts w:ascii="Arial" w:hAnsi="Arial" w:cs="Arial"/>
          <w:sz w:val="20"/>
          <w:szCs w:val="20"/>
        </w:rPr>
        <w:t>(</w:t>
      </w:r>
      <w:r w:rsidR="00FA3CF3" w:rsidRPr="0005040D">
        <w:rPr>
          <w:rFonts w:ascii="Arial" w:hAnsi="Arial" w:cs="Arial"/>
          <w:sz w:val="20"/>
          <w:szCs w:val="20"/>
        </w:rPr>
        <w:t>1</w:t>
      </w:r>
      <w:r w:rsidR="00D74182" w:rsidRPr="0005040D">
        <w:rPr>
          <w:rFonts w:ascii="Arial" w:hAnsi="Arial" w:cs="Arial"/>
          <w:sz w:val="20"/>
          <w:szCs w:val="20"/>
        </w:rPr>
        <w:t xml:space="preserve">) </w:t>
      </w:r>
      <w:r w:rsidR="008607D2">
        <w:rPr>
          <w:rFonts w:ascii="Arial" w:hAnsi="Arial" w:cs="Arial"/>
          <w:sz w:val="20"/>
          <w:szCs w:val="20"/>
        </w:rPr>
        <w:t>izvirniku</w:t>
      </w:r>
      <w:r w:rsidR="00D74182">
        <w:rPr>
          <w:rFonts w:ascii="Arial" w:hAnsi="Arial" w:cs="Arial"/>
          <w:sz w:val="20"/>
          <w:szCs w:val="20"/>
        </w:rPr>
        <w:t>.</w:t>
      </w:r>
      <w:r w:rsidR="00D74182" w:rsidRPr="0005040D">
        <w:rPr>
          <w:rFonts w:ascii="Arial" w:hAnsi="Arial" w:cs="Arial"/>
          <w:bCs/>
          <w:sz w:val="20"/>
          <w:szCs w:val="20"/>
        </w:rPr>
        <w:t xml:space="preserve"> Zakoniti zastopnik ali druga pooblaščena oseba prijavitelj</w:t>
      </w:r>
      <w:r w:rsidR="006369DF">
        <w:rPr>
          <w:rFonts w:ascii="Arial" w:hAnsi="Arial" w:cs="Arial"/>
          <w:bCs/>
          <w:sz w:val="20"/>
          <w:szCs w:val="20"/>
        </w:rPr>
        <w:t>ice</w:t>
      </w:r>
      <w:r w:rsidR="00D74182" w:rsidRPr="0005040D">
        <w:rPr>
          <w:rFonts w:ascii="Arial" w:hAnsi="Arial" w:cs="Arial"/>
          <w:bCs/>
          <w:sz w:val="20"/>
          <w:szCs w:val="20"/>
        </w:rPr>
        <w:t xml:space="preserve"> mora vse obrazce in izjave podpisati (</w:t>
      </w:r>
      <w:r w:rsidR="00D74182" w:rsidRPr="0005040D">
        <w:rPr>
          <w:rFonts w:ascii="Arial" w:hAnsi="Arial" w:cs="Arial"/>
          <w:sz w:val="20"/>
          <w:szCs w:val="20"/>
        </w:rPr>
        <w:t xml:space="preserve">lastnoročno ali </w:t>
      </w:r>
      <w:bookmarkStart w:id="5" w:name="_Ref158632230"/>
      <w:r w:rsidR="007046EB">
        <w:rPr>
          <w:rFonts w:ascii="Arial" w:hAnsi="Arial" w:cs="Arial"/>
          <w:sz w:val="20"/>
          <w:szCs w:val="20"/>
        </w:rPr>
        <w:t xml:space="preserve">s </w:t>
      </w:r>
      <w:r w:rsidR="00C70973">
        <w:rPr>
          <w:rFonts w:ascii="Arial" w:hAnsi="Arial" w:cs="Arial"/>
          <w:sz w:val="20"/>
          <w:szCs w:val="20"/>
        </w:rPr>
        <w:t>kvalificiranim potrdilom za elektronski podpis</w:t>
      </w:r>
      <w:bookmarkStart w:id="6" w:name="_Ref159331451"/>
      <w:r w:rsidR="00D74182" w:rsidRPr="0005040D">
        <w:rPr>
          <w:rStyle w:val="FootnoteReference"/>
          <w:rFonts w:ascii="Arial" w:hAnsi="Arial" w:cs="Arial"/>
          <w:sz w:val="20"/>
          <w:szCs w:val="20"/>
        </w:rPr>
        <w:footnoteReference w:id="17"/>
      </w:r>
      <w:bookmarkEnd w:id="5"/>
      <w:bookmarkEnd w:id="6"/>
      <w:r w:rsidR="00D74182" w:rsidRPr="0005040D">
        <w:rPr>
          <w:rFonts w:ascii="Arial" w:hAnsi="Arial" w:cs="Arial"/>
          <w:sz w:val="20"/>
          <w:szCs w:val="20"/>
        </w:rPr>
        <w:t>)</w:t>
      </w:r>
      <w:r w:rsidR="00321F58">
        <w:rPr>
          <w:rFonts w:ascii="Arial" w:hAnsi="Arial" w:cs="Arial"/>
          <w:sz w:val="20"/>
          <w:szCs w:val="20"/>
        </w:rPr>
        <w:t xml:space="preserve">. </w:t>
      </w:r>
      <w:r w:rsidR="00321F58" w:rsidRPr="00321F58">
        <w:rPr>
          <w:rFonts w:ascii="Arial" w:hAnsi="Arial" w:cs="Arial"/>
          <w:sz w:val="20"/>
          <w:szCs w:val="20"/>
        </w:rPr>
        <w:t xml:space="preserve">Če je dokument </w:t>
      </w:r>
      <w:r w:rsidR="00411AE0" w:rsidRPr="00321F58">
        <w:rPr>
          <w:rFonts w:ascii="Arial" w:hAnsi="Arial" w:cs="Arial"/>
          <w:sz w:val="20"/>
          <w:szCs w:val="20"/>
        </w:rPr>
        <w:t xml:space="preserve">podpisan </w:t>
      </w:r>
      <w:r w:rsidR="00321F58" w:rsidRPr="00321F58">
        <w:rPr>
          <w:rFonts w:ascii="Arial" w:hAnsi="Arial" w:cs="Arial"/>
          <w:sz w:val="20"/>
          <w:szCs w:val="20"/>
        </w:rPr>
        <w:t>elektronsko (s kvalificiranim potrdilom), žigosanje ni potrebno. Če je dokument podpisan lastnoročno, ga izvajalec opremi z datumom in uradnim žigom izvajalca (če posluje z žigom).</w:t>
      </w:r>
    </w:p>
    <w:p w14:paraId="415F5627" w14:textId="77777777" w:rsidR="00D74182" w:rsidRDefault="00D74182" w:rsidP="00DB075C">
      <w:pPr>
        <w:widowControl w:val="0"/>
        <w:tabs>
          <w:tab w:val="num" w:pos="426"/>
        </w:tabs>
        <w:autoSpaceDE w:val="0"/>
        <w:autoSpaceDN w:val="0"/>
        <w:adjustRightInd w:val="0"/>
        <w:rPr>
          <w:rFonts w:ascii="Arial" w:hAnsi="Arial" w:cs="Arial"/>
          <w:noProof/>
          <w:sz w:val="20"/>
          <w:szCs w:val="20"/>
        </w:rPr>
      </w:pPr>
    </w:p>
    <w:p w14:paraId="0178FD59" w14:textId="03E3D09C" w:rsidR="0005040D" w:rsidRDefault="00643823" w:rsidP="00DB075C">
      <w:pPr>
        <w:widowControl w:val="0"/>
        <w:tabs>
          <w:tab w:val="num" w:pos="426"/>
        </w:tabs>
        <w:autoSpaceDE w:val="0"/>
        <w:autoSpaceDN w:val="0"/>
        <w:adjustRightInd w:val="0"/>
        <w:rPr>
          <w:rFonts w:ascii="Arial" w:hAnsi="Arial" w:cs="Arial"/>
          <w:sz w:val="20"/>
          <w:szCs w:val="20"/>
        </w:rPr>
      </w:pPr>
      <w:r>
        <w:rPr>
          <w:rFonts w:ascii="Arial" w:hAnsi="Arial" w:cs="Arial"/>
          <w:noProof/>
          <w:sz w:val="20"/>
          <w:szCs w:val="20"/>
        </w:rPr>
        <w:t>Prijavitelj</w:t>
      </w:r>
      <w:r w:rsidR="006369DF">
        <w:rPr>
          <w:rFonts w:ascii="Arial" w:hAnsi="Arial" w:cs="Arial"/>
          <w:noProof/>
          <w:sz w:val="20"/>
          <w:szCs w:val="20"/>
        </w:rPr>
        <w:t>ica</w:t>
      </w:r>
      <w:r>
        <w:rPr>
          <w:rFonts w:ascii="Arial" w:hAnsi="Arial" w:cs="Arial"/>
          <w:noProof/>
          <w:sz w:val="20"/>
          <w:szCs w:val="20"/>
        </w:rPr>
        <w:t xml:space="preserve"> mora </w:t>
      </w:r>
      <w:r w:rsidR="00772971">
        <w:rPr>
          <w:rFonts w:ascii="Arial" w:hAnsi="Arial" w:cs="Arial"/>
          <w:noProof/>
          <w:sz w:val="20"/>
          <w:szCs w:val="20"/>
        </w:rPr>
        <w:t>v</w:t>
      </w:r>
      <w:r>
        <w:rPr>
          <w:rFonts w:ascii="Arial" w:hAnsi="Arial" w:cs="Arial"/>
          <w:noProof/>
          <w:sz w:val="20"/>
          <w:szCs w:val="20"/>
        </w:rPr>
        <w:t xml:space="preserve"> projektni dokumentaciji</w:t>
      </w:r>
      <w:r w:rsidR="002072F4" w:rsidRPr="0005040D">
        <w:rPr>
          <w:rFonts w:ascii="Arial" w:hAnsi="Arial" w:cs="Arial"/>
          <w:noProof/>
          <w:sz w:val="20"/>
          <w:szCs w:val="20"/>
        </w:rPr>
        <w:t xml:space="preserve"> </w:t>
      </w:r>
      <w:r w:rsidR="005166D8" w:rsidRPr="0005040D">
        <w:rPr>
          <w:rFonts w:ascii="Arial" w:hAnsi="Arial" w:cs="Arial"/>
          <w:noProof/>
          <w:sz w:val="20"/>
          <w:szCs w:val="20"/>
        </w:rPr>
        <w:t xml:space="preserve">uporabiti </w:t>
      </w:r>
      <w:r w:rsidR="002072F4" w:rsidRPr="0005040D">
        <w:rPr>
          <w:rFonts w:ascii="Arial" w:hAnsi="Arial" w:cs="Arial"/>
          <w:noProof/>
          <w:sz w:val="20"/>
          <w:szCs w:val="20"/>
        </w:rPr>
        <w:t>pisa</w:t>
      </w:r>
      <w:r w:rsidR="005166D8" w:rsidRPr="0005040D">
        <w:rPr>
          <w:rFonts w:ascii="Arial" w:hAnsi="Arial" w:cs="Arial"/>
          <w:noProof/>
          <w:sz w:val="20"/>
          <w:szCs w:val="20"/>
        </w:rPr>
        <w:t xml:space="preserve">vo </w:t>
      </w:r>
      <w:r w:rsidR="00E81D14" w:rsidRPr="0005040D">
        <w:rPr>
          <w:rFonts w:ascii="Arial" w:hAnsi="Arial" w:cs="Arial"/>
          <w:noProof/>
          <w:sz w:val="20"/>
          <w:szCs w:val="20"/>
        </w:rPr>
        <w:t xml:space="preserve">Arial </w:t>
      </w:r>
      <w:r w:rsidR="002072F4" w:rsidRPr="0005040D">
        <w:rPr>
          <w:rFonts w:ascii="Arial" w:hAnsi="Arial" w:cs="Arial"/>
          <w:noProof/>
          <w:sz w:val="20"/>
          <w:szCs w:val="20"/>
        </w:rPr>
        <w:t xml:space="preserve">10 z enojnim razmikom </w:t>
      </w:r>
      <w:r w:rsidR="00E5172D">
        <w:rPr>
          <w:rFonts w:ascii="Arial" w:hAnsi="Arial" w:cs="Arial"/>
          <w:noProof/>
          <w:sz w:val="20"/>
          <w:szCs w:val="20"/>
        </w:rPr>
        <w:t xml:space="preserve">med </w:t>
      </w:r>
      <w:r w:rsidR="002072F4" w:rsidRPr="0005040D">
        <w:rPr>
          <w:rFonts w:ascii="Arial" w:hAnsi="Arial" w:cs="Arial"/>
          <w:noProof/>
          <w:sz w:val="20"/>
          <w:szCs w:val="20"/>
        </w:rPr>
        <w:t>vrstic</w:t>
      </w:r>
      <w:r w:rsidR="00E5172D">
        <w:rPr>
          <w:rFonts w:ascii="Arial" w:hAnsi="Arial" w:cs="Arial"/>
          <w:noProof/>
          <w:sz w:val="20"/>
          <w:szCs w:val="20"/>
        </w:rPr>
        <w:t>ami</w:t>
      </w:r>
      <w:r w:rsidR="0005040D">
        <w:rPr>
          <w:rFonts w:ascii="Arial" w:hAnsi="Arial" w:cs="Arial"/>
          <w:noProof/>
          <w:sz w:val="20"/>
          <w:szCs w:val="20"/>
        </w:rPr>
        <w:t xml:space="preserve"> in upoštevati </w:t>
      </w:r>
      <w:r>
        <w:rPr>
          <w:rFonts w:ascii="Arial" w:hAnsi="Arial" w:cs="Arial"/>
          <w:noProof/>
          <w:sz w:val="20"/>
          <w:szCs w:val="20"/>
        </w:rPr>
        <w:t xml:space="preserve">zahtevo po omejitvi števila </w:t>
      </w:r>
      <w:r w:rsidR="0005040D">
        <w:rPr>
          <w:rFonts w:ascii="Arial" w:hAnsi="Arial" w:cs="Arial"/>
          <w:noProof/>
          <w:sz w:val="20"/>
          <w:szCs w:val="20"/>
        </w:rPr>
        <w:t>znakov</w:t>
      </w:r>
      <w:r w:rsidR="00816485" w:rsidRPr="0005040D">
        <w:rPr>
          <w:rFonts w:ascii="Arial" w:hAnsi="Arial" w:cs="Arial"/>
          <w:noProof/>
          <w:sz w:val="20"/>
          <w:szCs w:val="20"/>
        </w:rPr>
        <w:t xml:space="preserve"> </w:t>
      </w:r>
      <w:r>
        <w:rPr>
          <w:rFonts w:ascii="Arial" w:hAnsi="Arial" w:cs="Arial"/>
          <w:noProof/>
          <w:sz w:val="20"/>
          <w:szCs w:val="20"/>
        </w:rPr>
        <w:t>(</w:t>
      </w:r>
      <w:r w:rsidR="006E39C8" w:rsidRPr="0005040D">
        <w:rPr>
          <w:rFonts w:ascii="Arial" w:hAnsi="Arial" w:cs="Arial"/>
          <w:noProof/>
          <w:sz w:val="20"/>
          <w:szCs w:val="20"/>
        </w:rPr>
        <w:t xml:space="preserve">vključno </w:t>
      </w:r>
      <w:r w:rsidR="002B682A" w:rsidRPr="0005040D">
        <w:rPr>
          <w:rFonts w:ascii="Arial" w:hAnsi="Arial" w:cs="Arial"/>
          <w:sz w:val="20"/>
          <w:szCs w:val="20"/>
        </w:rPr>
        <w:t>s presledki</w:t>
      </w:r>
      <w:r w:rsidR="00767933">
        <w:rPr>
          <w:rFonts w:ascii="Arial" w:hAnsi="Arial" w:cs="Arial"/>
          <w:sz w:val="20"/>
          <w:szCs w:val="20"/>
        </w:rPr>
        <w:t>), kjer je to določeno.</w:t>
      </w:r>
    </w:p>
    <w:p w14:paraId="199C02D8" w14:textId="77777777" w:rsidR="009E18DB" w:rsidRDefault="009E18DB" w:rsidP="00DB075C">
      <w:pPr>
        <w:rPr>
          <w:rFonts w:ascii="Arial" w:hAnsi="Arial" w:cs="Arial"/>
          <w:bCs/>
          <w:sz w:val="20"/>
          <w:szCs w:val="20"/>
        </w:rPr>
      </w:pPr>
    </w:p>
    <w:p w14:paraId="1125E533" w14:textId="77777777" w:rsidR="00114481" w:rsidRPr="00B4693F" w:rsidRDefault="00D74182" w:rsidP="00DB075C">
      <w:pPr>
        <w:widowControl w:val="0"/>
        <w:autoSpaceDE w:val="0"/>
        <w:autoSpaceDN w:val="0"/>
        <w:adjustRightInd w:val="0"/>
        <w:rPr>
          <w:rFonts w:ascii="Arial" w:hAnsi="Arial" w:cs="Arial"/>
          <w:bCs/>
          <w:sz w:val="20"/>
          <w:szCs w:val="20"/>
        </w:rPr>
      </w:pPr>
      <w:r w:rsidRPr="00157655">
        <w:rPr>
          <w:rFonts w:ascii="Arial" w:hAnsi="Arial" w:cs="Arial"/>
          <w:bCs/>
          <w:sz w:val="20"/>
          <w:szCs w:val="20"/>
        </w:rPr>
        <w:t>Obrazci in izjave morajo biti v celoti izpolnjeni v slovenskem jeziku. Izjem</w:t>
      </w:r>
      <w:r w:rsidR="00772971" w:rsidRPr="00157655">
        <w:rPr>
          <w:rFonts w:ascii="Arial" w:hAnsi="Arial" w:cs="Arial"/>
          <w:bCs/>
          <w:sz w:val="20"/>
          <w:szCs w:val="20"/>
        </w:rPr>
        <w:t>a</w:t>
      </w:r>
      <w:r w:rsidRPr="006C337F">
        <w:rPr>
          <w:rFonts w:ascii="Arial" w:hAnsi="Arial" w:cs="Arial"/>
          <w:bCs/>
          <w:sz w:val="20"/>
          <w:szCs w:val="20"/>
        </w:rPr>
        <w:t xml:space="preserve"> so </w:t>
      </w:r>
      <w:r w:rsidRPr="006C337F">
        <w:rPr>
          <w:rFonts w:ascii="Arial" w:hAnsi="Arial" w:cs="Arial"/>
          <w:sz w:val="20"/>
          <w:szCs w:val="20"/>
        </w:rPr>
        <w:t xml:space="preserve">navedbe </w:t>
      </w:r>
      <w:r w:rsidR="00782627" w:rsidRPr="006C337F">
        <w:rPr>
          <w:rFonts w:ascii="Arial" w:hAnsi="Arial" w:cs="Arial"/>
          <w:sz w:val="20"/>
          <w:szCs w:val="20"/>
        </w:rPr>
        <w:t xml:space="preserve">osebnih </w:t>
      </w:r>
      <w:r w:rsidRPr="006C337F">
        <w:rPr>
          <w:rFonts w:ascii="Arial" w:hAnsi="Arial" w:cs="Arial"/>
          <w:sz w:val="20"/>
          <w:szCs w:val="20"/>
        </w:rPr>
        <w:t xml:space="preserve">imen, </w:t>
      </w:r>
      <w:r w:rsidR="00782627" w:rsidRPr="00086A86">
        <w:rPr>
          <w:rFonts w:ascii="Arial" w:hAnsi="Arial" w:cs="Arial"/>
          <w:sz w:val="20"/>
          <w:szCs w:val="20"/>
        </w:rPr>
        <w:t>imen</w:t>
      </w:r>
      <w:r w:rsidR="004D5315" w:rsidRPr="00086A86">
        <w:rPr>
          <w:rFonts w:ascii="Arial" w:hAnsi="Arial" w:cs="Arial"/>
          <w:sz w:val="20"/>
          <w:szCs w:val="20"/>
        </w:rPr>
        <w:t>a</w:t>
      </w:r>
      <w:r w:rsidR="00782627" w:rsidRPr="00086A86">
        <w:rPr>
          <w:rFonts w:ascii="Arial" w:hAnsi="Arial" w:cs="Arial"/>
          <w:sz w:val="20"/>
          <w:szCs w:val="20"/>
        </w:rPr>
        <w:t xml:space="preserve"> </w:t>
      </w:r>
      <w:r w:rsidRPr="00086A86">
        <w:rPr>
          <w:rFonts w:ascii="Arial" w:hAnsi="Arial" w:cs="Arial"/>
          <w:sz w:val="20"/>
          <w:szCs w:val="20"/>
        </w:rPr>
        <w:t>krajev in drugih lastnih imen.</w:t>
      </w:r>
      <w:r w:rsidR="00114481" w:rsidRPr="00086A86">
        <w:rPr>
          <w:rFonts w:ascii="Arial" w:hAnsi="Arial" w:cs="Arial"/>
          <w:bCs/>
          <w:sz w:val="20"/>
          <w:szCs w:val="20"/>
        </w:rPr>
        <w:t xml:space="preserve"> Priloge k vlogi so lahko v tujem jeziku, pri čemer velja, da je za priloge, ki niso v angleškem, </w:t>
      </w:r>
      <w:r w:rsidR="00114481" w:rsidRPr="003E08BE">
        <w:rPr>
          <w:rFonts w:ascii="Arial" w:hAnsi="Arial" w:cs="Arial"/>
          <w:bCs/>
          <w:sz w:val="20"/>
          <w:szCs w:val="20"/>
        </w:rPr>
        <w:t>bosanskem, črnogorskem, hrvaškem ali srbskem</w:t>
      </w:r>
      <w:r w:rsidR="00114481" w:rsidRPr="003E08BE">
        <w:rPr>
          <w:rStyle w:val="FootnoteReference"/>
          <w:rFonts w:ascii="Arial" w:hAnsi="Arial" w:cs="Arial"/>
          <w:bCs/>
          <w:sz w:val="20"/>
          <w:szCs w:val="20"/>
        </w:rPr>
        <w:footnoteReference w:id="18"/>
      </w:r>
      <w:r w:rsidR="00114481" w:rsidRPr="003E08BE">
        <w:rPr>
          <w:rFonts w:ascii="Arial" w:hAnsi="Arial" w:cs="Arial"/>
          <w:bCs/>
          <w:sz w:val="20"/>
          <w:szCs w:val="20"/>
        </w:rPr>
        <w:t xml:space="preserve"> jeziku</w:t>
      </w:r>
      <w:r w:rsidR="00114481" w:rsidRPr="00157655">
        <w:rPr>
          <w:rFonts w:ascii="Arial" w:hAnsi="Arial" w:cs="Arial"/>
          <w:bCs/>
          <w:sz w:val="20"/>
          <w:szCs w:val="20"/>
        </w:rPr>
        <w:t>, treba</w:t>
      </w:r>
      <w:r w:rsidR="00114481" w:rsidRPr="006C337F">
        <w:rPr>
          <w:rFonts w:ascii="Arial" w:hAnsi="Arial" w:cs="Arial"/>
          <w:bCs/>
          <w:sz w:val="20"/>
          <w:szCs w:val="20"/>
        </w:rPr>
        <w:t xml:space="preserve"> priložiti delovni prevod dokumenta na obrazcu Delovni prevod</w:t>
      </w:r>
      <w:r w:rsidR="00114481" w:rsidRPr="006C337F">
        <w:rPr>
          <w:rFonts w:ascii="Arial" w:hAnsi="Arial" w:cs="Arial"/>
          <w:b/>
          <w:bCs/>
          <w:sz w:val="20"/>
          <w:szCs w:val="20"/>
        </w:rPr>
        <w:t xml:space="preserve"> </w:t>
      </w:r>
      <w:r w:rsidR="00114481" w:rsidRPr="00B4693F">
        <w:rPr>
          <w:rFonts w:ascii="Arial" w:hAnsi="Arial" w:cs="Arial"/>
          <w:bCs/>
          <w:sz w:val="20"/>
          <w:szCs w:val="20"/>
        </w:rPr>
        <w:t>(obrazec št. 5).</w:t>
      </w:r>
    </w:p>
    <w:p w14:paraId="75D69480" w14:textId="77777777" w:rsidR="0005040D" w:rsidRPr="00086A86" w:rsidRDefault="0005040D" w:rsidP="00DB075C">
      <w:pPr>
        <w:pStyle w:val="ListParagraph"/>
        <w:ind w:left="0"/>
        <w:rPr>
          <w:rFonts w:ascii="Arial" w:hAnsi="Arial" w:cs="Arial"/>
          <w:sz w:val="20"/>
          <w:szCs w:val="20"/>
        </w:rPr>
      </w:pPr>
    </w:p>
    <w:p w14:paraId="440BF92F" w14:textId="04B671B4" w:rsidR="0005040D" w:rsidRPr="0005040D" w:rsidRDefault="0005040D" w:rsidP="00DB075C">
      <w:pPr>
        <w:widowControl w:val="0"/>
        <w:tabs>
          <w:tab w:val="left" w:pos="360"/>
          <w:tab w:val="num" w:pos="426"/>
        </w:tabs>
        <w:autoSpaceDE w:val="0"/>
        <w:autoSpaceDN w:val="0"/>
        <w:adjustRightInd w:val="0"/>
        <w:rPr>
          <w:rFonts w:ascii="Arial" w:hAnsi="Arial" w:cs="Arial"/>
          <w:sz w:val="20"/>
          <w:szCs w:val="20"/>
        </w:rPr>
      </w:pPr>
      <w:r w:rsidRPr="0005040D">
        <w:rPr>
          <w:rFonts w:ascii="Arial" w:hAnsi="Arial" w:cs="Arial"/>
          <w:sz w:val="20"/>
          <w:szCs w:val="20"/>
        </w:rPr>
        <w:t xml:space="preserve">Vloga ne sme biti vezana s spiralo </w:t>
      </w:r>
      <w:r w:rsidR="00F06B23">
        <w:rPr>
          <w:rFonts w:ascii="Arial" w:hAnsi="Arial" w:cs="Arial"/>
          <w:sz w:val="20"/>
          <w:szCs w:val="20"/>
        </w:rPr>
        <w:t>ali na drug način.</w:t>
      </w:r>
      <w:r w:rsidR="009474FE">
        <w:rPr>
          <w:rFonts w:ascii="Arial" w:hAnsi="Arial" w:cs="Arial"/>
          <w:sz w:val="20"/>
          <w:szCs w:val="20"/>
        </w:rPr>
        <w:t xml:space="preserve"> Priporočamo, da je vloga tiskana obojestransko.</w:t>
      </w:r>
    </w:p>
    <w:p w14:paraId="1A6359EA" w14:textId="77777777" w:rsidR="002C36E3" w:rsidRDefault="002C36E3" w:rsidP="00DB075C">
      <w:pPr>
        <w:widowControl w:val="0"/>
        <w:tabs>
          <w:tab w:val="left" w:pos="360"/>
          <w:tab w:val="num" w:pos="426"/>
        </w:tabs>
        <w:autoSpaceDE w:val="0"/>
        <w:autoSpaceDN w:val="0"/>
        <w:adjustRightInd w:val="0"/>
        <w:rPr>
          <w:rFonts w:ascii="Arial" w:hAnsi="Arial" w:cs="Arial"/>
          <w:sz w:val="20"/>
          <w:szCs w:val="20"/>
        </w:rPr>
      </w:pPr>
    </w:p>
    <w:p w14:paraId="707D37AD" w14:textId="3E73461D" w:rsidR="00330EDC" w:rsidRPr="0005040D" w:rsidRDefault="00E5172D" w:rsidP="00DB075C">
      <w:pPr>
        <w:widowControl w:val="0"/>
        <w:tabs>
          <w:tab w:val="left" w:pos="360"/>
          <w:tab w:val="num" w:pos="426"/>
        </w:tabs>
        <w:autoSpaceDE w:val="0"/>
        <w:autoSpaceDN w:val="0"/>
        <w:adjustRightInd w:val="0"/>
        <w:rPr>
          <w:rFonts w:ascii="Arial" w:hAnsi="Arial" w:cs="Arial"/>
          <w:sz w:val="20"/>
          <w:szCs w:val="20"/>
          <w:u w:val="single"/>
        </w:rPr>
      </w:pPr>
      <w:r>
        <w:rPr>
          <w:rFonts w:ascii="Arial" w:hAnsi="Arial" w:cs="Arial"/>
          <w:sz w:val="20"/>
          <w:szCs w:val="20"/>
        </w:rPr>
        <w:t>Poleg</w:t>
      </w:r>
      <w:r w:rsidR="00311FE0" w:rsidRPr="0005040D">
        <w:rPr>
          <w:rFonts w:ascii="Arial" w:hAnsi="Arial" w:cs="Arial"/>
          <w:sz w:val="20"/>
          <w:szCs w:val="20"/>
        </w:rPr>
        <w:t xml:space="preserve"> </w:t>
      </w:r>
      <w:r w:rsidR="00C527EC">
        <w:rPr>
          <w:rFonts w:ascii="Arial" w:hAnsi="Arial" w:cs="Arial"/>
          <w:sz w:val="20"/>
          <w:szCs w:val="20"/>
        </w:rPr>
        <w:t>izvirnika vloge</w:t>
      </w:r>
      <w:r w:rsidR="00311FE0" w:rsidRPr="0005040D">
        <w:rPr>
          <w:rFonts w:ascii="Arial" w:hAnsi="Arial" w:cs="Arial"/>
          <w:sz w:val="20"/>
          <w:szCs w:val="20"/>
        </w:rPr>
        <w:t xml:space="preserve"> </w:t>
      </w:r>
      <w:r w:rsidR="002C5196" w:rsidRPr="0005040D">
        <w:rPr>
          <w:rFonts w:ascii="Arial" w:hAnsi="Arial" w:cs="Arial"/>
          <w:sz w:val="20"/>
          <w:szCs w:val="20"/>
        </w:rPr>
        <w:t>prijavitelj</w:t>
      </w:r>
      <w:r w:rsidR="006369DF">
        <w:rPr>
          <w:rFonts w:ascii="Arial" w:hAnsi="Arial" w:cs="Arial"/>
          <w:sz w:val="20"/>
          <w:szCs w:val="20"/>
        </w:rPr>
        <w:t>ica</w:t>
      </w:r>
      <w:r w:rsidR="00311FE0" w:rsidRPr="0005040D">
        <w:rPr>
          <w:rFonts w:ascii="Arial" w:hAnsi="Arial" w:cs="Arial"/>
          <w:sz w:val="20"/>
          <w:szCs w:val="20"/>
        </w:rPr>
        <w:t xml:space="preserve"> </w:t>
      </w:r>
      <w:r w:rsidR="00330EDC" w:rsidRPr="0005040D">
        <w:rPr>
          <w:rFonts w:ascii="Arial" w:hAnsi="Arial" w:cs="Arial"/>
          <w:sz w:val="20"/>
          <w:szCs w:val="20"/>
        </w:rPr>
        <w:t>na ustreznem elektronskem nosilcu</w:t>
      </w:r>
      <w:r w:rsidR="00AD1276">
        <w:rPr>
          <w:rFonts w:ascii="Arial" w:hAnsi="Arial" w:cs="Arial"/>
          <w:sz w:val="20"/>
          <w:szCs w:val="20"/>
        </w:rPr>
        <w:t>, t.</w:t>
      </w:r>
      <w:r w:rsidR="00F74593">
        <w:rPr>
          <w:rFonts w:ascii="Arial" w:hAnsi="Arial" w:cs="Arial"/>
          <w:sz w:val="20"/>
          <w:szCs w:val="20"/>
        </w:rPr>
        <w:t xml:space="preserve"> </w:t>
      </w:r>
      <w:r w:rsidR="00AD1276">
        <w:rPr>
          <w:rFonts w:ascii="Arial" w:hAnsi="Arial" w:cs="Arial"/>
          <w:sz w:val="20"/>
          <w:szCs w:val="20"/>
        </w:rPr>
        <w:t xml:space="preserve">j. </w:t>
      </w:r>
      <w:r w:rsidR="00AD1276" w:rsidRPr="00C001D4">
        <w:rPr>
          <w:rFonts w:ascii="Arial" w:hAnsi="Arial" w:cs="Arial"/>
          <w:sz w:val="20"/>
          <w:szCs w:val="20"/>
        </w:rPr>
        <w:t>ključ</w:t>
      </w:r>
      <w:r w:rsidR="00AD1276">
        <w:rPr>
          <w:rFonts w:ascii="Arial" w:hAnsi="Arial" w:cs="Arial"/>
          <w:sz w:val="20"/>
          <w:szCs w:val="20"/>
        </w:rPr>
        <w:t xml:space="preserve"> USB</w:t>
      </w:r>
      <w:r w:rsidR="00522076">
        <w:rPr>
          <w:rFonts w:ascii="Arial" w:hAnsi="Arial" w:cs="Arial"/>
          <w:sz w:val="20"/>
          <w:szCs w:val="20"/>
        </w:rPr>
        <w:t>,</w:t>
      </w:r>
      <w:r w:rsidR="00330EDC" w:rsidRPr="0005040D">
        <w:rPr>
          <w:rFonts w:ascii="Arial" w:hAnsi="Arial" w:cs="Arial"/>
          <w:sz w:val="20"/>
          <w:szCs w:val="20"/>
        </w:rPr>
        <w:t xml:space="preserve"> </w:t>
      </w:r>
      <w:r>
        <w:rPr>
          <w:rFonts w:ascii="Arial" w:hAnsi="Arial" w:cs="Arial"/>
          <w:sz w:val="20"/>
          <w:szCs w:val="20"/>
        </w:rPr>
        <w:t xml:space="preserve">obvezno </w:t>
      </w:r>
      <w:r w:rsidR="00311FE0" w:rsidRPr="0005040D">
        <w:rPr>
          <w:rFonts w:ascii="Arial" w:hAnsi="Arial" w:cs="Arial"/>
          <w:sz w:val="20"/>
          <w:szCs w:val="20"/>
        </w:rPr>
        <w:t xml:space="preserve">priloži </w:t>
      </w:r>
      <w:r w:rsidR="0094420C" w:rsidRPr="0005040D">
        <w:rPr>
          <w:rFonts w:ascii="Arial" w:hAnsi="Arial" w:cs="Arial"/>
          <w:sz w:val="20"/>
          <w:szCs w:val="20"/>
        </w:rPr>
        <w:t>skeniran celot</w:t>
      </w:r>
      <w:r w:rsidR="00C527EC">
        <w:rPr>
          <w:rFonts w:ascii="Arial" w:hAnsi="Arial" w:cs="Arial"/>
          <w:sz w:val="20"/>
          <w:szCs w:val="20"/>
        </w:rPr>
        <w:t>e</w:t>
      </w:r>
      <w:r w:rsidR="0094420C" w:rsidRPr="0005040D">
        <w:rPr>
          <w:rFonts w:ascii="Arial" w:hAnsi="Arial" w:cs="Arial"/>
          <w:sz w:val="20"/>
          <w:szCs w:val="20"/>
        </w:rPr>
        <w:t>n</w:t>
      </w:r>
      <w:r w:rsidR="00A404BD" w:rsidRPr="0005040D">
        <w:rPr>
          <w:rFonts w:ascii="Arial" w:hAnsi="Arial" w:cs="Arial"/>
          <w:sz w:val="20"/>
          <w:szCs w:val="20"/>
        </w:rPr>
        <w:t xml:space="preserve"> </w:t>
      </w:r>
      <w:r w:rsidR="00C527EC">
        <w:rPr>
          <w:rFonts w:ascii="Arial" w:hAnsi="Arial" w:cs="Arial"/>
          <w:sz w:val="20"/>
          <w:szCs w:val="20"/>
        </w:rPr>
        <w:t>izvirnik</w:t>
      </w:r>
      <w:r w:rsidR="0094420C" w:rsidRPr="0005040D">
        <w:rPr>
          <w:rFonts w:ascii="Arial" w:hAnsi="Arial" w:cs="Arial"/>
          <w:sz w:val="20"/>
          <w:szCs w:val="20"/>
        </w:rPr>
        <w:t xml:space="preserve"> vlog</w:t>
      </w:r>
      <w:r w:rsidR="00C527EC">
        <w:rPr>
          <w:rFonts w:ascii="Arial" w:hAnsi="Arial" w:cs="Arial"/>
          <w:sz w:val="20"/>
          <w:szCs w:val="20"/>
        </w:rPr>
        <w:t>e</w:t>
      </w:r>
      <w:r w:rsidR="00A404BD" w:rsidRPr="0005040D">
        <w:rPr>
          <w:rFonts w:ascii="Arial" w:hAnsi="Arial" w:cs="Arial"/>
          <w:sz w:val="20"/>
          <w:szCs w:val="20"/>
        </w:rPr>
        <w:t xml:space="preserve"> </w:t>
      </w:r>
      <w:r w:rsidR="008A5F7B" w:rsidRPr="0005040D">
        <w:rPr>
          <w:rFonts w:ascii="Arial" w:hAnsi="Arial" w:cs="Arial"/>
          <w:sz w:val="20"/>
          <w:szCs w:val="20"/>
        </w:rPr>
        <w:t xml:space="preserve">v </w:t>
      </w:r>
      <w:r w:rsidR="00901A82" w:rsidRPr="0005040D">
        <w:rPr>
          <w:rFonts w:ascii="Arial" w:hAnsi="Arial" w:cs="Arial"/>
          <w:sz w:val="20"/>
          <w:szCs w:val="20"/>
        </w:rPr>
        <w:t>obliki .</w:t>
      </w:r>
      <w:r w:rsidR="008A5F7B" w:rsidRPr="0005040D">
        <w:rPr>
          <w:rFonts w:ascii="Arial" w:hAnsi="Arial" w:cs="Arial"/>
          <w:sz w:val="20"/>
          <w:szCs w:val="20"/>
        </w:rPr>
        <w:t>pdf</w:t>
      </w:r>
      <w:r w:rsidR="00330EDC" w:rsidRPr="0005040D">
        <w:rPr>
          <w:rFonts w:ascii="Arial" w:hAnsi="Arial" w:cs="Arial"/>
          <w:sz w:val="20"/>
          <w:szCs w:val="20"/>
        </w:rPr>
        <w:t xml:space="preserve">, ki </w:t>
      </w:r>
      <w:r w:rsidR="00C527EC">
        <w:rPr>
          <w:rFonts w:ascii="Arial" w:hAnsi="Arial" w:cs="Arial"/>
          <w:sz w:val="20"/>
          <w:szCs w:val="20"/>
        </w:rPr>
        <w:t>ga</w:t>
      </w:r>
      <w:r w:rsidR="00330EDC" w:rsidRPr="0005040D">
        <w:rPr>
          <w:rFonts w:ascii="Arial" w:hAnsi="Arial" w:cs="Arial"/>
          <w:sz w:val="20"/>
          <w:szCs w:val="20"/>
        </w:rPr>
        <w:t xml:space="preserve"> sestavljajo:</w:t>
      </w:r>
    </w:p>
    <w:p w14:paraId="0ECDE79B" w14:textId="4D95927C" w:rsidR="00905A42" w:rsidRPr="00F8527F" w:rsidRDefault="00905A42" w:rsidP="006844C2">
      <w:pPr>
        <w:pStyle w:val="ListParagraph"/>
        <w:numPr>
          <w:ilvl w:val="0"/>
          <w:numId w:val="8"/>
        </w:numPr>
        <w:contextualSpacing/>
        <w:rPr>
          <w:rFonts w:ascii="Arial" w:hAnsi="Arial" w:cs="Arial"/>
          <w:sz w:val="20"/>
          <w:szCs w:val="20"/>
        </w:rPr>
      </w:pPr>
      <w:r w:rsidRPr="00F8527F">
        <w:rPr>
          <w:rFonts w:ascii="Arial" w:hAnsi="Arial" w:cs="Arial"/>
          <w:sz w:val="20"/>
          <w:szCs w:val="20"/>
        </w:rPr>
        <w:t>vsi obrazci in dokazila</w:t>
      </w:r>
      <w:r w:rsidR="00E15A97">
        <w:rPr>
          <w:rFonts w:ascii="Arial" w:hAnsi="Arial" w:cs="Arial"/>
          <w:sz w:val="20"/>
          <w:szCs w:val="20"/>
        </w:rPr>
        <w:t>,</w:t>
      </w:r>
      <w:r w:rsidRPr="00F8527F">
        <w:rPr>
          <w:rFonts w:ascii="Arial" w:hAnsi="Arial" w:cs="Arial"/>
          <w:sz w:val="20"/>
          <w:szCs w:val="20"/>
        </w:rPr>
        <w:t xml:space="preserve"> navedeni v tem poglavju v točkah 1–</w:t>
      </w:r>
      <w:r w:rsidR="001260DE">
        <w:rPr>
          <w:rFonts w:ascii="Arial" w:hAnsi="Arial" w:cs="Arial"/>
          <w:sz w:val="20"/>
          <w:szCs w:val="20"/>
        </w:rPr>
        <w:t>5</w:t>
      </w:r>
      <w:r w:rsidR="00D7605E">
        <w:rPr>
          <w:rFonts w:ascii="Arial" w:hAnsi="Arial" w:cs="Arial"/>
          <w:sz w:val="20"/>
          <w:szCs w:val="20"/>
        </w:rPr>
        <w:t>;</w:t>
      </w:r>
    </w:p>
    <w:p w14:paraId="0C3ACD40" w14:textId="7E20AA63" w:rsidR="00905A42" w:rsidRPr="00E81D14" w:rsidRDefault="00905A42" w:rsidP="006844C2">
      <w:pPr>
        <w:pStyle w:val="ListParagraph"/>
        <w:numPr>
          <w:ilvl w:val="0"/>
          <w:numId w:val="8"/>
        </w:numPr>
        <w:contextualSpacing/>
        <w:rPr>
          <w:rFonts w:ascii="Arial" w:hAnsi="Arial" w:cs="Arial"/>
          <w:sz w:val="20"/>
          <w:szCs w:val="20"/>
        </w:rPr>
      </w:pPr>
      <w:r w:rsidRPr="00CD727A">
        <w:rPr>
          <w:rFonts w:ascii="Arial" w:hAnsi="Arial" w:cs="Arial"/>
          <w:sz w:val="20"/>
          <w:szCs w:val="20"/>
        </w:rPr>
        <w:t>morebitno pooblastilo zakonitega zastopnika</w:t>
      </w:r>
      <w:r>
        <w:rPr>
          <w:rFonts w:ascii="Arial" w:hAnsi="Arial" w:cs="Arial"/>
          <w:sz w:val="20"/>
          <w:szCs w:val="20"/>
        </w:rPr>
        <w:t>; v</w:t>
      </w:r>
      <w:r w:rsidRPr="00E81D14">
        <w:rPr>
          <w:rFonts w:ascii="Arial" w:hAnsi="Arial" w:cs="Arial"/>
          <w:sz w:val="20"/>
          <w:szCs w:val="20"/>
        </w:rPr>
        <w:t xml:space="preserve"> pooblastilu zakonitega zastopnika prijavitelj</w:t>
      </w:r>
      <w:r w:rsidR="006369DF">
        <w:rPr>
          <w:rFonts w:ascii="Arial" w:hAnsi="Arial" w:cs="Arial"/>
          <w:sz w:val="20"/>
          <w:szCs w:val="20"/>
        </w:rPr>
        <w:t>ice</w:t>
      </w:r>
      <w:r w:rsidRPr="00E81D14">
        <w:rPr>
          <w:rFonts w:ascii="Arial" w:hAnsi="Arial" w:cs="Arial"/>
          <w:sz w:val="20"/>
          <w:szCs w:val="20"/>
        </w:rPr>
        <w:t xml:space="preserve"> za podpisovanje obrazcev, izjav in drugih priloženih dokumentov </w:t>
      </w:r>
      <w:r w:rsidRPr="00E81D14">
        <w:rPr>
          <w:rFonts w:ascii="Arial" w:hAnsi="Arial" w:cs="Arial"/>
          <w:bCs/>
          <w:sz w:val="20"/>
          <w:szCs w:val="20"/>
        </w:rPr>
        <w:t>mora biti navedeno:</w:t>
      </w:r>
    </w:p>
    <w:p w14:paraId="46E0BC9C" w14:textId="17AA3875" w:rsidR="00905A42" w:rsidRDefault="00905A42" w:rsidP="006844C2">
      <w:pPr>
        <w:widowControl w:val="0"/>
        <w:numPr>
          <w:ilvl w:val="0"/>
          <w:numId w:val="3"/>
        </w:numPr>
        <w:autoSpaceDE w:val="0"/>
        <w:autoSpaceDN w:val="0"/>
        <w:adjustRightInd w:val="0"/>
        <w:ind w:left="850" w:hanging="283"/>
        <w:rPr>
          <w:rFonts w:ascii="Arial" w:hAnsi="Arial" w:cs="Arial"/>
          <w:bCs/>
          <w:sz w:val="20"/>
          <w:szCs w:val="20"/>
        </w:rPr>
      </w:pPr>
      <w:r w:rsidRPr="00C001D4">
        <w:rPr>
          <w:rFonts w:ascii="Arial" w:hAnsi="Arial" w:cs="Arial"/>
          <w:bCs/>
          <w:sz w:val="20"/>
          <w:szCs w:val="20"/>
        </w:rPr>
        <w:t>polno ime in naziv zakonitega zastopnika org</w:t>
      </w:r>
      <w:r>
        <w:rPr>
          <w:rFonts w:ascii="Arial" w:hAnsi="Arial" w:cs="Arial"/>
          <w:bCs/>
          <w:sz w:val="20"/>
          <w:szCs w:val="20"/>
        </w:rPr>
        <w:t>anizacije, ki pooblastilo daje</w:t>
      </w:r>
      <w:r w:rsidR="00D7605E">
        <w:rPr>
          <w:rFonts w:ascii="Arial" w:hAnsi="Arial" w:cs="Arial"/>
          <w:bCs/>
          <w:sz w:val="20"/>
          <w:szCs w:val="20"/>
        </w:rPr>
        <w:t>;</w:t>
      </w:r>
    </w:p>
    <w:p w14:paraId="36B07487" w14:textId="3B31C699" w:rsidR="00905A42" w:rsidRDefault="00905A42" w:rsidP="006844C2">
      <w:pPr>
        <w:widowControl w:val="0"/>
        <w:numPr>
          <w:ilvl w:val="0"/>
          <w:numId w:val="3"/>
        </w:numPr>
        <w:autoSpaceDE w:val="0"/>
        <w:autoSpaceDN w:val="0"/>
        <w:adjustRightInd w:val="0"/>
        <w:ind w:left="850" w:hanging="283"/>
        <w:rPr>
          <w:rFonts w:ascii="Arial" w:hAnsi="Arial" w:cs="Arial"/>
          <w:bCs/>
          <w:sz w:val="20"/>
          <w:szCs w:val="20"/>
        </w:rPr>
      </w:pPr>
      <w:r w:rsidRPr="00241D81">
        <w:rPr>
          <w:rFonts w:ascii="Arial" w:hAnsi="Arial" w:cs="Arial"/>
          <w:bCs/>
          <w:sz w:val="20"/>
          <w:szCs w:val="20"/>
        </w:rPr>
        <w:t xml:space="preserve">polno ime pooblaščene osebe </w:t>
      </w:r>
      <w:r w:rsidR="004D5315">
        <w:rPr>
          <w:rFonts w:ascii="Arial" w:hAnsi="Arial" w:cs="Arial"/>
          <w:bCs/>
          <w:sz w:val="20"/>
          <w:szCs w:val="20"/>
        </w:rPr>
        <w:t>in njen naziv</w:t>
      </w:r>
      <w:r w:rsidR="00D7605E">
        <w:rPr>
          <w:rFonts w:ascii="Arial" w:hAnsi="Arial" w:cs="Arial"/>
          <w:bCs/>
          <w:sz w:val="20"/>
          <w:szCs w:val="20"/>
        </w:rPr>
        <w:t xml:space="preserve"> oz. </w:t>
      </w:r>
      <w:r w:rsidR="00BC08E9">
        <w:rPr>
          <w:rFonts w:ascii="Arial" w:hAnsi="Arial" w:cs="Arial"/>
          <w:bCs/>
          <w:sz w:val="20"/>
          <w:szCs w:val="20"/>
        </w:rPr>
        <w:t xml:space="preserve">njena </w:t>
      </w:r>
      <w:r w:rsidRPr="00905A42">
        <w:rPr>
          <w:rFonts w:ascii="Arial" w:hAnsi="Arial" w:cs="Arial"/>
          <w:bCs/>
          <w:sz w:val="20"/>
          <w:szCs w:val="20"/>
        </w:rPr>
        <w:t>funkcija v organizaciji</w:t>
      </w:r>
      <w:r w:rsidR="00D7605E">
        <w:rPr>
          <w:rFonts w:ascii="Arial" w:hAnsi="Arial" w:cs="Arial"/>
          <w:bCs/>
          <w:sz w:val="20"/>
          <w:szCs w:val="20"/>
        </w:rPr>
        <w:t>;</w:t>
      </w:r>
    </w:p>
    <w:p w14:paraId="2A73404D" w14:textId="26AFF03C" w:rsidR="00905A42" w:rsidRDefault="00905A42" w:rsidP="006844C2">
      <w:pPr>
        <w:widowControl w:val="0"/>
        <w:numPr>
          <w:ilvl w:val="0"/>
          <w:numId w:val="3"/>
        </w:numPr>
        <w:autoSpaceDE w:val="0"/>
        <w:autoSpaceDN w:val="0"/>
        <w:adjustRightInd w:val="0"/>
        <w:ind w:left="850" w:hanging="283"/>
        <w:rPr>
          <w:rFonts w:ascii="Arial" w:hAnsi="Arial" w:cs="Arial"/>
          <w:bCs/>
          <w:sz w:val="20"/>
          <w:szCs w:val="20"/>
        </w:rPr>
      </w:pPr>
      <w:r>
        <w:rPr>
          <w:rFonts w:ascii="Arial" w:hAnsi="Arial" w:cs="Arial"/>
          <w:bCs/>
          <w:sz w:val="20"/>
          <w:szCs w:val="20"/>
        </w:rPr>
        <w:t>namen pooblastitve</w:t>
      </w:r>
      <w:r w:rsidR="00D7605E">
        <w:rPr>
          <w:rFonts w:ascii="Arial" w:hAnsi="Arial" w:cs="Arial"/>
          <w:bCs/>
          <w:sz w:val="20"/>
          <w:szCs w:val="20"/>
        </w:rPr>
        <w:t>;</w:t>
      </w:r>
    </w:p>
    <w:p w14:paraId="22769AF9" w14:textId="77777777" w:rsidR="00905A42" w:rsidRPr="00241D81" w:rsidRDefault="00905A42" w:rsidP="006844C2">
      <w:pPr>
        <w:widowControl w:val="0"/>
        <w:numPr>
          <w:ilvl w:val="0"/>
          <w:numId w:val="3"/>
        </w:numPr>
        <w:autoSpaceDE w:val="0"/>
        <w:autoSpaceDN w:val="0"/>
        <w:adjustRightInd w:val="0"/>
        <w:ind w:left="850" w:hanging="283"/>
        <w:rPr>
          <w:rFonts w:ascii="Arial" w:hAnsi="Arial" w:cs="Arial"/>
          <w:bCs/>
          <w:sz w:val="20"/>
          <w:szCs w:val="20"/>
        </w:rPr>
      </w:pPr>
      <w:r w:rsidRPr="00241D81">
        <w:rPr>
          <w:rFonts w:ascii="Arial" w:hAnsi="Arial" w:cs="Arial"/>
          <w:bCs/>
          <w:sz w:val="20"/>
          <w:szCs w:val="20"/>
        </w:rPr>
        <w:t>obdobje, za katero se pooblastilo daje</w:t>
      </w:r>
      <w:r>
        <w:rPr>
          <w:rFonts w:ascii="Arial" w:hAnsi="Arial" w:cs="Arial"/>
          <w:bCs/>
          <w:sz w:val="20"/>
          <w:szCs w:val="20"/>
        </w:rPr>
        <w:t>,</w:t>
      </w:r>
      <w:r w:rsidRPr="00241D81">
        <w:rPr>
          <w:rFonts w:ascii="Arial" w:hAnsi="Arial" w:cs="Arial"/>
          <w:bCs/>
          <w:sz w:val="20"/>
          <w:szCs w:val="20"/>
        </w:rPr>
        <w:t xml:space="preserve"> če ima pooblastilo omejeno časovno veljavnost.</w:t>
      </w:r>
    </w:p>
    <w:p w14:paraId="3B24037F" w14:textId="77777777" w:rsidR="00905A42" w:rsidRPr="00C001D4" w:rsidRDefault="00905A42" w:rsidP="00DB075C">
      <w:pPr>
        <w:widowControl w:val="0"/>
        <w:autoSpaceDE w:val="0"/>
        <w:autoSpaceDN w:val="0"/>
        <w:adjustRightInd w:val="0"/>
        <w:ind w:left="567"/>
        <w:rPr>
          <w:rFonts w:ascii="Arial" w:hAnsi="Arial" w:cs="Arial"/>
          <w:bCs/>
          <w:sz w:val="20"/>
          <w:szCs w:val="20"/>
        </w:rPr>
      </w:pPr>
      <w:r w:rsidRPr="00C001D4">
        <w:rPr>
          <w:rFonts w:ascii="Arial" w:hAnsi="Arial" w:cs="Arial"/>
          <w:bCs/>
          <w:sz w:val="20"/>
          <w:szCs w:val="20"/>
        </w:rPr>
        <w:t xml:space="preserve">Pooblastilo ne sme biti </w:t>
      </w:r>
      <w:r>
        <w:rPr>
          <w:rFonts w:ascii="Arial" w:hAnsi="Arial" w:cs="Arial"/>
          <w:bCs/>
          <w:sz w:val="20"/>
          <w:szCs w:val="20"/>
        </w:rPr>
        <w:t xml:space="preserve">starejše od treh mesecev </w:t>
      </w:r>
      <w:r w:rsidRPr="00C001D4">
        <w:rPr>
          <w:rFonts w:ascii="Arial" w:hAnsi="Arial" w:cs="Arial"/>
          <w:bCs/>
          <w:sz w:val="20"/>
          <w:szCs w:val="20"/>
        </w:rPr>
        <w:t>od datum</w:t>
      </w:r>
      <w:r>
        <w:rPr>
          <w:rFonts w:ascii="Arial" w:hAnsi="Arial" w:cs="Arial"/>
          <w:bCs/>
          <w:sz w:val="20"/>
          <w:szCs w:val="20"/>
        </w:rPr>
        <w:t>a</w:t>
      </w:r>
      <w:r w:rsidRPr="00C001D4">
        <w:rPr>
          <w:rFonts w:ascii="Arial" w:hAnsi="Arial" w:cs="Arial"/>
          <w:bCs/>
          <w:sz w:val="20"/>
          <w:szCs w:val="20"/>
        </w:rPr>
        <w:t xml:space="preserve"> oddaje vloge </w:t>
      </w:r>
      <w:r>
        <w:rPr>
          <w:rFonts w:ascii="Arial" w:hAnsi="Arial" w:cs="Arial"/>
          <w:bCs/>
          <w:sz w:val="20"/>
          <w:szCs w:val="20"/>
        </w:rPr>
        <w:t>z</w:t>
      </w:r>
      <w:r w:rsidRPr="00C001D4">
        <w:rPr>
          <w:rFonts w:ascii="Arial" w:hAnsi="Arial" w:cs="Arial"/>
          <w:bCs/>
          <w:sz w:val="20"/>
          <w:szCs w:val="20"/>
        </w:rPr>
        <w:t xml:space="preserve">a javni razpis. Izjema so trajna </w:t>
      </w:r>
      <w:r>
        <w:rPr>
          <w:rFonts w:ascii="Arial" w:hAnsi="Arial" w:cs="Arial"/>
          <w:bCs/>
          <w:sz w:val="20"/>
          <w:szCs w:val="20"/>
        </w:rPr>
        <w:t>sploš</w:t>
      </w:r>
      <w:r w:rsidRPr="00C001D4">
        <w:rPr>
          <w:rFonts w:ascii="Arial" w:hAnsi="Arial" w:cs="Arial"/>
          <w:bCs/>
          <w:sz w:val="20"/>
          <w:szCs w:val="20"/>
        </w:rPr>
        <w:t>na pooblastila</w:t>
      </w:r>
      <w:r>
        <w:rPr>
          <w:rFonts w:ascii="Arial" w:hAnsi="Arial" w:cs="Arial"/>
          <w:bCs/>
          <w:sz w:val="20"/>
          <w:szCs w:val="20"/>
        </w:rPr>
        <w:t xml:space="preserve">, </w:t>
      </w:r>
      <w:r w:rsidRPr="00695853">
        <w:rPr>
          <w:rFonts w:ascii="Arial" w:hAnsi="Arial" w:cs="Arial"/>
          <w:bCs/>
          <w:sz w:val="20"/>
          <w:szCs w:val="20"/>
        </w:rPr>
        <w:t>ki jih da zakoniti zastopnik organizacije.</w:t>
      </w:r>
    </w:p>
    <w:p w14:paraId="6FA6EC16" w14:textId="77777777" w:rsidR="00FF3E20" w:rsidRDefault="00FF3E20" w:rsidP="00DB075C">
      <w:pPr>
        <w:widowControl w:val="0"/>
        <w:tabs>
          <w:tab w:val="left" w:pos="360"/>
        </w:tabs>
        <w:autoSpaceDE w:val="0"/>
        <w:autoSpaceDN w:val="0"/>
        <w:adjustRightInd w:val="0"/>
        <w:rPr>
          <w:rFonts w:ascii="Arial" w:hAnsi="Arial" w:cs="Arial"/>
          <w:b/>
          <w:sz w:val="20"/>
          <w:szCs w:val="20"/>
          <w:highlight w:val="green"/>
          <w:u w:val="single"/>
        </w:rPr>
      </w:pPr>
    </w:p>
    <w:p w14:paraId="71BBF6BC" w14:textId="1225116A" w:rsidR="00905A42" w:rsidRPr="00904247" w:rsidRDefault="003149CB" w:rsidP="00DB075C">
      <w:pPr>
        <w:widowControl w:val="0"/>
        <w:tabs>
          <w:tab w:val="left" w:pos="360"/>
          <w:tab w:val="num" w:pos="426"/>
        </w:tabs>
        <w:autoSpaceDE w:val="0"/>
        <w:autoSpaceDN w:val="0"/>
        <w:adjustRightInd w:val="0"/>
        <w:rPr>
          <w:rFonts w:ascii="Arial" w:hAnsi="Arial" w:cs="Arial"/>
          <w:sz w:val="20"/>
          <w:szCs w:val="20"/>
        </w:rPr>
      </w:pPr>
      <w:r w:rsidRPr="00320F2A">
        <w:rPr>
          <w:rFonts w:ascii="Arial" w:hAnsi="Arial" w:cs="Arial"/>
          <w:sz w:val="20"/>
          <w:szCs w:val="20"/>
        </w:rPr>
        <w:t xml:space="preserve">Skenirana vloga mora biti </w:t>
      </w:r>
      <w:r w:rsidR="00D82C46" w:rsidRPr="00320F2A">
        <w:rPr>
          <w:rFonts w:ascii="Arial" w:hAnsi="Arial" w:cs="Arial"/>
          <w:sz w:val="20"/>
          <w:szCs w:val="20"/>
        </w:rPr>
        <w:t>enaka</w:t>
      </w:r>
      <w:r w:rsidRPr="00320F2A">
        <w:rPr>
          <w:rFonts w:ascii="Arial" w:hAnsi="Arial" w:cs="Arial"/>
          <w:sz w:val="20"/>
          <w:szCs w:val="20"/>
        </w:rPr>
        <w:t xml:space="preserve"> </w:t>
      </w:r>
      <w:r w:rsidR="00D82C46" w:rsidRPr="00320F2A">
        <w:rPr>
          <w:rFonts w:ascii="Arial" w:hAnsi="Arial" w:cs="Arial"/>
          <w:sz w:val="20"/>
          <w:szCs w:val="20"/>
        </w:rPr>
        <w:t>podpisanemu in žigosanemu izvirniku</w:t>
      </w:r>
      <w:r w:rsidR="00064C32">
        <w:rPr>
          <w:rFonts w:ascii="Arial" w:hAnsi="Arial" w:cs="Arial"/>
          <w:sz w:val="20"/>
          <w:szCs w:val="20"/>
        </w:rPr>
        <w:t>.</w:t>
      </w:r>
      <w:r w:rsidR="00064C32" w:rsidRPr="00320F2A">
        <w:rPr>
          <w:rFonts w:ascii="Arial" w:hAnsi="Arial" w:cs="Arial"/>
          <w:sz w:val="20"/>
          <w:szCs w:val="20"/>
        </w:rPr>
        <w:t xml:space="preserve"> </w:t>
      </w:r>
      <w:r w:rsidR="00905A42" w:rsidRPr="00320F2A">
        <w:rPr>
          <w:rFonts w:ascii="Arial" w:hAnsi="Arial" w:cs="Arial"/>
          <w:sz w:val="20"/>
          <w:szCs w:val="20"/>
        </w:rPr>
        <w:t>Prijavitelj</w:t>
      </w:r>
      <w:r w:rsidR="006369DF">
        <w:rPr>
          <w:rFonts w:ascii="Arial" w:hAnsi="Arial" w:cs="Arial"/>
          <w:sz w:val="20"/>
          <w:szCs w:val="20"/>
        </w:rPr>
        <w:t>ica</w:t>
      </w:r>
      <w:r w:rsidR="00905A42" w:rsidRPr="00320F2A">
        <w:rPr>
          <w:rFonts w:ascii="Arial" w:hAnsi="Arial" w:cs="Arial"/>
          <w:sz w:val="20"/>
          <w:szCs w:val="20"/>
        </w:rPr>
        <w:t xml:space="preserve"> na</w:t>
      </w:r>
      <w:r w:rsidR="00905A42" w:rsidRPr="00320F2A">
        <w:rPr>
          <w:rFonts w:ascii="Arial" w:hAnsi="Arial" w:cs="Arial"/>
          <w:b/>
          <w:sz w:val="20"/>
          <w:szCs w:val="20"/>
        </w:rPr>
        <w:t xml:space="preserve"> </w:t>
      </w:r>
      <w:r w:rsidR="00905A42" w:rsidRPr="00320F2A">
        <w:rPr>
          <w:rFonts w:ascii="Arial" w:hAnsi="Arial" w:cs="Arial"/>
          <w:sz w:val="20"/>
          <w:szCs w:val="20"/>
        </w:rPr>
        <w:t>elektronskem nosilcu priloži tudi obrazec št. 1</w:t>
      </w:r>
      <w:r w:rsidR="005E513A">
        <w:rPr>
          <w:rFonts w:ascii="Arial" w:hAnsi="Arial" w:cs="Arial"/>
          <w:sz w:val="20"/>
          <w:szCs w:val="20"/>
        </w:rPr>
        <w:t xml:space="preserve"> s prilogama</w:t>
      </w:r>
      <w:r w:rsidR="00905A42" w:rsidRPr="00320F2A">
        <w:rPr>
          <w:rFonts w:ascii="Arial" w:hAnsi="Arial" w:cs="Arial"/>
          <w:sz w:val="20"/>
          <w:szCs w:val="20"/>
        </w:rPr>
        <w:t xml:space="preserve"> v obliki </w:t>
      </w:r>
      <w:r w:rsidR="001F38FC">
        <w:rPr>
          <w:rFonts w:ascii="Arial" w:hAnsi="Arial" w:cs="Arial"/>
          <w:sz w:val="20"/>
          <w:szCs w:val="20"/>
        </w:rPr>
        <w:t>.docx</w:t>
      </w:r>
      <w:r w:rsidR="001F38FC" w:rsidRPr="001F38FC">
        <w:rPr>
          <w:rFonts w:ascii="Arial" w:hAnsi="Arial" w:cs="Arial"/>
          <w:sz w:val="20"/>
          <w:szCs w:val="20"/>
        </w:rPr>
        <w:t xml:space="preserve"> </w:t>
      </w:r>
      <w:r w:rsidR="001F38FC">
        <w:rPr>
          <w:rFonts w:ascii="Arial" w:hAnsi="Arial" w:cs="Arial"/>
          <w:sz w:val="20"/>
          <w:szCs w:val="20"/>
        </w:rPr>
        <w:t xml:space="preserve">ali </w:t>
      </w:r>
      <w:r w:rsidR="00905A42" w:rsidRPr="00320F2A">
        <w:rPr>
          <w:rFonts w:ascii="Arial" w:hAnsi="Arial" w:cs="Arial"/>
          <w:bCs/>
          <w:sz w:val="20"/>
          <w:szCs w:val="20"/>
        </w:rPr>
        <w:t>.doc</w:t>
      </w:r>
      <w:r w:rsidR="00905A42">
        <w:rPr>
          <w:rFonts w:ascii="Arial" w:hAnsi="Arial" w:cs="Arial"/>
          <w:bCs/>
          <w:sz w:val="20"/>
          <w:szCs w:val="20"/>
        </w:rPr>
        <w:t xml:space="preserve"> (</w:t>
      </w:r>
      <w:r w:rsidR="00905A42" w:rsidRPr="00320F2A">
        <w:rPr>
          <w:rFonts w:ascii="Arial" w:hAnsi="Arial" w:cs="Arial"/>
          <w:bCs/>
          <w:sz w:val="20"/>
          <w:szCs w:val="20"/>
        </w:rPr>
        <w:t>Word</w:t>
      </w:r>
      <w:r w:rsidR="00905A42">
        <w:rPr>
          <w:rFonts w:ascii="Arial" w:hAnsi="Arial" w:cs="Arial"/>
          <w:bCs/>
          <w:sz w:val="20"/>
          <w:szCs w:val="20"/>
        </w:rPr>
        <w:t>)</w:t>
      </w:r>
      <w:r w:rsidR="00905A42" w:rsidRPr="00320F2A">
        <w:rPr>
          <w:rFonts w:ascii="Arial" w:hAnsi="Arial" w:cs="Arial"/>
          <w:bCs/>
          <w:sz w:val="20"/>
          <w:szCs w:val="20"/>
        </w:rPr>
        <w:t xml:space="preserve"> in </w:t>
      </w:r>
      <w:r w:rsidR="00905A42" w:rsidRPr="00320F2A">
        <w:rPr>
          <w:rFonts w:ascii="Arial" w:hAnsi="Arial" w:cs="Arial"/>
          <w:sz w:val="20"/>
          <w:szCs w:val="20"/>
        </w:rPr>
        <w:t>obrazec št. 2 v obliki</w:t>
      </w:r>
      <w:r w:rsidR="001F38FC">
        <w:rPr>
          <w:rFonts w:ascii="Arial" w:hAnsi="Arial" w:cs="Arial"/>
          <w:sz w:val="20"/>
          <w:szCs w:val="20"/>
        </w:rPr>
        <w:t xml:space="preserve"> </w:t>
      </w:r>
      <w:r w:rsidR="001F38FC">
        <w:rPr>
          <w:rFonts w:ascii="Arial" w:hAnsi="Arial" w:cs="Arial"/>
          <w:bCs/>
          <w:sz w:val="20"/>
          <w:szCs w:val="20"/>
        </w:rPr>
        <w:t>.xlsx ali</w:t>
      </w:r>
      <w:r w:rsidR="00905A42" w:rsidRPr="00320F2A">
        <w:rPr>
          <w:rFonts w:ascii="Arial" w:hAnsi="Arial" w:cs="Arial"/>
          <w:sz w:val="20"/>
          <w:szCs w:val="20"/>
        </w:rPr>
        <w:t xml:space="preserve"> </w:t>
      </w:r>
      <w:r w:rsidR="00905A42" w:rsidRPr="00320F2A">
        <w:rPr>
          <w:rFonts w:ascii="Arial" w:hAnsi="Arial" w:cs="Arial"/>
          <w:bCs/>
          <w:sz w:val="20"/>
          <w:szCs w:val="20"/>
        </w:rPr>
        <w:t>.xls</w:t>
      </w:r>
      <w:r w:rsidR="00905A42">
        <w:rPr>
          <w:rFonts w:ascii="Arial" w:hAnsi="Arial" w:cs="Arial"/>
          <w:bCs/>
          <w:sz w:val="20"/>
          <w:szCs w:val="20"/>
        </w:rPr>
        <w:t xml:space="preserve"> (</w:t>
      </w:r>
      <w:r w:rsidR="00905A42" w:rsidRPr="00320F2A">
        <w:rPr>
          <w:rFonts w:ascii="Arial" w:hAnsi="Arial" w:cs="Arial"/>
          <w:bCs/>
          <w:sz w:val="20"/>
          <w:szCs w:val="20"/>
        </w:rPr>
        <w:t>Excel).</w:t>
      </w:r>
      <w:r w:rsidR="00904247">
        <w:rPr>
          <w:rFonts w:ascii="Arial" w:hAnsi="Arial" w:cs="Arial"/>
          <w:sz w:val="20"/>
          <w:szCs w:val="20"/>
        </w:rPr>
        <w:t xml:space="preserve"> </w:t>
      </w:r>
      <w:r w:rsidR="00AD1276">
        <w:rPr>
          <w:rFonts w:ascii="Arial" w:hAnsi="Arial" w:cs="Arial"/>
          <w:sz w:val="20"/>
          <w:szCs w:val="20"/>
        </w:rPr>
        <w:t>K</w:t>
      </w:r>
      <w:r w:rsidR="004D5315" w:rsidRPr="00C001D4">
        <w:rPr>
          <w:rFonts w:ascii="Arial" w:hAnsi="Arial" w:cs="Arial"/>
          <w:sz w:val="20"/>
          <w:szCs w:val="20"/>
        </w:rPr>
        <w:t>ljuč</w:t>
      </w:r>
      <w:r w:rsidR="004D5315">
        <w:rPr>
          <w:rFonts w:ascii="Arial" w:hAnsi="Arial" w:cs="Arial"/>
          <w:sz w:val="20"/>
          <w:szCs w:val="20"/>
        </w:rPr>
        <w:t xml:space="preserve"> </w:t>
      </w:r>
      <w:r w:rsidR="00905A42">
        <w:rPr>
          <w:rFonts w:ascii="Arial" w:hAnsi="Arial" w:cs="Arial"/>
          <w:sz w:val="20"/>
          <w:szCs w:val="20"/>
        </w:rPr>
        <w:t>USB</w:t>
      </w:r>
      <w:r w:rsidR="00905A42" w:rsidRPr="00C001D4">
        <w:rPr>
          <w:rFonts w:ascii="Arial" w:hAnsi="Arial" w:cs="Arial"/>
          <w:sz w:val="20"/>
          <w:szCs w:val="20"/>
        </w:rPr>
        <w:t xml:space="preserve"> se po končanem posto</w:t>
      </w:r>
      <w:r w:rsidR="006369DF">
        <w:rPr>
          <w:rFonts w:ascii="Arial" w:hAnsi="Arial" w:cs="Arial"/>
          <w:sz w:val="20"/>
          <w:szCs w:val="20"/>
        </w:rPr>
        <w:t>pku javnega razpisa prijaviteljici</w:t>
      </w:r>
      <w:r w:rsidR="00905A42" w:rsidRPr="00C001D4">
        <w:rPr>
          <w:rFonts w:ascii="Arial" w:hAnsi="Arial" w:cs="Arial"/>
          <w:sz w:val="20"/>
          <w:szCs w:val="20"/>
        </w:rPr>
        <w:t xml:space="preserve"> ne vrača.</w:t>
      </w:r>
    </w:p>
    <w:p w14:paraId="111B3BC2" w14:textId="77777777" w:rsidR="00C3684C" w:rsidRPr="00535872" w:rsidRDefault="00C3684C" w:rsidP="00DB075C">
      <w:pPr>
        <w:widowControl w:val="0"/>
        <w:tabs>
          <w:tab w:val="left" w:pos="360"/>
        </w:tabs>
        <w:rPr>
          <w:rFonts w:ascii="Arial" w:hAnsi="Arial" w:cs="Arial"/>
          <w:sz w:val="20"/>
          <w:szCs w:val="20"/>
        </w:rPr>
      </w:pPr>
    </w:p>
    <w:p w14:paraId="3527402C" w14:textId="77777777" w:rsidR="00900020" w:rsidRPr="00653FF6" w:rsidRDefault="00900020" w:rsidP="00DB075C">
      <w:pPr>
        <w:widowControl w:val="0"/>
        <w:tabs>
          <w:tab w:val="left" w:pos="360"/>
          <w:tab w:val="num" w:pos="426"/>
        </w:tabs>
        <w:autoSpaceDE w:val="0"/>
        <w:autoSpaceDN w:val="0"/>
        <w:adjustRightInd w:val="0"/>
        <w:rPr>
          <w:rFonts w:ascii="Arial" w:hAnsi="Arial" w:cs="Arial"/>
          <w:sz w:val="20"/>
          <w:szCs w:val="20"/>
        </w:rPr>
      </w:pPr>
    </w:p>
    <w:p w14:paraId="638977B0" w14:textId="1AE1ED3E" w:rsidR="000219E7" w:rsidRDefault="00CC3297" w:rsidP="00DB075C">
      <w:pPr>
        <w:pStyle w:val="Heading1"/>
      </w:pPr>
      <w:r w:rsidRPr="009641DF">
        <w:t xml:space="preserve">Obvezne sestavine </w:t>
      </w:r>
      <w:r w:rsidR="000219E7" w:rsidRPr="009641DF">
        <w:t>in oblika vloge</w:t>
      </w:r>
      <w:r w:rsidR="000219E7">
        <w:t xml:space="preserve"> za SKLOP </w:t>
      </w:r>
      <w:r w:rsidR="00303C61">
        <w:rPr>
          <w:lang w:val="sl-SI"/>
        </w:rPr>
        <w:t>E in F</w:t>
      </w:r>
    </w:p>
    <w:p w14:paraId="2BC18C9B" w14:textId="77777777" w:rsidR="000219E7" w:rsidRPr="005A4478" w:rsidRDefault="000219E7" w:rsidP="00DB075C">
      <w:pPr>
        <w:pStyle w:val="StyleotevilenjepodpoglavjaBlack"/>
        <w:numPr>
          <w:ilvl w:val="0"/>
          <w:numId w:val="0"/>
        </w:numPr>
        <w:rPr>
          <w:rFonts w:ascii="Arial" w:hAnsi="Arial" w:cs="Arial"/>
          <w:color w:val="auto"/>
          <w:szCs w:val="20"/>
          <w:lang w:val="sl-SI"/>
        </w:rPr>
      </w:pPr>
    </w:p>
    <w:p w14:paraId="3B3BDED7" w14:textId="3CA2A416" w:rsidR="000219E7" w:rsidRPr="00355362" w:rsidRDefault="00157655" w:rsidP="00DB075C">
      <w:pPr>
        <w:widowControl w:val="0"/>
        <w:autoSpaceDE w:val="0"/>
        <w:autoSpaceDN w:val="0"/>
        <w:adjustRightInd w:val="0"/>
        <w:rPr>
          <w:rFonts w:ascii="Arial" w:hAnsi="Arial" w:cs="Arial"/>
          <w:sz w:val="20"/>
          <w:szCs w:val="20"/>
        </w:rPr>
      </w:pPr>
      <w:r w:rsidRPr="00355362">
        <w:rPr>
          <w:rFonts w:ascii="Arial" w:hAnsi="Arial" w:cs="Arial"/>
          <w:sz w:val="20"/>
          <w:szCs w:val="20"/>
        </w:rPr>
        <w:t>Prijavitelji</w:t>
      </w:r>
      <w:r>
        <w:rPr>
          <w:rFonts w:ascii="Arial" w:hAnsi="Arial" w:cs="Arial"/>
          <w:sz w:val="20"/>
          <w:szCs w:val="20"/>
        </w:rPr>
        <w:t>ca</w:t>
      </w:r>
      <w:r w:rsidRPr="00355362">
        <w:rPr>
          <w:rFonts w:ascii="Arial" w:hAnsi="Arial" w:cs="Arial"/>
          <w:sz w:val="20"/>
          <w:szCs w:val="20"/>
        </w:rPr>
        <w:t xml:space="preserve"> dokazuj</w:t>
      </w:r>
      <w:r>
        <w:rPr>
          <w:rFonts w:ascii="Arial" w:hAnsi="Arial" w:cs="Arial"/>
          <w:sz w:val="20"/>
          <w:szCs w:val="20"/>
        </w:rPr>
        <w:t>e</w:t>
      </w:r>
      <w:r w:rsidRPr="00355362">
        <w:rPr>
          <w:rFonts w:ascii="Arial" w:hAnsi="Arial" w:cs="Arial"/>
          <w:sz w:val="20"/>
          <w:szCs w:val="20"/>
        </w:rPr>
        <w:t xml:space="preserve"> </w:t>
      </w:r>
      <w:r w:rsidR="000219E7" w:rsidRPr="00355362">
        <w:rPr>
          <w:rFonts w:ascii="Arial" w:hAnsi="Arial" w:cs="Arial"/>
          <w:sz w:val="20"/>
          <w:szCs w:val="20"/>
        </w:rPr>
        <w:t xml:space="preserve">izpolnjevanje predpisanih pogojev za prijavo na </w:t>
      </w:r>
      <w:r w:rsidR="00303C61" w:rsidRPr="00303C61">
        <w:rPr>
          <w:rFonts w:ascii="Arial" w:hAnsi="Arial" w:cs="Arial"/>
          <w:sz w:val="20"/>
          <w:szCs w:val="20"/>
        </w:rPr>
        <w:t>SKLOP E in SKLOP F</w:t>
      </w:r>
      <w:r w:rsidR="000219E7">
        <w:rPr>
          <w:rFonts w:ascii="Arial" w:hAnsi="Arial" w:cs="Arial"/>
          <w:sz w:val="20"/>
          <w:szCs w:val="20"/>
        </w:rPr>
        <w:t xml:space="preserve"> </w:t>
      </w:r>
      <w:r w:rsidR="000219E7" w:rsidRPr="00355362">
        <w:rPr>
          <w:rFonts w:ascii="Arial" w:hAnsi="Arial" w:cs="Arial"/>
          <w:sz w:val="20"/>
          <w:szCs w:val="20"/>
        </w:rPr>
        <w:t>s predložitvijo ustreznih obrazcev in dokazil.</w:t>
      </w:r>
    </w:p>
    <w:p w14:paraId="02E0B15B" w14:textId="77777777" w:rsidR="000219E7" w:rsidRDefault="000219E7" w:rsidP="00DB075C">
      <w:pPr>
        <w:rPr>
          <w:rFonts w:ascii="Arial" w:hAnsi="Arial" w:cs="Arial"/>
          <w:bCs/>
          <w:sz w:val="20"/>
          <w:szCs w:val="20"/>
        </w:rPr>
      </w:pPr>
    </w:p>
    <w:p w14:paraId="01009BF9" w14:textId="12F68558" w:rsidR="000219E7" w:rsidRDefault="006369DF" w:rsidP="00DB075C">
      <w:pPr>
        <w:widowControl w:val="0"/>
        <w:autoSpaceDE w:val="0"/>
        <w:autoSpaceDN w:val="0"/>
        <w:adjustRightInd w:val="0"/>
        <w:rPr>
          <w:rFonts w:ascii="Arial" w:hAnsi="Arial" w:cs="Arial"/>
          <w:sz w:val="20"/>
          <w:szCs w:val="20"/>
        </w:rPr>
      </w:pPr>
      <w:r>
        <w:rPr>
          <w:rFonts w:ascii="Arial" w:hAnsi="Arial" w:cs="Arial"/>
          <w:sz w:val="20"/>
          <w:szCs w:val="20"/>
        </w:rPr>
        <w:t>Komisija lahko od prijaviteljice</w:t>
      </w:r>
      <w:r w:rsidR="000219E7" w:rsidRPr="00DA1340">
        <w:rPr>
          <w:rFonts w:ascii="Arial" w:hAnsi="Arial" w:cs="Arial"/>
          <w:sz w:val="20"/>
          <w:szCs w:val="20"/>
        </w:rPr>
        <w:t xml:space="preserve"> zahteva dodatna pojasnila </w:t>
      </w:r>
      <w:r w:rsidR="000219E7">
        <w:rPr>
          <w:rFonts w:ascii="Arial" w:hAnsi="Arial" w:cs="Arial"/>
          <w:sz w:val="20"/>
          <w:szCs w:val="20"/>
        </w:rPr>
        <w:t>in</w:t>
      </w:r>
      <w:r w:rsidR="000219E7" w:rsidRPr="00DA1340">
        <w:rPr>
          <w:rFonts w:ascii="Arial" w:hAnsi="Arial" w:cs="Arial"/>
          <w:sz w:val="20"/>
          <w:szCs w:val="20"/>
        </w:rPr>
        <w:t xml:space="preserve"> obrazložit</w:t>
      </w:r>
      <w:r w:rsidR="000219E7">
        <w:rPr>
          <w:rFonts w:ascii="Arial" w:hAnsi="Arial" w:cs="Arial"/>
          <w:sz w:val="20"/>
          <w:szCs w:val="20"/>
        </w:rPr>
        <w:t>ev glede izpolnjevanja pogojev.</w:t>
      </w:r>
    </w:p>
    <w:p w14:paraId="30738412" w14:textId="77777777" w:rsidR="004A5E50" w:rsidRPr="004A5E50" w:rsidRDefault="004A5E50" w:rsidP="00DB075C">
      <w:pPr>
        <w:rPr>
          <w:rFonts w:ascii="Arial" w:eastAsiaTheme="minorHAnsi" w:hAnsi="Arial" w:cs="Arial"/>
          <w:sz w:val="20"/>
          <w:szCs w:val="20"/>
          <w:lang w:eastAsia="en-US"/>
        </w:rPr>
      </w:pPr>
    </w:p>
    <w:p w14:paraId="0F6C3D82" w14:textId="403E06B2" w:rsidR="000219E7" w:rsidRDefault="00303C61" w:rsidP="00DB075C">
      <w:pPr>
        <w:rPr>
          <w:rFonts w:ascii="Arial" w:eastAsiaTheme="minorHAnsi" w:hAnsi="Arial" w:cs="Arial"/>
          <w:sz w:val="20"/>
          <w:szCs w:val="20"/>
          <w:lang w:eastAsia="en-US"/>
        </w:rPr>
      </w:pPr>
      <w:r w:rsidRPr="00303C61">
        <w:rPr>
          <w:rFonts w:ascii="Arial" w:eastAsiaTheme="minorHAnsi" w:hAnsi="Arial" w:cs="Arial"/>
          <w:sz w:val="20"/>
          <w:szCs w:val="20"/>
          <w:lang w:eastAsia="en-US"/>
        </w:rPr>
        <w:t>Prijaviteljica je posamezna NVO. Pri sklopu E mora imeti partnerja – medijsko agencijo. V tem primeru se v obrazcu št. 7 navedejo tudi njene reference.</w:t>
      </w:r>
    </w:p>
    <w:p w14:paraId="2693BCBF" w14:textId="77777777" w:rsidR="00303C61" w:rsidRDefault="00303C61" w:rsidP="00DB075C">
      <w:pPr>
        <w:rPr>
          <w:rFonts w:ascii="Arial" w:hAnsi="Arial" w:cs="Arial"/>
          <w:bCs/>
          <w:sz w:val="20"/>
          <w:szCs w:val="20"/>
        </w:rPr>
      </w:pPr>
    </w:p>
    <w:p w14:paraId="4680687B" w14:textId="53E19E87" w:rsidR="000219E7" w:rsidRDefault="004A5E50" w:rsidP="00DB075C">
      <w:pPr>
        <w:rPr>
          <w:rFonts w:ascii="Arial" w:hAnsi="Arial" w:cs="Arial"/>
          <w:sz w:val="20"/>
          <w:szCs w:val="20"/>
        </w:rPr>
      </w:pPr>
      <w:r>
        <w:rPr>
          <w:rFonts w:ascii="Arial" w:hAnsi="Arial" w:cs="Arial"/>
          <w:bCs/>
          <w:sz w:val="20"/>
          <w:szCs w:val="20"/>
        </w:rPr>
        <w:t>Prijaviteljica</w:t>
      </w:r>
      <w:r w:rsidR="000219E7" w:rsidRPr="004E2F04">
        <w:rPr>
          <w:rFonts w:ascii="Arial" w:hAnsi="Arial" w:cs="Arial"/>
          <w:sz w:val="20"/>
          <w:szCs w:val="20"/>
        </w:rPr>
        <w:t xml:space="preserve"> priloži vse zahtevane dokumente, kot izhaja iz tega poglavja javnega razpisa.</w:t>
      </w:r>
    </w:p>
    <w:p w14:paraId="118B7125" w14:textId="3C8BC36D" w:rsidR="00DF64DF" w:rsidRDefault="00DF64DF" w:rsidP="00DB075C">
      <w:pPr>
        <w:rPr>
          <w:rFonts w:ascii="Arial" w:hAnsi="Arial" w:cs="Arial"/>
          <w:sz w:val="20"/>
          <w:szCs w:val="20"/>
        </w:rPr>
      </w:pPr>
    </w:p>
    <w:p w14:paraId="0FAD7BE1" w14:textId="77777777" w:rsidR="000219E7" w:rsidRDefault="000219E7" w:rsidP="00DB075C">
      <w:pPr>
        <w:pStyle w:val="Footer"/>
        <w:widowControl w:val="0"/>
        <w:tabs>
          <w:tab w:val="clear" w:pos="4536"/>
          <w:tab w:val="clear" w:pos="9072"/>
        </w:tabs>
        <w:autoSpaceDE w:val="0"/>
        <w:autoSpaceDN w:val="0"/>
        <w:adjustRightInd w:val="0"/>
        <w:jc w:val="left"/>
        <w:rPr>
          <w:rFonts w:ascii="Arial" w:hAnsi="Arial" w:cs="Arial"/>
          <w:sz w:val="20"/>
          <w:szCs w:val="20"/>
        </w:rPr>
      </w:pPr>
      <w:r>
        <w:rPr>
          <w:rFonts w:ascii="Arial" w:hAnsi="Arial" w:cs="Arial"/>
          <w:sz w:val="20"/>
          <w:szCs w:val="20"/>
        </w:rPr>
        <w:t>Vloga se</w:t>
      </w:r>
      <w:r w:rsidRPr="0033413D">
        <w:rPr>
          <w:rFonts w:ascii="Arial" w:hAnsi="Arial" w:cs="Arial"/>
          <w:sz w:val="20"/>
          <w:szCs w:val="20"/>
        </w:rPr>
        <w:t xml:space="preserve"> šteje za formalno popolno</w:t>
      </w:r>
      <w:r>
        <w:rPr>
          <w:rFonts w:ascii="Arial" w:hAnsi="Arial" w:cs="Arial"/>
          <w:sz w:val="20"/>
          <w:szCs w:val="20"/>
        </w:rPr>
        <w:t>,</w:t>
      </w:r>
      <w:r w:rsidRPr="0033413D">
        <w:rPr>
          <w:rFonts w:ascii="Arial" w:hAnsi="Arial" w:cs="Arial"/>
          <w:sz w:val="20"/>
          <w:szCs w:val="20"/>
        </w:rPr>
        <w:t xml:space="preserve"> </w:t>
      </w:r>
      <w:r>
        <w:rPr>
          <w:rFonts w:ascii="Arial" w:hAnsi="Arial" w:cs="Arial"/>
          <w:sz w:val="20"/>
          <w:szCs w:val="20"/>
        </w:rPr>
        <w:t xml:space="preserve">če vsebuje </w:t>
      </w:r>
      <w:r w:rsidRPr="0033413D">
        <w:rPr>
          <w:rFonts w:ascii="Arial" w:hAnsi="Arial" w:cs="Arial"/>
          <w:sz w:val="20"/>
          <w:szCs w:val="20"/>
        </w:rPr>
        <w:t xml:space="preserve">v celoti izpolnjene obrazce </w:t>
      </w:r>
      <w:r>
        <w:rPr>
          <w:rFonts w:ascii="Arial" w:hAnsi="Arial" w:cs="Arial"/>
          <w:sz w:val="20"/>
          <w:szCs w:val="20"/>
        </w:rPr>
        <w:t>in dokazila:</w:t>
      </w:r>
    </w:p>
    <w:p w14:paraId="779DB2C2" w14:textId="77777777" w:rsidR="00934EB7" w:rsidRDefault="00934EB7" w:rsidP="00DB075C">
      <w:pPr>
        <w:ind w:left="644"/>
        <w:rPr>
          <w:rFonts w:ascii="Arial" w:hAnsi="Arial" w:cs="Arial"/>
          <w:bCs/>
          <w:sz w:val="20"/>
          <w:szCs w:val="20"/>
          <w:u w:val="single"/>
        </w:rPr>
      </w:pPr>
    </w:p>
    <w:p w14:paraId="7D4324E7" w14:textId="705F2254" w:rsidR="000219E7" w:rsidRPr="00BC31E9" w:rsidRDefault="000219E7" w:rsidP="006844C2">
      <w:pPr>
        <w:numPr>
          <w:ilvl w:val="0"/>
          <w:numId w:val="5"/>
        </w:numPr>
        <w:rPr>
          <w:rFonts w:ascii="Arial" w:hAnsi="Arial" w:cs="Arial"/>
          <w:bCs/>
          <w:sz w:val="20"/>
          <w:szCs w:val="20"/>
        </w:rPr>
      </w:pPr>
      <w:r w:rsidRPr="00AA695C">
        <w:rPr>
          <w:rFonts w:ascii="Arial" w:hAnsi="Arial" w:cs="Arial"/>
          <w:bCs/>
          <w:sz w:val="20"/>
          <w:szCs w:val="20"/>
          <w:u w:val="single"/>
        </w:rPr>
        <w:t>Izjav</w:t>
      </w:r>
      <w:r>
        <w:rPr>
          <w:rFonts w:ascii="Arial" w:hAnsi="Arial" w:cs="Arial"/>
          <w:bCs/>
          <w:sz w:val="20"/>
          <w:szCs w:val="20"/>
          <w:u w:val="single"/>
        </w:rPr>
        <w:t>o</w:t>
      </w:r>
      <w:r w:rsidRPr="00AA695C">
        <w:rPr>
          <w:rFonts w:ascii="Arial" w:hAnsi="Arial" w:cs="Arial"/>
          <w:bCs/>
          <w:sz w:val="20"/>
          <w:szCs w:val="20"/>
          <w:u w:val="single"/>
        </w:rPr>
        <w:t xml:space="preserve"> o udeležbi pravnih in fizičnih oseb pri </w:t>
      </w:r>
      <w:r w:rsidRPr="00BC31E9">
        <w:rPr>
          <w:rFonts w:ascii="Arial" w:hAnsi="Arial" w:cs="Arial"/>
          <w:bCs/>
          <w:sz w:val="20"/>
          <w:szCs w:val="20"/>
          <w:u w:val="single"/>
        </w:rPr>
        <w:t>prijavitelj</w:t>
      </w:r>
      <w:r w:rsidR="006369DF">
        <w:rPr>
          <w:rFonts w:ascii="Arial" w:hAnsi="Arial" w:cs="Arial"/>
          <w:bCs/>
          <w:sz w:val="20"/>
          <w:szCs w:val="20"/>
          <w:u w:val="single"/>
        </w:rPr>
        <w:t>ici</w:t>
      </w:r>
      <w:r w:rsidRPr="00BC31E9">
        <w:rPr>
          <w:rFonts w:ascii="Arial" w:hAnsi="Arial" w:cs="Arial"/>
          <w:bCs/>
          <w:sz w:val="20"/>
          <w:szCs w:val="20"/>
        </w:rPr>
        <w:t xml:space="preserve"> (obrazec št. 3)</w:t>
      </w:r>
      <w:r w:rsidR="00D7605E">
        <w:rPr>
          <w:rFonts w:ascii="Arial" w:hAnsi="Arial" w:cs="Arial"/>
          <w:bCs/>
          <w:sz w:val="20"/>
          <w:szCs w:val="20"/>
        </w:rPr>
        <w:t>;</w:t>
      </w:r>
    </w:p>
    <w:p w14:paraId="13EBA6BC" w14:textId="77777777" w:rsidR="000219E7" w:rsidRPr="00AA695C" w:rsidRDefault="000219E7" w:rsidP="00DB075C">
      <w:pPr>
        <w:ind w:left="360"/>
        <w:rPr>
          <w:rFonts w:ascii="Arial" w:hAnsi="Arial" w:cs="Arial"/>
          <w:bCs/>
          <w:sz w:val="20"/>
          <w:szCs w:val="20"/>
          <w:u w:val="single"/>
        </w:rPr>
      </w:pPr>
    </w:p>
    <w:p w14:paraId="526834AA" w14:textId="4C37F75A" w:rsidR="000219E7" w:rsidRDefault="000219E7" w:rsidP="006844C2">
      <w:pPr>
        <w:numPr>
          <w:ilvl w:val="0"/>
          <w:numId w:val="5"/>
        </w:numPr>
        <w:rPr>
          <w:rFonts w:ascii="Arial" w:hAnsi="Arial" w:cs="Arial"/>
          <w:bCs/>
          <w:sz w:val="20"/>
          <w:szCs w:val="20"/>
        </w:rPr>
      </w:pPr>
      <w:r w:rsidRPr="00AA695C">
        <w:rPr>
          <w:rFonts w:ascii="Arial" w:hAnsi="Arial" w:cs="Arial"/>
          <w:bCs/>
          <w:sz w:val="20"/>
          <w:szCs w:val="20"/>
          <w:u w:val="single"/>
        </w:rPr>
        <w:t>Izjav</w:t>
      </w:r>
      <w:r>
        <w:rPr>
          <w:rFonts w:ascii="Arial" w:hAnsi="Arial" w:cs="Arial"/>
          <w:bCs/>
          <w:sz w:val="20"/>
          <w:szCs w:val="20"/>
          <w:u w:val="single"/>
        </w:rPr>
        <w:t>o</w:t>
      </w:r>
      <w:r w:rsidRPr="00AA695C">
        <w:rPr>
          <w:rFonts w:ascii="Arial" w:hAnsi="Arial" w:cs="Arial"/>
          <w:bCs/>
          <w:sz w:val="20"/>
          <w:szCs w:val="20"/>
          <w:u w:val="single"/>
        </w:rPr>
        <w:t xml:space="preserve"> prijavitelj</w:t>
      </w:r>
      <w:r w:rsidR="006369DF">
        <w:rPr>
          <w:rFonts w:ascii="Arial" w:hAnsi="Arial" w:cs="Arial"/>
          <w:bCs/>
          <w:sz w:val="20"/>
          <w:szCs w:val="20"/>
          <w:u w:val="single"/>
        </w:rPr>
        <w:t>ice</w:t>
      </w:r>
      <w:r w:rsidRPr="00AA695C">
        <w:rPr>
          <w:rFonts w:ascii="Arial" w:hAnsi="Arial" w:cs="Arial"/>
          <w:bCs/>
          <w:sz w:val="20"/>
          <w:szCs w:val="20"/>
          <w:u w:val="single"/>
        </w:rPr>
        <w:t xml:space="preserve"> o izpolnjevanju in sprejemanju razpisnih pogojev in potrditev verodostojnosti navedenih podatkov</w:t>
      </w:r>
      <w:r w:rsidRPr="00AA695C">
        <w:rPr>
          <w:rFonts w:ascii="Arial" w:hAnsi="Arial" w:cs="Arial"/>
          <w:bCs/>
          <w:sz w:val="20"/>
          <w:szCs w:val="20"/>
        </w:rPr>
        <w:t xml:space="preserve"> </w:t>
      </w:r>
      <w:r w:rsidRPr="00BC31E9">
        <w:rPr>
          <w:rFonts w:ascii="Arial" w:hAnsi="Arial" w:cs="Arial"/>
          <w:bCs/>
          <w:sz w:val="20"/>
          <w:szCs w:val="20"/>
        </w:rPr>
        <w:t>(obrazec št. 4)</w:t>
      </w:r>
      <w:r w:rsidR="00D7605E">
        <w:rPr>
          <w:rFonts w:ascii="Arial" w:hAnsi="Arial" w:cs="Arial"/>
          <w:bCs/>
          <w:sz w:val="20"/>
          <w:szCs w:val="20"/>
        </w:rPr>
        <w:t>;</w:t>
      </w:r>
    </w:p>
    <w:p w14:paraId="26E59E4F" w14:textId="741ACC02" w:rsidR="003E08BE" w:rsidRDefault="003E08BE" w:rsidP="00DB075C">
      <w:pPr>
        <w:rPr>
          <w:rFonts w:ascii="Arial" w:hAnsi="Arial" w:cs="Arial"/>
          <w:bCs/>
          <w:sz w:val="20"/>
          <w:szCs w:val="20"/>
        </w:rPr>
      </w:pPr>
    </w:p>
    <w:p w14:paraId="5BBD5854" w14:textId="5B56368D" w:rsidR="003E08BE" w:rsidRPr="00490E78" w:rsidRDefault="003E08BE" w:rsidP="006844C2">
      <w:pPr>
        <w:numPr>
          <w:ilvl w:val="0"/>
          <w:numId w:val="5"/>
        </w:numPr>
        <w:rPr>
          <w:rFonts w:ascii="Arial" w:hAnsi="Arial" w:cs="Arial"/>
          <w:bCs/>
          <w:sz w:val="20"/>
          <w:szCs w:val="20"/>
          <w:u w:val="single"/>
        </w:rPr>
      </w:pPr>
      <w:r w:rsidRPr="00490E78">
        <w:rPr>
          <w:rFonts w:ascii="Arial" w:hAnsi="Arial" w:cs="Arial"/>
          <w:bCs/>
          <w:sz w:val="20"/>
          <w:szCs w:val="20"/>
          <w:u w:val="single"/>
        </w:rPr>
        <w:t xml:space="preserve">Reference in izkušnje </w:t>
      </w:r>
      <w:r w:rsidRPr="00302837">
        <w:rPr>
          <w:rFonts w:ascii="Arial" w:hAnsi="Arial" w:cs="Arial"/>
          <w:bCs/>
          <w:sz w:val="20"/>
          <w:szCs w:val="20"/>
        </w:rPr>
        <w:t xml:space="preserve">(obrazec št. </w:t>
      </w:r>
      <w:r>
        <w:rPr>
          <w:rFonts w:ascii="Arial" w:hAnsi="Arial" w:cs="Arial"/>
          <w:bCs/>
          <w:sz w:val="20"/>
          <w:szCs w:val="20"/>
        </w:rPr>
        <w:t>7</w:t>
      </w:r>
      <w:r w:rsidRPr="00302837">
        <w:rPr>
          <w:rFonts w:ascii="Arial" w:hAnsi="Arial" w:cs="Arial"/>
          <w:bCs/>
          <w:sz w:val="20"/>
          <w:szCs w:val="20"/>
        </w:rPr>
        <w:t>)</w:t>
      </w:r>
      <w:r w:rsidR="00D7605E">
        <w:rPr>
          <w:rFonts w:ascii="Arial" w:hAnsi="Arial" w:cs="Arial"/>
          <w:bCs/>
          <w:sz w:val="20"/>
          <w:szCs w:val="20"/>
        </w:rPr>
        <w:t>;</w:t>
      </w:r>
    </w:p>
    <w:p w14:paraId="2F092E74" w14:textId="77777777" w:rsidR="00DF64DF" w:rsidRDefault="00DF64DF" w:rsidP="00DB075C">
      <w:pPr>
        <w:pStyle w:val="ListParagraph"/>
        <w:rPr>
          <w:rFonts w:ascii="Arial" w:hAnsi="Arial" w:cs="Arial"/>
          <w:bCs/>
          <w:sz w:val="20"/>
          <w:szCs w:val="20"/>
        </w:rPr>
      </w:pPr>
    </w:p>
    <w:p w14:paraId="02B94AB5" w14:textId="1EA913C4" w:rsidR="000219E7" w:rsidRPr="002045E4" w:rsidRDefault="003E08BE" w:rsidP="006844C2">
      <w:pPr>
        <w:widowControl w:val="0"/>
        <w:numPr>
          <w:ilvl w:val="0"/>
          <w:numId w:val="5"/>
        </w:numPr>
        <w:rPr>
          <w:rFonts w:ascii="Arial" w:hAnsi="Arial" w:cs="Arial"/>
          <w:sz w:val="20"/>
          <w:szCs w:val="20"/>
        </w:rPr>
      </w:pPr>
      <w:r w:rsidRPr="002045E4">
        <w:rPr>
          <w:rFonts w:ascii="Arial" w:hAnsi="Arial" w:cs="Arial"/>
          <w:bCs/>
          <w:sz w:val="20"/>
          <w:szCs w:val="20"/>
          <w:u w:val="single"/>
        </w:rPr>
        <w:t>Informacija podizvajalke</w:t>
      </w:r>
      <w:r w:rsidRPr="002045E4">
        <w:rPr>
          <w:rFonts w:ascii="Arial" w:hAnsi="Arial" w:cs="Arial"/>
          <w:bCs/>
          <w:sz w:val="20"/>
          <w:szCs w:val="20"/>
        </w:rPr>
        <w:t xml:space="preserve"> (o</w:t>
      </w:r>
      <w:r w:rsidR="00DF64DF" w:rsidRPr="002045E4">
        <w:rPr>
          <w:rFonts w:ascii="Arial" w:hAnsi="Arial" w:cs="Arial"/>
          <w:bCs/>
          <w:sz w:val="20"/>
          <w:szCs w:val="20"/>
        </w:rPr>
        <w:t xml:space="preserve">brazec št. </w:t>
      </w:r>
      <w:r w:rsidR="002247E5">
        <w:rPr>
          <w:rFonts w:ascii="Arial" w:hAnsi="Arial" w:cs="Arial"/>
          <w:bCs/>
          <w:sz w:val="20"/>
          <w:szCs w:val="20"/>
        </w:rPr>
        <w:t>8</w:t>
      </w:r>
      <w:r w:rsidRPr="002045E4">
        <w:rPr>
          <w:rFonts w:ascii="Arial" w:hAnsi="Arial" w:cs="Arial"/>
          <w:bCs/>
          <w:sz w:val="20"/>
          <w:szCs w:val="20"/>
        </w:rPr>
        <w:t>)</w:t>
      </w:r>
      <w:r w:rsidR="001260DE" w:rsidRPr="002045E4">
        <w:rPr>
          <w:rFonts w:ascii="Arial" w:hAnsi="Arial" w:cs="Arial"/>
          <w:bCs/>
          <w:sz w:val="20"/>
          <w:szCs w:val="20"/>
        </w:rPr>
        <w:t xml:space="preserve"> – obrazec izpolni </w:t>
      </w:r>
      <w:r w:rsidR="002E34EA">
        <w:rPr>
          <w:rFonts w:ascii="Arial" w:hAnsi="Arial" w:cs="Arial"/>
          <w:bCs/>
          <w:sz w:val="20"/>
          <w:szCs w:val="20"/>
        </w:rPr>
        <w:t>podizvajalka (izbrana medijska agencija)</w:t>
      </w:r>
      <w:r w:rsidR="002045E4" w:rsidRPr="002045E4">
        <w:rPr>
          <w:rFonts w:ascii="Arial" w:hAnsi="Arial" w:cs="Arial"/>
          <w:bCs/>
          <w:sz w:val="20"/>
          <w:szCs w:val="20"/>
        </w:rPr>
        <w:t xml:space="preserve"> samo </w:t>
      </w:r>
      <w:r w:rsidR="002E34EA">
        <w:rPr>
          <w:rFonts w:ascii="Arial" w:hAnsi="Arial" w:cs="Arial"/>
          <w:bCs/>
          <w:sz w:val="20"/>
          <w:szCs w:val="20"/>
        </w:rPr>
        <w:t>pri</w:t>
      </w:r>
      <w:r w:rsidR="002045E4" w:rsidRPr="002045E4">
        <w:rPr>
          <w:rFonts w:ascii="Arial" w:hAnsi="Arial" w:cs="Arial"/>
          <w:bCs/>
          <w:sz w:val="20"/>
          <w:szCs w:val="20"/>
        </w:rPr>
        <w:t xml:space="preserve"> </w:t>
      </w:r>
      <w:r w:rsidR="002E34EA">
        <w:rPr>
          <w:rFonts w:ascii="Arial" w:hAnsi="Arial" w:cs="Arial"/>
          <w:bCs/>
          <w:sz w:val="20"/>
          <w:szCs w:val="20"/>
        </w:rPr>
        <w:t>SKLOPU</w:t>
      </w:r>
      <w:r w:rsidR="002045E4" w:rsidRPr="002045E4">
        <w:rPr>
          <w:rFonts w:ascii="Arial" w:hAnsi="Arial" w:cs="Arial"/>
          <w:bCs/>
          <w:sz w:val="20"/>
          <w:szCs w:val="20"/>
        </w:rPr>
        <w:t xml:space="preserve"> E.</w:t>
      </w:r>
      <w:r w:rsidR="001260DE" w:rsidRPr="002045E4">
        <w:rPr>
          <w:rFonts w:ascii="Arial" w:hAnsi="Arial" w:cs="Arial"/>
          <w:bCs/>
          <w:sz w:val="20"/>
          <w:szCs w:val="20"/>
        </w:rPr>
        <w:t xml:space="preserve"> </w:t>
      </w:r>
    </w:p>
    <w:p w14:paraId="358B8E53" w14:textId="77777777" w:rsidR="005F4CB8" w:rsidRPr="00355362" w:rsidRDefault="005F4CB8" w:rsidP="00DB075C">
      <w:pPr>
        <w:widowControl w:val="0"/>
        <w:rPr>
          <w:rFonts w:ascii="Arial" w:hAnsi="Arial" w:cs="Arial"/>
          <w:sz w:val="20"/>
          <w:szCs w:val="20"/>
        </w:rPr>
      </w:pPr>
    </w:p>
    <w:p w14:paraId="66F46B39" w14:textId="77777777" w:rsidR="000219E7" w:rsidRPr="00BC31E9" w:rsidRDefault="000219E7" w:rsidP="00DB075C">
      <w:pPr>
        <w:rPr>
          <w:rFonts w:ascii="Arial" w:hAnsi="Arial" w:cs="Arial"/>
          <w:bCs/>
          <w:sz w:val="20"/>
          <w:szCs w:val="20"/>
        </w:rPr>
      </w:pPr>
      <w:r w:rsidRPr="00BC31E9">
        <w:rPr>
          <w:rFonts w:ascii="Arial" w:hAnsi="Arial" w:cs="Arial"/>
          <w:sz w:val="20"/>
          <w:szCs w:val="20"/>
          <w:u w:val="single"/>
        </w:rPr>
        <w:t>Način in oblikovne značilnosti predložitve vlog</w:t>
      </w:r>
      <w:r>
        <w:rPr>
          <w:rFonts w:ascii="Arial" w:hAnsi="Arial" w:cs="Arial"/>
          <w:sz w:val="20"/>
          <w:szCs w:val="20"/>
          <w:u w:val="single"/>
        </w:rPr>
        <w:t>e</w:t>
      </w:r>
      <w:r w:rsidRPr="00BC31E9">
        <w:rPr>
          <w:rFonts w:ascii="Arial" w:hAnsi="Arial" w:cs="Arial"/>
          <w:sz w:val="20"/>
          <w:szCs w:val="20"/>
          <w:u w:val="single"/>
        </w:rPr>
        <w:t>:</w:t>
      </w:r>
    </w:p>
    <w:p w14:paraId="49C25BD3" w14:textId="77777777" w:rsidR="000219E7" w:rsidRDefault="000219E7" w:rsidP="00DB075C">
      <w:pPr>
        <w:widowControl w:val="0"/>
        <w:tabs>
          <w:tab w:val="num" w:pos="502"/>
        </w:tabs>
        <w:autoSpaceDE w:val="0"/>
        <w:autoSpaceDN w:val="0"/>
        <w:adjustRightInd w:val="0"/>
        <w:rPr>
          <w:rFonts w:ascii="Arial" w:hAnsi="Arial" w:cs="Arial"/>
          <w:bCs/>
          <w:sz w:val="20"/>
          <w:szCs w:val="20"/>
        </w:rPr>
      </w:pPr>
    </w:p>
    <w:p w14:paraId="1F3CE856" w14:textId="08A88D8B" w:rsidR="00411AE0" w:rsidRPr="005271BB" w:rsidRDefault="000219E7" w:rsidP="00411AE0">
      <w:pPr>
        <w:widowControl w:val="0"/>
        <w:tabs>
          <w:tab w:val="num" w:pos="502"/>
        </w:tabs>
        <w:autoSpaceDE w:val="0"/>
        <w:autoSpaceDN w:val="0"/>
        <w:adjustRightInd w:val="0"/>
        <w:rPr>
          <w:rFonts w:ascii="Arial" w:hAnsi="Arial" w:cs="Arial"/>
          <w:bCs/>
          <w:sz w:val="20"/>
          <w:szCs w:val="20"/>
        </w:rPr>
      </w:pPr>
      <w:r>
        <w:rPr>
          <w:rFonts w:ascii="Arial" w:hAnsi="Arial" w:cs="Arial"/>
          <w:sz w:val="20"/>
          <w:szCs w:val="20"/>
        </w:rPr>
        <w:lastRenderedPageBreak/>
        <w:t>Prijavitelj</w:t>
      </w:r>
      <w:r w:rsidR="0040482C">
        <w:rPr>
          <w:rFonts w:ascii="Arial" w:hAnsi="Arial" w:cs="Arial"/>
          <w:sz w:val="20"/>
          <w:szCs w:val="20"/>
        </w:rPr>
        <w:t>ica</w:t>
      </w:r>
      <w:r>
        <w:rPr>
          <w:rFonts w:ascii="Arial" w:hAnsi="Arial" w:cs="Arial"/>
          <w:sz w:val="20"/>
          <w:szCs w:val="20"/>
        </w:rPr>
        <w:t xml:space="preserve"> odda v</w:t>
      </w:r>
      <w:r w:rsidRPr="00751819">
        <w:rPr>
          <w:rFonts w:ascii="Arial" w:hAnsi="Arial" w:cs="Arial"/>
          <w:sz w:val="20"/>
          <w:szCs w:val="20"/>
        </w:rPr>
        <w:t>log</w:t>
      </w:r>
      <w:r>
        <w:rPr>
          <w:rFonts w:ascii="Arial" w:hAnsi="Arial" w:cs="Arial"/>
          <w:sz w:val="20"/>
          <w:szCs w:val="20"/>
        </w:rPr>
        <w:t>o</w:t>
      </w:r>
      <w:r w:rsidRPr="00751819">
        <w:rPr>
          <w:rFonts w:ascii="Arial" w:hAnsi="Arial" w:cs="Arial"/>
          <w:sz w:val="20"/>
          <w:szCs w:val="20"/>
        </w:rPr>
        <w:t xml:space="preserve"> </w:t>
      </w:r>
      <w:r w:rsidRPr="0005040D">
        <w:rPr>
          <w:rFonts w:ascii="Arial" w:hAnsi="Arial" w:cs="Arial"/>
          <w:sz w:val="20"/>
          <w:szCs w:val="20"/>
        </w:rPr>
        <w:t xml:space="preserve">v </w:t>
      </w:r>
      <w:r w:rsidR="00D7605E" w:rsidRPr="0005040D">
        <w:rPr>
          <w:rFonts w:ascii="Arial" w:hAnsi="Arial" w:cs="Arial"/>
          <w:sz w:val="20"/>
          <w:szCs w:val="20"/>
        </w:rPr>
        <w:t xml:space="preserve">enem </w:t>
      </w:r>
      <w:r w:rsidRPr="0005040D">
        <w:rPr>
          <w:rFonts w:ascii="Arial" w:hAnsi="Arial" w:cs="Arial"/>
          <w:sz w:val="20"/>
          <w:szCs w:val="20"/>
        </w:rPr>
        <w:t>(</w:t>
      </w:r>
      <w:r w:rsidR="00D7605E" w:rsidRPr="0005040D">
        <w:rPr>
          <w:rFonts w:ascii="Arial" w:hAnsi="Arial" w:cs="Arial"/>
          <w:sz w:val="20"/>
          <w:szCs w:val="20"/>
        </w:rPr>
        <w:t>1</w:t>
      </w:r>
      <w:r w:rsidRPr="0005040D">
        <w:rPr>
          <w:rFonts w:ascii="Arial" w:hAnsi="Arial" w:cs="Arial"/>
          <w:sz w:val="20"/>
          <w:szCs w:val="20"/>
        </w:rPr>
        <w:t xml:space="preserve">) </w:t>
      </w:r>
      <w:r w:rsidR="00C527EC">
        <w:rPr>
          <w:rFonts w:ascii="Arial" w:hAnsi="Arial" w:cs="Arial"/>
          <w:sz w:val="20"/>
          <w:szCs w:val="20"/>
        </w:rPr>
        <w:t>izvirniku</w:t>
      </w:r>
      <w:r>
        <w:rPr>
          <w:rFonts w:ascii="Arial" w:hAnsi="Arial" w:cs="Arial"/>
          <w:sz w:val="20"/>
          <w:szCs w:val="20"/>
        </w:rPr>
        <w:t>.</w:t>
      </w:r>
      <w:r w:rsidRPr="0005040D">
        <w:rPr>
          <w:rFonts w:ascii="Arial" w:hAnsi="Arial" w:cs="Arial"/>
          <w:bCs/>
          <w:sz w:val="20"/>
          <w:szCs w:val="20"/>
        </w:rPr>
        <w:t xml:space="preserve"> Zakoniti zastopnik ali drug</w:t>
      </w:r>
      <w:r w:rsidR="0040482C">
        <w:rPr>
          <w:rFonts w:ascii="Arial" w:hAnsi="Arial" w:cs="Arial"/>
          <w:bCs/>
          <w:sz w:val="20"/>
          <w:szCs w:val="20"/>
        </w:rPr>
        <w:t>a pooblaščena oseba prijaviteljice</w:t>
      </w:r>
      <w:r w:rsidRPr="0005040D">
        <w:rPr>
          <w:rFonts w:ascii="Arial" w:hAnsi="Arial" w:cs="Arial"/>
          <w:bCs/>
          <w:sz w:val="20"/>
          <w:szCs w:val="20"/>
        </w:rPr>
        <w:t xml:space="preserve"> mora vse obrazce in izjave podpisati (</w:t>
      </w:r>
      <w:r w:rsidRPr="0005040D">
        <w:rPr>
          <w:rFonts w:ascii="Arial" w:hAnsi="Arial" w:cs="Arial"/>
          <w:sz w:val="20"/>
          <w:szCs w:val="20"/>
        </w:rPr>
        <w:t xml:space="preserve">lastnoročno ali </w:t>
      </w:r>
      <w:r w:rsidR="00CC3297" w:rsidRPr="00CC3297">
        <w:rPr>
          <w:rFonts w:ascii="Arial" w:hAnsi="Arial" w:cs="Arial"/>
          <w:sz w:val="20"/>
          <w:szCs w:val="20"/>
        </w:rPr>
        <w:t>s kvalificiranim potrdilom za elektronski podpis</w:t>
      </w:r>
      <w:r w:rsidR="00E95493">
        <w:rPr>
          <w:rFonts w:ascii="Arial" w:hAnsi="Arial" w:cs="Arial"/>
          <w:sz w:val="20"/>
          <w:szCs w:val="20"/>
        </w:rPr>
        <w:fldChar w:fldCharType="begin"/>
      </w:r>
      <w:r w:rsidR="00E95493">
        <w:rPr>
          <w:rFonts w:ascii="Arial" w:hAnsi="Arial" w:cs="Arial"/>
          <w:sz w:val="20"/>
          <w:szCs w:val="20"/>
        </w:rPr>
        <w:instrText xml:space="preserve"> NOTEREF _Ref159331451 \f \h </w:instrText>
      </w:r>
      <w:r w:rsidR="00E95493">
        <w:rPr>
          <w:rFonts w:ascii="Arial" w:hAnsi="Arial" w:cs="Arial"/>
          <w:sz w:val="20"/>
          <w:szCs w:val="20"/>
        </w:rPr>
      </w:r>
      <w:r w:rsidR="00E95493">
        <w:rPr>
          <w:rFonts w:ascii="Arial" w:hAnsi="Arial" w:cs="Arial"/>
          <w:sz w:val="20"/>
          <w:szCs w:val="20"/>
        </w:rPr>
        <w:fldChar w:fldCharType="separate"/>
      </w:r>
      <w:r w:rsidR="00E95493" w:rsidRPr="00E95493">
        <w:rPr>
          <w:rStyle w:val="FootnoteReference"/>
        </w:rPr>
        <w:t>16</w:t>
      </w:r>
      <w:r w:rsidR="00E95493">
        <w:rPr>
          <w:rFonts w:ascii="Arial" w:hAnsi="Arial" w:cs="Arial"/>
          <w:sz w:val="20"/>
          <w:szCs w:val="20"/>
        </w:rPr>
        <w:fldChar w:fldCharType="end"/>
      </w:r>
      <w:r w:rsidRPr="0005040D">
        <w:rPr>
          <w:rFonts w:ascii="Arial" w:hAnsi="Arial" w:cs="Arial"/>
          <w:sz w:val="20"/>
          <w:szCs w:val="20"/>
        </w:rPr>
        <w:t>)</w:t>
      </w:r>
      <w:r w:rsidR="00411AE0">
        <w:rPr>
          <w:rFonts w:ascii="Arial" w:hAnsi="Arial" w:cs="Arial"/>
          <w:bCs/>
          <w:sz w:val="20"/>
          <w:szCs w:val="20"/>
        </w:rPr>
        <w:t xml:space="preserve">. </w:t>
      </w:r>
      <w:r w:rsidR="00411AE0" w:rsidRPr="00321F58">
        <w:rPr>
          <w:rFonts w:ascii="Arial" w:hAnsi="Arial" w:cs="Arial"/>
          <w:sz w:val="20"/>
          <w:szCs w:val="20"/>
        </w:rPr>
        <w:t>Če je dokument podpisan elektronsko (s kvalificiranim potrdilom), žigosanje ni potrebno. Če je dokument podpisan lastnoročno, ga izvajalec opremi z datumom in uradnim žigom izvajalca (če posluje z žigom).</w:t>
      </w:r>
    </w:p>
    <w:p w14:paraId="404979A1" w14:textId="708AFDF1" w:rsidR="000219E7" w:rsidRPr="005271BB" w:rsidRDefault="000219E7" w:rsidP="00DB075C">
      <w:pPr>
        <w:widowControl w:val="0"/>
        <w:tabs>
          <w:tab w:val="num" w:pos="502"/>
        </w:tabs>
        <w:autoSpaceDE w:val="0"/>
        <w:autoSpaceDN w:val="0"/>
        <w:adjustRightInd w:val="0"/>
        <w:rPr>
          <w:rFonts w:ascii="Arial" w:hAnsi="Arial" w:cs="Arial"/>
          <w:bCs/>
          <w:sz w:val="20"/>
          <w:szCs w:val="20"/>
        </w:rPr>
      </w:pPr>
    </w:p>
    <w:p w14:paraId="74B76F07" w14:textId="5952AA21" w:rsidR="000219E7" w:rsidRDefault="000219E7" w:rsidP="00DB075C">
      <w:pPr>
        <w:widowControl w:val="0"/>
        <w:tabs>
          <w:tab w:val="num" w:pos="426"/>
        </w:tabs>
        <w:autoSpaceDE w:val="0"/>
        <w:autoSpaceDN w:val="0"/>
        <w:adjustRightInd w:val="0"/>
        <w:rPr>
          <w:rFonts w:ascii="Arial" w:hAnsi="Arial" w:cs="Arial"/>
          <w:sz w:val="20"/>
          <w:szCs w:val="20"/>
        </w:rPr>
      </w:pPr>
      <w:r>
        <w:rPr>
          <w:rFonts w:ascii="Arial" w:hAnsi="Arial" w:cs="Arial"/>
          <w:noProof/>
          <w:sz w:val="20"/>
          <w:szCs w:val="20"/>
        </w:rPr>
        <w:t>Prijavitelj</w:t>
      </w:r>
      <w:r w:rsidR="0040482C">
        <w:rPr>
          <w:rFonts w:ascii="Arial" w:hAnsi="Arial" w:cs="Arial"/>
          <w:noProof/>
          <w:sz w:val="20"/>
          <w:szCs w:val="20"/>
        </w:rPr>
        <w:t>ica</w:t>
      </w:r>
      <w:r>
        <w:rPr>
          <w:rFonts w:ascii="Arial" w:hAnsi="Arial" w:cs="Arial"/>
          <w:noProof/>
          <w:sz w:val="20"/>
          <w:szCs w:val="20"/>
        </w:rPr>
        <w:t xml:space="preserve"> mora v vlogi</w:t>
      </w:r>
      <w:r w:rsidRPr="0005040D">
        <w:rPr>
          <w:rFonts w:ascii="Arial" w:hAnsi="Arial" w:cs="Arial"/>
          <w:noProof/>
          <w:sz w:val="20"/>
          <w:szCs w:val="20"/>
        </w:rPr>
        <w:t xml:space="preserve"> uporabiti pisavo Arial 10 z enojnim razmikom </w:t>
      </w:r>
      <w:r>
        <w:rPr>
          <w:rFonts w:ascii="Arial" w:hAnsi="Arial" w:cs="Arial"/>
          <w:noProof/>
          <w:sz w:val="20"/>
          <w:szCs w:val="20"/>
        </w:rPr>
        <w:t xml:space="preserve">med </w:t>
      </w:r>
      <w:r w:rsidRPr="0005040D">
        <w:rPr>
          <w:rFonts w:ascii="Arial" w:hAnsi="Arial" w:cs="Arial"/>
          <w:noProof/>
          <w:sz w:val="20"/>
          <w:szCs w:val="20"/>
        </w:rPr>
        <w:t>vrstic</w:t>
      </w:r>
      <w:r>
        <w:rPr>
          <w:rFonts w:ascii="Arial" w:hAnsi="Arial" w:cs="Arial"/>
          <w:noProof/>
          <w:sz w:val="20"/>
          <w:szCs w:val="20"/>
        </w:rPr>
        <w:t>ami in upoštevati zahtevo po omejitvi števila znakov</w:t>
      </w:r>
      <w:r w:rsidRPr="0005040D">
        <w:rPr>
          <w:rFonts w:ascii="Arial" w:hAnsi="Arial" w:cs="Arial"/>
          <w:noProof/>
          <w:sz w:val="20"/>
          <w:szCs w:val="20"/>
        </w:rPr>
        <w:t xml:space="preserve"> </w:t>
      </w:r>
      <w:r>
        <w:rPr>
          <w:rFonts w:ascii="Arial" w:hAnsi="Arial" w:cs="Arial"/>
          <w:noProof/>
          <w:sz w:val="20"/>
          <w:szCs w:val="20"/>
        </w:rPr>
        <w:t>(</w:t>
      </w:r>
      <w:r w:rsidRPr="0005040D">
        <w:rPr>
          <w:rFonts w:ascii="Arial" w:hAnsi="Arial" w:cs="Arial"/>
          <w:noProof/>
          <w:sz w:val="20"/>
          <w:szCs w:val="20"/>
        </w:rPr>
        <w:t xml:space="preserve">vključno </w:t>
      </w:r>
      <w:r w:rsidRPr="0005040D">
        <w:rPr>
          <w:rFonts w:ascii="Arial" w:hAnsi="Arial" w:cs="Arial"/>
          <w:sz w:val="20"/>
          <w:szCs w:val="20"/>
        </w:rPr>
        <w:t>s presledki</w:t>
      </w:r>
      <w:r>
        <w:rPr>
          <w:rFonts w:ascii="Arial" w:hAnsi="Arial" w:cs="Arial"/>
          <w:sz w:val="20"/>
          <w:szCs w:val="20"/>
        </w:rPr>
        <w:t>), kjer je to določeno.</w:t>
      </w:r>
    </w:p>
    <w:p w14:paraId="3C2B5B8D" w14:textId="77777777" w:rsidR="000219E7" w:rsidRDefault="000219E7" w:rsidP="00DB075C">
      <w:pPr>
        <w:rPr>
          <w:rFonts w:ascii="Arial" w:hAnsi="Arial" w:cs="Arial"/>
          <w:bCs/>
          <w:sz w:val="20"/>
          <w:szCs w:val="20"/>
        </w:rPr>
      </w:pPr>
    </w:p>
    <w:p w14:paraId="6663FB60" w14:textId="77777777" w:rsidR="000219E7" w:rsidRPr="005271BB" w:rsidRDefault="000219E7" w:rsidP="00DB075C">
      <w:pPr>
        <w:widowControl w:val="0"/>
        <w:autoSpaceDE w:val="0"/>
        <w:autoSpaceDN w:val="0"/>
        <w:adjustRightInd w:val="0"/>
        <w:rPr>
          <w:rFonts w:ascii="Arial" w:hAnsi="Arial" w:cs="Arial"/>
          <w:bCs/>
          <w:sz w:val="20"/>
          <w:szCs w:val="20"/>
        </w:rPr>
      </w:pPr>
      <w:r w:rsidRPr="00BC31E9">
        <w:rPr>
          <w:rFonts w:ascii="Arial" w:hAnsi="Arial" w:cs="Arial"/>
          <w:bCs/>
          <w:sz w:val="20"/>
          <w:szCs w:val="20"/>
        </w:rPr>
        <w:t>Obrazci in izjave morajo biti v celoti izpolnjeni v slovenskem jeziku. Izjem</w:t>
      </w:r>
      <w:r>
        <w:rPr>
          <w:rFonts w:ascii="Arial" w:hAnsi="Arial" w:cs="Arial"/>
          <w:bCs/>
          <w:sz w:val="20"/>
          <w:szCs w:val="20"/>
        </w:rPr>
        <w:t>a</w:t>
      </w:r>
      <w:r w:rsidRPr="00BC31E9">
        <w:rPr>
          <w:rFonts w:ascii="Arial" w:hAnsi="Arial" w:cs="Arial"/>
          <w:bCs/>
          <w:sz w:val="20"/>
          <w:szCs w:val="20"/>
        </w:rPr>
        <w:t xml:space="preserve"> so </w:t>
      </w:r>
      <w:r w:rsidRPr="00BC31E9">
        <w:rPr>
          <w:rFonts w:ascii="Arial" w:hAnsi="Arial" w:cs="Arial"/>
          <w:sz w:val="20"/>
          <w:szCs w:val="20"/>
        </w:rPr>
        <w:t xml:space="preserve">navedbe </w:t>
      </w:r>
      <w:r>
        <w:rPr>
          <w:rFonts w:ascii="Arial" w:hAnsi="Arial" w:cs="Arial"/>
          <w:sz w:val="20"/>
          <w:szCs w:val="20"/>
        </w:rPr>
        <w:t xml:space="preserve">osebnih </w:t>
      </w:r>
      <w:r w:rsidRPr="00BC31E9">
        <w:rPr>
          <w:rFonts w:ascii="Arial" w:hAnsi="Arial" w:cs="Arial"/>
          <w:sz w:val="20"/>
          <w:szCs w:val="20"/>
        </w:rPr>
        <w:t xml:space="preserve">imen, </w:t>
      </w:r>
      <w:r>
        <w:rPr>
          <w:rFonts w:ascii="Arial" w:hAnsi="Arial" w:cs="Arial"/>
          <w:sz w:val="20"/>
          <w:szCs w:val="20"/>
        </w:rPr>
        <w:t xml:space="preserve">imena </w:t>
      </w:r>
      <w:r w:rsidRPr="00BC31E9">
        <w:rPr>
          <w:rFonts w:ascii="Arial" w:hAnsi="Arial" w:cs="Arial"/>
          <w:sz w:val="20"/>
          <w:szCs w:val="20"/>
        </w:rPr>
        <w:t>krajev in drugih lastnih imen.</w:t>
      </w:r>
    </w:p>
    <w:p w14:paraId="24AF72D6" w14:textId="77777777" w:rsidR="000219E7" w:rsidRDefault="000219E7" w:rsidP="00DB075C">
      <w:pPr>
        <w:pStyle w:val="ListParagraph"/>
        <w:ind w:left="0"/>
        <w:rPr>
          <w:rFonts w:ascii="Arial" w:hAnsi="Arial" w:cs="Arial"/>
          <w:sz w:val="20"/>
          <w:szCs w:val="20"/>
        </w:rPr>
      </w:pPr>
    </w:p>
    <w:p w14:paraId="79D530DD" w14:textId="77777777" w:rsidR="000219E7" w:rsidRPr="0005040D" w:rsidRDefault="000219E7" w:rsidP="00DB075C">
      <w:pPr>
        <w:widowControl w:val="0"/>
        <w:tabs>
          <w:tab w:val="left" w:pos="360"/>
          <w:tab w:val="num" w:pos="426"/>
        </w:tabs>
        <w:autoSpaceDE w:val="0"/>
        <w:autoSpaceDN w:val="0"/>
        <w:adjustRightInd w:val="0"/>
        <w:rPr>
          <w:rFonts w:ascii="Arial" w:hAnsi="Arial" w:cs="Arial"/>
          <w:sz w:val="20"/>
          <w:szCs w:val="20"/>
        </w:rPr>
      </w:pPr>
      <w:r w:rsidRPr="0005040D">
        <w:rPr>
          <w:rFonts w:ascii="Arial" w:hAnsi="Arial" w:cs="Arial"/>
          <w:sz w:val="20"/>
          <w:szCs w:val="20"/>
        </w:rPr>
        <w:t xml:space="preserve">Vloga ne sme biti vezana </w:t>
      </w:r>
      <w:r>
        <w:rPr>
          <w:rFonts w:ascii="Arial" w:hAnsi="Arial" w:cs="Arial"/>
          <w:sz w:val="20"/>
          <w:szCs w:val="20"/>
        </w:rPr>
        <w:t xml:space="preserve">ne </w:t>
      </w:r>
      <w:r w:rsidRPr="0005040D">
        <w:rPr>
          <w:rFonts w:ascii="Arial" w:hAnsi="Arial" w:cs="Arial"/>
          <w:sz w:val="20"/>
          <w:szCs w:val="20"/>
        </w:rPr>
        <w:t xml:space="preserve">s spiralo </w:t>
      </w:r>
      <w:r>
        <w:rPr>
          <w:rFonts w:ascii="Arial" w:hAnsi="Arial" w:cs="Arial"/>
          <w:sz w:val="20"/>
          <w:szCs w:val="20"/>
        </w:rPr>
        <w:t>ne kako drugače</w:t>
      </w:r>
      <w:r w:rsidRPr="0005040D">
        <w:rPr>
          <w:rFonts w:ascii="Arial" w:hAnsi="Arial" w:cs="Arial"/>
          <w:sz w:val="20"/>
          <w:szCs w:val="20"/>
        </w:rPr>
        <w:t>.</w:t>
      </w:r>
    </w:p>
    <w:p w14:paraId="02C0862D" w14:textId="16E09347" w:rsidR="000219E7" w:rsidRDefault="000219E7" w:rsidP="00DB075C">
      <w:pPr>
        <w:widowControl w:val="0"/>
        <w:tabs>
          <w:tab w:val="left" w:pos="360"/>
          <w:tab w:val="num" w:pos="426"/>
        </w:tabs>
        <w:autoSpaceDE w:val="0"/>
        <w:autoSpaceDN w:val="0"/>
        <w:adjustRightInd w:val="0"/>
        <w:rPr>
          <w:rFonts w:ascii="Arial" w:hAnsi="Arial" w:cs="Arial"/>
          <w:sz w:val="20"/>
          <w:szCs w:val="20"/>
        </w:rPr>
      </w:pPr>
    </w:p>
    <w:p w14:paraId="4A7EA0F6" w14:textId="1A179319" w:rsidR="00DF64DF" w:rsidRPr="0005040D" w:rsidRDefault="00DF64DF" w:rsidP="00DB075C">
      <w:pPr>
        <w:widowControl w:val="0"/>
        <w:tabs>
          <w:tab w:val="left" w:pos="360"/>
          <w:tab w:val="num" w:pos="426"/>
        </w:tabs>
        <w:autoSpaceDE w:val="0"/>
        <w:autoSpaceDN w:val="0"/>
        <w:adjustRightInd w:val="0"/>
        <w:rPr>
          <w:rFonts w:ascii="Arial" w:hAnsi="Arial" w:cs="Arial"/>
          <w:sz w:val="20"/>
          <w:szCs w:val="20"/>
          <w:u w:val="single"/>
        </w:rPr>
      </w:pPr>
      <w:r>
        <w:rPr>
          <w:rFonts w:ascii="Arial" w:hAnsi="Arial" w:cs="Arial"/>
          <w:sz w:val="20"/>
          <w:szCs w:val="20"/>
        </w:rPr>
        <w:t>Poleg</w:t>
      </w:r>
      <w:r w:rsidRPr="0005040D">
        <w:rPr>
          <w:rFonts w:ascii="Arial" w:hAnsi="Arial" w:cs="Arial"/>
          <w:sz w:val="20"/>
          <w:szCs w:val="20"/>
        </w:rPr>
        <w:t xml:space="preserve"> </w:t>
      </w:r>
      <w:r w:rsidR="00BC08E9">
        <w:rPr>
          <w:rFonts w:ascii="Arial" w:hAnsi="Arial" w:cs="Arial"/>
          <w:sz w:val="20"/>
          <w:szCs w:val="20"/>
        </w:rPr>
        <w:t>izvirnika</w:t>
      </w:r>
      <w:r w:rsidRPr="0005040D">
        <w:rPr>
          <w:rFonts w:ascii="Arial" w:hAnsi="Arial" w:cs="Arial"/>
          <w:sz w:val="20"/>
          <w:szCs w:val="20"/>
        </w:rPr>
        <w:t xml:space="preserve"> vlog</w:t>
      </w:r>
      <w:r>
        <w:rPr>
          <w:rFonts w:ascii="Arial" w:hAnsi="Arial" w:cs="Arial"/>
          <w:sz w:val="20"/>
          <w:szCs w:val="20"/>
        </w:rPr>
        <w:t>e</w:t>
      </w:r>
      <w:r w:rsidRPr="0005040D">
        <w:rPr>
          <w:rFonts w:ascii="Arial" w:hAnsi="Arial" w:cs="Arial"/>
          <w:sz w:val="20"/>
          <w:szCs w:val="20"/>
        </w:rPr>
        <w:t xml:space="preserve"> prijavitelj</w:t>
      </w:r>
      <w:r>
        <w:rPr>
          <w:rFonts w:ascii="Arial" w:hAnsi="Arial" w:cs="Arial"/>
          <w:sz w:val="20"/>
          <w:szCs w:val="20"/>
        </w:rPr>
        <w:t>ica</w:t>
      </w:r>
      <w:r w:rsidRPr="0005040D">
        <w:rPr>
          <w:rFonts w:ascii="Arial" w:hAnsi="Arial" w:cs="Arial"/>
          <w:sz w:val="20"/>
          <w:szCs w:val="20"/>
        </w:rPr>
        <w:t xml:space="preserve"> na ustreznem elektronskem nosilcu</w:t>
      </w:r>
      <w:r w:rsidR="0003109E">
        <w:rPr>
          <w:rFonts w:ascii="Arial" w:hAnsi="Arial" w:cs="Arial"/>
          <w:sz w:val="20"/>
          <w:szCs w:val="20"/>
        </w:rPr>
        <w:t>, t</w:t>
      </w:r>
      <w:r w:rsidR="00522076">
        <w:rPr>
          <w:rFonts w:ascii="Arial" w:hAnsi="Arial" w:cs="Arial"/>
          <w:sz w:val="20"/>
          <w:szCs w:val="20"/>
        </w:rPr>
        <w:t>j. ključ USB,</w:t>
      </w:r>
      <w:r w:rsidRPr="0005040D">
        <w:rPr>
          <w:rFonts w:ascii="Arial" w:hAnsi="Arial" w:cs="Arial"/>
          <w:sz w:val="20"/>
          <w:szCs w:val="20"/>
        </w:rPr>
        <w:t xml:space="preserve"> </w:t>
      </w:r>
      <w:r>
        <w:rPr>
          <w:rFonts w:ascii="Arial" w:hAnsi="Arial" w:cs="Arial"/>
          <w:sz w:val="20"/>
          <w:szCs w:val="20"/>
        </w:rPr>
        <w:t xml:space="preserve">obvezno </w:t>
      </w:r>
      <w:r w:rsidRPr="0005040D">
        <w:rPr>
          <w:rFonts w:ascii="Arial" w:hAnsi="Arial" w:cs="Arial"/>
          <w:sz w:val="20"/>
          <w:szCs w:val="20"/>
        </w:rPr>
        <w:t>priloži skeniran celot</w:t>
      </w:r>
      <w:r w:rsidR="00BC08E9">
        <w:rPr>
          <w:rFonts w:ascii="Arial" w:hAnsi="Arial" w:cs="Arial"/>
          <w:sz w:val="20"/>
          <w:szCs w:val="20"/>
        </w:rPr>
        <w:t>e</w:t>
      </w:r>
      <w:r w:rsidRPr="0005040D">
        <w:rPr>
          <w:rFonts w:ascii="Arial" w:hAnsi="Arial" w:cs="Arial"/>
          <w:sz w:val="20"/>
          <w:szCs w:val="20"/>
        </w:rPr>
        <w:t xml:space="preserve">n </w:t>
      </w:r>
      <w:r w:rsidR="00BC08E9">
        <w:rPr>
          <w:rFonts w:ascii="Arial" w:hAnsi="Arial" w:cs="Arial"/>
          <w:sz w:val="20"/>
          <w:szCs w:val="20"/>
        </w:rPr>
        <w:t>izvirnik</w:t>
      </w:r>
      <w:r w:rsidRPr="0005040D">
        <w:rPr>
          <w:rFonts w:ascii="Arial" w:hAnsi="Arial" w:cs="Arial"/>
          <w:sz w:val="20"/>
          <w:szCs w:val="20"/>
        </w:rPr>
        <w:t xml:space="preserve"> vlog</w:t>
      </w:r>
      <w:r w:rsidR="00BC08E9">
        <w:rPr>
          <w:rFonts w:ascii="Arial" w:hAnsi="Arial" w:cs="Arial"/>
          <w:sz w:val="20"/>
          <w:szCs w:val="20"/>
        </w:rPr>
        <w:t>e</w:t>
      </w:r>
      <w:r w:rsidRPr="0005040D">
        <w:rPr>
          <w:rFonts w:ascii="Arial" w:hAnsi="Arial" w:cs="Arial"/>
          <w:sz w:val="20"/>
          <w:szCs w:val="20"/>
        </w:rPr>
        <w:t xml:space="preserve"> v obliki .pdf, ki </w:t>
      </w:r>
      <w:r w:rsidR="005929AE">
        <w:rPr>
          <w:rFonts w:ascii="Arial" w:hAnsi="Arial" w:cs="Arial"/>
          <w:sz w:val="20"/>
          <w:szCs w:val="20"/>
        </w:rPr>
        <w:t>ga</w:t>
      </w:r>
      <w:r w:rsidRPr="0005040D">
        <w:rPr>
          <w:rFonts w:ascii="Arial" w:hAnsi="Arial" w:cs="Arial"/>
          <w:sz w:val="20"/>
          <w:szCs w:val="20"/>
        </w:rPr>
        <w:t xml:space="preserve"> sestavljajo:</w:t>
      </w:r>
    </w:p>
    <w:p w14:paraId="15D49D07" w14:textId="59DB30EE" w:rsidR="00DF64DF" w:rsidRPr="005F1538" w:rsidRDefault="00DF64DF" w:rsidP="006844C2">
      <w:pPr>
        <w:pStyle w:val="ListParagraph"/>
        <w:numPr>
          <w:ilvl w:val="0"/>
          <w:numId w:val="8"/>
        </w:numPr>
        <w:contextualSpacing/>
        <w:rPr>
          <w:rFonts w:ascii="Arial" w:hAnsi="Arial" w:cs="Arial"/>
          <w:sz w:val="20"/>
          <w:szCs w:val="20"/>
        </w:rPr>
      </w:pPr>
      <w:r w:rsidRPr="00F8527F">
        <w:rPr>
          <w:rFonts w:ascii="Arial" w:hAnsi="Arial" w:cs="Arial"/>
          <w:sz w:val="20"/>
          <w:szCs w:val="20"/>
        </w:rPr>
        <w:t>vsi obrazci in dokazila</w:t>
      </w:r>
      <w:r>
        <w:rPr>
          <w:rFonts w:ascii="Arial" w:hAnsi="Arial" w:cs="Arial"/>
          <w:sz w:val="20"/>
          <w:szCs w:val="20"/>
        </w:rPr>
        <w:t>,</w:t>
      </w:r>
      <w:r w:rsidRPr="00F8527F">
        <w:rPr>
          <w:rFonts w:ascii="Arial" w:hAnsi="Arial" w:cs="Arial"/>
          <w:sz w:val="20"/>
          <w:szCs w:val="20"/>
        </w:rPr>
        <w:t xml:space="preserve"> navedeni v tem </w:t>
      </w:r>
      <w:r w:rsidRPr="005F1538">
        <w:rPr>
          <w:rFonts w:ascii="Arial" w:hAnsi="Arial" w:cs="Arial"/>
          <w:sz w:val="20"/>
          <w:szCs w:val="20"/>
        </w:rPr>
        <w:t>poglavju v točkah 1–</w:t>
      </w:r>
      <w:r w:rsidR="001260DE">
        <w:rPr>
          <w:rFonts w:ascii="Arial" w:hAnsi="Arial" w:cs="Arial"/>
          <w:sz w:val="20"/>
          <w:szCs w:val="20"/>
        </w:rPr>
        <w:t>4</w:t>
      </w:r>
      <w:r w:rsidR="00F74593" w:rsidRPr="00F74593">
        <w:rPr>
          <w:rFonts w:ascii="Arial" w:hAnsi="Arial" w:cs="Arial"/>
          <w:sz w:val="20"/>
          <w:szCs w:val="20"/>
        </w:rPr>
        <w:t xml:space="preserve"> </w:t>
      </w:r>
      <w:r w:rsidR="00F74593">
        <w:rPr>
          <w:rFonts w:ascii="Arial" w:hAnsi="Arial" w:cs="Arial"/>
          <w:sz w:val="20"/>
          <w:szCs w:val="20"/>
        </w:rPr>
        <w:t>pri SKLOPU E in od 1</w:t>
      </w:r>
      <w:r w:rsidR="00F74593" w:rsidRPr="005F1538">
        <w:rPr>
          <w:rFonts w:ascii="Arial" w:hAnsi="Arial" w:cs="Arial"/>
          <w:sz w:val="20"/>
          <w:szCs w:val="20"/>
        </w:rPr>
        <w:t>–</w:t>
      </w:r>
      <w:r w:rsidR="00F74593">
        <w:rPr>
          <w:rFonts w:ascii="Arial" w:hAnsi="Arial" w:cs="Arial"/>
          <w:sz w:val="20"/>
          <w:szCs w:val="20"/>
        </w:rPr>
        <w:t>3 pri SKLOPU F</w:t>
      </w:r>
      <w:r w:rsidR="0003109E">
        <w:rPr>
          <w:rFonts w:ascii="Arial" w:hAnsi="Arial" w:cs="Arial"/>
          <w:sz w:val="20"/>
          <w:szCs w:val="20"/>
        </w:rPr>
        <w:t>;</w:t>
      </w:r>
    </w:p>
    <w:p w14:paraId="1898CE6B" w14:textId="77777777" w:rsidR="00DF64DF" w:rsidRPr="00E81D14" w:rsidRDefault="00DF64DF" w:rsidP="006844C2">
      <w:pPr>
        <w:pStyle w:val="ListParagraph"/>
        <w:numPr>
          <w:ilvl w:val="0"/>
          <w:numId w:val="8"/>
        </w:numPr>
        <w:contextualSpacing/>
        <w:rPr>
          <w:rFonts w:ascii="Arial" w:hAnsi="Arial" w:cs="Arial"/>
          <w:sz w:val="20"/>
          <w:szCs w:val="20"/>
        </w:rPr>
      </w:pPr>
      <w:r w:rsidRPr="005F1538">
        <w:rPr>
          <w:rFonts w:ascii="Arial" w:hAnsi="Arial" w:cs="Arial"/>
          <w:sz w:val="20"/>
          <w:szCs w:val="20"/>
        </w:rPr>
        <w:t>morebitno pooblastilo zakonitega zastopnika; v pooblastilu zakonitega</w:t>
      </w:r>
      <w:r w:rsidRPr="00E81D14">
        <w:rPr>
          <w:rFonts w:ascii="Arial" w:hAnsi="Arial" w:cs="Arial"/>
          <w:sz w:val="20"/>
          <w:szCs w:val="20"/>
        </w:rPr>
        <w:t xml:space="preserve"> zastopnika prijavitelj</w:t>
      </w:r>
      <w:r>
        <w:rPr>
          <w:rFonts w:ascii="Arial" w:hAnsi="Arial" w:cs="Arial"/>
          <w:sz w:val="20"/>
          <w:szCs w:val="20"/>
        </w:rPr>
        <w:t>ice</w:t>
      </w:r>
      <w:r w:rsidRPr="00E81D14">
        <w:rPr>
          <w:rFonts w:ascii="Arial" w:hAnsi="Arial" w:cs="Arial"/>
          <w:sz w:val="20"/>
          <w:szCs w:val="20"/>
        </w:rPr>
        <w:t xml:space="preserve"> za podpisovanje obrazcev, izjav in drugih priloženih dokumentov </w:t>
      </w:r>
      <w:r w:rsidRPr="00E81D14">
        <w:rPr>
          <w:rFonts w:ascii="Arial" w:hAnsi="Arial" w:cs="Arial"/>
          <w:bCs/>
          <w:sz w:val="20"/>
          <w:szCs w:val="20"/>
        </w:rPr>
        <w:t>mora biti navedeno:</w:t>
      </w:r>
    </w:p>
    <w:p w14:paraId="39338D2D" w14:textId="4D095708" w:rsidR="00DF64DF" w:rsidRDefault="00DF64DF" w:rsidP="006844C2">
      <w:pPr>
        <w:widowControl w:val="0"/>
        <w:numPr>
          <w:ilvl w:val="0"/>
          <w:numId w:val="11"/>
        </w:numPr>
        <w:autoSpaceDE w:val="0"/>
        <w:autoSpaceDN w:val="0"/>
        <w:adjustRightInd w:val="0"/>
        <w:rPr>
          <w:rFonts w:ascii="Arial" w:hAnsi="Arial" w:cs="Arial"/>
          <w:bCs/>
          <w:sz w:val="20"/>
          <w:szCs w:val="20"/>
        </w:rPr>
      </w:pPr>
      <w:r w:rsidRPr="00C001D4">
        <w:rPr>
          <w:rFonts w:ascii="Arial" w:hAnsi="Arial" w:cs="Arial"/>
          <w:bCs/>
          <w:sz w:val="20"/>
          <w:szCs w:val="20"/>
        </w:rPr>
        <w:t>polno ime in naziv zakonitega zastopnika org</w:t>
      </w:r>
      <w:r>
        <w:rPr>
          <w:rFonts w:ascii="Arial" w:hAnsi="Arial" w:cs="Arial"/>
          <w:bCs/>
          <w:sz w:val="20"/>
          <w:szCs w:val="20"/>
        </w:rPr>
        <w:t>anizacije, ki pooblastilo daje</w:t>
      </w:r>
      <w:r w:rsidR="0003109E">
        <w:rPr>
          <w:rFonts w:ascii="Arial" w:hAnsi="Arial" w:cs="Arial"/>
          <w:bCs/>
          <w:sz w:val="20"/>
          <w:szCs w:val="20"/>
        </w:rPr>
        <w:t>;</w:t>
      </w:r>
    </w:p>
    <w:p w14:paraId="09BBDAEE" w14:textId="4DD47E4E" w:rsidR="00DF64DF" w:rsidRDefault="00DF64DF" w:rsidP="006844C2">
      <w:pPr>
        <w:widowControl w:val="0"/>
        <w:numPr>
          <w:ilvl w:val="0"/>
          <w:numId w:val="11"/>
        </w:numPr>
        <w:autoSpaceDE w:val="0"/>
        <w:autoSpaceDN w:val="0"/>
        <w:adjustRightInd w:val="0"/>
        <w:rPr>
          <w:rFonts w:ascii="Arial" w:hAnsi="Arial" w:cs="Arial"/>
          <w:bCs/>
          <w:sz w:val="20"/>
          <w:szCs w:val="20"/>
        </w:rPr>
      </w:pPr>
      <w:r w:rsidRPr="00241D81">
        <w:rPr>
          <w:rFonts w:ascii="Arial" w:hAnsi="Arial" w:cs="Arial"/>
          <w:bCs/>
          <w:sz w:val="20"/>
          <w:szCs w:val="20"/>
        </w:rPr>
        <w:t xml:space="preserve">polno ime pooblaščene osebe </w:t>
      </w:r>
      <w:r>
        <w:rPr>
          <w:rFonts w:ascii="Arial" w:hAnsi="Arial" w:cs="Arial"/>
          <w:bCs/>
          <w:sz w:val="20"/>
          <w:szCs w:val="20"/>
        </w:rPr>
        <w:t>in njen naziv</w:t>
      </w:r>
      <w:r w:rsidR="008F219B">
        <w:rPr>
          <w:rFonts w:ascii="Arial" w:hAnsi="Arial" w:cs="Arial"/>
          <w:bCs/>
          <w:sz w:val="20"/>
          <w:szCs w:val="20"/>
        </w:rPr>
        <w:t xml:space="preserve"> </w:t>
      </w:r>
      <w:r w:rsidR="00D7605E">
        <w:rPr>
          <w:rFonts w:ascii="Arial" w:hAnsi="Arial" w:cs="Arial"/>
          <w:bCs/>
          <w:sz w:val="20"/>
          <w:szCs w:val="20"/>
        </w:rPr>
        <w:t xml:space="preserve">oz. </w:t>
      </w:r>
      <w:r w:rsidR="005929AE">
        <w:rPr>
          <w:rFonts w:ascii="Arial" w:hAnsi="Arial" w:cs="Arial"/>
          <w:bCs/>
          <w:sz w:val="20"/>
          <w:szCs w:val="20"/>
        </w:rPr>
        <w:t xml:space="preserve">njena </w:t>
      </w:r>
      <w:r w:rsidRPr="00905A42">
        <w:rPr>
          <w:rFonts w:ascii="Arial" w:hAnsi="Arial" w:cs="Arial"/>
          <w:bCs/>
          <w:sz w:val="20"/>
          <w:szCs w:val="20"/>
        </w:rPr>
        <w:t>funkcija v organizaciji</w:t>
      </w:r>
      <w:r w:rsidR="00D7605E">
        <w:rPr>
          <w:rFonts w:ascii="Arial" w:hAnsi="Arial" w:cs="Arial"/>
          <w:bCs/>
          <w:sz w:val="20"/>
          <w:szCs w:val="20"/>
        </w:rPr>
        <w:t>;</w:t>
      </w:r>
    </w:p>
    <w:p w14:paraId="2BA45CC7" w14:textId="2F72D09A" w:rsidR="00E3631A" w:rsidRDefault="00DF64DF" w:rsidP="006844C2">
      <w:pPr>
        <w:widowControl w:val="0"/>
        <w:numPr>
          <w:ilvl w:val="0"/>
          <w:numId w:val="11"/>
        </w:numPr>
        <w:autoSpaceDE w:val="0"/>
        <w:autoSpaceDN w:val="0"/>
        <w:adjustRightInd w:val="0"/>
        <w:rPr>
          <w:rFonts w:ascii="Arial" w:hAnsi="Arial" w:cs="Arial"/>
          <w:bCs/>
          <w:sz w:val="20"/>
          <w:szCs w:val="20"/>
        </w:rPr>
      </w:pPr>
      <w:r>
        <w:rPr>
          <w:rFonts w:ascii="Arial" w:hAnsi="Arial" w:cs="Arial"/>
          <w:bCs/>
          <w:sz w:val="20"/>
          <w:szCs w:val="20"/>
        </w:rPr>
        <w:t>namen pooblastitve</w:t>
      </w:r>
      <w:r w:rsidR="0003109E">
        <w:rPr>
          <w:rFonts w:ascii="Arial" w:hAnsi="Arial" w:cs="Arial"/>
          <w:bCs/>
          <w:sz w:val="20"/>
          <w:szCs w:val="20"/>
        </w:rPr>
        <w:t>;</w:t>
      </w:r>
    </w:p>
    <w:p w14:paraId="264E0159" w14:textId="626DDC2C" w:rsidR="00DF64DF" w:rsidRPr="00E3631A" w:rsidRDefault="00DF64DF" w:rsidP="006844C2">
      <w:pPr>
        <w:widowControl w:val="0"/>
        <w:numPr>
          <w:ilvl w:val="0"/>
          <w:numId w:val="11"/>
        </w:numPr>
        <w:autoSpaceDE w:val="0"/>
        <w:autoSpaceDN w:val="0"/>
        <w:adjustRightInd w:val="0"/>
        <w:rPr>
          <w:rFonts w:ascii="Arial" w:hAnsi="Arial" w:cs="Arial"/>
          <w:bCs/>
          <w:sz w:val="20"/>
          <w:szCs w:val="20"/>
        </w:rPr>
      </w:pPr>
      <w:r w:rsidRPr="00E3631A">
        <w:rPr>
          <w:rFonts w:ascii="Arial" w:hAnsi="Arial" w:cs="Arial"/>
          <w:bCs/>
          <w:sz w:val="20"/>
          <w:szCs w:val="20"/>
        </w:rPr>
        <w:t>obdobje, za katero se pooblastilo daje, če ima pooblastilo omejeno časovno veljavnost.</w:t>
      </w:r>
    </w:p>
    <w:p w14:paraId="19968BE6" w14:textId="77777777" w:rsidR="00DF64DF" w:rsidRPr="00C001D4" w:rsidRDefault="00DF64DF" w:rsidP="00DB075C">
      <w:pPr>
        <w:widowControl w:val="0"/>
        <w:autoSpaceDE w:val="0"/>
        <w:autoSpaceDN w:val="0"/>
        <w:adjustRightInd w:val="0"/>
        <w:ind w:left="567"/>
        <w:rPr>
          <w:rFonts w:ascii="Arial" w:hAnsi="Arial" w:cs="Arial"/>
          <w:bCs/>
          <w:sz w:val="20"/>
          <w:szCs w:val="20"/>
        </w:rPr>
      </w:pPr>
      <w:r w:rsidRPr="00C001D4">
        <w:rPr>
          <w:rFonts w:ascii="Arial" w:hAnsi="Arial" w:cs="Arial"/>
          <w:bCs/>
          <w:sz w:val="20"/>
          <w:szCs w:val="20"/>
        </w:rPr>
        <w:t xml:space="preserve">Pooblastilo ne sme biti </w:t>
      </w:r>
      <w:r>
        <w:rPr>
          <w:rFonts w:ascii="Arial" w:hAnsi="Arial" w:cs="Arial"/>
          <w:bCs/>
          <w:sz w:val="20"/>
          <w:szCs w:val="20"/>
        </w:rPr>
        <w:t xml:space="preserve">starejše od treh mesecev </w:t>
      </w:r>
      <w:r w:rsidRPr="00C001D4">
        <w:rPr>
          <w:rFonts w:ascii="Arial" w:hAnsi="Arial" w:cs="Arial"/>
          <w:bCs/>
          <w:sz w:val="20"/>
          <w:szCs w:val="20"/>
        </w:rPr>
        <w:t>od datum</w:t>
      </w:r>
      <w:r>
        <w:rPr>
          <w:rFonts w:ascii="Arial" w:hAnsi="Arial" w:cs="Arial"/>
          <w:bCs/>
          <w:sz w:val="20"/>
          <w:szCs w:val="20"/>
        </w:rPr>
        <w:t>a</w:t>
      </w:r>
      <w:r w:rsidRPr="00C001D4">
        <w:rPr>
          <w:rFonts w:ascii="Arial" w:hAnsi="Arial" w:cs="Arial"/>
          <w:bCs/>
          <w:sz w:val="20"/>
          <w:szCs w:val="20"/>
        </w:rPr>
        <w:t xml:space="preserve"> oddaje vloge </w:t>
      </w:r>
      <w:r>
        <w:rPr>
          <w:rFonts w:ascii="Arial" w:hAnsi="Arial" w:cs="Arial"/>
          <w:bCs/>
          <w:sz w:val="20"/>
          <w:szCs w:val="20"/>
        </w:rPr>
        <w:t>z</w:t>
      </w:r>
      <w:r w:rsidRPr="00C001D4">
        <w:rPr>
          <w:rFonts w:ascii="Arial" w:hAnsi="Arial" w:cs="Arial"/>
          <w:bCs/>
          <w:sz w:val="20"/>
          <w:szCs w:val="20"/>
        </w:rPr>
        <w:t xml:space="preserve">a javni razpis. Izjema so trajna </w:t>
      </w:r>
      <w:r>
        <w:rPr>
          <w:rFonts w:ascii="Arial" w:hAnsi="Arial" w:cs="Arial"/>
          <w:bCs/>
          <w:sz w:val="20"/>
          <w:szCs w:val="20"/>
        </w:rPr>
        <w:t>sploš</w:t>
      </w:r>
      <w:r w:rsidRPr="00C001D4">
        <w:rPr>
          <w:rFonts w:ascii="Arial" w:hAnsi="Arial" w:cs="Arial"/>
          <w:bCs/>
          <w:sz w:val="20"/>
          <w:szCs w:val="20"/>
        </w:rPr>
        <w:t>na pooblastila</w:t>
      </w:r>
      <w:r>
        <w:rPr>
          <w:rFonts w:ascii="Arial" w:hAnsi="Arial" w:cs="Arial"/>
          <w:bCs/>
          <w:sz w:val="20"/>
          <w:szCs w:val="20"/>
        </w:rPr>
        <w:t xml:space="preserve">, </w:t>
      </w:r>
      <w:r w:rsidRPr="00695853">
        <w:rPr>
          <w:rFonts w:ascii="Arial" w:hAnsi="Arial" w:cs="Arial"/>
          <w:bCs/>
          <w:sz w:val="20"/>
          <w:szCs w:val="20"/>
        </w:rPr>
        <w:t>ki jih da zakoniti zastopnik organizacije.</w:t>
      </w:r>
    </w:p>
    <w:p w14:paraId="102D71C2" w14:textId="1AA3B7F3" w:rsidR="000219E7" w:rsidRPr="00C001D4" w:rsidRDefault="000219E7" w:rsidP="00DB075C">
      <w:pPr>
        <w:widowControl w:val="0"/>
        <w:autoSpaceDE w:val="0"/>
        <w:autoSpaceDN w:val="0"/>
        <w:adjustRightInd w:val="0"/>
        <w:ind w:left="851"/>
        <w:rPr>
          <w:rFonts w:ascii="Arial" w:hAnsi="Arial" w:cs="Arial"/>
          <w:bCs/>
          <w:sz w:val="20"/>
          <w:szCs w:val="20"/>
        </w:rPr>
      </w:pPr>
    </w:p>
    <w:p w14:paraId="0C861EE3" w14:textId="5DCAB6D6" w:rsidR="000219E7" w:rsidRDefault="000219E7" w:rsidP="00DB075C">
      <w:pPr>
        <w:widowControl w:val="0"/>
        <w:tabs>
          <w:tab w:val="left" w:pos="360"/>
          <w:tab w:val="num" w:pos="426"/>
        </w:tabs>
        <w:autoSpaceDE w:val="0"/>
        <w:autoSpaceDN w:val="0"/>
        <w:adjustRightInd w:val="0"/>
        <w:rPr>
          <w:rFonts w:ascii="Arial" w:hAnsi="Arial" w:cs="Arial"/>
          <w:sz w:val="20"/>
          <w:szCs w:val="20"/>
        </w:rPr>
      </w:pPr>
      <w:r w:rsidRPr="00320F2A">
        <w:rPr>
          <w:rFonts w:ascii="Arial" w:hAnsi="Arial" w:cs="Arial"/>
          <w:sz w:val="20"/>
          <w:szCs w:val="20"/>
        </w:rPr>
        <w:t>Skenirana vloga mora biti enaka podpisanemu in žigosanemu izvirniku</w:t>
      </w:r>
      <w:r>
        <w:rPr>
          <w:rFonts w:ascii="Arial" w:hAnsi="Arial" w:cs="Arial"/>
          <w:sz w:val="20"/>
          <w:szCs w:val="20"/>
        </w:rPr>
        <w:t>.</w:t>
      </w:r>
      <w:r w:rsidR="007467B7">
        <w:rPr>
          <w:rFonts w:ascii="Arial" w:hAnsi="Arial" w:cs="Arial"/>
          <w:sz w:val="20"/>
          <w:szCs w:val="20"/>
        </w:rPr>
        <w:t xml:space="preserve"> </w:t>
      </w:r>
      <w:r w:rsidR="00CD7C75">
        <w:rPr>
          <w:rFonts w:ascii="Arial" w:hAnsi="Arial" w:cs="Arial"/>
          <w:sz w:val="20"/>
          <w:szCs w:val="20"/>
        </w:rPr>
        <w:t>Ključ</w:t>
      </w:r>
      <w:r>
        <w:rPr>
          <w:rFonts w:ascii="Arial" w:hAnsi="Arial" w:cs="Arial"/>
          <w:sz w:val="20"/>
          <w:szCs w:val="20"/>
        </w:rPr>
        <w:t xml:space="preserve"> USB </w:t>
      </w:r>
      <w:r w:rsidRPr="00C001D4">
        <w:rPr>
          <w:rFonts w:ascii="Arial" w:hAnsi="Arial" w:cs="Arial"/>
          <w:sz w:val="20"/>
          <w:szCs w:val="20"/>
        </w:rPr>
        <w:t>se po končanem postopku javnega razpisa prijavitelj</w:t>
      </w:r>
      <w:r w:rsidR="006369DF">
        <w:rPr>
          <w:rFonts w:ascii="Arial" w:hAnsi="Arial" w:cs="Arial"/>
          <w:sz w:val="20"/>
          <w:szCs w:val="20"/>
        </w:rPr>
        <w:t>ici</w:t>
      </w:r>
      <w:r w:rsidRPr="00C001D4">
        <w:rPr>
          <w:rFonts w:ascii="Arial" w:hAnsi="Arial" w:cs="Arial"/>
          <w:sz w:val="20"/>
          <w:szCs w:val="20"/>
        </w:rPr>
        <w:t xml:space="preserve"> ne vrača.</w:t>
      </w:r>
    </w:p>
    <w:p w14:paraId="3EBF24E9" w14:textId="53649F7C" w:rsidR="000219E7" w:rsidRPr="000811F5" w:rsidRDefault="000219E7" w:rsidP="00DB075C">
      <w:pPr>
        <w:pStyle w:val="Heading1"/>
        <w:numPr>
          <w:ilvl w:val="0"/>
          <w:numId w:val="0"/>
        </w:numPr>
        <w:ind w:left="624" w:hanging="624"/>
        <w:rPr>
          <w:b w:val="0"/>
          <w:sz w:val="20"/>
          <w:szCs w:val="20"/>
        </w:rPr>
      </w:pPr>
    </w:p>
    <w:p w14:paraId="56472E70" w14:textId="77777777" w:rsidR="001A71EA" w:rsidRPr="000811F5" w:rsidRDefault="001A71EA" w:rsidP="00DB075C">
      <w:pPr>
        <w:rPr>
          <w:rFonts w:ascii="Arial" w:hAnsi="Arial" w:cs="Arial"/>
          <w:sz w:val="20"/>
          <w:szCs w:val="20"/>
          <w:lang w:val="x-none" w:eastAsia="x-none"/>
        </w:rPr>
      </w:pPr>
    </w:p>
    <w:p w14:paraId="3DD5A250" w14:textId="02D19EA0" w:rsidR="00D93707" w:rsidRPr="002A6350" w:rsidRDefault="00D41726" w:rsidP="00DB075C">
      <w:pPr>
        <w:pStyle w:val="Heading1"/>
      </w:pPr>
      <w:r w:rsidRPr="00D41726">
        <w:rPr>
          <w:lang w:val="sl-SI"/>
        </w:rPr>
        <w:t>Metodologij</w:t>
      </w:r>
      <w:r>
        <w:rPr>
          <w:lang w:val="sl-SI"/>
        </w:rPr>
        <w:t>a</w:t>
      </w:r>
      <w:r w:rsidRPr="00D41726">
        <w:rPr>
          <w:lang w:val="sl-SI"/>
        </w:rPr>
        <w:t xml:space="preserve"> – pogoji in merila za ocenj</w:t>
      </w:r>
      <w:r w:rsidR="00886CB3">
        <w:rPr>
          <w:lang w:val="sl-SI"/>
        </w:rPr>
        <w:t>evanje projektnih predlogov</w:t>
      </w:r>
    </w:p>
    <w:p w14:paraId="47C0B818" w14:textId="77777777" w:rsidR="00D93707" w:rsidRPr="00D41726" w:rsidRDefault="00D93707" w:rsidP="00DB075C">
      <w:pPr>
        <w:widowControl w:val="0"/>
        <w:tabs>
          <w:tab w:val="num" w:pos="360"/>
        </w:tabs>
        <w:autoSpaceDE w:val="0"/>
        <w:autoSpaceDN w:val="0"/>
        <w:adjustRightInd w:val="0"/>
        <w:ind w:left="360" w:hanging="540"/>
        <w:rPr>
          <w:rFonts w:ascii="Arial" w:hAnsi="Arial" w:cs="Arial"/>
          <w:sz w:val="20"/>
          <w:szCs w:val="20"/>
          <w:highlight w:val="green"/>
          <w:lang w:val="x-none"/>
        </w:rPr>
      </w:pPr>
    </w:p>
    <w:p w14:paraId="26283B94" w14:textId="39AE308E" w:rsidR="004E279D" w:rsidRDefault="004E279D" w:rsidP="00DB075C">
      <w:pPr>
        <w:pStyle w:val="CommentText"/>
        <w:rPr>
          <w:rFonts w:ascii="Arial" w:hAnsi="Arial" w:cs="Arial"/>
        </w:rPr>
      </w:pPr>
      <w:r w:rsidRPr="00F16655">
        <w:rPr>
          <w:rFonts w:ascii="Arial" w:hAnsi="Arial" w:cs="Arial"/>
        </w:rPr>
        <w:t xml:space="preserve">Komisija bo ocenjevala le vloge, ki bodo skladne z razpisnimi pogoji, opredeljenimi v </w:t>
      </w:r>
      <w:r w:rsidR="00886CB3">
        <w:rPr>
          <w:rFonts w:ascii="Arial" w:hAnsi="Arial" w:cs="Arial"/>
        </w:rPr>
        <w:t>metodologiji</w:t>
      </w:r>
      <w:r w:rsidR="00551975">
        <w:rPr>
          <w:rFonts w:ascii="Arial" w:hAnsi="Arial" w:cs="Arial"/>
        </w:rPr>
        <w:t>.</w:t>
      </w:r>
      <w:r w:rsidR="00205F30">
        <w:rPr>
          <w:rFonts w:ascii="Arial" w:hAnsi="Arial" w:cs="Arial"/>
        </w:rPr>
        <w:t xml:space="preserve"> </w:t>
      </w:r>
      <w:r w:rsidR="00886CB3">
        <w:rPr>
          <w:rFonts w:ascii="Arial" w:hAnsi="Arial" w:cs="Arial"/>
        </w:rPr>
        <w:t>Metodologija, ki je del razpisne dokumentacije, je</w:t>
      </w:r>
      <w:r w:rsidR="007E2B81" w:rsidRPr="00F16655">
        <w:rPr>
          <w:rFonts w:ascii="Arial" w:hAnsi="Arial" w:cs="Arial"/>
        </w:rPr>
        <w:t xml:space="preserve"> </w:t>
      </w:r>
      <w:r w:rsidR="00F16655" w:rsidRPr="00F16655">
        <w:rPr>
          <w:rFonts w:ascii="Arial" w:hAnsi="Arial" w:cs="Arial"/>
        </w:rPr>
        <w:t>prijavitelj</w:t>
      </w:r>
      <w:r w:rsidR="006369DF">
        <w:rPr>
          <w:rFonts w:ascii="Arial" w:hAnsi="Arial" w:cs="Arial"/>
        </w:rPr>
        <w:t xml:space="preserve">ici </w:t>
      </w:r>
      <w:r w:rsidR="00F16655">
        <w:rPr>
          <w:rFonts w:ascii="Arial" w:hAnsi="Arial" w:cs="Arial"/>
        </w:rPr>
        <w:t xml:space="preserve">lahko </w:t>
      </w:r>
      <w:r w:rsidR="007E2B81" w:rsidRPr="00F16655">
        <w:rPr>
          <w:rFonts w:ascii="Arial" w:hAnsi="Arial" w:cs="Arial"/>
        </w:rPr>
        <w:t xml:space="preserve">v pomoč pri pripravi </w:t>
      </w:r>
      <w:r w:rsidR="00443556">
        <w:rPr>
          <w:rFonts w:ascii="Arial" w:hAnsi="Arial" w:cs="Arial"/>
        </w:rPr>
        <w:t>prijave</w:t>
      </w:r>
      <w:r w:rsidR="007E2B81" w:rsidRPr="00F16655">
        <w:rPr>
          <w:rFonts w:ascii="Arial" w:hAnsi="Arial" w:cs="Arial"/>
        </w:rPr>
        <w:t>.</w:t>
      </w:r>
    </w:p>
    <w:p w14:paraId="7C43DA7B" w14:textId="77777777" w:rsidR="001C346E" w:rsidRDefault="001C346E" w:rsidP="00DB075C">
      <w:pPr>
        <w:widowControl w:val="0"/>
        <w:autoSpaceDE w:val="0"/>
        <w:autoSpaceDN w:val="0"/>
        <w:adjustRightInd w:val="0"/>
        <w:rPr>
          <w:rFonts w:ascii="Arial" w:hAnsi="Arial" w:cs="Arial"/>
          <w:b/>
          <w:sz w:val="20"/>
          <w:szCs w:val="20"/>
        </w:rPr>
      </w:pPr>
    </w:p>
    <w:p w14:paraId="2C6B753F" w14:textId="77777777" w:rsidR="000219E7" w:rsidRPr="003E08BE" w:rsidRDefault="000219E7" w:rsidP="00DB075C">
      <w:pPr>
        <w:widowControl w:val="0"/>
        <w:autoSpaceDE w:val="0"/>
        <w:autoSpaceDN w:val="0"/>
        <w:adjustRightInd w:val="0"/>
        <w:rPr>
          <w:rFonts w:ascii="Arial" w:hAnsi="Arial" w:cs="Arial"/>
          <w:b/>
          <w:sz w:val="20"/>
          <w:szCs w:val="20"/>
        </w:rPr>
      </w:pPr>
      <w:r w:rsidRPr="003E08BE">
        <w:rPr>
          <w:rFonts w:ascii="Arial" w:hAnsi="Arial" w:cs="Arial"/>
          <w:b/>
          <w:sz w:val="20"/>
          <w:szCs w:val="20"/>
        </w:rPr>
        <w:t>Število točk po posameznih kategorijah meril za ocenjevanje vlog</w:t>
      </w:r>
    </w:p>
    <w:tbl>
      <w:tblPr>
        <w:tblStyle w:val="GridTable4-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Število točk po posameznih kategorijah meril za ocenjevanje vlog - sklop A "/>
        <w:tblDescription w:val="Število točk po posameznih kategorijah meril za ocenjevanje vlog - sklop A "/>
      </w:tblPr>
      <w:tblGrid>
        <w:gridCol w:w="704"/>
        <w:gridCol w:w="1134"/>
        <w:gridCol w:w="992"/>
        <w:gridCol w:w="1134"/>
        <w:gridCol w:w="1276"/>
        <w:gridCol w:w="851"/>
        <w:gridCol w:w="1275"/>
        <w:gridCol w:w="992"/>
        <w:gridCol w:w="992"/>
      </w:tblGrid>
      <w:tr w:rsidR="00F74593" w:rsidRPr="00F74593" w14:paraId="6376006F" w14:textId="7EF61992" w:rsidTr="000811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317DC56F" w14:textId="49477D83" w:rsidR="00F74593" w:rsidRPr="00F74593" w:rsidRDefault="00F74593" w:rsidP="00F74593">
            <w:pPr>
              <w:pStyle w:val="CommentText"/>
              <w:spacing w:before="20" w:after="20"/>
              <w:rPr>
                <w:rFonts w:ascii="Arial" w:hAnsi="Arial" w:cs="Arial"/>
                <w:b w:val="0"/>
                <w:color w:val="auto"/>
                <w:sz w:val="16"/>
                <w:szCs w:val="16"/>
              </w:rPr>
            </w:pPr>
            <w:r w:rsidRPr="00F74593">
              <w:rPr>
                <w:rFonts w:ascii="Arial" w:hAnsi="Arial" w:cs="Arial"/>
                <w:b w:val="0"/>
                <w:color w:val="auto"/>
                <w:sz w:val="16"/>
                <w:szCs w:val="16"/>
              </w:rPr>
              <w:t>Merilo/sklop</w:t>
            </w:r>
          </w:p>
        </w:tc>
        <w:tc>
          <w:tcPr>
            <w:tcW w:w="1134" w:type="dxa"/>
            <w:tcBorders>
              <w:top w:val="single" w:sz="4" w:space="0" w:color="auto"/>
              <w:left w:val="single" w:sz="4" w:space="0" w:color="auto"/>
              <w:bottom w:val="single" w:sz="4" w:space="0" w:color="auto"/>
              <w:right w:val="single" w:sz="4" w:space="0" w:color="auto"/>
            </w:tcBorders>
          </w:tcPr>
          <w:p w14:paraId="410BFB1B" w14:textId="1265AFD5" w:rsidR="00F74593" w:rsidRPr="00F74593" w:rsidRDefault="00F74593" w:rsidP="00F74593">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Vsebinska zasnova</w:t>
            </w:r>
          </w:p>
        </w:tc>
        <w:tc>
          <w:tcPr>
            <w:tcW w:w="992" w:type="dxa"/>
            <w:tcBorders>
              <w:top w:val="single" w:sz="4" w:space="0" w:color="auto"/>
              <w:left w:val="single" w:sz="4" w:space="0" w:color="auto"/>
              <w:bottom w:val="single" w:sz="4" w:space="0" w:color="auto"/>
              <w:right w:val="single" w:sz="4" w:space="0" w:color="auto"/>
            </w:tcBorders>
          </w:tcPr>
          <w:p w14:paraId="0E330F6E" w14:textId="77777777" w:rsidR="00F74593" w:rsidRPr="00F74593" w:rsidRDefault="00F74593" w:rsidP="00F74593">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 xml:space="preserve">Finančna </w:t>
            </w:r>
          </w:p>
          <w:p w14:paraId="03AD151A" w14:textId="09654C76" w:rsidR="00F74593" w:rsidRPr="00F74593" w:rsidRDefault="00F74593" w:rsidP="00F74593">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zasnova</w:t>
            </w:r>
          </w:p>
        </w:tc>
        <w:tc>
          <w:tcPr>
            <w:tcW w:w="1134" w:type="dxa"/>
            <w:tcBorders>
              <w:top w:val="single" w:sz="4" w:space="0" w:color="auto"/>
              <w:left w:val="single" w:sz="4" w:space="0" w:color="auto"/>
              <w:bottom w:val="single" w:sz="4" w:space="0" w:color="auto"/>
              <w:right w:val="single" w:sz="4" w:space="0" w:color="auto"/>
            </w:tcBorders>
          </w:tcPr>
          <w:p w14:paraId="220F3534" w14:textId="5888B070" w:rsidR="00F74593" w:rsidRPr="00F74593" w:rsidRDefault="00F74593" w:rsidP="00F74593">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Reference in promocija</w:t>
            </w:r>
          </w:p>
        </w:tc>
        <w:tc>
          <w:tcPr>
            <w:tcW w:w="1276" w:type="dxa"/>
            <w:tcBorders>
              <w:top w:val="single" w:sz="4" w:space="0" w:color="auto"/>
              <w:left w:val="single" w:sz="4" w:space="0" w:color="auto"/>
              <w:bottom w:val="single" w:sz="4" w:space="0" w:color="auto"/>
              <w:right w:val="single" w:sz="4" w:space="0" w:color="auto"/>
            </w:tcBorders>
          </w:tcPr>
          <w:p w14:paraId="3C78CC8E" w14:textId="7120D187" w:rsidR="00F74593" w:rsidRPr="00F74593" w:rsidRDefault="000811F5" w:rsidP="00F74593">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0811F5">
              <w:rPr>
                <w:rFonts w:ascii="Arial" w:hAnsi="Arial" w:cs="Arial"/>
                <w:color w:val="auto"/>
                <w:sz w:val="16"/>
                <w:szCs w:val="16"/>
              </w:rPr>
              <w:t>Presečni temi (enakost spolov, okolje), HRBA</w:t>
            </w:r>
          </w:p>
        </w:tc>
        <w:tc>
          <w:tcPr>
            <w:tcW w:w="851" w:type="dxa"/>
            <w:tcBorders>
              <w:top w:val="single" w:sz="4" w:space="0" w:color="auto"/>
              <w:left w:val="single" w:sz="4" w:space="0" w:color="auto"/>
              <w:bottom w:val="single" w:sz="4" w:space="0" w:color="auto"/>
              <w:right w:val="single" w:sz="4" w:space="0" w:color="auto"/>
            </w:tcBorders>
          </w:tcPr>
          <w:p w14:paraId="4BAF8510" w14:textId="51BF3263" w:rsidR="00F74593" w:rsidRPr="00F74593" w:rsidRDefault="00F74593" w:rsidP="00F74593">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74593">
              <w:rPr>
                <w:rFonts w:ascii="Arial" w:hAnsi="Arial" w:cs="Arial"/>
                <w:color w:val="auto"/>
                <w:sz w:val="16"/>
                <w:szCs w:val="16"/>
              </w:rPr>
              <w:t>Status v javnem interesu</w:t>
            </w:r>
          </w:p>
        </w:tc>
        <w:tc>
          <w:tcPr>
            <w:tcW w:w="1275" w:type="dxa"/>
            <w:tcBorders>
              <w:top w:val="single" w:sz="4" w:space="0" w:color="auto"/>
              <w:left w:val="single" w:sz="4" w:space="0" w:color="auto"/>
              <w:bottom w:val="single" w:sz="4" w:space="0" w:color="auto"/>
              <w:right w:val="single" w:sz="4" w:space="0" w:color="auto"/>
            </w:tcBorders>
          </w:tcPr>
          <w:p w14:paraId="014C3410" w14:textId="006031D6" w:rsidR="00F74593" w:rsidRPr="00F74593" w:rsidRDefault="000811F5" w:rsidP="00E3631A">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Geografsko območje: Črna Gora</w:t>
            </w:r>
            <w:r w:rsidR="00E3631A">
              <w:rPr>
                <w:rFonts w:ascii="Arial" w:hAnsi="Arial" w:cs="Arial"/>
                <w:color w:val="auto"/>
                <w:sz w:val="16"/>
                <w:szCs w:val="16"/>
              </w:rPr>
              <w:t xml:space="preserve">, </w:t>
            </w:r>
            <w:r>
              <w:rPr>
                <w:rFonts w:ascii="Arial" w:hAnsi="Arial" w:cs="Arial"/>
                <w:color w:val="auto"/>
                <w:sz w:val="16"/>
                <w:szCs w:val="16"/>
              </w:rPr>
              <w:t>Severna Makedonija</w:t>
            </w:r>
          </w:p>
        </w:tc>
        <w:tc>
          <w:tcPr>
            <w:tcW w:w="992" w:type="dxa"/>
            <w:tcBorders>
              <w:top w:val="single" w:sz="4" w:space="0" w:color="auto"/>
              <w:left w:val="single" w:sz="4" w:space="0" w:color="auto"/>
              <w:bottom w:val="single" w:sz="4" w:space="0" w:color="auto"/>
              <w:right w:val="single" w:sz="4" w:space="0" w:color="auto"/>
            </w:tcBorders>
          </w:tcPr>
          <w:p w14:paraId="41C0A4EC" w14:textId="7ECFEA5F" w:rsidR="00F75C9E" w:rsidRDefault="00F74593" w:rsidP="00F74593">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F74593">
              <w:rPr>
                <w:rFonts w:ascii="Arial" w:hAnsi="Arial" w:cs="Arial"/>
                <w:color w:val="auto"/>
                <w:sz w:val="16"/>
                <w:szCs w:val="16"/>
              </w:rPr>
              <w:t>Celovita ocena</w:t>
            </w:r>
          </w:p>
          <w:p w14:paraId="095F4D67" w14:textId="77777777" w:rsidR="00F74593" w:rsidRPr="00F75C9E" w:rsidRDefault="00F74593" w:rsidP="00F75C9E">
            <w:pPr>
              <w:cnfStyle w:val="100000000000" w:firstRow="1" w:lastRow="0" w:firstColumn="0" w:lastColumn="0" w:oddVBand="0" w:evenVBand="0" w:oddHBand="0" w:evenHBand="0" w:firstRowFirstColumn="0" w:firstRowLastColumn="0" w:lastRowFirstColumn="0" w:lastRowLastColumn="0"/>
            </w:pPr>
          </w:p>
        </w:tc>
        <w:tc>
          <w:tcPr>
            <w:tcW w:w="992" w:type="dxa"/>
            <w:tcBorders>
              <w:top w:val="single" w:sz="4" w:space="0" w:color="auto"/>
              <w:left w:val="single" w:sz="4" w:space="0" w:color="auto"/>
              <w:bottom w:val="single" w:sz="4" w:space="0" w:color="auto"/>
              <w:right w:val="single" w:sz="4" w:space="0" w:color="auto"/>
            </w:tcBorders>
          </w:tcPr>
          <w:p w14:paraId="423FE742" w14:textId="4B30DA75" w:rsidR="00F74593" w:rsidRPr="00F74593" w:rsidRDefault="00F74593" w:rsidP="00F74593">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F74593">
              <w:rPr>
                <w:rFonts w:ascii="Arial" w:hAnsi="Arial" w:cs="Arial"/>
                <w:b w:val="0"/>
                <w:color w:val="auto"/>
                <w:sz w:val="16"/>
                <w:szCs w:val="16"/>
              </w:rPr>
              <w:t>Najvišje št. točk</w:t>
            </w:r>
          </w:p>
        </w:tc>
      </w:tr>
      <w:tr w:rsidR="00F74593" w:rsidRPr="00F74593" w14:paraId="007825F0" w14:textId="28979423" w:rsidTr="0008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tcPr>
          <w:p w14:paraId="40FB8C20" w14:textId="1E1F5AC9" w:rsidR="00F74593" w:rsidRPr="00F74593" w:rsidRDefault="00F74593" w:rsidP="00F74593">
            <w:pPr>
              <w:pStyle w:val="CommentText"/>
              <w:spacing w:before="20" w:after="20"/>
              <w:rPr>
                <w:rFonts w:ascii="Arial" w:hAnsi="Arial" w:cs="Arial"/>
                <w:b w:val="0"/>
              </w:rPr>
            </w:pPr>
            <w:r w:rsidRPr="00F74593">
              <w:rPr>
                <w:rFonts w:ascii="Arial" w:hAnsi="Arial" w:cs="Arial"/>
                <w:b w:val="0"/>
              </w:rPr>
              <w:t xml:space="preserve">A </w:t>
            </w:r>
          </w:p>
        </w:tc>
        <w:tc>
          <w:tcPr>
            <w:tcW w:w="1134" w:type="dxa"/>
            <w:tcBorders>
              <w:top w:val="single" w:sz="4" w:space="0" w:color="auto"/>
              <w:bottom w:val="single" w:sz="4" w:space="0" w:color="auto"/>
            </w:tcBorders>
          </w:tcPr>
          <w:p w14:paraId="0D3B78DA" w14:textId="1AB28B23" w:rsidR="00F74593" w:rsidRPr="00F74593" w:rsidRDefault="00F74593" w:rsidP="00F74593">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39</w:t>
            </w:r>
          </w:p>
        </w:tc>
        <w:tc>
          <w:tcPr>
            <w:tcW w:w="992" w:type="dxa"/>
            <w:tcBorders>
              <w:top w:val="single" w:sz="4" w:space="0" w:color="auto"/>
              <w:bottom w:val="single" w:sz="4" w:space="0" w:color="auto"/>
            </w:tcBorders>
          </w:tcPr>
          <w:p w14:paraId="3D97F2C6" w14:textId="2AC8C9DD" w:rsidR="00F74593" w:rsidRPr="00F74593" w:rsidRDefault="00F74593" w:rsidP="00F74593">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37</w:t>
            </w:r>
          </w:p>
        </w:tc>
        <w:tc>
          <w:tcPr>
            <w:tcW w:w="1134" w:type="dxa"/>
            <w:tcBorders>
              <w:top w:val="single" w:sz="4" w:space="0" w:color="auto"/>
              <w:bottom w:val="single" w:sz="4" w:space="0" w:color="auto"/>
            </w:tcBorders>
          </w:tcPr>
          <w:p w14:paraId="09497CE3" w14:textId="3CEFDB36" w:rsidR="00F74593" w:rsidRPr="00F74593" w:rsidRDefault="00F74593" w:rsidP="00F74593">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p>
        </w:tc>
        <w:tc>
          <w:tcPr>
            <w:tcW w:w="1276" w:type="dxa"/>
            <w:tcBorders>
              <w:top w:val="single" w:sz="4" w:space="0" w:color="auto"/>
              <w:bottom w:val="single" w:sz="4" w:space="0" w:color="auto"/>
            </w:tcBorders>
          </w:tcPr>
          <w:p w14:paraId="6348B39B" w14:textId="424C17C9" w:rsidR="00F74593" w:rsidRPr="00F74593" w:rsidRDefault="00F74593" w:rsidP="00F74593">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w:t>
            </w:r>
          </w:p>
        </w:tc>
        <w:tc>
          <w:tcPr>
            <w:tcW w:w="851" w:type="dxa"/>
            <w:tcBorders>
              <w:top w:val="single" w:sz="4" w:space="0" w:color="auto"/>
              <w:bottom w:val="single" w:sz="4" w:space="0" w:color="auto"/>
            </w:tcBorders>
          </w:tcPr>
          <w:p w14:paraId="6F5AD03A" w14:textId="5C62B498" w:rsidR="00F74593" w:rsidRPr="00F74593" w:rsidRDefault="00F74593" w:rsidP="00F74593">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1275" w:type="dxa"/>
            <w:tcBorders>
              <w:top w:val="single" w:sz="4" w:space="0" w:color="auto"/>
              <w:bottom w:val="single" w:sz="4" w:space="0" w:color="auto"/>
            </w:tcBorders>
          </w:tcPr>
          <w:p w14:paraId="771F226A" w14:textId="52A4EB3D" w:rsidR="00F74593" w:rsidRPr="001E36F6" w:rsidRDefault="001E36F6" w:rsidP="00F74593">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1E36F6">
              <w:rPr>
                <w:rFonts w:ascii="Arial" w:hAnsi="Arial" w:cs="Arial"/>
              </w:rPr>
              <w:t>10</w:t>
            </w:r>
          </w:p>
        </w:tc>
        <w:tc>
          <w:tcPr>
            <w:tcW w:w="992" w:type="dxa"/>
            <w:tcBorders>
              <w:top w:val="single" w:sz="4" w:space="0" w:color="auto"/>
              <w:bottom w:val="single" w:sz="4" w:space="0" w:color="auto"/>
            </w:tcBorders>
          </w:tcPr>
          <w:p w14:paraId="58FD59E2" w14:textId="105A2D74" w:rsidR="00F74593" w:rsidRPr="001E36F6" w:rsidRDefault="001E36F6" w:rsidP="00F74593">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c>
          <w:tcPr>
            <w:tcW w:w="992" w:type="dxa"/>
            <w:tcBorders>
              <w:top w:val="single" w:sz="4" w:space="0" w:color="auto"/>
              <w:bottom w:val="single" w:sz="4" w:space="0" w:color="auto"/>
            </w:tcBorders>
          </w:tcPr>
          <w:p w14:paraId="5A1ACF4A" w14:textId="08F0400B" w:rsidR="00F74593" w:rsidRPr="00F74593" w:rsidRDefault="001E36F6" w:rsidP="00F74593">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133</w:t>
            </w:r>
          </w:p>
        </w:tc>
      </w:tr>
    </w:tbl>
    <w:p w14:paraId="3B95DDAB" w14:textId="6E6161A4" w:rsidR="000219E7" w:rsidRPr="00F74593" w:rsidRDefault="000219E7" w:rsidP="00DB075C">
      <w:pPr>
        <w:pStyle w:val="CommentText"/>
        <w:rPr>
          <w:rFonts w:ascii="Arial" w:hAnsi="Arial" w:cs="Arial"/>
        </w:rPr>
      </w:pPr>
    </w:p>
    <w:tbl>
      <w:tblPr>
        <w:tblStyle w:val="GridTable4-Accent1"/>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Število točk po posameznih kategorijah meril za ocenjevanje vlog - sklop B"/>
        <w:tblDescription w:val="Število točk po posameznih kategorijah meril za ocenjevanje vlog - sklop B"/>
      </w:tblPr>
      <w:tblGrid>
        <w:gridCol w:w="704"/>
        <w:gridCol w:w="1134"/>
        <w:gridCol w:w="992"/>
        <w:gridCol w:w="1134"/>
        <w:gridCol w:w="1276"/>
        <w:gridCol w:w="851"/>
        <w:gridCol w:w="1275"/>
        <w:gridCol w:w="993"/>
        <w:gridCol w:w="993"/>
      </w:tblGrid>
      <w:tr w:rsidR="001E36F6" w:rsidRPr="00F74593" w14:paraId="21AB6276" w14:textId="6BCC3B27" w:rsidTr="000811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05AE16A1" w14:textId="01745F7A" w:rsidR="001E36F6" w:rsidRPr="00F74593" w:rsidRDefault="001E36F6" w:rsidP="001E36F6">
            <w:pPr>
              <w:pStyle w:val="CommentText"/>
              <w:spacing w:before="20" w:after="20"/>
              <w:rPr>
                <w:rFonts w:ascii="Arial" w:hAnsi="Arial" w:cs="Arial"/>
                <w:b w:val="0"/>
                <w:color w:val="auto"/>
                <w:sz w:val="16"/>
                <w:szCs w:val="16"/>
              </w:rPr>
            </w:pPr>
            <w:r w:rsidRPr="00F74593">
              <w:rPr>
                <w:rFonts w:ascii="Arial" w:hAnsi="Arial" w:cs="Arial"/>
                <w:b w:val="0"/>
                <w:color w:val="auto"/>
                <w:sz w:val="16"/>
                <w:szCs w:val="16"/>
              </w:rPr>
              <w:t>Merilo/sklop</w:t>
            </w:r>
          </w:p>
        </w:tc>
        <w:tc>
          <w:tcPr>
            <w:tcW w:w="1134" w:type="dxa"/>
            <w:tcBorders>
              <w:top w:val="single" w:sz="4" w:space="0" w:color="auto"/>
              <w:left w:val="single" w:sz="4" w:space="0" w:color="auto"/>
              <w:bottom w:val="single" w:sz="4" w:space="0" w:color="auto"/>
              <w:right w:val="single" w:sz="4" w:space="0" w:color="auto"/>
            </w:tcBorders>
          </w:tcPr>
          <w:p w14:paraId="02A6CDC6" w14:textId="77777777"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Vsebinska zasnova</w:t>
            </w:r>
          </w:p>
        </w:tc>
        <w:tc>
          <w:tcPr>
            <w:tcW w:w="992" w:type="dxa"/>
            <w:tcBorders>
              <w:top w:val="single" w:sz="4" w:space="0" w:color="auto"/>
              <w:left w:val="single" w:sz="4" w:space="0" w:color="auto"/>
              <w:bottom w:val="single" w:sz="4" w:space="0" w:color="auto"/>
              <w:right w:val="single" w:sz="4" w:space="0" w:color="auto"/>
            </w:tcBorders>
          </w:tcPr>
          <w:p w14:paraId="5430C9A5" w14:textId="77777777"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 xml:space="preserve">Finančna </w:t>
            </w:r>
          </w:p>
          <w:p w14:paraId="6EB498EE" w14:textId="77777777"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zasnova</w:t>
            </w:r>
          </w:p>
        </w:tc>
        <w:tc>
          <w:tcPr>
            <w:tcW w:w="1134" w:type="dxa"/>
            <w:tcBorders>
              <w:top w:val="single" w:sz="4" w:space="0" w:color="auto"/>
              <w:left w:val="single" w:sz="4" w:space="0" w:color="auto"/>
              <w:bottom w:val="single" w:sz="4" w:space="0" w:color="auto"/>
              <w:right w:val="single" w:sz="4" w:space="0" w:color="auto"/>
            </w:tcBorders>
          </w:tcPr>
          <w:p w14:paraId="215BD913" w14:textId="77777777"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Reference in promocija</w:t>
            </w:r>
          </w:p>
        </w:tc>
        <w:tc>
          <w:tcPr>
            <w:tcW w:w="1276" w:type="dxa"/>
            <w:tcBorders>
              <w:top w:val="single" w:sz="4" w:space="0" w:color="auto"/>
              <w:left w:val="single" w:sz="4" w:space="0" w:color="auto"/>
              <w:bottom w:val="single" w:sz="4" w:space="0" w:color="auto"/>
              <w:right w:val="single" w:sz="4" w:space="0" w:color="auto"/>
            </w:tcBorders>
          </w:tcPr>
          <w:p w14:paraId="5BA3760F" w14:textId="38C59785" w:rsidR="001E36F6" w:rsidRPr="00F74593" w:rsidRDefault="000811F5" w:rsidP="00B70F44">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0811F5">
              <w:rPr>
                <w:rFonts w:ascii="Arial" w:hAnsi="Arial" w:cs="Arial"/>
                <w:color w:val="auto"/>
                <w:sz w:val="16"/>
                <w:szCs w:val="16"/>
              </w:rPr>
              <w:t>Presečni temi (enakost spolov, okolje), HRBA</w:t>
            </w:r>
          </w:p>
        </w:tc>
        <w:tc>
          <w:tcPr>
            <w:tcW w:w="851" w:type="dxa"/>
            <w:tcBorders>
              <w:top w:val="single" w:sz="4" w:space="0" w:color="auto"/>
              <w:left w:val="single" w:sz="4" w:space="0" w:color="auto"/>
              <w:bottom w:val="single" w:sz="4" w:space="0" w:color="auto"/>
              <w:right w:val="single" w:sz="4" w:space="0" w:color="auto"/>
            </w:tcBorders>
          </w:tcPr>
          <w:p w14:paraId="28F4F438" w14:textId="77777777"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74593">
              <w:rPr>
                <w:rFonts w:ascii="Arial" w:hAnsi="Arial" w:cs="Arial"/>
                <w:color w:val="auto"/>
                <w:sz w:val="16"/>
                <w:szCs w:val="16"/>
              </w:rPr>
              <w:t>Status v javnem interesu</w:t>
            </w:r>
          </w:p>
        </w:tc>
        <w:tc>
          <w:tcPr>
            <w:tcW w:w="1275" w:type="dxa"/>
            <w:tcBorders>
              <w:top w:val="single" w:sz="4" w:space="0" w:color="auto"/>
              <w:left w:val="single" w:sz="4" w:space="0" w:color="auto"/>
              <w:bottom w:val="single" w:sz="4" w:space="0" w:color="auto"/>
              <w:right w:val="single" w:sz="4" w:space="0" w:color="auto"/>
            </w:tcBorders>
          </w:tcPr>
          <w:p w14:paraId="402EF017" w14:textId="3720FBE9" w:rsidR="001E36F6" w:rsidRPr="00F74593" w:rsidRDefault="000811F5" w:rsidP="000811F5">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color w:val="auto"/>
                <w:sz w:val="16"/>
                <w:szCs w:val="16"/>
              </w:rPr>
              <w:t>Geografsko</w:t>
            </w:r>
            <w:r w:rsidR="001E36F6" w:rsidRPr="001E36F6">
              <w:rPr>
                <w:rFonts w:ascii="Arial" w:hAnsi="Arial" w:cs="Arial"/>
                <w:color w:val="auto"/>
                <w:sz w:val="16"/>
                <w:szCs w:val="16"/>
              </w:rPr>
              <w:t xml:space="preserve"> </w:t>
            </w:r>
            <w:r w:rsidR="001E36F6">
              <w:rPr>
                <w:rFonts w:ascii="Arial" w:hAnsi="Arial" w:cs="Arial"/>
                <w:color w:val="auto"/>
                <w:sz w:val="16"/>
                <w:szCs w:val="16"/>
              </w:rPr>
              <w:t>o</w:t>
            </w:r>
            <w:r w:rsidR="001E36F6" w:rsidRPr="001E36F6">
              <w:rPr>
                <w:rFonts w:ascii="Arial" w:hAnsi="Arial" w:cs="Arial"/>
                <w:color w:val="auto"/>
                <w:sz w:val="16"/>
                <w:szCs w:val="16"/>
              </w:rPr>
              <w:t>bmočje</w:t>
            </w:r>
            <w:r>
              <w:rPr>
                <w:rFonts w:ascii="Arial" w:hAnsi="Arial" w:cs="Arial"/>
                <w:color w:val="auto"/>
                <w:sz w:val="16"/>
                <w:szCs w:val="16"/>
              </w:rPr>
              <w:t xml:space="preserve">: </w:t>
            </w:r>
            <w:r w:rsidR="001E36F6" w:rsidRPr="001E36F6">
              <w:rPr>
                <w:rFonts w:ascii="Arial" w:hAnsi="Arial" w:cs="Arial"/>
                <w:color w:val="auto"/>
                <w:sz w:val="16"/>
                <w:szCs w:val="16"/>
              </w:rPr>
              <w:t>Etiopija, Kenija, Madaga</w:t>
            </w:r>
            <w:r>
              <w:rPr>
                <w:rFonts w:ascii="Arial" w:hAnsi="Arial" w:cs="Arial"/>
                <w:color w:val="auto"/>
                <w:sz w:val="16"/>
                <w:szCs w:val="16"/>
              </w:rPr>
              <w:t>skar</w:t>
            </w:r>
            <w:r w:rsidR="001E36F6">
              <w:rPr>
                <w:rFonts w:ascii="Arial" w:hAnsi="Arial" w:cs="Arial"/>
                <w:color w:val="auto"/>
                <w:sz w:val="16"/>
                <w:szCs w:val="16"/>
              </w:rPr>
              <w:t>,</w:t>
            </w:r>
            <w:r w:rsidR="001E36F6" w:rsidRPr="001E36F6">
              <w:rPr>
                <w:rFonts w:ascii="Arial" w:hAnsi="Arial" w:cs="Arial"/>
                <w:color w:val="auto"/>
                <w:sz w:val="16"/>
                <w:szCs w:val="16"/>
              </w:rPr>
              <w:t xml:space="preserve"> Uganda, Ruanda</w:t>
            </w:r>
          </w:p>
        </w:tc>
        <w:tc>
          <w:tcPr>
            <w:tcW w:w="993" w:type="dxa"/>
            <w:tcBorders>
              <w:top w:val="single" w:sz="4" w:space="0" w:color="auto"/>
              <w:left w:val="single" w:sz="4" w:space="0" w:color="auto"/>
              <w:bottom w:val="single" w:sz="4" w:space="0" w:color="auto"/>
              <w:right w:val="single" w:sz="4" w:space="0" w:color="auto"/>
            </w:tcBorders>
          </w:tcPr>
          <w:p w14:paraId="5849C8DB" w14:textId="517884B5"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F74593">
              <w:rPr>
                <w:rFonts w:ascii="Arial" w:hAnsi="Arial" w:cs="Arial"/>
                <w:color w:val="auto"/>
                <w:sz w:val="16"/>
                <w:szCs w:val="16"/>
              </w:rPr>
              <w:t>Celovita ocena</w:t>
            </w:r>
          </w:p>
        </w:tc>
        <w:tc>
          <w:tcPr>
            <w:tcW w:w="993" w:type="dxa"/>
            <w:tcBorders>
              <w:top w:val="single" w:sz="4" w:space="0" w:color="auto"/>
              <w:left w:val="single" w:sz="4" w:space="0" w:color="auto"/>
              <w:bottom w:val="single" w:sz="4" w:space="0" w:color="auto"/>
              <w:right w:val="single" w:sz="4" w:space="0" w:color="auto"/>
            </w:tcBorders>
          </w:tcPr>
          <w:p w14:paraId="1506493F" w14:textId="65CE0A18"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F74593">
              <w:rPr>
                <w:rFonts w:ascii="Arial" w:hAnsi="Arial" w:cs="Arial"/>
                <w:b w:val="0"/>
                <w:color w:val="auto"/>
                <w:sz w:val="16"/>
                <w:szCs w:val="16"/>
              </w:rPr>
              <w:t>Najvišje št. točk</w:t>
            </w:r>
          </w:p>
        </w:tc>
      </w:tr>
      <w:tr w:rsidR="001E36F6" w:rsidRPr="00F74593" w14:paraId="10D51ED5" w14:textId="2D34B5F4" w:rsidTr="0008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tcPr>
          <w:p w14:paraId="46ED07BB" w14:textId="11AAEB57" w:rsidR="001E36F6" w:rsidRPr="00F74593" w:rsidRDefault="001E36F6" w:rsidP="001E36F6">
            <w:pPr>
              <w:pStyle w:val="CommentText"/>
              <w:spacing w:before="20" w:after="20"/>
              <w:rPr>
                <w:rFonts w:ascii="Arial" w:hAnsi="Arial" w:cs="Arial"/>
                <w:b w:val="0"/>
              </w:rPr>
            </w:pPr>
            <w:r w:rsidRPr="00F74593">
              <w:rPr>
                <w:rFonts w:ascii="Arial" w:hAnsi="Arial" w:cs="Arial"/>
                <w:b w:val="0"/>
              </w:rPr>
              <w:t xml:space="preserve">B </w:t>
            </w:r>
          </w:p>
        </w:tc>
        <w:tc>
          <w:tcPr>
            <w:tcW w:w="1134" w:type="dxa"/>
            <w:tcBorders>
              <w:top w:val="single" w:sz="4" w:space="0" w:color="auto"/>
              <w:bottom w:val="single" w:sz="4" w:space="0" w:color="auto"/>
            </w:tcBorders>
          </w:tcPr>
          <w:p w14:paraId="0E4E79FD" w14:textId="7E26F111"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39</w:t>
            </w:r>
          </w:p>
        </w:tc>
        <w:tc>
          <w:tcPr>
            <w:tcW w:w="992" w:type="dxa"/>
            <w:tcBorders>
              <w:top w:val="single" w:sz="4" w:space="0" w:color="auto"/>
              <w:bottom w:val="single" w:sz="4" w:space="0" w:color="auto"/>
            </w:tcBorders>
          </w:tcPr>
          <w:p w14:paraId="73AA8558" w14:textId="58161EA8"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37</w:t>
            </w:r>
          </w:p>
        </w:tc>
        <w:tc>
          <w:tcPr>
            <w:tcW w:w="1134" w:type="dxa"/>
            <w:tcBorders>
              <w:top w:val="single" w:sz="4" w:space="0" w:color="auto"/>
              <w:bottom w:val="single" w:sz="4" w:space="0" w:color="auto"/>
            </w:tcBorders>
          </w:tcPr>
          <w:p w14:paraId="6FCA8823" w14:textId="27476A3D"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p>
        </w:tc>
        <w:tc>
          <w:tcPr>
            <w:tcW w:w="1276" w:type="dxa"/>
            <w:tcBorders>
              <w:top w:val="single" w:sz="4" w:space="0" w:color="auto"/>
              <w:bottom w:val="single" w:sz="4" w:space="0" w:color="auto"/>
            </w:tcBorders>
          </w:tcPr>
          <w:p w14:paraId="47D59AA1" w14:textId="0697478B"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w:t>
            </w:r>
          </w:p>
        </w:tc>
        <w:tc>
          <w:tcPr>
            <w:tcW w:w="851" w:type="dxa"/>
            <w:tcBorders>
              <w:top w:val="single" w:sz="4" w:space="0" w:color="auto"/>
              <w:bottom w:val="single" w:sz="4" w:space="0" w:color="auto"/>
            </w:tcBorders>
          </w:tcPr>
          <w:p w14:paraId="6899EC53" w14:textId="41EAE6AD"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1275" w:type="dxa"/>
            <w:tcBorders>
              <w:top w:val="single" w:sz="4" w:space="0" w:color="auto"/>
              <w:bottom w:val="single" w:sz="4" w:space="0" w:color="auto"/>
            </w:tcBorders>
          </w:tcPr>
          <w:p w14:paraId="7410C156" w14:textId="7777626F"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c>
          <w:tcPr>
            <w:tcW w:w="993" w:type="dxa"/>
            <w:tcBorders>
              <w:top w:val="single" w:sz="4" w:space="0" w:color="auto"/>
              <w:bottom w:val="single" w:sz="4" w:space="0" w:color="auto"/>
            </w:tcBorders>
          </w:tcPr>
          <w:p w14:paraId="740C242F" w14:textId="3E056DA6" w:rsidR="001E36F6" w:rsidRPr="001E36F6"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1E36F6">
              <w:rPr>
                <w:rFonts w:ascii="Arial" w:hAnsi="Arial" w:cs="Arial"/>
              </w:rPr>
              <w:t>10</w:t>
            </w:r>
          </w:p>
        </w:tc>
        <w:tc>
          <w:tcPr>
            <w:tcW w:w="993" w:type="dxa"/>
            <w:tcBorders>
              <w:top w:val="single" w:sz="4" w:space="0" w:color="auto"/>
              <w:bottom w:val="single" w:sz="4" w:space="0" w:color="auto"/>
            </w:tcBorders>
          </w:tcPr>
          <w:p w14:paraId="5A3510BB" w14:textId="57868A79"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133</w:t>
            </w:r>
          </w:p>
        </w:tc>
      </w:tr>
    </w:tbl>
    <w:p w14:paraId="28EBB402" w14:textId="406A9497" w:rsidR="005D36D8" w:rsidRPr="00F74593" w:rsidRDefault="005D36D8" w:rsidP="00DB075C">
      <w:pPr>
        <w:pStyle w:val="CommentText"/>
        <w:rPr>
          <w:rFonts w:ascii="Arial" w:hAnsi="Arial" w:cs="Arial"/>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Število točk po posameznih kategorijah meril za ocenjevanje vlog - sklop C"/>
        <w:tblDescription w:val="Število točk po posameznih kategorijah meril za ocenjevanje vlog - sklop C"/>
      </w:tblPr>
      <w:tblGrid>
        <w:gridCol w:w="704"/>
        <w:gridCol w:w="1134"/>
        <w:gridCol w:w="992"/>
        <w:gridCol w:w="1134"/>
        <w:gridCol w:w="1276"/>
        <w:gridCol w:w="851"/>
        <w:gridCol w:w="1275"/>
        <w:gridCol w:w="993"/>
      </w:tblGrid>
      <w:tr w:rsidR="001E36F6" w:rsidRPr="00F74593" w14:paraId="64D673A6" w14:textId="77777777" w:rsidTr="000811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03CCD7A9" w14:textId="77777777" w:rsidR="001E36F6" w:rsidRPr="00F74593" w:rsidRDefault="001E36F6" w:rsidP="001E36F6">
            <w:pPr>
              <w:pStyle w:val="CommentText"/>
              <w:spacing w:before="20" w:after="20"/>
              <w:rPr>
                <w:rFonts w:ascii="Arial" w:hAnsi="Arial" w:cs="Arial"/>
                <w:b w:val="0"/>
                <w:color w:val="auto"/>
                <w:sz w:val="16"/>
                <w:szCs w:val="16"/>
              </w:rPr>
            </w:pPr>
            <w:r w:rsidRPr="00F74593">
              <w:rPr>
                <w:rFonts w:ascii="Arial" w:hAnsi="Arial" w:cs="Arial"/>
                <w:b w:val="0"/>
                <w:color w:val="auto"/>
                <w:sz w:val="16"/>
                <w:szCs w:val="16"/>
              </w:rPr>
              <w:t>Merilo/sklop</w:t>
            </w:r>
          </w:p>
        </w:tc>
        <w:tc>
          <w:tcPr>
            <w:tcW w:w="1134" w:type="dxa"/>
            <w:tcBorders>
              <w:top w:val="single" w:sz="4" w:space="0" w:color="auto"/>
              <w:left w:val="single" w:sz="4" w:space="0" w:color="auto"/>
              <w:bottom w:val="single" w:sz="4" w:space="0" w:color="auto"/>
              <w:right w:val="single" w:sz="4" w:space="0" w:color="auto"/>
            </w:tcBorders>
          </w:tcPr>
          <w:p w14:paraId="647A1E46" w14:textId="77777777"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Vsebinska zasnova</w:t>
            </w:r>
          </w:p>
        </w:tc>
        <w:tc>
          <w:tcPr>
            <w:tcW w:w="992" w:type="dxa"/>
            <w:tcBorders>
              <w:top w:val="single" w:sz="4" w:space="0" w:color="auto"/>
              <w:left w:val="single" w:sz="4" w:space="0" w:color="auto"/>
              <w:bottom w:val="single" w:sz="4" w:space="0" w:color="auto"/>
              <w:right w:val="single" w:sz="4" w:space="0" w:color="auto"/>
            </w:tcBorders>
          </w:tcPr>
          <w:p w14:paraId="3BE83FE4" w14:textId="77777777"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 xml:space="preserve">Finančna </w:t>
            </w:r>
          </w:p>
          <w:p w14:paraId="57E7ED36" w14:textId="77777777"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zasnova</w:t>
            </w:r>
          </w:p>
        </w:tc>
        <w:tc>
          <w:tcPr>
            <w:tcW w:w="1134" w:type="dxa"/>
            <w:tcBorders>
              <w:top w:val="single" w:sz="4" w:space="0" w:color="auto"/>
              <w:left w:val="single" w:sz="4" w:space="0" w:color="auto"/>
              <w:bottom w:val="single" w:sz="4" w:space="0" w:color="auto"/>
              <w:right w:val="single" w:sz="4" w:space="0" w:color="auto"/>
            </w:tcBorders>
          </w:tcPr>
          <w:p w14:paraId="77841338" w14:textId="77777777"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Reference in promocija</w:t>
            </w:r>
          </w:p>
        </w:tc>
        <w:tc>
          <w:tcPr>
            <w:tcW w:w="1276" w:type="dxa"/>
            <w:tcBorders>
              <w:top w:val="single" w:sz="4" w:space="0" w:color="auto"/>
              <w:left w:val="single" w:sz="4" w:space="0" w:color="auto"/>
              <w:bottom w:val="single" w:sz="4" w:space="0" w:color="auto"/>
              <w:right w:val="single" w:sz="4" w:space="0" w:color="auto"/>
            </w:tcBorders>
          </w:tcPr>
          <w:p w14:paraId="20E24D0C" w14:textId="6A93115C" w:rsidR="001E36F6" w:rsidRPr="00F74593" w:rsidRDefault="000811F5" w:rsidP="00B70F44">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0811F5">
              <w:rPr>
                <w:rFonts w:ascii="Arial" w:hAnsi="Arial" w:cs="Arial"/>
                <w:color w:val="auto"/>
                <w:sz w:val="16"/>
                <w:szCs w:val="16"/>
              </w:rPr>
              <w:t>Presečni temi (enakost spolov, okolje), HRBA</w:t>
            </w:r>
          </w:p>
        </w:tc>
        <w:tc>
          <w:tcPr>
            <w:tcW w:w="851" w:type="dxa"/>
            <w:tcBorders>
              <w:top w:val="single" w:sz="4" w:space="0" w:color="auto"/>
              <w:left w:val="single" w:sz="4" w:space="0" w:color="auto"/>
              <w:bottom w:val="single" w:sz="4" w:space="0" w:color="auto"/>
              <w:right w:val="single" w:sz="4" w:space="0" w:color="auto"/>
            </w:tcBorders>
          </w:tcPr>
          <w:p w14:paraId="24B28906" w14:textId="77777777"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74593">
              <w:rPr>
                <w:rFonts w:ascii="Arial" w:hAnsi="Arial" w:cs="Arial"/>
                <w:color w:val="auto"/>
                <w:sz w:val="16"/>
                <w:szCs w:val="16"/>
              </w:rPr>
              <w:t>Status v javnem interesu</w:t>
            </w:r>
          </w:p>
        </w:tc>
        <w:tc>
          <w:tcPr>
            <w:tcW w:w="1275" w:type="dxa"/>
            <w:tcBorders>
              <w:top w:val="single" w:sz="4" w:space="0" w:color="auto"/>
              <w:left w:val="single" w:sz="4" w:space="0" w:color="auto"/>
              <w:bottom w:val="single" w:sz="4" w:space="0" w:color="auto"/>
              <w:right w:val="single" w:sz="4" w:space="0" w:color="auto"/>
            </w:tcBorders>
          </w:tcPr>
          <w:p w14:paraId="703F5F7A" w14:textId="2F559262"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74593">
              <w:rPr>
                <w:rFonts w:ascii="Arial" w:hAnsi="Arial" w:cs="Arial"/>
                <w:color w:val="auto"/>
                <w:sz w:val="16"/>
                <w:szCs w:val="16"/>
              </w:rPr>
              <w:t>Celovita ocena</w:t>
            </w:r>
          </w:p>
        </w:tc>
        <w:tc>
          <w:tcPr>
            <w:tcW w:w="993" w:type="dxa"/>
            <w:tcBorders>
              <w:top w:val="single" w:sz="4" w:space="0" w:color="auto"/>
              <w:left w:val="single" w:sz="4" w:space="0" w:color="auto"/>
              <w:bottom w:val="single" w:sz="4" w:space="0" w:color="auto"/>
              <w:right w:val="single" w:sz="4" w:space="0" w:color="auto"/>
            </w:tcBorders>
          </w:tcPr>
          <w:p w14:paraId="4A3EC348" w14:textId="27ADB8D2" w:rsidR="001E36F6" w:rsidRPr="00F74593" w:rsidRDefault="001E36F6" w:rsidP="001E36F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F74593">
              <w:rPr>
                <w:rFonts w:ascii="Arial" w:hAnsi="Arial" w:cs="Arial"/>
                <w:b w:val="0"/>
                <w:color w:val="auto"/>
                <w:sz w:val="16"/>
                <w:szCs w:val="16"/>
              </w:rPr>
              <w:t>Najvišje št. točk</w:t>
            </w:r>
          </w:p>
        </w:tc>
      </w:tr>
      <w:tr w:rsidR="001E36F6" w:rsidRPr="00F74593" w14:paraId="62DDAC2B" w14:textId="77777777" w:rsidTr="0008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tcPr>
          <w:p w14:paraId="121FA6FC" w14:textId="48627C3C" w:rsidR="001E36F6" w:rsidRPr="00F74593" w:rsidRDefault="001E36F6" w:rsidP="001E36F6">
            <w:pPr>
              <w:pStyle w:val="CommentText"/>
              <w:spacing w:before="20" w:after="20"/>
              <w:rPr>
                <w:rFonts w:ascii="Arial" w:hAnsi="Arial" w:cs="Arial"/>
                <w:b w:val="0"/>
              </w:rPr>
            </w:pPr>
            <w:r w:rsidRPr="00F74593">
              <w:rPr>
                <w:rFonts w:ascii="Arial" w:hAnsi="Arial" w:cs="Arial"/>
                <w:b w:val="0"/>
              </w:rPr>
              <w:t xml:space="preserve">C </w:t>
            </w:r>
          </w:p>
        </w:tc>
        <w:tc>
          <w:tcPr>
            <w:tcW w:w="1134" w:type="dxa"/>
            <w:tcBorders>
              <w:top w:val="single" w:sz="4" w:space="0" w:color="auto"/>
              <w:bottom w:val="single" w:sz="4" w:space="0" w:color="auto"/>
            </w:tcBorders>
          </w:tcPr>
          <w:p w14:paraId="6355D8CD" w14:textId="179B5236"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39</w:t>
            </w:r>
          </w:p>
        </w:tc>
        <w:tc>
          <w:tcPr>
            <w:tcW w:w="992" w:type="dxa"/>
            <w:tcBorders>
              <w:top w:val="single" w:sz="4" w:space="0" w:color="auto"/>
              <w:bottom w:val="single" w:sz="4" w:space="0" w:color="auto"/>
            </w:tcBorders>
          </w:tcPr>
          <w:p w14:paraId="6F6B26B5" w14:textId="593BBFE5"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37</w:t>
            </w:r>
          </w:p>
        </w:tc>
        <w:tc>
          <w:tcPr>
            <w:tcW w:w="1134" w:type="dxa"/>
            <w:tcBorders>
              <w:top w:val="single" w:sz="4" w:space="0" w:color="auto"/>
              <w:bottom w:val="single" w:sz="4" w:space="0" w:color="auto"/>
            </w:tcBorders>
          </w:tcPr>
          <w:p w14:paraId="7CB8DFB7" w14:textId="789582E9"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p>
        </w:tc>
        <w:tc>
          <w:tcPr>
            <w:tcW w:w="1276" w:type="dxa"/>
            <w:tcBorders>
              <w:top w:val="single" w:sz="4" w:space="0" w:color="auto"/>
              <w:bottom w:val="single" w:sz="4" w:space="0" w:color="auto"/>
            </w:tcBorders>
          </w:tcPr>
          <w:p w14:paraId="5B6B7A52" w14:textId="33968CA4"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w:t>
            </w:r>
          </w:p>
        </w:tc>
        <w:tc>
          <w:tcPr>
            <w:tcW w:w="851" w:type="dxa"/>
            <w:tcBorders>
              <w:top w:val="single" w:sz="4" w:space="0" w:color="auto"/>
              <w:bottom w:val="single" w:sz="4" w:space="0" w:color="auto"/>
            </w:tcBorders>
          </w:tcPr>
          <w:p w14:paraId="45408BF5" w14:textId="7FB9D455"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1275" w:type="dxa"/>
            <w:tcBorders>
              <w:top w:val="single" w:sz="4" w:space="0" w:color="auto"/>
              <w:bottom w:val="single" w:sz="4" w:space="0" w:color="auto"/>
            </w:tcBorders>
          </w:tcPr>
          <w:p w14:paraId="58460C9F" w14:textId="13CF97A4"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w:t>
            </w:r>
          </w:p>
        </w:tc>
        <w:tc>
          <w:tcPr>
            <w:tcW w:w="993" w:type="dxa"/>
            <w:tcBorders>
              <w:top w:val="single" w:sz="4" w:space="0" w:color="auto"/>
              <w:bottom w:val="single" w:sz="4" w:space="0" w:color="auto"/>
            </w:tcBorders>
          </w:tcPr>
          <w:p w14:paraId="125F08B4" w14:textId="6AE172C3" w:rsidR="001E36F6" w:rsidRPr="00F74593" w:rsidRDefault="001E36F6" w:rsidP="001E36F6">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123</w:t>
            </w:r>
          </w:p>
        </w:tc>
      </w:tr>
    </w:tbl>
    <w:p w14:paraId="53D34A28" w14:textId="12857C2C" w:rsidR="00303C61" w:rsidRPr="00F74593" w:rsidRDefault="00303C61" w:rsidP="00DB075C">
      <w:pPr>
        <w:pStyle w:val="CommentText"/>
        <w:rPr>
          <w:rFonts w:ascii="Arial" w:hAnsi="Arial" w:cs="Arial"/>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Število točk po posameznih kategorijah meril za ocenjevanje vlog - sklop D"/>
        <w:tblDescription w:val="Število točk po posameznih kategorijah meril za ocenjevanje vlog - sklop D"/>
      </w:tblPr>
      <w:tblGrid>
        <w:gridCol w:w="704"/>
        <w:gridCol w:w="1134"/>
        <w:gridCol w:w="992"/>
        <w:gridCol w:w="1134"/>
        <w:gridCol w:w="1276"/>
        <w:gridCol w:w="851"/>
        <w:gridCol w:w="1275"/>
      </w:tblGrid>
      <w:tr w:rsidR="00B70F44" w:rsidRPr="00F74593" w14:paraId="6FA94121" w14:textId="77777777" w:rsidTr="000811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2CCBDD59" w14:textId="77777777" w:rsidR="00B70F44" w:rsidRPr="00F74593" w:rsidRDefault="00B70F44" w:rsidP="00DB075C">
            <w:pPr>
              <w:pStyle w:val="CommentText"/>
              <w:spacing w:before="20" w:after="20"/>
              <w:rPr>
                <w:rFonts w:ascii="Arial" w:hAnsi="Arial" w:cs="Arial"/>
                <w:b w:val="0"/>
                <w:color w:val="auto"/>
                <w:sz w:val="16"/>
                <w:szCs w:val="16"/>
              </w:rPr>
            </w:pPr>
            <w:r w:rsidRPr="00F74593">
              <w:rPr>
                <w:rFonts w:ascii="Arial" w:hAnsi="Arial" w:cs="Arial"/>
                <w:b w:val="0"/>
                <w:color w:val="auto"/>
                <w:sz w:val="16"/>
                <w:szCs w:val="16"/>
              </w:rPr>
              <w:t>Merilo/sklop</w:t>
            </w:r>
          </w:p>
        </w:tc>
        <w:tc>
          <w:tcPr>
            <w:tcW w:w="1134" w:type="dxa"/>
            <w:tcBorders>
              <w:top w:val="single" w:sz="4" w:space="0" w:color="auto"/>
              <w:left w:val="single" w:sz="4" w:space="0" w:color="auto"/>
              <w:bottom w:val="single" w:sz="4" w:space="0" w:color="auto"/>
              <w:right w:val="single" w:sz="4" w:space="0" w:color="auto"/>
            </w:tcBorders>
          </w:tcPr>
          <w:p w14:paraId="23F77102" w14:textId="77777777" w:rsidR="00B70F44" w:rsidRPr="00F74593" w:rsidRDefault="00B70F44" w:rsidP="00DB075C">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Vsebinska zasnova</w:t>
            </w:r>
          </w:p>
        </w:tc>
        <w:tc>
          <w:tcPr>
            <w:tcW w:w="992" w:type="dxa"/>
            <w:tcBorders>
              <w:top w:val="single" w:sz="4" w:space="0" w:color="auto"/>
              <w:left w:val="single" w:sz="4" w:space="0" w:color="auto"/>
              <w:bottom w:val="single" w:sz="4" w:space="0" w:color="auto"/>
              <w:right w:val="single" w:sz="4" w:space="0" w:color="auto"/>
            </w:tcBorders>
          </w:tcPr>
          <w:p w14:paraId="66B70CC0" w14:textId="77777777" w:rsidR="00B70F44" w:rsidRPr="00F74593" w:rsidRDefault="00B70F44" w:rsidP="00DB075C">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 xml:space="preserve">Finančna </w:t>
            </w:r>
          </w:p>
          <w:p w14:paraId="17711657" w14:textId="77777777" w:rsidR="00B70F44" w:rsidRPr="00F74593" w:rsidRDefault="00B70F44" w:rsidP="00DB075C">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zasnova</w:t>
            </w:r>
          </w:p>
        </w:tc>
        <w:tc>
          <w:tcPr>
            <w:tcW w:w="1134" w:type="dxa"/>
            <w:tcBorders>
              <w:top w:val="single" w:sz="4" w:space="0" w:color="auto"/>
              <w:left w:val="single" w:sz="4" w:space="0" w:color="auto"/>
              <w:bottom w:val="single" w:sz="4" w:space="0" w:color="auto"/>
              <w:right w:val="single" w:sz="4" w:space="0" w:color="auto"/>
            </w:tcBorders>
          </w:tcPr>
          <w:p w14:paraId="6872D35B" w14:textId="77777777" w:rsidR="00B70F44" w:rsidRPr="00F74593" w:rsidRDefault="00B70F44" w:rsidP="00DB075C">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Reference in promocija</w:t>
            </w:r>
          </w:p>
        </w:tc>
        <w:tc>
          <w:tcPr>
            <w:tcW w:w="1276" w:type="dxa"/>
            <w:tcBorders>
              <w:top w:val="single" w:sz="4" w:space="0" w:color="auto"/>
              <w:left w:val="single" w:sz="4" w:space="0" w:color="auto"/>
              <w:bottom w:val="single" w:sz="4" w:space="0" w:color="auto"/>
              <w:right w:val="single" w:sz="4" w:space="0" w:color="auto"/>
            </w:tcBorders>
          </w:tcPr>
          <w:p w14:paraId="18233C67" w14:textId="47DB82EB" w:rsidR="00B70F44" w:rsidRPr="00F74593" w:rsidRDefault="000811F5" w:rsidP="00B70F44">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0811F5">
              <w:rPr>
                <w:rFonts w:ascii="Arial" w:hAnsi="Arial" w:cs="Arial"/>
                <w:color w:val="auto"/>
                <w:sz w:val="16"/>
                <w:szCs w:val="16"/>
              </w:rPr>
              <w:t>Presečni temi (enakost spolov, okolje), HRBA</w:t>
            </w:r>
          </w:p>
        </w:tc>
        <w:tc>
          <w:tcPr>
            <w:tcW w:w="851" w:type="dxa"/>
            <w:tcBorders>
              <w:top w:val="single" w:sz="4" w:space="0" w:color="auto"/>
              <w:left w:val="single" w:sz="4" w:space="0" w:color="auto"/>
              <w:bottom w:val="single" w:sz="4" w:space="0" w:color="auto"/>
              <w:right w:val="single" w:sz="4" w:space="0" w:color="auto"/>
            </w:tcBorders>
          </w:tcPr>
          <w:p w14:paraId="1AD0F5F1" w14:textId="77777777" w:rsidR="00B70F44" w:rsidRPr="00F74593" w:rsidRDefault="00B70F44" w:rsidP="00DB075C">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F74593">
              <w:rPr>
                <w:rFonts w:ascii="Arial" w:hAnsi="Arial" w:cs="Arial"/>
                <w:color w:val="auto"/>
                <w:sz w:val="16"/>
                <w:szCs w:val="16"/>
              </w:rPr>
              <w:t>Status v javnem interesu</w:t>
            </w:r>
          </w:p>
        </w:tc>
        <w:tc>
          <w:tcPr>
            <w:tcW w:w="1275" w:type="dxa"/>
            <w:tcBorders>
              <w:top w:val="single" w:sz="4" w:space="0" w:color="auto"/>
              <w:left w:val="single" w:sz="4" w:space="0" w:color="auto"/>
              <w:bottom w:val="single" w:sz="4" w:space="0" w:color="auto"/>
              <w:right w:val="single" w:sz="4" w:space="0" w:color="auto"/>
            </w:tcBorders>
          </w:tcPr>
          <w:p w14:paraId="57F51165" w14:textId="71F1786F" w:rsidR="00B70F44" w:rsidRPr="00F74593" w:rsidRDefault="00B70F44" w:rsidP="00B70F44">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F74593">
              <w:rPr>
                <w:rFonts w:ascii="Arial" w:hAnsi="Arial" w:cs="Arial"/>
                <w:b w:val="0"/>
                <w:color w:val="auto"/>
                <w:sz w:val="16"/>
                <w:szCs w:val="16"/>
              </w:rPr>
              <w:t>Najvišje št</w:t>
            </w:r>
            <w:r>
              <w:rPr>
                <w:rFonts w:ascii="Arial" w:hAnsi="Arial" w:cs="Arial"/>
                <w:b w:val="0"/>
                <w:color w:val="auto"/>
                <w:sz w:val="16"/>
                <w:szCs w:val="16"/>
              </w:rPr>
              <w:t>.</w:t>
            </w:r>
            <w:r w:rsidRPr="00F74593">
              <w:rPr>
                <w:rFonts w:ascii="Arial" w:hAnsi="Arial" w:cs="Arial"/>
                <w:b w:val="0"/>
                <w:color w:val="auto"/>
                <w:sz w:val="16"/>
                <w:szCs w:val="16"/>
              </w:rPr>
              <w:t xml:space="preserve"> točk</w:t>
            </w:r>
          </w:p>
        </w:tc>
      </w:tr>
      <w:tr w:rsidR="00B70F44" w:rsidRPr="00F74593" w14:paraId="45BCA2C2" w14:textId="77777777" w:rsidTr="0008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tcPr>
          <w:p w14:paraId="4B348F57" w14:textId="715BC40B" w:rsidR="00B70F44" w:rsidRPr="00F74593" w:rsidRDefault="00B70F44" w:rsidP="00DB075C">
            <w:pPr>
              <w:pStyle w:val="CommentText"/>
              <w:spacing w:before="20" w:after="20"/>
              <w:rPr>
                <w:rFonts w:ascii="Arial" w:hAnsi="Arial" w:cs="Arial"/>
                <w:b w:val="0"/>
              </w:rPr>
            </w:pPr>
            <w:r w:rsidRPr="00F74593">
              <w:rPr>
                <w:rFonts w:ascii="Arial" w:hAnsi="Arial" w:cs="Arial"/>
                <w:b w:val="0"/>
              </w:rPr>
              <w:t xml:space="preserve">D </w:t>
            </w:r>
          </w:p>
        </w:tc>
        <w:tc>
          <w:tcPr>
            <w:tcW w:w="1134" w:type="dxa"/>
            <w:tcBorders>
              <w:top w:val="single" w:sz="4" w:space="0" w:color="auto"/>
              <w:bottom w:val="single" w:sz="4" w:space="0" w:color="auto"/>
            </w:tcBorders>
          </w:tcPr>
          <w:p w14:paraId="3A6BDC4A" w14:textId="39938752" w:rsidR="00B70F44" w:rsidRPr="00F74593" w:rsidRDefault="00326D06" w:rsidP="00DB075C">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28</w:t>
            </w:r>
          </w:p>
        </w:tc>
        <w:tc>
          <w:tcPr>
            <w:tcW w:w="992" w:type="dxa"/>
            <w:tcBorders>
              <w:top w:val="single" w:sz="4" w:space="0" w:color="auto"/>
              <w:bottom w:val="single" w:sz="4" w:space="0" w:color="auto"/>
            </w:tcBorders>
          </w:tcPr>
          <w:p w14:paraId="56EEDAFF" w14:textId="6ECFCE47" w:rsidR="00B70F44" w:rsidRPr="00F74593" w:rsidRDefault="00326D06" w:rsidP="00DB075C">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c>
          <w:tcPr>
            <w:tcW w:w="1134" w:type="dxa"/>
            <w:tcBorders>
              <w:top w:val="single" w:sz="4" w:space="0" w:color="auto"/>
              <w:bottom w:val="single" w:sz="4" w:space="0" w:color="auto"/>
            </w:tcBorders>
          </w:tcPr>
          <w:p w14:paraId="245459DB" w14:textId="4D12C560" w:rsidR="00B70F44" w:rsidRPr="00F74593" w:rsidRDefault="00326D06" w:rsidP="00DB075C">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tc>
        <w:tc>
          <w:tcPr>
            <w:tcW w:w="1276" w:type="dxa"/>
            <w:tcBorders>
              <w:top w:val="single" w:sz="4" w:space="0" w:color="auto"/>
              <w:bottom w:val="single" w:sz="4" w:space="0" w:color="auto"/>
            </w:tcBorders>
          </w:tcPr>
          <w:p w14:paraId="5307EBA4" w14:textId="7C262A99" w:rsidR="00B70F44" w:rsidRPr="00F74593" w:rsidRDefault="00326D06" w:rsidP="00DB075C">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w:t>
            </w:r>
          </w:p>
        </w:tc>
        <w:tc>
          <w:tcPr>
            <w:tcW w:w="851" w:type="dxa"/>
            <w:tcBorders>
              <w:top w:val="single" w:sz="4" w:space="0" w:color="auto"/>
              <w:bottom w:val="single" w:sz="4" w:space="0" w:color="auto"/>
            </w:tcBorders>
          </w:tcPr>
          <w:p w14:paraId="71E7DE8C" w14:textId="53AA5052" w:rsidR="00B70F44" w:rsidRPr="00F74593" w:rsidRDefault="00326D06" w:rsidP="00DB075C">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1275" w:type="dxa"/>
            <w:tcBorders>
              <w:top w:val="single" w:sz="4" w:space="0" w:color="auto"/>
              <w:bottom w:val="single" w:sz="4" w:space="0" w:color="auto"/>
            </w:tcBorders>
          </w:tcPr>
          <w:p w14:paraId="4024256D" w14:textId="30B949AE" w:rsidR="00B70F44" w:rsidRPr="00F74593" w:rsidRDefault="00326D06" w:rsidP="00DB075C">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80</w:t>
            </w:r>
          </w:p>
        </w:tc>
      </w:tr>
    </w:tbl>
    <w:p w14:paraId="25F94F85" w14:textId="18786B92" w:rsidR="00303C61" w:rsidRPr="00F74593" w:rsidRDefault="00303C61" w:rsidP="00DB075C">
      <w:pPr>
        <w:pStyle w:val="CommentText"/>
        <w:rPr>
          <w:rFonts w:ascii="Arial" w:hAnsi="Arial" w:cs="Arial"/>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Število točk po posameznih kategorijah meril za ocenjevanje vlog - sklop E"/>
        <w:tblDescription w:val="Število točk po posameznih kategorijah meril za ocenjevanje vlog - sklop E"/>
      </w:tblPr>
      <w:tblGrid>
        <w:gridCol w:w="704"/>
        <w:gridCol w:w="1134"/>
        <w:gridCol w:w="1276"/>
        <w:gridCol w:w="1134"/>
        <w:gridCol w:w="1134"/>
      </w:tblGrid>
      <w:tr w:rsidR="00326D06" w:rsidRPr="00F74593" w14:paraId="47526AF1" w14:textId="77777777" w:rsidTr="00326D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487D5475" w14:textId="77777777" w:rsidR="00326D06" w:rsidRPr="00F74593" w:rsidRDefault="00326D06" w:rsidP="00DB075C">
            <w:pPr>
              <w:pStyle w:val="CommentText"/>
              <w:spacing w:before="20" w:after="20"/>
              <w:rPr>
                <w:rFonts w:ascii="Arial" w:hAnsi="Arial" w:cs="Arial"/>
                <w:b w:val="0"/>
                <w:color w:val="auto"/>
                <w:sz w:val="16"/>
                <w:szCs w:val="16"/>
              </w:rPr>
            </w:pPr>
            <w:r w:rsidRPr="00F74593">
              <w:rPr>
                <w:rFonts w:ascii="Arial" w:hAnsi="Arial" w:cs="Arial"/>
                <w:b w:val="0"/>
                <w:color w:val="auto"/>
                <w:sz w:val="16"/>
                <w:szCs w:val="16"/>
              </w:rPr>
              <w:lastRenderedPageBreak/>
              <w:t xml:space="preserve">Merilo/sklop </w:t>
            </w:r>
          </w:p>
        </w:tc>
        <w:tc>
          <w:tcPr>
            <w:tcW w:w="1134" w:type="dxa"/>
            <w:tcBorders>
              <w:top w:val="single" w:sz="4" w:space="0" w:color="auto"/>
              <w:left w:val="single" w:sz="4" w:space="0" w:color="auto"/>
              <w:bottom w:val="single" w:sz="4" w:space="0" w:color="auto"/>
              <w:right w:val="single" w:sz="4" w:space="0" w:color="auto"/>
            </w:tcBorders>
          </w:tcPr>
          <w:p w14:paraId="0B1DF5C8" w14:textId="77777777" w:rsidR="00326D06" w:rsidRPr="00F74593" w:rsidRDefault="00326D06" w:rsidP="00DB075C">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Splošne reference</w:t>
            </w:r>
          </w:p>
        </w:tc>
        <w:tc>
          <w:tcPr>
            <w:tcW w:w="1276" w:type="dxa"/>
            <w:tcBorders>
              <w:top w:val="single" w:sz="4" w:space="0" w:color="auto"/>
              <w:left w:val="single" w:sz="4" w:space="0" w:color="auto"/>
              <w:bottom w:val="single" w:sz="4" w:space="0" w:color="auto"/>
              <w:right w:val="single" w:sz="4" w:space="0" w:color="auto"/>
            </w:tcBorders>
          </w:tcPr>
          <w:p w14:paraId="73AE9571" w14:textId="18C55E6D" w:rsidR="00326D06" w:rsidRPr="00F74593" w:rsidRDefault="00326D06" w:rsidP="00326D0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 xml:space="preserve">Reference </w:t>
            </w:r>
            <w:r>
              <w:rPr>
                <w:rFonts w:ascii="Arial" w:hAnsi="Arial" w:cs="Arial"/>
                <w:color w:val="auto"/>
                <w:sz w:val="16"/>
                <w:szCs w:val="16"/>
              </w:rPr>
              <w:t>na področju ozaveščanja</w:t>
            </w:r>
          </w:p>
        </w:tc>
        <w:tc>
          <w:tcPr>
            <w:tcW w:w="1134" w:type="dxa"/>
            <w:tcBorders>
              <w:top w:val="single" w:sz="4" w:space="0" w:color="auto"/>
              <w:left w:val="single" w:sz="4" w:space="0" w:color="auto"/>
              <w:bottom w:val="single" w:sz="4" w:space="0" w:color="auto"/>
              <w:right w:val="single" w:sz="4" w:space="0" w:color="auto"/>
            </w:tcBorders>
          </w:tcPr>
          <w:p w14:paraId="0BA80518" w14:textId="77777777" w:rsidR="00326D06" w:rsidRPr="00F74593" w:rsidRDefault="00326D06" w:rsidP="00DB075C">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6"/>
                <w:szCs w:val="16"/>
              </w:rPr>
            </w:pPr>
            <w:r w:rsidRPr="00F74593">
              <w:rPr>
                <w:rFonts w:ascii="Arial" w:hAnsi="Arial" w:cs="Arial"/>
                <w:bCs w:val="0"/>
                <w:color w:val="auto"/>
                <w:sz w:val="16"/>
                <w:szCs w:val="16"/>
              </w:rPr>
              <w:t>Status v javnem interesu</w:t>
            </w:r>
          </w:p>
        </w:tc>
        <w:tc>
          <w:tcPr>
            <w:tcW w:w="1134" w:type="dxa"/>
            <w:tcBorders>
              <w:top w:val="single" w:sz="4" w:space="0" w:color="auto"/>
              <w:left w:val="single" w:sz="4" w:space="0" w:color="auto"/>
              <w:bottom w:val="single" w:sz="4" w:space="0" w:color="auto"/>
              <w:right w:val="single" w:sz="4" w:space="0" w:color="auto"/>
            </w:tcBorders>
          </w:tcPr>
          <w:p w14:paraId="47D812B4" w14:textId="77777777" w:rsidR="00326D06" w:rsidRPr="00F74593" w:rsidRDefault="00326D06" w:rsidP="00DB075C">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F74593">
              <w:rPr>
                <w:rFonts w:ascii="Arial" w:hAnsi="Arial" w:cs="Arial"/>
                <w:b w:val="0"/>
                <w:color w:val="auto"/>
                <w:sz w:val="16"/>
                <w:szCs w:val="16"/>
              </w:rPr>
              <w:t>Najvišje število točk</w:t>
            </w:r>
          </w:p>
        </w:tc>
      </w:tr>
      <w:tr w:rsidR="00326D06" w:rsidRPr="00F74593" w14:paraId="572BA52C" w14:textId="77777777" w:rsidTr="00326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tcPr>
          <w:p w14:paraId="3FDD7A70" w14:textId="3FDBEA0B" w:rsidR="00326D06" w:rsidRPr="00F74593" w:rsidRDefault="00326D06" w:rsidP="00DB075C">
            <w:pPr>
              <w:pStyle w:val="CommentText"/>
              <w:spacing w:before="20" w:after="20"/>
              <w:rPr>
                <w:rFonts w:ascii="Arial" w:hAnsi="Arial" w:cs="Arial"/>
                <w:b w:val="0"/>
              </w:rPr>
            </w:pPr>
            <w:r w:rsidRPr="00F74593">
              <w:rPr>
                <w:rFonts w:ascii="Arial" w:hAnsi="Arial" w:cs="Arial"/>
                <w:b w:val="0"/>
              </w:rPr>
              <w:t>E</w:t>
            </w:r>
          </w:p>
        </w:tc>
        <w:tc>
          <w:tcPr>
            <w:tcW w:w="1134" w:type="dxa"/>
            <w:tcBorders>
              <w:top w:val="single" w:sz="4" w:space="0" w:color="auto"/>
            </w:tcBorders>
          </w:tcPr>
          <w:p w14:paraId="2EAF0131" w14:textId="77777777" w:rsidR="00326D06" w:rsidRPr="00F74593" w:rsidRDefault="00326D06" w:rsidP="00DB075C">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F74593">
              <w:rPr>
                <w:rFonts w:ascii="Arial" w:hAnsi="Arial" w:cs="Arial"/>
              </w:rPr>
              <w:t>20</w:t>
            </w:r>
          </w:p>
        </w:tc>
        <w:tc>
          <w:tcPr>
            <w:tcW w:w="1276" w:type="dxa"/>
            <w:tcBorders>
              <w:top w:val="single" w:sz="4" w:space="0" w:color="auto"/>
            </w:tcBorders>
          </w:tcPr>
          <w:p w14:paraId="07EF1D65" w14:textId="25A0988A" w:rsidR="00326D06" w:rsidRPr="00F74593" w:rsidRDefault="00326D06" w:rsidP="00DB075C">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35</w:t>
            </w:r>
          </w:p>
        </w:tc>
        <w:tc>
          <w:tcPr>
            <w:tcW w:w="1134" w:type="dxa"/>
            <w:tcBorders>
              <w:top w:val="single" w:sz="4" w:space="0" w:color="auto"/>
            </w:tcBorders>
          </w:tcPr>
          <w:p w14:paraId="7B476C80" w14:textId="12C1FEA1" w:rsidR="00326D06" w:rsidRPr="00F74593" w:rsidRDefault="00326D06" w:rsidP="00DB075C">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3</w:t>
            </w:r>
          </w:p>
        </w:tc>
        <w:tc>
          <w:tcPr>
            <w:tcW w:w="1134" w:type="dxa"/>
            <w:tcBorders>
              <w:top w:val="single" w:sz="4" w:space="0" w:color="auto"/>
            </w:tcBorders>
          </w:tcPr>
          <w:p w14:paraId="7E1A6F45" w14:textId="219E2266" w:rsidR="00326D06" w:rsidRPr="00F74593" w:rsidRDefault="00326D06" w:rsidP="00DB075C">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58</w:t>
            </w:r>
          </w:p>
        </w:tc>
      </w:tr>
    </w:tbl>
    <w:p w14:paraId="6E50061B" w14:textId="1BEB2537" w:rsidR="00303C61" w:rsidRPr="00F74593" w:rsidRDefault="00303C61" w:rsidP="00DB075C">
      <w:pPr>
        <w:pStyle w:val="CommentText"/>
        <w:rPr>
          <w:rFonts w:ascii="Arial" w:hAnsi="Arial" w:cs="Arial"/>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Število točk po posameznih kategorijah meril za ocenjevanje vlog - sklop F"/>
        <w:tblDescription w:val="Število točk po posameznih kategorijah meril za ocenjevanje vlog - sklop F"/>
      </w:tblPr>
      <w:tblGrid>
        <w:gridCol w:w="704"/>
        <w:gridCol w:w="1134"/>
        <w:gridCol w:w="1276"/>
        <w:gridCol w:w="1134"/>
        <w:gridCol w:w="1134"/>
      </w:tblGrid>
      <w:tr w:rsidR="00326D06" w:rsidRPr="00F74593" w14:paraId="0250ABAB" w14:textId="77777777" w:rsidTr="000614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22892726" w14:textId="77777777" w:rsidR="00326D06" w:rsidRPr="00F74593" w:rsidRDefault="00326D06" w:rsidP="000614B3">
            <w:pPr>
              <w:pStyle w:val="CommentText"/>
              <w:spacing w:before="20" w:after="20"/>
              <w:rPr>
                <w:rFonts w:ascii="Arial" w:hAnsi="Arial" w:cs="Arial"/>
                <w:b w:val="0"/>
                <w:color w:val="auto"/>
                <w:sz w:val="16"/>
                <w:szCs w:val="16"/>
              </w:rPr>
            </w:pPr>
            <w:r w:rsidRPr="00F74593">
              <w:rPr>
                <w:rFonts w:ascii="Arial" w:hAnsi="Arial" w:cs="Arial"/>
                <w:b w:val="0"/>
                <w:color w:val="auto"/>
                <w:sz w:val="16"/>
                <w:szCs w:val="16"/>
              </w:rPr>
              <w:t xml:space="preserve">Merilo/sklop </w:t>
            </w:r>
          </w:p>
        </w:tc>
        <w:tc>
          <w:tcPr>
            <w:tcW w:w="1134" w:type="dxa"/>
            <w:tcBorders>
              <w:top w:val="single" w:sz="4" w:space="0" w:color="auto"/>
              <w:left w:val="single" w:sz="4" w:space="0" w:color="auto"/>
              <w:bottom w:val="single" w:sz="4" w:space="0" w:color="auto"/>
              <w:right w:val="single" w:sz="4" w:space="0" w:color="auto"/>
            </w:tcBorders>
          </w:tcPr>
          <w:p w14:paraId="02AFAAA9" w14:textId="77777777" w:rsidR="00326D06" w:rsidRPr="00F74593" w:rsidRDefault="00326D06" w:rsidP="000614B3">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Splošne reference</w:t>
            </w:r>
          </w:p>
        </w:tc>
        <w:tc>
          <w:tcPr>
            <w:tcW w:w="1276" w:type="dxa"/>
            <w:tcBorders>
              <w:top w:val="single" w:sz="4" w:space="0" w:color="auto"/>
              <w:left w:val="single" w:sz="4" w:space="0" w:color="auto"/>
              <w:bottom w:val="single" w:sz="4" w:space="0" w:color="auto"/>
              <w:right w:val="single" w:sz="4" w:space="0" w:color="auto"/>
            </w:tcBorders>
          </w:tcPr>
          <w:p w14:paraId="2832BE4F" w14:textId="1899312B" w:rsidR="00326D06" w:rsidRPr="00F74593" w:rsidRDefault="00326D06" w:rsidP="00326D06">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color w:val="auto"/>
                <w:sz w:val="16"/>
                <w:szCs w:val="16"/>
              </w:rPr>
            </w:pPr>
            <w:r w:rsidRPr="00F74593">
              <w:rPr>
                <w:rFonts w:ascii="Arial" w:hAnsi="Arial" w:cs="Arial"/>
                <w:color w:val="auto"/>
                <w:sz w:val="16"/>
                <w:szCs w:val="16"/>
              </w:rPr>
              <w:t xml:space="preserve">Reference </w:t>
            </w:r>
            <w:r>
              <w:rPr>
                <w:rFonts w:ascii="Arial" w:hAnsi="Arial" w:cs="Arial"/>
                <w:color w:val="auto"/>
                <w:sz w:val="16"/>
                <w:szCs w:val="16"/>
              </w:rPr>
              <w:t>na področju globalnega učenja</w:t>
            </w:r>
          </w:p>
        </w:tc>
        <w:tc>
          <w:tcPr>
            <w:tcW w:w="1134" w:type="dxa"/>
            <w:tcBorders>
              <w:top w:val="single" w:sz="4" w:space="0" w:color="auto"/>
              <w:left w:val="single" w:sz="4" w:space="0" w:color="auto"/>
              <w:bottom w:val="single" w:sz="4" w:space="0" w:color="auto"/>
              <w:right w:val="single" w:sz="4" w:space="0" w:color="auto"/>
            </w:tcBorders>
          </w:tcPr>
          <w:p w14:paraId="3DBB96EC" w14:textId="77777777" w:rsidR="00326D06" w:rsidRPr="00F74593" w:rsidRDefault="00326D06" w:rsidP="000614B3">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6"/>
                <w:szCs w:val="16"/>
              </w:rPr>
            </w:pPr>
            <w:r w:rsidRPr="00F74593">
              <w:rPr>
                <w:rFonts w:ascii="Arial" w:hAnsi="Arial" w:cs="Arial"/>
                <w:bCs w:val="0"/>
                <w:color w:val="auto"/>
                <w:sz w:val="16"/>
                <w:szCs w:val="16"/>
              </w:rPr>
              <w:t>Status v javnem interesu</w:t>
            </w:r>
          </w:p>
        </w:tc>
        <w:tc>
          <w:tcPr>
            <w:tcW w:w="1134" w:type="dxa"/>
            <w:tcBorders>
              <w:top w:val="single" w:sz="4" w:space="0" w:color="auto"/>
              <w:left w:val="single" w:sz="4" w:space="0" w:color="auto"/>
              <w:bottom w:val="single" w:sz="4" w:space="0" w:color="auto"/>
              <w:right w:val="single" w:sz="4" w:space="0" w:color="auto"/>
            </w:tcBorders>
          </w:tcPr>
          <w:p w14:paraId="6099AB62" w14:textId="77777777" w:rsidR="00326D06" w:rsidRPr="00F74593" w:rsidRDefault="00326D06" w:rsidP="000614B3">
            <w:pPr>
              <w:pStyle w:val="CommentText"/>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6"/>
                <w:szCs w:val="16"/>
              </w:rPr>
            </w:pPr>
            <w:r w:rsidRPr="00F74593">
              <w:rPr>
                <w:rFonts w:ascii="Arial" w:hAnsi="Arial" w:cs="Arial"/>
                <w:b w:val="0"/>
                <w:color w:val="auto"/>
                <w:sz w:val="16"/>
                <w:szCs w:val="16"/>
              </w:rPr>
              <w:t>Najvišje število točk</w:t>
            </w:r>
          </w:p>
        </w:tc>
      </w:tr>
      <w:tr w:rsidR="00326D06" w:rsidRPr="00F74593" w14:paraId="21911074" w14:textId="77777777" w:rsidTr="00061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tcBorders>
          </w:tcPr>
          <w:p w14:paraId="6BD66329" w14:textId="47096370" w:rsidR="00326D06" w:rsidRPr="00F74593" w:rsidRDefault="00326D06" w:rsidP="000614B3">
            <w:pPr>
              <w:pStyle w:val="CommentText"/>
              <w:spacing w:before="20" w:after="20"/>
              <w:rPr>
                <w:rFonts w:ascii="Arial" w:hAnsi="Arial" w:cs="Arial"/>
                <w:b w:val="0"/>
              </w:rPr>
            </w:pPr>
            <w:r>
              <w:rPr>
                <w:rFonts w:ascii="Arial" w:hAnsi="Arial" w:cs="Arial"/>
                <w:b w:val="0"/>
              </w:rPr>
              <w:t>F</w:t>
            </w:r>
          </w:p>
        </w:tc>
        <w:tc>
          <w:tcPr>
            <w:tcW w:w="1134" w:type="dxa"/>
            <w:tcBorders>
              <w:top w:val="single" w:sz="4" w:space="0" w:color="auto"/>
            </w:tcBorders>
          </w:tcPr>
          <w:p w14:paraId="1AA703E6" w14:textId="77777777" w:rsidR="00326D06" w:rsidRPr="00F74593" w:rsidRDefault="00326D06" w:rsidP="000614B3">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F74593">
              <w:rPr>
                <w:rFonts w:ascii="Arial" w:hAnsi="Arial" w:cs="Arial"/>
              </w:rPr>
              <w:t>20</w:t>
            </w:r>
          </w:p>
        </w:tc>
        <w:tc>
          <w:tcPr>
            <w:tcW w:w="1276" w:type="dxa"/>
            <w:tcBorders>
              <w:top w:val="single" w:sz="4" w:space="0" w:color="auto"/>
            </w:tcBorders>
          </w:tcPr>
          <w:p w14:paraId="144D5D9B" w14:textId="77777777" w:rsidR="00326D06" w:rsidRPr="00F74593" w:rsidRDefault="00326D06" w:rsidP="000614B3">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35</w:t>
            </w:r>
          </w:p>
        </w:tc>
        <w:tc>
          <w:tcPr>
            <w:tcW w:w="1134" w:type="dxa"/>
            <w:tcBorders>
              <w:top w:val="single" w:sz="4" w:space="0" w:color="auto"/>
            </w:tcBorders>
          </w:tcPr>
          <w:p w14:paraId="770CCEFC" w14:textId="77777777" w:rsidR="00326D06" w:rsidRPr="00F74593" w:rsidRDefault="00326D06" w:rsidP="000614B3">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3</w:t>
            </w:r>
          </w:p>
        </w:tc>
        <w:tc>
          <w:tcPr>
            <w:tcW w:w="1134" w:type="dxa"/>
            <w:tcBorders>
              <w:top w:val="single" w:sz="4" w:space="0" w:color="auto"/>
            </w:tcBorders>
          </w:tcPr>
          <w:p w14:paraId="416D84EB" w14:textId="77777777" w:rsidR="00326D06" w:rsidRPr="00F74593" w:rsidRDefault="00326D06" w:rsidP="000614B3">
            <w:pPr>
              <w:pStyle w:val="CommentText"/>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58</w:t>
            </w:r>
          </w:p>
        </w:tc>
      </w:tr>
    </w:tbl>
    <w:p w14:paraId="594A3AB6" w14:textId="77777777" w:rsidR="00303C61" w:rsidRDefault="00303C61" w:rsidP="00DB075C">
      <w:pPr>
        <w:pStyle w:val="CommentText"/>
        <w:rPr>
          <w:rFonts w:ascii="Arial" w:hAnsi="Arial" w:cs="Arial"/>
        </w:rPr>
      </w:pPr>
    </w:p>
    <w:p w14:paraId="0F7B421C" w14:textId="71E9A883" w:rsidR="00F52A2E" w:rsidRDefault="00905A42" w:rsidP="00DB075C">
      <w:pPr>
        <w:pStyle w:val="CommentText"/>
        <w:rPr>
          <w:rFonts w:ascii="Arial" w:hAnsi="Arial" w:cs="Arial"/>
        </w:rPr>
      </w:pPr>
      <w:r>
        <w:rPr>
          <w:rFonts w:ascii="Arial" w:hAnsi="Arial" w:cs="Arial"/>
        </w:rPr>
        <w:t>P</w:t>
      </w:r>
      <w:r w:rsidRPr="00E5073F">
        <w:rPr>
          <w:rFonts w:ascii="Arial" w:hAnsi="Arial" w:cs="Arial"/>
        </w:rPr>
        <w:t>rojekt</w:t>
      </w:r>
      <w:r w:rsidR="00490E78">
        <w:rPr>
          <w:rFonts w:ascii="Arial" w:hAnsi="Arial" w:cs="Arial"/>
        </w:rPr>
        <w:t xml:space="preserve">/vloga </w:t>
      </w:r>
      <w:r>
        <w:rPr>
          <w:rFonts w:ascii="Arial" w:hAnsi="Arial" w:cs="Arial"/>
        </w:rPr>
        <w:t>se uvrsti</w:t>
      </w:r>
      <w:r w:rsidRPr="00E5073F">
        <w:rPr>
          <w:rFonts w:ascii="Arial" w:hAnsi="Arial" w:cs="Arial"/>
        </w:rPr>
        <w:t xml:space="preserve"> med kandidate za financiranje po tem javnem razpisu</w:t>
      </w:r>
      <w:r>
        <w:rPr>
          <w:rFonts w:ascii="Arial" w:hAnsi="Arial" w:cs="Arial"/>
        </w:rPr>
        <w:t>, če doseže</w:t>
      </w:r>
      <w:r w:rsidRPr="00E5073F">
        <w:rPr>
          <w:rFonts w:ascii="Arial" w:hAnsi="Arial" w:cs="Arial"/>
        </w:rPr>
        <w:t xml:space="preserve"> vsaj </w:t>
      </w:r>
      <w:r w:rsidRPr="00723778">
        <w:rPr>
          <w:rFonts w:ascii="Arial" w:hAnsi="Arial" w:cs="Arial"/>
        </w:rPr>
        <w:t xml:space="preserve">75 </w:t>
      </w:r>
      <w:r w:rsidRPr="00590FB0">
        <w:rPr>
          <w:rFonts w:ascii="Arial" w:hAnsi="Arial" w:cs="Arial"/>
        </w:rPr>
        <w:t>odstotkov v</w:t>
      </w:r>
      <w:r w:rsidRPr="00E5073F">
        <w:rPr>
          <w:rFonts w:ascii="Arial" w:hAnsi="Arial" w:cs="Arial"/>
        </w:rPr>
        <w:t xml:space="preserve">seh točk. </w:t>
      </w:r>
      <w:r w:rsidR="00F52A2E">
        <w:rPr>
          <w:rFonts w:ascii="Arial" w:hAnsi="Arial" w:cs="Arial"/>
        </w:rPr>
        <w:t>Končna</w:t>
      </w:r>
      <w:r w:rsidR="00F52A2E" w:rsidRPr="002D79FD">
        <w:rPr>
          <w:rFonts w:ascii="Arial" w:hAnsi="Arial" w:cs="Arial"/>
        </w:rPr>
        <w:t xml:space="preserve"> ocena komisije je povprečn</w:t>
      </w:r>
      <w:r w:rsidR="00F52A2E">
        <w:rPr>
          <w:rFonts w:ascii="Arial" w:hAnsi="Arial" w:cs="Arial"/>
        </w:rPr>
        <w:t xml:space="preserve">o število </w:t>
      </w:r>
      <w:r w:rsidR="00F52A2E" w:rsidRPr="000129BA">
        <w:rPr>
          <w:rFonts w:ascii="Arial" w:hAnsi="Arial" w:cs="Arial"/>
        </w:rPr>
        <w:t>doseženih</w:t>
      </w:r>
      <w:r w:rsidR="00F52A2E">
        <w:rPr>
          <w:rFonts w:ascii="Arial" w:hAnsi="Arial" w:cs="Arial"/>
        </w:rPr>
        <w:t xml:space="preserve"> točk</w:t>
      </w:r>
      <w:r w:rsidR="00F52A2E" w:rsidRPr="002D79FD">
        <w:rPr>
          <w:rFonts w:ascii="Arial" w:hAnsi="Arial" w:cs="Arial"/>
        </w:rPr>
        <w:t xml:space="preserve">. Formula za izračun končne ocene je seštevek </w:t>
      </w:r>
      <w:r w:rsidR="00F52A2E">
        <w:rPr>
          <w:rFonts w:ascii="Arial" w:hAnsi="Arial" w:cs="Arial"/>
        </w:rPr>
        <w:t>točk</w:t>
      </w:r>
      <w:r w:rsidR="00F52A2E" w:rsidRPr="002D79FD">
        <w:rPr>
          <w:rFonts w:ascii="Arial" w:hAnsi="Arial" w:cs="Arial"/>
        </w:rPr>
        <w:t xml:space="preserve"> </w:t>
      </w:r>
      <w:r w:rsidR="00782627">
        <w:rPr>
          <w:rFonts w:ascii="Arial" w:hAnsi="Arial" w:cs="Arial"/>
        </w:rPr>
        <w:t>vseh</w:t>
      </w:r>
      <w:r w:rsidR="00F52A2E">
        <w:rPr>
          <w:rFonts w:ascii="Arial" w:hAnsi="Arial" w:cs="Arial"/>
        </w:rPr>
        <w:t xml:space="preserve"> </w:t>
      </w:r>
      <w:r w:rsidR="00F52A2E" w:rsidRPr="002D79FD">
        <w:rPr>
          <w:rFonts w:ascii="Arial" w:hAnsi="Arial" w:cs="Arial"/>
        </w:rPr>
        <w:t>ocenjevalcev</w:t>
      </w:r>
      <w:r>
        <w:rPr>
          <w:rFonts w:ascii="Arial" w:hAnsi="Arial" w:cs="Arial"/>
        </w:rPr>
        <w:t>, ki se deli</w:t>
      </w:r>
      <w:r w:rsidR="00F52A2E" w:rsidRPr="002D79FD">
        <w:rPr>
          <w:rFonts w:ascii="Arial" w:hAnsi="Arial" w:cs="Arial"/>
        </w:rPr>
        <w:t xml:space="preserve"> s številom </w:t>
      </w:r>
      <w:r w:rsidR="00782627">
        <w:rPr>
          <w:rFonts w:ascii="Arial" w:hAnsi="Arial" w:cs="Arial"/>
        </w:rPr>
        <w:t>upoštevanih ocenjevalcev</w:t>
      </w:r>
      <w:r w:rsidR="00782627" w:rsidRPr="000F04F6">
        <w:rPr>
          <w:rFonts w:ascii="Arial" w:hAnsi="Arial" w:cs="Arial"/>
        </w:rPr>
        <w:t>, p</w:t>
      </w:r>
      <w:r w:rsidR="00F52A2E" w:rsidRPr="000F04F6">
        <w:rPr>
          <w:rFonts w:ascii="Arial" w:hAnsi="Arial" w:cs="Arial"/>
        </w:rPr>
        <w:t xml:space="preserve">ri izračunu končne ocene se ne upošteva najnižje in najvišje število točk </w:t>
      </w:r>
      <w:r w:rsidR="00D7605E" w:rsidRPr="000F04F6">
        <w:rPr>
          <w:rFonts w:ascii="Arial" w:hAnsi="Arial" w:cs="Arial"/>
        </w:rPr>
        <w:t xml:space="preserve">dveh </w:t>
      </w:r>
      <w:r w:rsidR="00F52A2E" w:rsidRPr="000F04F6">
        <w:rPr>
          <w:rFonts w:ascii="Arial" w:hAnsi="Arial" w:cs="Arial"/>
        </w:rPr>
        <w:t>(</w:t>
      </w:r>
      <w:r w:rsidR="00D7605E" w:rsidRPr="000F04F6">
        <w:rPr>
          <w:rFonts w:ascii="Arial" w:hAnsi="Arial" w:cs="Arial"/>
        </w:rPr>
        <w:t>2</w:t>
      </w:r>
      <w:r w:rsidR="00F52A2E" w:rsidRPr="000F04F6">
        <w:rPr>
          <w:rFonts w:ascii="Arial" w:hAnsi="Arial" w:cs="Arial"/>
        </w:rPr>
        <w:t>) ocenjevalcev</w:t>
      </w:r>
      <w:r w:rsidR="00D1263D" w:rsidRPr="000F04F6">
        <w:rPr>
          <w:rFonts w:ascii="Arial" w:hAnsi="Arial" w:cs="Arial"/>
        </w:rPr>
        <w:t>.</w:t>
      </w:r>
    </w:p>
    <w:p w14:paraId="06A3DB28" w14:textId="77777777" w:rsidR="00F64918" w:rsidRDefault="00F64918" w:rsidP="00DB075C">
      <w:pPr>
        <w:widowControl w:val="0"/>
        <w:autoSpaceDE w:val="0"/>
        <w:autoSpaceDN w:val="0"/>
        <w:adjustRightInd w:val="0"/>
        <w:rPr>
          <w:rFonts w:ascii="Arial" w:hAnsi="Arial" w:cs="Arial"/>
          <w:sz w:val="20"/>
          <w:szCs w:val="20"/>
          <w:highlight w:val="green"/>
        </w:rPr>
      </w:pPr>
    </w:p>
    <w:p w14:paraId="571B3CBC" w14:textId="77777777" w:rsidR="00355F3F" w:rsidRPr="003623F5" w:rsidRDefault="00355F3F" w:rsidP="00DB075C">
      <w:pPr>
        <w:widowControl w:val="0"/>
        <w:autoSpaceDE w:val="0"/>
        <w:autoSpaceDN w:val="0"/>
        <w:adjustRightInd w:val="0"/>
        <w:rPr>
          <w:rFonts w:ascii="Arial" w:hAnsi="Arial" w:cs="Arial"/>
          <w:sz w:val="20"/>
          <w:szCs w:val="20"/>
          <w:highlight w:val="green"/>
        </w:rPr>
      </w:pPr>
    </w:p>
    <w:p w14:paraId="4AF5E2C5" w14:textId="77777777" w:rsidR="00355F3F" w:rsidRPr="00355F3F" w:rsidRDefault="00355F3F" w:rsidP="00DB075C">
      <w:pPr>
        <w:pStyle w:val="Heading1"/>
      </w:pPr>
      <w:r w:rsidRPr="00355F3F">
        <w:t>Rok za oddajo vloge, način predložitve in opremljenost vloge</w:t>
      </w:r>
    </w:p>
    <w:p w14:paraId="56097DAD" w14:textId="77777777" w:rsidR="00D93707" w:rsidRPr="003623F5" w:rsidRDefault="00D93707" w:rsidP="00DB075C">
      <w:pPr>
        <w:widowControl w:val="0"/>
        <w:tabs>
          <w:tab w:val="num" w:pos="360"/>
          <w:tab w:val="left" w:pos="540"/>
        </w:tabs>
        <w:autoSpaceDE w:val="0"/>
        <w:autoSpaceDN w:val="0"/>
        <w:adjustRightInd w:val="0"/>
        <w:ind w:left="360" w:hanging="540"/>
        <w:rPr>
          <w:rFonts w:ascii="Arial" w:hAnsi="Arial" w:cs="Arial"/>
          <w:sz w:val="20"/>
          <w:szCs w:val="20"/>
          <w:highlight w:val="green"/>
        </w:rPr>
      </w:pPr>
    </w:p>
    <w:p w14:paraId="45273515" w14:textId="1C6BF98C" w:rsidR="00CF13A2" w:rsidRDefault="00D43C08" w:rsidP="00DB075C">
      <w:pPr>
        <w:pStyle w:val="BodyTextIndent"/>
        <w:jc w:val="left"/>
        <w:rPr>
          <w:sz w:val="20"/>
          <w:szCs w:val="20"/>
        </w:rPr>
      </w:pPr>
      <w:r>
        <w:rPr>
          <w:sz w:val="20"/>
          <w:szCs w:val="20"/>
        </w:rPr>
        <w:t>Prijavitelj</w:t>
      </w:r>
      <w:r w:rsidR="00786882">
        <w:rPr>
          <w:sz w:val="20"/>
          <w:szCs w:val="20"/>
        </w:rPr>
        <w:t>ica</w:t>
      </w:r>
      <w:r w:rsidRPr="00AE15CE">
        <w:rPr>
          <w:sz w:val="20"/>
          <w:szCs w:val="20"/>
        </w:rPr>
        <w:t xml:space="preserve"> </w:t>
      </w:r>
      <w:r>
        <w:rPr>
          <w:sz w:val="20"/>
          <w:szCs w:val="20"/>
        </w:rPr>
        <w:t>z</w:t>
      </w:r>
      <w:r w:rsidRPr="00AE15CE">
        <w:rPr>
          <w:sz w:val="20"/>
          <w:szCs w:val="20"/>
        </w:rPr>
        <w:t>a vsak projekt pripravi ločen</w:t>
      </w:r>
      <w:r>
        <w:rPr>
          <w:sz w:val="20"/>
          <w:szCs w:val="20"/>
        </w:rPr>
        <w:t>o</w:t>
      </w:r>
      <w:r w:rsidRPr="00AE15CE">
        <w:rPr>
          <w:sz w:val="20"/>
          <w:szCs w:val="20"/>
        </w:rPr>
        <w:t xml:space="preserve"> vlog</w:t>
      </w:r>
      <w:r>
        <w:rPr>
          <w:sz w:val="20"/>
          <w:szCs w:val="20"/>
        </w:rPr>
        <w:t>o</w:t>
      </w:r>
      <w:r w:rsidRPr="00AE15CE">
        <w:rPr>
          <w:sz w:val="20"/>
          <w:szCs w:val="20"/>
        </w:rPr>
        <w:t xml:space="preserve"> v skladu z navodilom iz te razpisne dokumentacije. </w:t>
      </w:r>
      <w:r w:rsidRPr="00F1437C">
        <w:rPr>
          <w:sz w:val="20"/>
          <w:szCs w:val="20"/>
        </w:rPr>
        <w:t xml:space="preserve">Vsaka vloga se pošlje posebej v ločeni ovojnici. Dokumentacije, ki jo </w:t>
      </w:r>
      <w:r w:rsidR="00B4693F" w:rsidRPr="00F1437C">
        <w:rPr>
          <w:sz w:val="20"/>
          <w:szCs w:val="20"/>
        </w:rPr>
        <w:t>prijavitelj</w:t>
      </w:r>
      <w:r w:rsidR="00B4693F">
        <w:rPr>
          <w:sz w:val="20"/>
          <w:szCs w:val="20"/>
        </w:rPr>
        <w:t>ica</w:t>
      </w:r>
      <w:r w:rsidR="00B4693F" w:rsidRPr="00F1437C">
        <w:rPr>
          <w:sz w:val="20"/>
          <w:szCs w:val="20"/>
        </w:rPr>
        <w:t xml:space="preserve"> </w:t>
      </w:r>
      <w:r w:rsidRPr="00F1437C">
        <w:rPr>
          <w:sz w:val="20"/>
          <w:szCs w:val="20"/>
        </w:rPr>
        <w:t xml:space="preserve">pošlje naknadno po oddaji vloge ali brez poziva </w:t>
      </w:r>
      <w:r w:rsidR="00FE304C" w:rsidRPr="00F1437C">
        <w:rPr>
          <w:sz w:val="20"/>
          <w:szCs w:val="20"/>
        </w:rPr>
        <w:t xml:space="preserve">ministrstva </w:t>
      </w:r>
      <w:r w:rsidRPr="00F1437C">
        <w:rPr>
          <w:sz w:val="20"/>
          <w:szCs w:val="20"/>
        </w:rPr>
        <w:t xml:space="preserve">k dopolnitvi, </w:t>
      </w:r>
      <w:r w:rsidR="00CF13A2" w:rsidRPr="00F1437C">
        <w:rPr>
          <w:sz w:val="20"/>
          <w:szCs w:val="20"/>
        </w:rPr>
        <w:t>komisija ne bo upoštevala</w:t>
      </w:r>
      <w:r w:rsidR="00786882">
        <w:rPr>
          <w:sz w:val="20"/>
          <w:szCs w:val="20"/>
        </w:rPr>
        <w:t xml:space="preserve"> in bo vrnjena prijaviteljici</w:t>
      </w:r>
      <w:r w:rsidR="00CF13A2">
        <w:rPr>
          <w:sz w:val="20"/>
          <w:szCs w:val="20"/>
        </w:rPr>
        <w:t>.</w:t>
      </w:r>
    </w:p>
    <w:p w14:paraId="0C2C3B4D" w14:textId="77777777" w:rsidR="00CF13A2" w:rsidRDefault="00CF13A2" w:rsidP="00DB075C">
      <w:pPr>
        <w:pStyle w:val="BodyTextIndent"/>
        <w:jc w:val="left"/>
        <w:rPr>
          <w:sz w:val="20"/>
          <w:szCs w:val="20"/>
        </w:rPr>
      </w:pPr>
    </w:p>
    <w:p w14:paraId="17EBB631" w14:textId="147E3A24" w:rsidR="00D93707" w:rsidRPr="00C001D4" w:rsidRDefault="00DD39D6" w:rsidP="00DB075C">
      <w:pPr>
        <w:widowControl w:val="0"/>
        <w:tabs>
          <w:tab w:val="left" w:pos="360"/>
          <w:tab w:val="left" w:pos="720"/>
        </w:tabs>
        <w:autoSpaceDE w:val="0"/>
        <w:autoSpaceDN w:val="0"/>
        <w:adjustRightInd w:val="0"/>
        <w:rPr>
          <w:rFonts w:ascii="Arial" w:hAnsi="Arial" w:cs="Arial"/>
          <w:sz w:val="20"/>
          <w:szCs w:val="20"/>
        </w:rPr>
      </w:pPr>
      <w:r w:rsidRPr="00720CF0">
        <w:rPr>
          <w:rFonts w:ascii="Arial" w:hAnsi="Arial" w:cs="Arial"/>
          <w:sz w:val="20"/>
          <w:szCs w:val="20"/>
        </w:rPr>
        <w:t xml:space="preserve">Vloga se šteje za </w:t>
      </w:r>
      <w:r w:rsidR="00836EF9" w:rsidRPr="00720CF0">
        <w:rPr>
          <w:rFonts w:ascii="Arial" w:hAnsi="Arial" w:cs="Arial"/>
          <w:sz w:val="20"/>
          <w:szCs w:val="20"/>
        </w:rPr>
        <w:t>prav</w:t>
      </w:r>
      <w:r w:rsidR="00431865" w:rsidRPr="00720CF0">
        <w:rPr>
          <w:rFonts w:ascii="Arial" w:hAnsi="Arial" w:cs="Arial"/>
          <w:sz w:val="20"/>
          <w:szCs w:val="20"/>
        </w:rPr>
        <w:t>očasno</w:t>
      </w:r>
      <w:r w:rsidR="00091E58" w:rsidRPr="00720CF0">
        <w:rPr>
          <w:rFonts w:ascii="Arial" w:hAnsi="Arial" w:cs="Arial"/>
          <w:sz w:val="20"/>
          <w:szCs w:val="20"/>
        </w:rPr>
        <w:t>, če jo prijavitel</w:t>
      </w:r>
      <w:r w:rsidR="00836EF9" w:rsidRPr="00720CF0">
        <w:rPr>
          <w:rFonts w:ascii="Arial" w:hAnsi="Arial" w:cs="Arial"/>
          <w:sz w:val="20"/>
          <w:szCs w:val="20"/>
        </w:rPr>
        <w:t>j</w:t>
      </w:r>
      <w:r w:rsidR="00786882">
        <w:rPr>
          <w:rFonts w:ascii="Arial" w:hAnsi="Arial" w:cs="Arial"/>
          <w:sz w:val="20"/>
          <w:szCs w:val="20"/>
        </w:rPr>
        <w:t>ica</w:t>
      </w:r>
      <w:r w:rsidR="00091E58" w:rsidRPr="00720CF0">
        <w:rPr>
          <w:rFonts w:ascii="Arial" w:hAnsi="Arial" w:cs="Arial"/>
          <w:sz w:val="20"/>
          <w:szCs w:val="20"/>
        </w:rPr>
        <w:t xml:space="preserve"> odda do </w:t>
      </w:r>
      <w:r w:rsidR="005C61C6" w:rsidRPr="005F1538">
        <w:rPr>
          <w:rFonts w:ascii="Arial" w:hAnsi="Arial" w:cs="Arial"/>
          <w:sz w:val="20"/>
          <w:szCs w:val="20"/>
        </w:rPr>
        <w:t xml:space="preserve">vključno </w:t>
      </w:r>
      <w:r w:rsidR="00641DB1">
        <w:rPr>
          <w:rFonts w:ascii="Arial" w:hAnsi="Arial" w:cs="Arial"/>
          <w:b/>
          <w:sz w:val="20"/>
          <w:szCs w:val="20"/>
        </w:rPr>
        <w:t>27</w:t>
      </w:r>
      <w:r w:rsidR="005F1538" w:rsidRPr="005F1538">
        <w:rPr>
          <w:rFonts w:ascii="Arial" w:hAnsi="Arial" w:cs="Arial"/>
          <w:b/>
          <w:sz w:val="20"/>
          <w:szCs w:val="20"/>
        </w:rPr>
        <w:t xml:space="preserve">. </w:t>
      </w:r>
      <w:r w:rsidR="00D7605E">
        <w:rPr>
          <w:rFonts w:ascii="Arial" w:hAnsi="Arial" w:cs="Arial"/>
          <w:b/>
          <w:sz w:val="20"/>
          <w:szCs w:val="20"/>
        </w:rPr>
        <w:t>maja</w:t>
      </w:r>
      <w:r w:rsidR="005A0AE0" w:rsidRPr="005F1538">
        <w:rPr>
          <w:rFonts w:ascii="Arial" w:hAnsi="Arial" w:cs="Arial"/>
          <w:b/>
          <w:sz w:val="20"/>
          <w:szCs w:val="20"/>
        </w:rPr>
        <w:t xml:space="preserve"> 202</w:t>
      </w:r>
      <w:r w:rsidR="00303C61" w:rsidRPr="005F1538">
        <w:rPr>
          <w:rFonts w:ascii="Arial" w:hAnsi="Arial" w:cs="Arial"/>
          <w:b/>
          <w:sz w:val="20"/>
          <w:szCs w:val="20"/>
        </w:rPr>
        <w:t>5</w:t>
      </w:r>
      <w:r w:rsidR="005A0AE0" w:rsidRPr="005F1538">
        <w:rPr>
          <w:rFonts w:ascii="Arial" w:hAnsi="Arial" w:cs="Arial"/>
          <w:sz w:val="20"/>
          <w:szCs w:val="20"/>
        </w:rPr>
        <w:t xml:space="preserve"> </w:t>
      </w:r>
      <w:r w:rsidR="008917B8" w:rsidRPr="005F1538">
        <w:rPr>
          <w:rFonts w:ascii="Arial" w:hAnsi="Arial" w:cs="Arial"/>
          <w:sz w:val="20"/>
          <w:szCs w:val="20"/>
        </w:rPr>
        <w:t>s priporočeno</w:t>
      </w:r>
      <w:r w:rsidR="008917B8" w:rsidRPr="00720CF0">
        <w:rPr>
          <w:rFonts w:ascii="Arial" w:hAnsi="Arial" w:cs="Arial"/>
          <w:sz w:val="20"/>
          <w:szCs w:val="20"/>
        </w:rPr>
        <w:t xml:space="preserve"> pošiljko ali</w:t>
      </w:r>
      <w:r w:rsidR="008917B8">
        <w:rPr>
          <w:rFonts w:ascii="Arial" w:hAnsi="Arial" w:cs="Arial"/>
          <w:sz w:val="20"/>
          <w:szCs w:val="20"/>
        </w:rPr>
        <w:t xml:space="preserve"> osebno na naslov</w:t>
      </w:r>
      <w:r w:rsidR="00D93707" w:rsidRPr="00C001D4">
        <w:rPr>
          <w:rFonts w:ascii="Arial" w:hAnsi="Arial" w:cs="Arial"/>
          <w:sz w:val="20"/>
          <w:szCs w:val="20"/>
        </w:rPr>
        <w:t xml:space="preserve">: </w:t>
      </w:r>
      <w:r w:rsidR="00D93707" w:rsidRPr="00C001D4">
        <w:rPr>
          <w:rFonts w:ascii="Arial" w:hAnsi="Arial" w:cs="Arial"/>
          <w:b/>
          <w:sz w:val="20"/>
          <w:szCs w:val="20"/>
        </w:rPr>
        <w:t xml:space="preserve">Ministrstvo za zunanje </w:t>
      </w:r>
      <w:r w:rsidR="000219E7">
        <w:rPr>
          <w:rFonts w:ascii="Arial" w:hAnsi="Arial" w:cs="Arial"/>
          <w:b/>
          <w:sz w:val="20"/>
          <w:szCs w:val="20"/>
        </w:rPr>
        <w:t xml:space="preserve">in evropske </w:t>
      </w:r>
      <w:r w:rsidR="00D93707" w:rsidRPr="00C001D4">
        <w:rPr>
          <w:rFonts w:ascii="Arial" w:hAnsi="Arial" w:cs="Arial"/>
          <w:b/>
          <w:sz w:val="20"/>
          <w:szCs w:val="20"/>
        </w:rPr>
        <w:t xml:space="preserve">zadeve Republike Slovenije, </w:t>
      </w:r>
      <w:r w:rsidR="00C001D4">
        <w:rPr>
          <w:rFonts w:ascii="Arial" w:hAnsi="Arial" w:cs="Arial"/>
          <w:b/>
          <w:sz w:val="20"/>
          <w:szCs w:val="20"/>
        </w:rPr>
        <w:t xml:space="preserve">Sektor za </w:t>
      </w:r>
      <w:r w:rsidR="005C5B15">
        <w:rPr>
          <w:rFonts w:ascii="Arial" w:hAnsi="Arial" w:cs="Arial"/>
          <w:b/>
          <w:sz w:val="20"/>
          <w:szCs w:val="20"/>
        </w:rPr>
        <w:t xml:space="preserve">izvajanje </w:t>
      </w:r>
      <w:r w:rsidR="00206EF6">
        <w:rPr>
          <w:rFonts w:ascii="Arial" w:hAnsi="Arial" w:cs="Arial"/>
          <w:b/>
          <w:sz w:val="20"/>
          <w:szCs w:val="20"/>
        </w:rPr>
        <w:t xml:space="preserve">mednarodnega </w:t>
      </w:r>
      <w:r w:rsidR="00280A55" w:rsidRPr="00C001D4">
        <w:rPr>
          <w:rFonts w:ascii="Arial" w:hAnsi="Arial" w:cs="Arial"/>
          <w:b/>
          <w:sz w:val="20"/>
          <w:szCs w:val="20"/>
        </w:rPr>
        <w:t>razvojn</w:t>
      </w:r>
      <w:r w:rsidR="005C5B15">
        <w:rPr>
          <w:rFonts w:ascii="Arial" w:hAnsi="Arial" w:cs="Arial"/>
          <w:b/>
          <w:sz w:val="20"/>
          <w:szCs w:val="20"/>
        </w:rPr>
        <w:t>ega</w:t>
      </w:r>
      <w:r w:rsidR="00280A55" w:rsidRPr="00C001D4">
        <w:rPr>
          <w:rFonts w:ascii="Arial" w:hAnsi="Arial" w:cs="Arial"/>
          <w:b/>
          <w:sz w:val="20"/>
          <w:szCs w:val="20"/>
        </w:rPr>
        <w:t xml:space="preserve"> sodelovanj</w:t>
      </w:r>
      <w:r w:rsidR="005C5B15">
        <w:rPr>
          <w:rFonts w:ascii="Arial" w:hAnsi="Arial" w:cs="Arial"/>
          <w:b/>
          <w:sz w:val="20"/>
          <w:szCs w:val="20"/>
        </w:rPr>
        <w:t>a</w:t>
      </w:r>
      <w:r w:rsidR="00280A55" w:rsidRPr="00C001D4">
        <w:rPr>
          <w:rFonts w:ascii="Arial" w:hAnsi="Arial" w:cs="Arial"/>
          <w:b/>
          <w:sz w:val="20"/>
          <w:szCs w:val="20"/>
        </w:rPr>
        <w:t xml:space="preserve"> in humanitarn</w:t>
      </w:r>
      <w:r w:rsidR="005C5B15">
        <w:rPr>
          <w:rFonts w:ascii="Arial" w:hAnsi="Arial" w:cs="Arial"/>
          <w:b/>
          <w:sz w:val="20"/>
          <w:szCs w:val="20"/>
        </w:rPr>
        <w:t>e</w:t>
      </w:r>
      <w:r w:rsidR="00280A55" w:rsidRPr="00C001D4">
        <w:rPr>
          <w:rFonts w:ascii="Arial" w:hAnsi="Arial" w:cs="Arial"/>
          <w:b/>
          <w:sz w:val="20"/>
          <w:szCs w:val="20"/>
        </w:rPr>
        <w:t xml:space="preserve"> pomoč</w:t>
      </w:r>
      <w:r w:rsidR="005C5B15">
        <w:rPr>
          <w:rFonts w:ascii="Arial" w:hAnsi="Arial" w:cs="Arial"/>
          <w:b/>
          <w:sz w:val="20"/>
          <w:szCs w:val="20"/>
        </w:rPr>
        <w:t>i</w:t>
      </w:r>
      <w:r w:rsidR="00D93707" w:rsidRPr="00C001D4">
        <w:rPr>
          <w:rFonts w:ascii="Arial" w:hAnsi="Arial" w:cs="Arial"/>
          <w:b/>
          <w:sz w:val="20"/>
          <w:szCs w:val="20"/>
        </w:rPr>
        <w:t>, Prešernova cesta 25, 100</w:t>
      </w:r>
      <w:r w:rsidR="0090448B">
        <w:rPr>
          <w:rFonts w:ascii="Arial" w:hAnsi="Arial" w:cs="Arial"/>
          <w:b/>
          <w:sz w:val="20"/>
          <w:szCs w:val="20"/>
        </w:rPr>
        <w:t>0</w:t>
      </w:r>
      <w:r w:rsidR="00D93707" w:rsidRPr="00C001D4">
        <w:rPr>
          <w:rFonts w:ascii="Arial" w:hAnsi="Arial" w:cs="Arial"/>
          <w:b/>
          <w:sz w:val="20"/>
          <w:szCs w:val="20"/>
        </w:rPr>
        <w:t xml:space="preserve"> Ljubljana.</w:t>
      </w:r>
      <w:r w:rsidR="00D93707" w:rsidRPr="00C001D4">
        <w:rPr>
          <w:rFonts w:ascii="Arial" w:hAnsi="Arial" w:cs="Arial"/>
          <w:sz w:val="20"/>
          <w:szCs w:val="20"/>
        </w:rPr>
        <w:t xml:space="preserve"> </w:t>
      </w:r>
      <w:r w:rsidR="00786882">
        <w:rPr>
          <w:rFonts w:ascii="Arial" w:hAnsi="Arial" w:cs="Arial"/>
          <w:sz w:val="20"/>
          <w:szCs w:val="20"/>
        </w:rPr>
        <w:t xml:space="preserve">Prijaviteljica </w:t>
      </w:r>
      <w:r w:rsidR="00866138" w:rsidRPr="00C001D4">
        <w:rPr>
          <w:rFonts w:ascii="Arial" w:hAnsi="Arial" w:cs="Arial"/>
          <w:sz w:val="20"/>
          <w:szCs w:val="20"/>
        </w:rPr>
        <w:t xml:space="preserve">lahko odda </w:t>
      </w:r>
      <w:r w:rsidR="00866138">
        <w:rPr>
          <w:rFonts w:ascii="Arial" w:hAnsi="Arial" w:cs="Arial"/>
          <w:sz w:val="20"/>
          <w:szCs w:val="20"/>
        </w:rPr>
        <w:t>vlogo o</w:t>
      </w:r>
      <w:r w:rsidR="00D93707" w:rsidRPr="00C001D4">
        <w:rPr>
          <w:rFonts w:ascii="Arial" w:hAnsi="Arial" w:cs="Arial"/>
          <w:sz w:val="20"/>
          <w:szCs w:val="20"/>
        </w:rPr>
        <w:t xml:space="preserve">sebno v glavni pisarni </w:t>
      </w:r>
      <w:r w:rsidR="00866138">
        <w:rPr>
          <w:rFonts w:ascii="Arial" w:hAnsi="Arial" w:cs="Arial"/>
          <w:sz w:val="20"/>
          <w:szCs w:val="20"/>
        </w:rPr>
        <w:t>ministrstva</w:t>
      </w:r>
      <w:r w:rsidR="00D93707" w:rsidRPr="00C001D4">
        <w:rPr>
          <w:rFonts w:ascii="Arial" w:hAnsi="Arial" w:cs="Arial"/>
          <w:sz w:val="20"/>
          <w:szCs w:val="20"/>
        </w:rPr>
        <w:t xml:space="preserve">, objekt Mladika, vhod Šubičeva ulica 11, vsak delovni dan od ponedeljka do </w:t>
      </w:r>
      <w:r w:rsidR="00206EF6">
        <w:rPr>
          <w:rFonts w:ascii="Arial" w:hAnsi="Arial" w:cs="Arial"/>
          <w:sz w:val="20"/>
          <w:szCs w:val="20"/>
        </w:rPr>
        <w:t>četrtka</w:t>
      </w:r>
      <w:r w:rsidR="00D93707" w:rsidRPr="00C001D4">
        <w:rPr>
          <w:rFonts w:ascii="Arial" w:hAnsi="Arial" w:cs="Arial"/>
          <w:sz w:val="20"/>
          <w:szCs w:val="20"/>
        </w:rPr>
        <w:t xml:space="preserve"> med </w:t>
      </w:r>
      <w:r w:rsidR="00206EF6">
        <w:rPr>
          <w:rFonts w:ascii="Arial" w:hAnsi="Arial" w:cs="Arial"/>
          <w:sz w:val="20"/>
          <w:szCs w:val="20"/>
        </w:rPr>
        <w:t>9</w:t>
      </w:r>
      <w:r w:rsidR="00D93707" w:rsidRPr="00C001D4">
        <w:rPr>
          <w:rFonts w:ascii="Arial" w:hAnsi="Arial" w:cs="Arial"/>
          <w:sz w:val="20"/>
          <w:szCs w:val="20"/>
        </w:rPr>
        <w:t>.</w:t>
      </w:r>
      <w:r w:rsidR="00D7605E">
        <w:rPr>
          <w:rFonts w:ascii="Arial" w:hAnsi="Arial" w:cs="Arial"/>
          <w:sz w:val="20"/>
          <w:szCs w:val="20"/>
        </w:rPr>
        <w:t>00</w:t>
      </w:r>
      <w:r w:rsidR="00D93707" w:rsidRPr="00C001D4">
        <w:rPr>
          <w:rFonts w:ascii="Arial" w:hAnsi="Arial" w:cs="Arial"/>
          <w:sz w:val="20"/>
          <w:szCs w:val="20"/>
        </w:rPr>
        <w:t xml:space="preserve"> in 15.</w:t>
      </w:r>
      <w:r w:rsidR="00206EF6">
        <w:rPr>
          <w:rFonts w:ascii="Arial" w:hAnsi="Arial" w:cs="Arial"/>
          <w:sz w:val="20"/>
          <w:szCs w:val="20"/>
        </w:rPr>
        <w:t>30</w:t>
      </w:r>
      <w:r w:rsidR="00D93707" w:rsidRPr="00C001D4">
        <w:rPr>
          <w:rFonts w:ascii="Arial" w:hAnsi="Arial" w:cs="Arial"/>
          <w:sz w:val="20"/>
          <w:szCs w:val="20"/>
        </w:rPr>
        <w:t xml:space="preserve"> </w:t>
      </w:r>
      <w:r w:rsidR="00D7605E">
        <w:rPr>
          <w:rFonts w:ascii="Arial" w:hAnsi="Arial" w:cs="Arial"/>
          <w:sz w:val="20"/>
          <w:szCs w:val="20"/>
        </w:rPr>
        <w:t>ter</w:t>
      </w:r>
      <w:r w:rsidR="00206EF6">
        <w:rPr>
          <w:rFonts w:ascii="Arial" w:hAnsi="Arial" w:cs="Arial"/>
          <w:sz w:val="20"/>
          <w:szCs w:val="20"/>
        </w:rPr>
        <w:t xml:space="preserve"> v petek med 9.</w:t>
      </w:r>
      <w:r w:rsidR="00D7605E">
        <w:rPr>
          <w:rFonts w:ascii="Arial" w:hAnsi="Arial" w:cs="Arial"/>
          <w:sz w:val="20"/>
          <w:szCs w:val="20"/>
        </w:rPr>
        <w:t>00</w:t>
      </w:r>
      <w:r w:rsidR="00206EF6">
        <w:rPr>
          <w:rFonts w:ascii="Arial" w:hAnsi="Arial" w:cs="Arial"/>
          <w:sz w:val="20"/>
          <w:szCs w:val="20"/>
        </w:rPr>
        <w:t xml:space="preserve"> in 14.30</w:t>
      </w:r>
      <w:r w:rsidR="00D93707" w:rsidRPr="00C001D4">
        <w:rPr>
          <w:rFonts w:ascii="Arial" w:hAnsi="Arial" w:cs="Arial"/>
          <w:sz w:val="20"/>
          <w:szCs w:val="20"/>
        </w:rPr>
        <w:t>. Vloga</w:t>
      </w:r>
      <w:r w:rsidR="001D5838">
        <w:rPr>
          <w:rFonts w:ascii="Arial" w:hAnsi="Arial" w:cs="Arial"/>
          <w:sz w:val="20"/>
          <w:szCs w:val="20"/>
        </w:rPr>
        <w:t>,</w:t>
      </w:r>
      <w:r w:rsidR="00D93707" w:rsidRPr="00C001D4">
        <w:rPr>
          <w:rFonts w:ascii="Arial" w:hAnsi="Arial" w:cs="Arial"/>
          <w:sz w:val="20"/>
          <w:szCs w:val="20"/>
        </w:rPr>
        <w:t xml:space="preserve"> poslana po pošti, se šteje za pravočasno, če je </w:t>
      </w:r>
      <w:r w:rsidR="00D93707" w:rsidRPr="00FA727F">
        <w:rPr>
          <w:rFonts w:ascii="Arial" w:hAnsi="Arial" w:cs="Arial"/>
          <w:sz w:val="20"/>
          <w:szCs w:val="20"/>
        </w:rPr>
        <w:t>poslana priporočeno zadnji dan roka (žig</w:t>
      </w:r>
      <w:r w:rsidR="00045CAE" w:rsidRPr="00FA727F">
        <w:rPr>
          <w:rFonts w:ascii="Arial" w:hAnsi="Arial" w:cs="Arial"/>
          <w:sz w:val="20"/>
          <w:szCs w:val="20"/>
        </w:rPr>
        <w:t xml:space="preserve"> </w:t>
      </w:r>
      <w:r w:rsidR="00FA47B0" w:rsidRPr="00FA727F">
        <w:rPr>
          <w:rFonts w:ascii="Arial" w:hAnsi="Arial" w:cs="Arial"/>
          <w:sz w:val="20"/>
          <w:szCs w:val="20"/>
        </w:rPr>
        <w:t xml:space="preserve">pošte ali drugega pooblaščenega </w:t>
      </w:r>
      <w:r w:rsidR="00EA0B97" w:rsidRPr="005F1538">
        <w:rPr>
          <w:rFonts w:ascii="Arial" w:hAnsi="Arial" w:cs="Arial"/>
          <w:sz w:val="20"/>
          <w:szCs w:val="20"/>
        </w:rPr>
        <w:t>subjekta</w:t>
      </w:r>
      <w:r w:rsidR="00237178" w:rsidRPr="005F1538">
        <w:rPr>
          <w:rFonts w:ascii="Arial" w:hAnsi="Arial" w:cs="Arial"/>
          <w:sz w:val="20"/>
          <w:szCs w:val="20"/>
        </w:rPr>
        <w:t xml:space="preserve"> </w:t>
      </w:r>
      <w:r w:rsidR="00641DB1">
        <w:rPr>
          <w:rFonts w:ascii="Arial" w:hAnsi="Arial" w:cs="Arial"/>
          <w:sz w:val="20"/>
          <w:szCs w:val="20"/>
        </w:rPr>
        <w:t>27</w:t>
      </w:r>
      <w:r w:rsidR="005F1538" w:rsidRPr="005F1538">
        <w:rPr>
          <w:rFonts w:ascii="Arial" w:hAnsi="Arial" w:cs="Arial"/>
          <w:sz w:val="20"/>
          <w:szCs w:val="20"/>
        </w:rPr>
        <w:t xml:space="preserve">. </w:t>
      </w:r>
      <w:r w:rsidR="00D7605E">
        <w:rPr>
          <w:rFonts w:ascii="Arial" w:hAnsi="Arial" w:cs="Arial"/>
          <w:sz w:val="20"/>
          <w:szCs w:val="20"/>
        </w:rPr>
        <w:t>maja</w:t>
      </w:r>
      <w:r w:rsidR="00303C61" w:rsidRPr="005F1538">
        <w:rPr>
          <w:rFonts w:ascii="Arial" w:hAnsi="Arial" w:cs="Arial"/>
          <w:sz w:val="20"/>
          <w:szCs w:val="20"/>
        </w:rPr>
        <w:t xml:space="preserve"> 2025</w:t>
      </w:r>
      <w:r w:rsidR="00C001D4" w:rsidRPr="005F1538">
        <w:rPr>
          <w:rFonts w:ascii="Arial" w:hAnsi="Arial" w:cs="Arial"/>
          <w:sz w:val="20"/>
          <w:szCs w:val="20"/>
        </w:rPr>
        <w:t xml:space="preserve">). </w:t>
      </w:r>
      <w:r w:rsidR="00866138" w:rsidRPr="005F1538">
        <w:rPr>
          <w:rFonts w:ascii="Arial" w:hAnsi="Arial" w:cs="Arial"/>
          <w:sz w:val="20"/>
          <w:szCs w:val="20"/>
        </w:rPr>
        <w:t>V</w:t>
      </w:r>
      <w:r w:rsidR="008917B8" w:rsidRPr="005F1538">
        <w:rPr>
          <w:rFonts w:ascii="Arial" w:hAnsi="Arial" w:cs="Arial"/>
          <w:sz w:val="20"/>
          <w:szCs w:val="20"/>
        </w:rPr>
        <w:t>loga</w:t>
      </w:r>
      <w:r w:rsidR="00866138" w:rsidRPr="005F1538">
        <w:rPr>
          <w:rFonts w:ascii="Arial" w:hAnsi="Arial" w:cs="Arial"/>
          <w:sz w:val="20"/>
          <w:szCs w:val="20"/>
        </w:rPr>
        <w:t xml:space="preserve">, ki ne </w:t>
      </w:r>
      <w:r w:rsidR="001B3464" w:rsidRPr="005F1538">
        <w:rPr>
          <w:rFonts w:ascii="Arial" w:hAnsi="Arial" w:cs="Arial"/>
          <w:sz w:val="20"/>
          <w:szCs w:val="20"/>
        </w:rPr>
        <w:t>bo oddana</w:t>
      </w:r>
      <w:r w:rsidR="001B3464" w:rsidRPr="00F90A79">
        <w:rPr>
          <w:rFonts w:ascii="Arial" w:hAnsi="Arial" w:cs="Arial"/>
          <w:sz w:val="20"/>
          <w:szCs w:val="20"/>
        </w:rPr>
        <w:t xml:space="preserve"> pravočasno</w:t>
      </w:r>
      <w:r w:rsidR="001D5838" w:rsidRPr="00F90A79">
        <w:rPr>
          <w:rFonts w:ascii="Arial" w:hAnsi="Arial" w:cs="Arial"/>
          <w:sz w:val="20"/>
          <w:szCs w:val="20"/>
        </w:rPr>
        <w:t xml:space="preserve">, </w:t>
      </w:r>
      <w:r w:rsidR="00EB777B" w:rsidRPr="00F90A79">
        <w:rPr>
          <w:rFonts w:ascii="Arial" w:hAnsi="Arial" w:cs="Arial"/>
          <w:sz w:val="20"/>
          <w:szCs w:val="20"/>
        </w:rPr>
        <w:t xml:space="preserve">bo </w:t>
      </w:r>
      <w:r w:rsidR="00786882" w:rsidRPr="00F90A79">
        <w:rPr>
          <w:rFonts w:ascii="Arial" w:hAnsi="Arial" w:cs="Arial"/>
          <w:sz w:val="20"/>
          <w:szCs w:val="20"/>
        </w:rPr>
        <w:t>prijaviteljici</w:t>
      </w:r>
      <w:r w:rsidR="001B3464" w:rsidRPr="00F90A79">
        <w:rPr>
          <w:rFonts w:ascii="Arial" w:hAnsi="Arial" w:cs="Arial"/>
          <w:sz w:val="20"/>
          <w:szCs w:val="20"/>
        </w:rPr>
        <w:t xml:space="preserve"> </w:t>
      </w:r>
      <w:r w:rsidR="00532201">
        <w:rPr>
          <w:rFonts w:ascii="Arial" w:hAnsi="Arial" w:cs="Arial"/>
          <w:sz w:val="20"/>
          <w:szCs w:val="20"/>
        </w:rPr>
        <w:t xml:space="preserve">s sklepom o zavržbi </w:t>
      </w:r>
      <w:r w:rsidR="00EB777B" w:rsidRPr="00F90A79">
        <w:rPr>
          <w:rFonts w:ascii="Arial" w:hAnsi="Arial" w:cs="Arial"/>
          <w:sz w:val="20"/>
          <w:szCs w:val="20"/>
        </w:rPr>
        <w:t xml:space="preserve">vrnjena </w:t>
      </w:r>
      <w:r w:rsidR="00767933" w:rsidRPr="00F90A79">
        <w:rPr>
          <w:rFonts w:ascii="Arial" w:hAnsi="Arial" w:cs="Arial"/>
          <w:sz w:val="20"/>
          <w:szCs w:val="20"/>
        </w:rPr>
        <w:t>neodprta.</w:t>
      </w:r>
    </w:p>
    <w:p w14:paraId="48B938A3" w14:textId="77777777" w:rsidR="00D93707" w:rsidRPr="00C001D4" w:rsidRDefault="00D93707" w:rsidP="00DB075C">
      <w:pPr>
        <w:widowControl w:val="0"/>
        <w:tabs>
          <w:tab w:val="left" w:pos="360"/>
          <w:tab w:val="left" w:pos="720"/>
        </w:tabs>
        <w:autoSpaceDE w:val="0"/>
        <w:autoSpaceDN w:val="0"/>
        <w:adjustRightInd w:val="0"/>
        <w:rPr>
          <w:rFonts w:ascii="Arial" w:hAnsi="Arial" w:cs="Arial"/>
          <w:sz w:val="20"/>
          <w:szCs w:val="20"/>
        </w:rPr>
      </w:pPr>
    </w:p>
    <w:p w14:paraId="04BE9FF5" w14:textId="6C15FD40" w:rsidR="00275339" w:rsidRPr="008D6011" w:rsidRDefault="00275339" w:rsidP="00DB075C">
      <w:pPr>
        <w:pStyle w:val="BodyTextIndent"/>
        <w:jc w:val="left"/>
        <w:rPr>
          <w:sz w:val="20"/>
          <w:szCs w:val="20"/>
        </w:rPr>
      </w:pPr>
      <w:r w:rsidRPr="00F87390">
        <w:rPr>
          <w:sz w:val="20"/>
          <w:szCs w:val="20"/>
        </w:rPr>
        <w:t>Vlog</w:t>
      </w:r>
      <w:r>
        <w:rPr>
          <w:sz w:val="20"/>
          <w:szCs w:val="20"/>
        </w:rPr>
        <w:t>o je treba oddati</w:t>
      </w:r>
      <w:r w:rsidRPr="00F87390">
        <w:rPr>
          <w:sz w:val="20"/>
          <w:szCs w:val="20"/>
        </w:rPr>
        <w:t xml:space="preserve"> v </w:t>
      </w:r>
      <w:r w:rsidRPr="00EB777B">
        <w:rPr>
          <w:sz w:val="20"/>
          <w:szCs w:val="20"/>
        </w:rPr>
        <w:t xml:space="preserve">zaprti </w:t>
      </w:r>
      <w:r w:rsidR="00AA7133">
        <w:rPr>
          <w:sz w:val="20"/>
          <w:szCs w:val="20"/>
        </w:rPr>
        <w:t xml:space="preserve">zapečateni </w:t>
      </w:r>
      <w:r w:rsidRPr="00EB777B">
        <w:rPr>
          <w:sz w:val="20"/>
          <w:szCs w:val="20"/>
        </w:rPr>
        <w:t>ovojnici</w:t>
      </w:r>
      <w:r w:rsidRPr="00F87390">
        <w:rPr>
          <w:sz w:val="20"/>
          <w:szCs w:val="20"/>
        </w:rPr>
        <w:t>, ki mora vsebovati poln</w:t>
      </w:r>
      <w:r>
        <w:rPr>
          <w:sz w:val="20"/>
          <w:szCs w:val="20"/>
        </w:rPr>
        <w:t>i</w:t>
      </w:r>
      <w:r w:rsidR="00786882">
        <w:rPr>
          <w:sz w:val="20"/>
          <w:szCs w:val="20"/>
        </w:rPr>
        <w:t xml:space="preserve"> naslov prijaviteljice</w:t>
      </w:r>
      <w:r w:rsidRPr="00F87390">
        <w:rPr>
          <w:sz w:val="20"/>
          <w:szCs w:val="20"/>
        </w:rPr>
        <w:t xml:space="preserve"> in biti označena z napisom </w:t>
      </w:r>
      <w:r w:rsidRPr="00954048">
        <w:rPr>
          <w:sz w:val="20"/>
          <w:szCs w:val="20"/>
        </w:rPr>
        <w:t>»Ne odpiraj – vloga</w:t>
      </w:r>
      <w:r w:rsidRPr="005F1538">
        <w:rPr>
          <w:sz w:val="20"/>
          <w:szCs w:val="20"/>
        </w:rPr>
        <w:t>!« – »</w:t>
      </w:r>
      <w:r w:rsidR="00E96BA7" w:rsidRPr="005F1538">
        <w:rPr>
          <w:sz w:val="20"/>
          <w:szCs w:val="20"/>
        </w:rPr>
        <w:t xml:space="preserve">Javni razpis za izvajanje projektov mednarodnega razvojnega sodelovanja in humanitarne pomoči ter za pilotni strateški partnerstvi na področju ozaveščanja javnosti in globalnega učenja </w:t>
      </w:r>
      <w:r w:rsidRPr="005F1538">
        <w:rPr>
          <w:sz w:val="20"/>
          <w:szCs w:val="20"/>
        </w:rPr>
        <w:t>(</w:t>
      </w:r>
      <w:r w:rsidRPr="005F1538">
        <w:rPr>
          <w:bCs/>
          <w:sz w:val="20"/>
          <w:szCs w:val="20"/>
        </w:rPr>
        <w:t xml:space="preserve">št. </w:t>
      </w:r>
      <w:r w:rsidR="001A71EA" w:rsidRPr="005F1538">
        <w:rPr>
          <w:sz w:val="20"/>
          <w:szCs w:val="20"/>
        </w:rPr>
        <w:t>5107-</w:t>
      </w:r>
      <w:r w:rsidR="00E96BA7" w:rsidRPr="005F1538">
        <w:rPr>
          <w:sz w:val="20"/>
          <w:szCs w:val="20"/>
        </w:rPr>
        <w:t>2</w:t>
      </w:r>
      <w:r w:rsidR="001A71EA" w:rsidRPr="005F1538">
        <w:rPr>
          <w:sz w:val="20"/>
          <w:szCs w:val="20"/>
        </w:rPr>
        <w:t>/202</w:t>
      </w:r>
      <w:r w:rsidR="00E96BA7" w:rsidRPr="005F1538">
        <w:rPr>
          <w:sz w:val="20"/>
          <w:szCs w:val="20"/>
        </w:rPr>
        <w:t>5</w:t>
      </w:r>
      <w:r w:rsidR="001A71EA" w:rsidRPr="005F1538">
        <w:rPr>
          <w:sz w:val="20"/>
          <w:szCs w:val="20"/>
        </w:rPr>
        <w:t>/</w:t>
      </w:r>
      <w:r w:rsidR="005F1538">
        <w:rPr>
          <w:sz w:val="20"/>
          <w:szCs w:val="20"/>
        </w:rPr>
        <w:t>9</w:t>
      </w:r>
      <w:r w:rsidRPr="005F1538">
        <w:rPr>
          <w:bCs/>
          <w:sz w:val="20"/>
          <w:szCs w:val="20"/>
        </w:rPr>
        <w:t>)«</w:t>
      </w:r>
      <w:r>
        <w:rPr>
          <w:bCs/>
          <w:sz w:val="20"/>
          <w:szCs w:val="20"/>
        </w:rPr>
        <w:t xml:space="preserve"> in imeti naveden oz</w:t>
      </w:r>
      <w:r w:rsidR="00D7605E">
        <w:rPr>
          <w:bCs/>
          <w:sz w:val="20"/>
          <w:szCs w:val="20"/>
        </w:rPr>
        <w:t>.</w:t>
      </w:r>
      <w:r>
        <w:rPr>
          <w:bCs/>
          <w:sz w:val="20"/>
          <w:szCs w:val="20"/>
        </w:rPr>
        <w:t xml:space="preserve"> obkrožen sklop, na katerega se prijavlja</w:t>
      </w:r>
      <w:r w:rsidRPr="00F26E33">
        <w:rPr>
          <w:bCs/>
          <w:sz w:val="20"/>
          <w:szCs w:val="20"/>
        </w:rPr>
        <w:t>.</w:t>
      </w:r>
      <w:r>
        <w:rPr>
          <w:bCs/>
          <w:sz w:val="20"/>
          <w:szCs w:val="20"/>
        </w:rPr>
        <w:t xml:space="preserve"> Prijavitelj</w:t>
      </w:r>
      <w:r w:rsidR="00786882">
        <w:rPr>
          <w:bCs/>
          <w:sz w:val="20"/>
          <w:szCs w:val="20"/>
        </w:rPr>
        <w:t>ica</w:t>
      </w:r>
      <w:r>
        <w:rPr>
          <w:bCs/>
          <w:sz w:val="20"/>
          <w:szCs w:val="20"/>
        </w:rPr>
        <w:t xml:space="preserve"> </w:t>
      </w:r>
      <w:r w:rsidR="00CC3297">
        <w:rPr>
          <w:bCs/>
          <w:sz w:val="20"/>
          <w:szCs w:val="20"/>
        </w:rPr>
        <w:t>lahko</w:t>
      </w:r>
      <w:r w:rsidR="00F90A79">
        <w:rPr>
          <w:bCs/>
          <w:sz w:val="20"/>
          <w:szCs w:val="20"/>
        </w:rPr>
        <w:t xml:space="preserve"> </w:t>
      </w:r>
      <w:r>
        <w:rPr>
          <w:bCs/>
          <w:sz w:val="20"/>
          <w:szCs w:val="20"/>
        </w:rPr>
        <w:t>na ovojnico nalepi</w:t>
      </w:r>
      <w:r w:rsidRPr="00F87390">
        <w:rPr>
          <w:bCs/>
          <w:sz w:val="20"/>
          <w:szCs w:val="20"/>
        </w:rPr>
        <w:t xml:space="preserve"> </w:t>
      </w:r>
      <w:r w:rsidRPr="00D8112A">
        <w:rPr>
          <w:sz w:val="20"/>
          <w:szCs w:val="20"/>
        </w:rPr>
        <w:t>obraz</w:t>
      </w:r>
      <w:r>
        <w:rPr>
          <w:sz w:val="20"/>
          <w:szCs w:val="20"/>
        </w:rPr>
        <w:t>e</w:t>
      </w:r>
      <w:r w:rsidRPr="00D8112A">
        <w:rPr>
          <w:sz w:val="20"/>
          <w:szCs w:val="20"/>
        </w:rPr>
        <w:t>c št. 6</w:t>
      </w:r>
      <w:r>
        <w:rPr>
          <w:sz w:val="20"/>
          <w:szCs w:val="20"/>
        </w:rPr>
        <w:t>.</w:t>
      </w:r>
      <w:r w:rsidR="00AA7133">
        <w:rPr>
          <w:sz w:val="20"/>
          <w:szCs w:val="20"/>
        </w:rPr>
        <w:t xml:space="preserve"> </w:t>
      </w:r>
      <w:r w:rsidR="00AA7133" w:rsidRPr="00AA7133">
        <w:rPr>
          <w:sz w:val="20"/>
          <w:szCs w:val="20"/>
        </w:rPr>
        <w:t>Zapečatena ovojnica pomeni, da je ovojnica zaprta tako, da je pri odpiranju nedvoumno jasno, da še ni bila odprta (na primer, da je podpisana, podpis pa prelepljen z lepilnim trakom, ali na drug podoben način)</w:t>
      </w:r>
      <w:r w:rsidR="00AA7133">
        <w:rPr>
          <w:sz w:val="20"/>
          <w:szCs w:val="20"/>
        </w:rPr>
        <w:t>.</w:t>
      </w:r>
    </w:p>
    <w:p w14:paraId="60F4C783" w14:textId="77777777" w:rsidR="00532201" w:rsidRDefault="00532201" w:rsidP="00A55208">
      <w:pPr>
        <w:autoSpaceDE w:val="0"/>
        <w:autoSpaceDN w:val="0"/>
        <w:adjustRightInd w:val="0"/>
        <w:rPr>
          <w:rFonts w:ascii="Arial" w:hAnsi="Arial" w:cs="Arial"/>
          <w:iCs/>
          <w:sz w:val="20"/>
          <w:szCs w:val="20"/>
        </w:rPr>
      </w:pPr>
    </w:p>
    <w:p w14:paraId="6500203F" w14:textId="6EECF237" w:rsidR="00303C61" w:rsidRDefault="00AA7133" w:rsidP="00A55208">
      <w:pPr>
        <w:autoSpaceDE w:val="0"/>
        <w:autoSpaceDN w:val="0"/>
        <w:adjustRightInd w:val="0"/>
        <w:rPr>
          <w:rFonts w:ascii="Arial" w:hAnsi="Arial" w:cs="Arial"/>
          <w:iCs/>
          <w:sz w:val="20"/>
          <w:szCs w:val="20"/>
        </w:rPr>
      </w:pPr>
      <w:r w:rsidRPr="00AA7133">
        <w:rPr>
          <w:rFonts w:ascii="Arial" w:hAnsi="Arial" w:cs="Arial"/>
          <w:iCs/>
          <w:sz w:val="20"/>
          <w:szCs w:val="20"/>
        </w:rPr>
        <w:t xml:space="preserve">Vloge, ki bodo </w:t>
      </w:r>
      <w:r w:rsidR="00D7605E">
        <w:rPr>
          <w:rFonts w:ascii="Arial" w:hAnsi="Arial" w:cs="Arial"/>
          <w:iCs/>
          <w:sz w:val="20"/>
          <w:szCs w:val="20"/>
        </w:rPr>
        <w:t>prispele</w:t>
      </w:r>
      <w:r w:rsidRPr="00AA7133">
        <w:rPr>
          <w:rFonts w:ascii="Arial" w:hAnsi="Arial" w:cs="Arial"/>
          <w:iCs/>
          <w:sz w:val="20"/>
          <w:szCs w:val="20"/>
        </w:rPr>
        <w:t xml:space="preserve"> v </w:t>
      </w:r>
      <w:r w:rsidR="00C50746">
        <w:rPr>
          <w:rFonts w:ascii="Arial" w:hAnsi="Arial" w:cs="Arial"/>
          <w:iCs/>
          <w:sz w:val="20"/>
          <w:szCs w:val="20"/>
        </w:rPr>
        <w:t xml:space="preserve">nepravilno označenih in nezapečatenih </w:t>
      </w:r>
      <w:r w:rsidRPr="00AA7133">
        <w:rPr>
          <w:rFonts w:ascii="Arial" w:hAnsi="Arial" w:cs="Arial"/>
          <w:iCs/>
          <w:sz w:val="20"/>
          <w:szCs w:val="20"/>
        </w:rPr>
        <w:t>ovojnicah, ne bod</w:t>
      </w:r>
      <w:r w:rsidR="00C50746">
        <w:rPr>
          <w:rFonts w:ascii="Arial" w:hAnsi="Arial" w:cs="Arial"/>
          <w:iCs/>
          <w:sz w:val="20"/>
          <w:szCs w:val="20"/>
        </w:rPr>
        <w:t>o obravnava</w:t>
      </w:r>
      <w:r w:rsidR="00D7605E">
        <w:rPr>
          <w:rFonts w:ascii="Arial" w:hAnsi="Arial" w:cs="Arial"/>
          <w:iCs/>
          <w:sz w:val="20"/>
          <w:szCs w:val="20"/>
        </w:rPr>
        <w:t>ne</w:t>
      </w:r>
      <w:r w:rsidR="00C50746">
        <w:rPr>
          <w:rFonts w:ascii="Arial" w:hAnsi="Arial" w:cs="Arial"/>
          <w:iCs/>
          <w:sz w:val="20"/>
          <w:szCs w:val="20"/>
        </w:rPr>
        <w:t xml:space="preserve"> in bodo s sklepom</w:t>
      </w:r>
      <w:r w:rsidRPr="00AA7133">
        <w:rPr>
          <w:rFonts w:ascii="Arial" w:hAnsi="Arial" w:cs="Arial"/>
          <w:iCs/>
          <w:sz w:val="20"/>
          <w:szCs w:val="20"/>
        </w:rPr>
        <w:t xml:space="preserve"> </w:t>
      </w:r>
      <w:r w:rsidR="00303C61" w:rsidRPr="00303C61">
        <w:rPr>
          <w:rFonts w:ascii="Arial" w:hAnsi="Arial" w:cs="Arial"/>
          <w:iCs/>
          <w:sz w:val="20"/>
          <w:szCs w:val="20"/>
        </w:rPr>
        <w:t>zavržene in neodprte vrnjene pošiljatelju.</w:t>
      </w:r>
    </w:p>
    <w:p w14:paraId="0A756292" w14:textId="77777777" w:rsidR="00A55208" w:rsidRDefault="00A55208" w:rsidP="00A55208">
      <w:pPr>
        <w:autoSpaceDE w:val="0"/>
        <w:autoSpaceDN w:val="0"/>
        <w:adjustRightInd w:val="0"/>
        <w:rPr>
          <w:rFonts w:ascii="Arial" w:hAnsi="Arial" w:cs="Arial"/>
          <w:iCs/>
          <w:sz w:val="20"/>
          <w:szCs w:val="20"/>
        </w:rPr>
      </w:pPr>
    </w:p>
    <w:p w14:paraId="1538C2F2" w14:textId="77777777" w:rsidR="00A55208" w:rsidRPr="00A55208" w:rsidRDefault="00A55208" w:rsidP="00A55208">
      <w:pPr>
        <w:autoSpaceDE w:val="0"/>
        <w:autoSpaceDN w:val="0"/>
        <w:adjustRightInd w:val="0"/>
        <w:rPr>
          <w:rFonts w:ascii="Arial" w:hAnsi="Arial" w:cs="Arial"/>
          <w:iCs/>
          <w:sz w:val="20"/>
          <w:szCs w:val="20"/>
        </w:rPr>
      </w:pPr>
    </w:p>
    <w:p w14:paraId="3A3CE38E" w14:textId="77777777" w:rsidR="00D93707" w:rsidRPr="002A6350" w:rsidRDefault="00355F3F" w:rsidP="00DB075C">
      <w:pPr>
        <w:pStyle w:val="Heading1"/>
      </w:pPr>
      <w:r>
        <w:t>Odpiranje</w:t>
      </w:r>
      <w:r w:rsidR="00D93707" w:rsidRPr="002A6350">
        <w:t xml:space="preserve"> vlog</w:t>
      </w:r>
    </w:p>
    <w:p w14:paraId="4CF29FD8" w14:textId="77777777" w:rsidR="00D93707" w:rsidRPr="003623F5" w:rsidRDefault="00D93707" w:rsidP="00DB075C">
      <w:pPr>
        <w:ind w:left="360"/>
        <w:rPr>
          <w:rFonts w:ascii="Arial" w:hAnsi="Arial" w:cs="Arial"/>
          <w:b/>
          <w:sz w:val="20"/>
          <w:szCs w:val="20"/>
          <w:highlight w:val="green"/>
        </w:rPr>
      </w:pPr>
    </w:p>
    <w:p w14:paraId="12EAF278" w14:textId="69E88FA5" w:rsidR="00D93707" w:rsidRPr="00C001D4" w:rsidRDefault="00D93707" w:rsidP="00DB075C">
      <w:pPr>
        <w:rPr>
          <w:rFonts w:ascii="Arial" w:hAnsi="Arial" w:cs="Arial"/>
          <w:sz w:val="20"/>
          <w:szCs w:val="20"/>
        </w:rPr>
      </w:pPr>
      <w:r w:rsidRPr="00C001D4">
        <w:rPr>
          <w:rFonts w:ascii="Arial" w:hAnsi="Arial" w:cs="Arial"/>
          <w:sz w:val="20"/>
          <w:szCs w:val="20"/>
        </w:rPr>
        <w:t xml:space="preserve">Odpiranje vlog </w:t>
      </w:r>
      <w:r w:rsidR="00F65B68">
        <w:rPr>
          <w:rFonts w:ascii="Arial" w:hAnsi="Arial" w:cs="Arial"/>
          <w:sz w:val="20"/>
          <w:szCs w:val="20"/>
        </w:rPr>
        <w:t>je</w:t>
      </w:r>
      <w:r w:rsidR="00F65B68" w:rsidRPr="00C001D4">
        <w:rPr>
          <w:rFonts w:ascii="Arial" w:hAnsi="Arial" w:cs="Arial"/>
          <w:sz w:val="20"/>
          <w:szCs w:val="20"/>
        </w:rPr>
        <w:t xml:space="preserve"> </w:t>
      </w:r>
      <w:r w:rsidR="00CD727A">
        <w:rPr>
          <w:rFonts w:ascii="Arial" w:hAnsi="Arial" w:cs="Arial"/>
          <w:sz w:val="20"/>
          <w:szCs w:val="20"/>
        </w:rPr>
        <w:t xml:space="preserve">praviloma </w:t>
      </w:r>
      <w:r w:rsidR="003E59C5">
        <w:rPr>
          <w:rFonts w:ascii="Arial" w:hAnsi="Arial" w:cs="Arial"/>
          <w:sz w:val="20"/>
          <w:szCs w:val="20"/>
        </w:rPr>
        <w:t xml:space="preserve">javno in bo </w:t>
      </w:r>
      <w:r w:rsidRPr="005F1538">
        <w:rPr>
          <w:rFonts w:ascii="Arial" w:hAnsi="Arial" w:cs="Arial"/>
          <w:sz w:val="20"/>
          <w:szCs w:val="20"/>
        </w:rPr>
        <w:t xml:space="preserve">potekalo </w:t>
      </w:r>
      <w:r w:rsidR="00641DB1">
        <w:rPr>
          <w:rFonts w:ascii="Arial" w:hAnsi="Arial" w:cs="Arial"/>
          <w:b/>
          <w:sz w:val="20"/>
          <w:szCs w:val="20"/>
        </w:rPr>
        <w:t>2</w:t>
      </w:r>
      <w:r w:rsidR="005F1538" w:rsidRPr="005F1538">
        <w:rPr>
          <w:rFonts w:ascii="Arial" w:hAnsi="Arial" w:cs="Arial"/>
          <w:b/>
          <w:sz w:val="20"/>
          <w:szCs w:val="20"/>
        </w:rPr>
        <w:t xml:space="preserve">. </w:t>
      </w:r>
      <w:r w:rsidR="00D7605E">
        <w:rPr>
          <w:rFonts w:ascii="Arial" w:hAnsi="Arial" w:cs="Arial"/>
          <w:b/>
          <w:sz w:val="20"/>
          <w:szCs w:val="20"/>
        </w:rPr>
        <w:t>junija</w:t>
      </w:r>
      <w:r w:rsidR="00BE171F" w:rsidRPr="005F1538">
        <w:rPr>
          <w:rFonts w:ascii="Arial" w:hAnsi="Arial" w:cs="Arial"/>
          <w:b/>
          <w:sz w:val="20"/>
          <w:szCs w:val="20"/>
        </w:rPr>
        <w:t xml:space="preserve"> </w:t>
      </w:r>
      <w:r w:rsidR="00303C61" w:rsidRPr="005F1538">
        <w:rPr>
          <w:rFonts w:ascii="Arial" w:hAnsi="Arial" w:cs="Arial"/>
          <w:b/>
          <w:sz w:val="20"/>
          <w:szCs w:val="20"/>
        </w:rPr>
        <w:t xml:space="preserve">2025 ob 10. uri </w:t>
      </w:r>
      <w:r w:rsidRPr="005F1538">
        <w:rPr>
          <w:rFonts w:ascii="Arial" w:hAnsi="Arial" w:cs="Arial"/>
          <w:sz w:val="20"/>
          <w:szCs w:val="20"/>
        </w:rPr>
        <w:t>v p</w:t>
      </w:r>
      <w:r w:rsidR="00540D60" w:rsidRPr="005F1538">
        <w:rPr>
          <w:rFonts w:ascii="Arial" w:hAnsi="Arial" w:cs="Arial"/>
          <w:sz w:val="20"/>
          <w:szCs w:val="20"/>
        </w:rPr>
        <w:t>rostorih ministrstva</w:t>
      </w:r>
      <w:r w:rsidR="00540D60" w:rsidRPr="00C001D4">
        <w:rPr>
          <w:rFonts w:ascii="Arial" w:hAnsi="Arial" w:cs="Arial"/>
          <w:sz w:val="20"/>
          <w:szCs w:val="20"/>
        </w:rPr>
        <w:t xml:space="preserve"> na naslovu</w:t>
      </w:r>
      <w:r w:rsidRPr="00C001D4">
        <w:rPr>
          <w:rFonts w:ascii="Arial" w:hAnsi="Arial" w:cs="Arial"/>
          <w:sz w:val="20"/>
          <w:szCs w:val="20"/>
        </w:rPr>
        <w:t xml:space="preserve">: </w:t>
      </w:r>
      <w:r w:rsidR="00540D60" w:rsidRPr="00C001D4">
        <w:rPr>
          <w:rFonts w:ascii="Arial" w:hAnsi="Arial" w:cs="Arial"/>
          <w:sz w:val="20"/>
          <w:szCs w:val="20"/>
        </w:rPr>
        <w:t>Gregorčičeva 25a</w:t>
      </w:r>
      <w:r w:rsidRPr="00C001D4">
        <w:rPr>
          <w:rFonts w:ascii="Arial" w:hAnsi="Arial" w:cs="Arial"/>
          <w:sz w:val="20"/>
          <w:szCs w:val="20"/>
        </w:rPr>
        <w:t xml:space="preserve">, 1000 Ljubljana. </w:t>
      </w:r>
      <w:r w:rsidR="0005040D">
        <w:rPr>
          <w:rFonts w:ascii="Arial" w:hAnsi="Arial" w:cs="Arial"/>
          <w:sz w:val="20"/>
          <w:szCs w:val="20"/>
        </w:rPr>
        <w:t xml:space="preserve">Komisija </w:t>
      </w:r>
      <w:r w:rsidR="0031587C">
        <w:rPr>
          <w:rFonts w:ascii="Arial" w:hAnsi="Arial" w:cs="Arial"/>
          <w:sz w:val="20"/>
          <w:szCs w:val="20"/>
        </w:rPr>
        <w:t>se lahko odloči, da odpiranje vlog ne bo javno</w:t>
      </w:r>
      <w:r w:rsidR="00DE4ECE">
        <w:rPr>
          <w:rFonts w:ascii="Arial" w:hAnsi="Arial" w:cs="Arial"/>
          <w:sz w:val="20"/>
          <w:szCs w:val="20"/>
        </w:rPr>
        <w:t>, kadar je število vlog veliko</w:t>
      </w:r>
      <w:r w:rsidR="0031587C">
        <w:rPr>
          <w:rFonts w:ascii="Arial" w:hAnsi="Arial" w:cs="Arial"/>
          <w:sz w:val="20"/>
          <w:szCs w:val="20"/>
        </w:rPr>
        <w:t>.</w:t>
      </w:r>
    </w:p>
    <w:p w14:paraId="5A64A6A1" w14:textId="77777777" w:rsidR="00D93707" w:rsidRPr="003623F5" w:rsidRDefault="00D93707" w:rsidP="00DB075C">
      <w:pPr>
        <w:rPr>
          <w:rFonts w:ascii="Arial" w:hAnsi="Arial" w:cs="Arial"/>
          <w:sz w:val="20"/>
          <w:szCs w:val="20"/>
          <w:highlight w:val="green"/>
        </w:rPr>
      </w:pPr>
    </w:p>
    <w:p w14:paraId="625961CD" w14:textId="395A6B9A" w:rsidR="00931A9F" w:rsidRPr="00C001D4" w:rsidRDefault="00931A9F" w:rsidP="00DB075C">
      <w:pPr>
        <w:widowControl w:val="0"/>
        <w:autoSpaceDE w:val="0"/>
        <w:autoSpaceDN w:val="0"/>
        <w:adjustRightInd w:val="0"/>
        <w:rPr>
          <w:rFonts w:ascii="Arial" w:hAnsi="Arial" w:cs="Arial"/>
          <w:sz w:val="20"/>
          <w:szCs w:val="20"/>
        </w:rPr>
      </w:pPr>
      <w:r w:rsidRPr="00C001D4">
        <w:rPr>
          <w:rFonts w:ascii="Arial" w:hAnsi="Arial" w:cs="Arial"/>
          <w:sz w:val="20"/>
          <w:szCs w:val="20"/>
        </w:rPr>
        <w:t>Pri odpiranju komisija ugotavlja pravočasnost in popolnost vlog</w:t>
      </w:r>
      <w:r w:rsidR="00006B11">
        <w:rPr>
          <w:rFonts w:ascii="Arial" w:hAnsi="Arial" w:cs="Arial"/>
          <w:sz w:val="20"/>
          <w:szCs w:val="20"/>
        </w:rPr>
        <w:t>e</w:t>
      </w:r>
      <w:r w:rsidRPr="00C001D4">
        <w:rPr>
          <w:rFonts w:ascii="Arial" w:hAnsi="Arial" w:cs="Arial"/>
          <w:sz w:val="20"/>
          <w:szCs w:val="20"/>
        </w:rPr>
        <w:t xml:space="preserve"> glede na to, ali so bili predloženi vsi zahtevani dokumenti </w:t>
      </w:r>
      <w:r w:rsidR="00275339">
        <w:rPr>
          <w:rFonts w:ascii="Arial" w:hAnsi="Arial" w:cs="Arial"/>
          <w:sz w:val="20"/>
          <w:szCs w:val="20"/>
        </w:rPr>
        <w:t>in</w:t>
      </w:r>
      <w:r w:rsidRPr="00C001D4">
        <w:rPr>
          <w:rFonts w:ascii="Arial" w:hAnsi="Arial" w:cs="Arial"/>
          <w:sz w:val="20"/>
          <w:szCs w:val="20"/>
        </w:rPr>
        <w:t xml:space="preserve"> </w:t>
      </w:r>
      <w:r>
        <w:rPr>
          <w:rFonts w:ascii="Arial" w:hAnsi="Arial" w:cs="Arial"/>
          <w:sz w:val="20"/>
          <w:szCs w:val="20"/>
        </w:rPr>
        <w:t xml:space="preserve">ali je bil </w:t>
      </w:r>
      <w:r w:rsidRPr="00C001D4">
        <w:rPr>
          <w:rFonts w:ascii="Arial" w:hAnsi="Arial" w:cs="Arial"/>
          <w:sz w:val="20"/>
          <w:szCs w:val="20"/>
        </w:rPr>
        <w:t xml:space="preserve">način </w:t>
      </w:r>
      <w:r>
        <w:rPr>
          <w:rFonts w:ascii="Arial" w:hAnsi="Arial" w:cs="Arial"/>
          <w:sz w:val="20"/>
          <w:szCs w:val="20"/>
        </w:rPr>
        <w:t xml:space="preserve">njihove </w:t>
      </w:r>
      <w:r w:rsidRPr="00C001D4">
        <w:rPr>
          <w:rFonts w:ascii="Arial" w:hAnsi="Arial" w:cs="Arial"/>
          <w:sz w:val="20"/>
          <w:szCs w:val="20"/>
        </w:rPr>
        <w:t>pre</w:t>
      </w:r>
      <w:r w:rsidR="00767933">
        <w:rPr>
          <w:rFonts w:ascii="Arial" w:hAnsi="Arial" w:cs="Arial"/>
          <w:sz w:val="20"/>
          <w:szCs w:val="20"/>
        </w:rPr>
        <w:t xml:space="preserve">dložitve pravilen in </w:t>
      </w:r>
      <w:r w:rsidR="008F58F4">
        <w:rPr>
          <w:rFonts w:ascii="Arial" w:hAnsi="Arial" w:cs="Arial"/>
          <w:sz w:val="20"/>
          <w:szCs w:val="20"/>
        </w:rPr>
        <w:t xml:space="preserve">v skladu s </w:t>
      </w:r>
      <w:r w:rsidR="00767933">
        <w:rPr>
          <w:rFonts w:ascii="Arial" w:hAnsi="Arial" w:cs="Arial"/>
          <w:sz w:val="20"/>
          <w:szCs w:val="20"/>
        </w:rPr>
        <w:t>predpisan</w:t>
      </w:r>
      <w:r w:rsidR="008F58F4">
        <w:rPr>
          <w:rFonts w:ascii="Arial" w:hAnsi="Arial" w:cs="Arial"/>
          <w:sz w:val="20"/>
          <w:szCs w:val="20"/>
        </w:rPr>
        <w:t>im</w:t>
      </w:r>
      <w:r w:rsidR="00767933">
        <w:rPr>
          <w:rFonts w:ascii="Arial" w:hAnsi="Arial" w:cs="Arial"/>
          <w:sz w:val="20"/>
          <w:szCs w:val="20"/>
        </w:rPr>
        <w:t>.</w:t>
      </w:r>
      <w:r w:rsidR="00DE4ECE">
        <w:rPr>
          <w:rFonts w:ascii="Arial" w:hAnsi="Arial" w:cs="Arial"/>
          <w:sz w:val="20"/>
          <w:szCs w:val="20"/>
        </w:rPr>
        <w:t xml:space="preserve"> Za vloge, ki ne bodo poslane pravo</w:t>
      </w:r>
      <w:r w:rsidR="00865169">
        <w:rPr>
          <w:rFonts w:ascii="Arial" w:hAnsi="Arial" w:cs="Arial"/>
          <w:sz w:val="20"/>
          <w:szCs w:val="20"/>
        </w:rPr>
        <w:t>časno, se izda sklep o zavržbi.</w:t>
      </w:r>
    </w:p>
    <w:p w14:paraId="1A09E438" w14:textId="77777777" w:rsidR="00B36BBF" w:rsidRPr="00C001D4" w:rsidRDefault="00B36BBF" w:rsidP="00DB075C">
      <w:pPr>
        <w:widowControl w:val="0"/>
        <w:autoSpaceDE w:val="0"/>
        <w:autoSpaceDN w:val="0"/>
        <w:adjustRightInd w:val="0"/>
        <w:rPr>
          <w:rFonts w:ascii="Arial" w:hAnsi="Arial" w:cs="Arial"/>
          <w:sz w:val="20"/>
          <w:szCs w:val="20"/>
        </w:rPr>
      </w:pPr>
    </w:p>
    <w:p w14:paraId="0884FDA8" w14:textId="677539E6" w:rsidR="00931A9F" w:rsidRDefault="00931A9F" w:rsidP="00DB075C">
      <w:pPr>
        <w:rPr>
          <w:rFonts w:ascii="Arial" w:hAnsi="Arial" w:cs="Arial"/>
          <w:bCs/>
          <w:sz w:val="20"/>
          <w:szCs w:val="20"/>
        </w:rPr>
      </w:pPr>
      <w:r>
        <w:rPr>
          <w:rFonts w:ascii="Arial" w:hAnsi="Arial" w:cs="Arial"/>
          <w:sz w:val="20"/>
          <w:szCs w:val="20"/>
        </w:rPr>
        <w:t>Pri</w:t>
      </w:r>
      <w:r w:rsidRPr="00C001D4">
        <w:rPr>
          <w:rFonts w:ascii="Arial" w:hAnsi="Arial" w:cs="Arial"/>
          <w:sz w:val="20"/>
          <w:szCs w:val="20"/>
        </w:rPr>
        <w:t xml:space="preserve"> vlog</w:t>
      </w:r>
      <w:r w:rsidR="00006B11">
        <w:rPr>
          <w:rFonts w:ascii="Arial" w:hAnsi="Arial" w:cs="Arial"/>
          <w:sz w:val="20"/>
          <w:szCs w:val="20"/>
        </w:rPr>
        <w:t>i</w:t>
      </w:r>
      <w:r w:rsidRPr="00C001D4">
        <w:rPr>
          <w:rFonts w:ascii="Arial" w:hAnsi="Arial" w:cs="Arial"/>
          <w:sz w:val="20"/>
          <w:szCs w:val="20"/>
        </w:rPr>
        <w:t xml:space="preserve"> s pomanjkljivo dokumentacijo komisija v </w:t>
      </w:r>
      <w:r w:rsidR="00D7605E">
        <w:rPr>
          <w:rFonts w:ascii="Arial" w:hAnsi="Arial" w:cs="Arial"/>
          <w:sz w:val="20"/>
          <w:szCs w:val="20"/>
        </w:rPr>
        <w:t xml:space="preserve">osmih </w:t>
      </w:r>
      <w:r w:rsidR="009E3EBD">
        <w:rPr>
          <w:rFonts w:ascii="Arial" w:hAnsi="Arial" w:cs="Arial"/>
          <w:sz w:val="20"/>
          <w:szCs w:val="20"/>
        </w:rPr>
        <w:t>(</w:t>
      </w:r>
      <w:r w:rsidR="00D7605E">
        <w:rPr>
          <w:rFonts w:ascii="Arial" w:hAnsi="Arial" w:cs="Arial"/>
          <w:sz w:val="20"/>
          <w:szCs w:val="20"/>
        </w:rPr>
        <w:t>8</w:t>
      </w:r>
      <w:r w:rsidR="009E3EBD">
        <w:rPr>
          <w:rFonts w:ascii="Arial" w:hAnsi="Arial" w:cs="Arial"/>
          <w:sz w:val="20"/>
          <w:szCs w:val="20"/>
        </w:rPr>
        <w:t xml:space="preserve">) </w:t>
      </w:r>
      <w:r w:rsidRPr="00C001D4">
        <w:rPr>
          <w:rFonts w:ascii="Arial" w:hAnsi="Arial" w:cs="Arial"/>
          <w:sz w:val="20"/>
          <w:szCs w:val="20"/>
        </w:rPr>
        <w:t>delovnih dn</w:t>
      </w:r>
      <w:r>
        <w:rPr>
          <w:rFonts w:ascii="Arial" w:hAnsi="Arial" w:cs="Arial"/>
          <w:sz w:val="20"/>
          <w:szCs w:val="20"/>
        </w:rPr>
        <w:t>eh</w:t>
      </w:r>
      <w:r w:rsidRPr="00C001D4">
        <w:rPr>
          <w:rFonts w:ascii="Arial" w:hAnsi="Arial" w:cs="Arial"/>
          <w:sz w:val="20"/>
          <w:szCs w:val="20"/>
        </w:rPr>
        <w:t xml:space="preserve"> od odpiranja </w:t>
      </w:r>
      <w:r w:rsidR="008E3028" w:rsidRPr="00C001D4">
        <w:rPr>
          <w:rFonts w:ascii="Arial" w:hAnsi="Arial" w:cs="Arial"/>
          <w:sz w:val="20"/>
          <w:szCs w:val="20"/>
        </w:rPr>
        <w:t>prijavitelj</w:t>
      </w:r>
      <w:r w:rsidR="006369DF">
        <w:rPr>
          <w:rFonts w:ascii="Arial" w:hAnsi="Arial" w:cs="Arial"/>
          <w:sz w:val="20"/>
          <w:szCs w:val="20"/>
        </w:rPr>
        <w:t>ico</w:t>
      </w:r>
      <w:r w:rsidR="008E3028" w:rsidRPr="00C001D4">
        <w:rPr>
          <w:rFonts w:ascii="Arial" w:hAnsi="Arial" w:cs="Arial"/>
          <w:sz w:val="20"/>
          <w:szCs w:val="20"/>
        </w:rPr>
        <w:t xml:space="preserve"> </w:t>
      </w:r>
      <w:r w:rsidRPr="00C001D4">
        <w:rPr>
          <w:rFonts w:ascii="Arial" w:hAnsi="Arial" w:cs="Arial"/>
          <w:sz w:val="20"/>
          <w:szCs w:val="20"/>
        </w:rPr>
        <w:t xml:space="preserve">pisno pozove k dopolnitvi. </w:t>
      </w:r>
      <w:r w:rsidRPr="0005040D">
        <w:rPr>
          <w:rFonts w:ascii="Arial" w:hAnsi="Arial" w:cs="Arial"/>
          <w:sz w:val="20"/>
          <w:szCs w:val="20"/>
        </w:rPr>
        <w:t xml:space="preserve">Vloga se </w:t>
      </w:r>
      <w:r w:rsidR="00006B11">
        <w:rPr>
          <w:rFonts w:ascii="Arial" w:hAnsi="Arial" w:cs="Arial"/>
          <w:sz w:val="20"/>
          <w:szCs w:val="20"/>
        </w:rPr>
        <w:t>dopolni</w:t>
      </w:r>
      <w:r w:rsidRPr="0005040D">
        <w:rPr>
          <w:rFonts w:ascii="Arial" w:hAnsi="Arial" w:cs="Arial"/>
          <w:sz w:val="20"/>
          <w:szCs w:val="20"/>
        </w:rPr>
        <w:t xml:space="preserve"> le na poziv komisije in na način, ki ga </w:t>
      </w:r>
      <w:r w:rsidR="00006B11">
        <w:rPr>
          <w:rFonts w:ascii="Arial" w:hAnsi="Arial" w:cs="Arial"/>
          <w:sz w:val="20"/>
          <w:szCs w:val="20"/>
        </w:rPr>
        <w:t>določi</w:t>
      </w:r>
      <w:r w:rsidRPr="0005040D">
        <w:rPr>
          <w:rFonts w:ascii="Arial" w:hAnsi="Arial" w:cs="Arial"/>
          <w:sz w:val="20"/>
          <w:szCs w:val="20"/>
        </w:rPr>
        <w:t xml:space="preserve"> komisija. </w:t>
      </w:r>
      <w:r w:rsidRPr="00C001D4">
        <w:rPr>
          <w:rFonts w:ascii="Arial" w:hAnsi="Arial" w:cs="Arial"/>
          <w:bCs/>
          <w:sz w:val="20"/>
          <w:szCs w:val="20"/>
        </w:rPr>
        <w:t>Rok</w:t>
      </w:r>
      <w:r w:rsidR="00086A5E">
        <w:rPr>
          <w:rFonts w:ascii="Arial" w:hAnsi="Arial" w:cs="Arial"/>
          <w:bCs/>
          <w:sz w:val="20"/>
          <w:szCs w:val="20"/>
        </w:rPr>
        <w:t xml:space="preserve"> </w:t>
      </w:r>
      <w:r w:rsidR="00086A5E" w:rsidRPr="001208C8">
        <w:rPr>
          <w:rFonts w:ascii="Arial" w:hAnsi="Arial" w:cs="Arial"/>
          <w:bCs/>
          <w:sz w:val="20"/>
          <w:szCs w:val="20"/>
        </w:rPr>
        <w:t>za</w:t>
      </w:r>
      <w:r w:rsidRPr="001208C8">
        <w:rPr>
          <w:rFonts w:ascii="Arial" w:hAnsi="Arial" w:cs="Arial"/>
          <w:bCs/>
          <w:sz w:val="20"/>
          <w:szCs w:val="20"/>
        </w:rPr>
        <w:t xml:space="preserve"> dopolnit</w:t>
      </w:r>
      <w:r w:rsidR="00006B11" w:rsidRPr="001208C8">
        <w:rPr>
          <w:rFonts w:ascii="Arial" w:hAnsi="Arial" w:cs="Arial"/>
          <w:bCs/>
          <w:sz w:val="20"/>
          <w:szCs w:val="20"/>
        </w:rPr>
        <w:t xml:space="preserve">ev </w:t>
      </w:r>
      <w:r w:rsidR="00787701" w:rsidRPr="001208C8">
        <w:rPr>
          <w:rFonts w:ascii="Arial" w:hAnsi="Arial" w:cs="Arial"/>
          <w:bCs/>
          <w:sz w:val="20"/>
          <w:szCs w:val="20"/>
        </w:rPr>
        <w:t xml:space="preserve">določi </w:t>
      </w:r>
      <w:r w:rsidRPr="001208C8">
        <w:rPr>
          <w:rFonts w:ascii="Arial" w:hAnsi="Arial" w:cs="Arial"/>
          <w:bCs/>
          <w:sz w:val="20"/>
          <w:szCs w:val="20"/>
        </w:rPr>
        <w:t xml:space="preserve">komisija, vendar ne sme biti daljši od </w:t>
      </w:r>
      <w:r w:rsidR="00D7605E" w:rsidRPr="001208C8">
        <w:rPr>
          <w:rFonts w:ascii="Arial" w:hAnsi="Arial" w:cs="Arial"/>
          <w:bCs/>
          <w:sz w:val="20"/>
          <w:szCs w:val="20"/>
        </w:rPr>
        <w:t xml:space="preserve">petnajst </w:t>
      </w:r>
      <w:r w:rsidR="009E3EBD" w:rsidRPr="001208C8">
        <w:rPr>
          <w:rFonts w:ascii="Arial" w:hAnsi="Arial" w:cs="Arial"/>
          <w:bCs/>
          <w:sz w:val="20"/>
          <w:szCs w:val="20"/>
        </w:rPr>
        <w:t>(</w:t>
      </w:r>
      <w:r w:rsidR="00D7605E" w:rsidRPr="001208C8">
        <w:rPr>
          <w:rFonts w:ascii="Arial" w:hAnsi="Arial" w:cs="Arial"/>
          <w:bCs/>
          <w:sz w:val="20"/>
          <w:szCs w:val="20"/>
        </w:rPr>
        <w:t>15</w:t>
      </w:r>
      <w:r w:rsidR="009E3EBD" w:rsidRPr="001208C8">
        <w:rPr>
          <w:rFonts w:ascii="Arial" w:hAnsi="Arial" w:cs="Arial"/>
          <w:bCs/>
          <w:sz w:val="20"/>
          <w:szCs w:val="20"/>
        </w:rPr>
        <w:t>)</w:t>
      </w:r>
      <w:r w:rsidRPr="001208C8">
        <w:rPr>
          <w:rFonts w:ascii="Arial" w:hAnsi="Arial" w:cs="Arial"/>
          <w:bCs/>
          <w:sz w:val="20"/>
          <w:szCs w:val="20"/>
        </w:rPr>
        <w:t xml:space="preserve"> dni.</w:t>
      </w:r>
    </w:p>
    <w:p w14:paraId="7103CA2E" w14:textId="77777777" w:rsidR="00355F3F" w:rsidRDefault="00355F3F" w:rsidP="00DB075C">
      <w:pPr>
        <w:rPr>
          <w:rFonts w:ascii="Arial" w:hAnsi="Arial" w:cs="Arial"/>
          <w:bCs/>
          <w:sz w:val="20"/>
          <w:szCs w:val="20"/>
        </w:rPr>
      </w:pPr>
    </w:p>
    <w:p w14:paraId="397030BC" w14:textId="77777777" w:rsidR="00355F3F" w:rsidRPr="00C001D4" w:rsidRDefault="00355F3F" w:rsidP="00DB075C">
      <w:pPr>
        <w:rPr>
          <w:rFonts w:ascii="Arial" w:hAnsi="Arial" w:cs="Arial"/>
          <w:sz w:val="20"/>
          <w:szCs w:val="20"/>
        </w:rPr>
      </w:pPr>
    </w:p>
    <w:p w14:paraId="200A770A" w14:textId="5254A825" w:rsidR="00D93707" w:rsidRPr="002A6350" w:rsidRDefault="00D144E1" w:rsidP="00DB075C">
      <w:pPr>
        <w:pStyle w:val="Heading1"/>
      </w:pPr>
      <w:r w:rsidRPr="002A6350">
        <w:t xml:space="preserve">Način </w:t>
      </w:r>
      <w:r w:rsidR="00285783" w:rsidRPr="002A6350">
        <w:t xml:space="preserve">odločanja </w:t>
      </w:r>
      <w:r w:rsidRPr="002A6350">
        <w:t>in r</w:t>
      </w:r>
      <w:r w:rsidR="00D93707" w:rsidRPr="002A6350">
        <w:t xml:space="preserve">ok, v katerem bodo </w:t>
      </w:r>
      <w:r w:rsidR="002C5196" w:rsidRPr="002A6350">
        <w:t>prijavitelj</w:t>
      </w:r>
      <w:r w:rsidR="006369DF">
        <w:rPr>
          <w:lang w:val="sl-SI"/>
        </w:rPr>
        <w:t>ice</w:t>
      </w:r>
      <w:r w:rsidR="00D93707" w:rsidRPr="002A6350">
        <w:t xml:space="preserve"> obveščen</w:t>
      </w:r>
      <w:r w:rsidR="006369DF">
        <w:rPr>
          <w:lang w:val="sl-SI"/>
        </w:rPr>
        <w:t>e</w:t>
      </w:r>
      <w:r w:rsidR="00D93707" w:rsidRPr="002A6350">
        <w:t xml:space="preserve"> o izidu javnega razpisa</w:t>
      </w:r>
    </w:p>
    <w:p w14:paraId="4C856CD6" w14:textId="77777777" w:rsidR="00D93707" w:rsidRPr="003623F5" w:rsidRDefault="00D93707" w:rsidP="00DB075C">
      <w:pPr>
        <w:widowControl w:val="0"/>
        <w:autoSpaceDE w:val="0"/>
        <w:autoSpaceDN w:val="0"/>
        <w:adjustRightInd w:val="0"/>
        <w:rPr>
          <w:rFonts w:ascii="Arial" w:hAnsi="Arial" w:cs="Arial"/>
          <w:sz w:val="20"/>
          <w:szCs w:val="20"/>
          <w:highlight w:val="green"/>
        </w:rPr>
      </w:pPr>
    </w:p>
    <w:p w14:paraId="35AD1C0B" w14:textId="77777777" w:rsidR="005B170C" w:rsidRPr="000A7C20" w:rsidRDefault="005B170C" w:rsidP="00DB075C">
      <w:pPr>
        <w:rPr>
          <w:rFonts w:ascii="Arial" w:hAnsi="Arial" w:cs="Arial"/>
          <w:b/>
          <w:sz w:val="20"/>
          <w:szCs w:val="20"/>
          <w:u w:val="single"/>
        </w:rPr>
      </w:pPr>
      <w:r w:rsidRPr="000A7C20">
        <w:rPr>
          <w:rFonts w:ascii="Arial" w:hAnsi="Arial" w:cs="Arial"/>
          <w:b/>
          <w:sz w:val="20"/>
          <w:szCs w:val="20"/>
          <w:u w:val="single"/>
        </w:rPr>
        <w:t>Zavrže se vlog</w:t>
      </w:r>
      <w:r>
        <w:rPr>
          <w:rFonts w:ascii="Arial" w:hAnsi="Arial" w:cs="Arial"/>
          <w:b/>
          <w:sz w:val="20"/>
          <w:szCs w:val="20"/>
          <w:u w:val="single"/>
        </w:rPr>
        <w:t>a</w:t>
      </w:r>
      <w:r w:rsidRPr="000A7C20">
        <w:rPr>
          <w:rFonts w:ascii="Arial" w:hAnsi="Arial" w:cs="Arial"/>
          <w:b/>
          <w:sz w:val="20"/>
          <w:szCs w:val="20"/>
          <w:u w:val="single"/>
        </w:rPr>
        <w:t>:</w:t>
      </w:r>
    </w:p>
    <w:p w14:paraId="4D19A4B7" w14:textId="44410025" w:rsidR="005B170C" w:rsidRPr="00915FEF" w:rsidRDefault="00646715" w:rsidP="00585699">
      <w:pPr>
        <w:pStyle w:val="ListParagraph"/>
        <w:numPr>
          <w:ilvl w:val="0"/>
          <w:numId w:val="23"/>
        </w:numPr>
        <w:contextualSpacing/>
        <w:rPr>
          <w:rFonts w:ascii="Arial" w:hAnsi="Arial" w:cs="Arial"/>
          <w:sz w:val="20"/>
          <w:szCs w:val="20"/>
        </w:rPr>
      </w:pPr>
      <w:r>
        <w:rPr>
          <w:rFonts w:ascii="Arial" w:hAnsi="Arial" w:cs="Arial"/>
          <w:sz w:val="20"/>
          <w:szCs w:val="20"/>
        </w:rPr>
        <w:lastRenderedPageBreak/>
        <w:t>prijaviteljice</w:t>
      </w:r>
      <w:r w:rsidR="001925E2" w:rsidRPr="00915FEF">
        <w:rPr>
          <w:rFonts w:ascii="Arial" w:hAnsi="Arial" w:cs="Arial"/>
          <w:sz w:val="20"/>
          <w:szCs w:val="20"/>
        </w:rPr>
        <w:t>, ki ne izpolnjuje pogojev iz 4. poglavja tega javnega razpisa</w:t>
      </w:r>
      <w:r w:rsidR="00585699">
        <w:rPr>
          <w:rFonts w:ascii="Arial" w:hAnsi="Arial" w:cs="Arial"/>
          <w:sz w:val="20"/>
          <w:szCs w:val="20"/>
        </w:rPr>
        <w:t>;</w:t>
      </w:r>
    </w:p>
    <w:p w14:paraId="6BD0EEB3" w14:textId="3921D98C" w:rsidR="005B170C" w:rsidRDefault="001925E2" w:rsidP="00585699">
      <w:pPr>
        <w:pStyle w:val="ListParagraph"/>
        <w:numPr>
          <w:ilvl w:val="0"/>
          <w:numId w:val="23"/>
        </w:numPr>
        <w:contextualSpacing/>
        <w:rPr>
          <w:rFonts w:ascii="Arial" w:hAnsi="Arial" w:cs="Arial"/>
          <w:sz w:val="20"/>
          <w:szCs w:val="20"/>
        </w:rPr>
      </w:pPr>
      <w:r w:rsidRPr="000748E1">
        <w:rPr>
          <w:rFonts w:ascii="Arial" w:hAnsi="Arial" w:cs="Arial"/>
          <w:sz w:val="20"/>
          <w:szCs w:val="20"/>
        </w:rPr>
        <w:t xml:space="preserve">ki ni vložena v skladu z zahtevami v 5., 6. in </w:t>
      </w:r>
      <w:r w:rsidR="00390B8F" w:rsidRPr="00915FEF">
        <w:rPr>
          <w:rFonts w:ascii="Arial" w:hAnsi="Arial" w:cs="Arial"/>
          <w:sz w:val="20"/>
          <w:szCs w:val="20"/>
        </w:rPr>
        <w:t>7</w:t>
      </w:r>
      <w:r w:rsidRPr="00915FEF">
        <w:rPr>
          <w:rFonts w:ascii="Arial" w:hAnsi="Arial" w:cs="Arial"/>
          <w:sz w:val="20"/>
          <w:szCs w:val="20"/>
        </w:rPr>
        <w:t>. poglavju tega javnega razpisa</w:t>
      </w:r>
      <w:r w:rsidR="00585699">
        <w:rPr>
          <w:rFonts w:ascii="Arial" w:hAnsi="Arial" w:cs="Arial"/>
          <w:sz w:val="20"/>
          <w:szCs w:val="20"/>
        </w:rPr>
        <w:t>;</w:t>
      </w:r>
    </w:p>
    <w:p w14:paraId="06EF0082" w14:textId="4CFA1B85" w:rsidR="00DE4ECE" w:rsidRDefault="00DE4ECE" w:rsidP="00585699">
      <w:pPr>
        <w:pStyle w:val="ListParagraph"/>
        <w:numPr>
          <w:ilvl w:val="0"/>
          <w:numId w:val="23"/>
        </w:numPr>
        <w:contextualSpacing/>
        <w:rPr>
          <w:rFonts w:ascii="Arial" w:hAnsi="Arial" w:cs="Arial"/>
          <w:sz w:val="20"/>
          <w:szCs w:val="20"/>
        </w:rPr>
      </w:pPr>
      <w:r>
        <w:rPr>
          <w:rFonts w:ascii="Arial" w:hAnsi="Arial" w:cs="Arial"/>
          <w:sz w:val="20"/>
          <w:szCs w:val="20"/>
        </w:rPr>
        <w:t>ki ni bila oddana pravočasno</w:t>
      </w:r>
      <w:r w:rsidR="00585699">
        <w:rPr>
          <w:rFonts w:ascii="Arial" w:hAnsi="Arial" w:cs="Arial"/>
          <w:sz w:val="20"/>
          <w:szCs w:val="20"/>
        </w:rPr>
        <w:t>;</w:t>
      </w:r>
    </w:p>
    <w:p w14:paraId="6702F029" w14:textId="67BA2FDB" w:rsidR="00DE4ECE" w:rsidRPr="00915FEF" w:rsidRDefault="00DE4ECE" w:rsidP="00585699">
      <w:pPr>
        <w:pStyle w:val="ListParagraph"/>
        <w:numPr>
          <w:ilvl w:val="0"/>
          <w:numId w:val="23"/>
        </w:numPr>
        <w:contextualSpacing/>
        <w:rPr>
          <w:rFonts w:ascii="Arial" w:hAnsi="Arial" w:cs="Arial"/>
          <w:sz w:val="20"/>
          <w:szCs w:val="20"/>
        </w:rPr>
      </w:pPr>
      <w:r>
        <w:rPr>
          <w:rFonts w:ascii="Arial" w:hAnsi="Arial" w:cs="Arial"/>
          <w:sz w:val="20"/>
          <w:szCs w:val="20"/>
        </w:rPr>
        <w:t>ki nima pravilno označene ovojnice</w:t>
      </w:r>
      <w:r w:rsidR="00585699">
        <w:rPr>
          <w:rFonts w:ascii="Arial" w:hAnsi="Arial" w:cs="Arial"/>
          <w:sz w:val="20"/>
          <w:szCs w:val="20"/>
        </w:rPr>
        <w:t>;</w:t>
      </w:r>
    </w:p>
    <w:p w14:paraId="49622A49" w14:textId="5BB28E8A" w:rsidR="006352AA" w:rsidRPr="00915FEF" w:rsidRDefault="006352AA" w:rsidP="00585699">
      <w:pPr>
        <w:pStyle w:val="ListParagraph"/>
        <w:numPr>
          <w:ilvl w:val="0"/>
          <w:numId w:val="23"/>
        </w:numPr>
        <w:contextualSpacing/>
        <w:rPr>
          <w:rFonts w:ascii="Arial" w:hAnsi="Arial" w:cs="Arial"/>
          <w:sz w:val="20"/>
          <w:szCs w:val="20"/>
        </w:rPr>
      </w:pPr>
      <w:r w:rsidRPr="00915FEF">
        <w:rPr>
          <w:rFonts w:ascii="Arial" w:hAnsi="Arial" w:cs="Arial"/>
          <w:sz w:val="20"/>
          <w:szCs w:val="20"/>
        </w:rPr>
        <w:t xml:space="preserve">pri kateri že ob prijavi na razpis k vlogi niso priloženi obrazci in dokazila iz 1. do vključno 5. točke 5. poglavja </w:t>
      </w:r>
      <w:r w:rsidR="00CB10B8">
        <w:rPr>
          <w:rFonts w:ascii="Arial" w:hAnsi="Arial" w:cs="Arial"/>
          <w:sz w:val="20"/>
          <w:szCs w:val="20"/>
        </w:rPr>
        <w:t>oz</w:t>
      </w:r>
      <w:r w:rsidR="00585699">
        <w:rPr>
          <w:rFonts w:ascii="Arial" w:hAnsi="Arial" w:cs="Arial"/>
          <w:sz w:val="20"/>
          <w:szCs w:val="20"/>
        </w:rPr>
        <w:t>.</w:t>
      </w:r>
      <w:r w:rsidR="00CB10B8">
        <w:rPr>
          <w:rFonts w:ascii="Arial" w:hAnsi="Arial" w:cs="Arial"/>
          <w:sz w:val="20"/>
          <w:szCs w:val="20"/>
        </w:rPr>
        <w:t xml:space="preserve"> iz 1. do vključno 4</w:t>
      </w:r>
      <w:r w:rsidRPr="00915FEF">
        <w:rPr>
          <w:rFonts w:ascii="Arial" w:hAnsi="Arial" w:cs="Arial"/>
          <w:sz w:val="20"/>
          <w:szCs w:val="20"/>
        </w:rPr>
        <w:t>. točke 6. poglavja</w:t>
      </w:r>
      <w:r w:rsidR="00585699">
        <w:rPr>
          <w:rFonts w:ascii="Arial" w:hAnsi="Arial" w:cs="Arial"/>
          <w:sz w:val="20"/>
          <w:szCs w:val="20"/>
        </w:rPr>
        <w:t>;</w:t>
      </w:r>
    </w:p>
    <w:p w14:paraId="55FD03AA" w14:textId="25B4162A" w:rsidR="005B170C" w:rsidRPr="00915FEF" w:rsidRDefault="005B170C" w:rsidP="00585699">
      <w:pPr>
        <w:pStyle w:val="ListParagraph"/>
        <w:numPr>
          <w:ilvl w:val="0"/>
          <w:numId w:val="23"/>
        </w:numPr>
        <w:contextualSpacing/>
        <w:rPr>
          <w:rFonts w:ascii="Arial" w:hAnsi="Arial" w:cs="Arial"/>
          <w:sz w:val="20"/>
          <w:szCs w:val="20"/>
        </w:rPr>
      </w:pPr>
      <w:r w:rsidRPr="00915FEF">
        <w:rPr>
          <w:rFonts w:ascii="Arial" w:hAnsi="Arial" w:cs="Arial"/>
          <w:sz w:val="20"/>
          <w:szCs w:val="20"/>
        </w:rPr>
        <w:t xml:space="preserve">ki je </w:t>
      </w:r>
      <w:r w:rsidR="000E4B83" w:rsidRPr="00915FEF">
        <w:rPr>
          <w:rFonts w:ascii="Arial" w:hAnsi="Arial" w:cs="Arial"/>
          <w:sz w:val="20"/>
          <w:szCs w:val="20"/>
        </w:rPr>
        <w:t>prijavitelj</w:t>
      </w:r>
      <w:r w:rsidR="00646715">
        <w:rPr>
          <w:rFonts w:ascii="Arial" w:hAnsi="Arial" w:cs="Arial"/>
          <w:sz w:val="20"/>
          <w:szCs w:val="20"/>
        </w:rPr>
        <w:t>ica</w:t>
      </w:r>
      <w:r w:rsidR="000E4B83" w:rsidRPr="00915FEF">
        <w:rPr>
          <w:rFonts w:ascii="Arial" w:hAnsi="Arial" w:cs="Arial"/>
          <w:sz w:val="20"/>
          <w:szCs w:val="20"/>
        </w:rPr>
        <w:t xml:space="preserve"> </w:t>
      </w:r>
      <w:r w:rsidRPr="00915FEF">
        <w:rPr>
          <w:rFonts w:ascii="Arial" w:hAnsi="Arial" w:cs="Arial"/>
          <w:sz w:val="20"/>
          <w:szCs w:val="20"/>
        </w:rPr>
        <w:t>na poziv komisije ne dopolni v roku za dopolnitev ali je ne dopolni pravilno.</w:t>
      </w:r>
    </w:p>
    <w:p w14:paraId="66828618" w14:textId="77777777" w:rsidR="005B170C" w:rsidRPr="000A7C20" w:rsidRDefault="005B170C" w:rsidP="00DB075C">
      <w:pPr>
        <w:rPr>
          <w:rFonts w:ascii="Arial" w:hAnsi="Arial" w:cs="Arial"/>
          <w:sz w:val="20"/>
          <w:szCs w:val="20"/>
        </w:rPr>
      </w:pPr>
    </w:p>
    <w:p w14:paraId="385F31CB" w14:textId="77777777" w:rsidR="005B170C" w:rsidRPr="000A7C20" w:rsidRDefault="005B170C" w:rsidP="00DB075C">
      <w:pPr>
        <w:pStyle w:val="BodyTextIndent"/>
        <w:keepNext/>
        <w:keepLines/>
        <w:jc w:val="left"/>
        <w:rPr>
          <w:b/>
          <w:sz w:val="20"/>
          <w:szCs w:val="20"/>
          <w:u w:val="single"/>
        </w:rPr>
      </w:pPr>
      <w:r w:rsidRPr="000A7C20">
        <w:rPr>
          <w:b/>
          <w:sz w:val="20"/>
          <w:szCs w:val="20"/>
          <w:u w:val="single"/>
        </w:rPr>
        <w:t>Zavrne se vlog</w:t>
      </w:r>
      <w:r>
        <w:rPr>
          <w:b/>
          <w:sz w:val="20"/>
          <w:szCs w:val="20"/>
          <w:u w:val="single"/>
        </w:rPr>
        <w:t>a</w:t>
      </w:r>
      <w:r w:rsidRPr="000A7C20">
        <w:rPr>
          <w:b/>
          <w:sz w:val="20"/>
          <w:szCs w:val="20"/>
          <w:u w:val="single"/>
        </w:rPr>
        <w:t>:</w:t>
      </w:r>
    </w:p>
    <w:p w14:paraId="370601E1" w14:textId="378AAB8E" w:rsidR="005B170C" w:rsidRPr="00DB5D72" w:rsidRDefault="005B170C" w:rsidP="006844C2">
      <w:pPr>
        <w:pStyle w:val="ListParagraph"/>
        <w:numPr>
          <w:ilvl w:val="0"/>
          <w:numId w:val="10"/>
        </w:numPr>
        <w:contextualSpacing/>
        <w:rPr>
          <w:rFonts w:ascii="Arial" w:hAnsi="Arial" w:cs="Arial"/>
          <w:sz w:val="20"/>
          <w:szCs w:val="20"/>
        </w:rPr>
      </w:pPr>
      <w:r w:rsidRPr="00DB5D72">
        <w:rPr>
          <w:rFonts w:ascii="Arial" w:hAnsi="Arial" w:cs="Arial"/>
          <w:sz w:val="20"/>
          <w:szCs w:val="20"/>
        </w:rPr>
        <w:t>za katero komisija ugotovi, da predlog projekta ni skladen z razpisanim vsebinskim področjem iz 2. poglavja</w:t>
      </w:r>
      <w:r w:rsidR="006352AA" w:rsidRPr="00DB5D72">
        <w:rPr>
          <w:rFonts w:ascii="Arial" w:hAnsi="Arial" w:cs="Arial"/>
          <w:sz w:val="20"/>
          <w:szCs w:val="20"/>
        </w:rPr>
        <w:t xml:space="preserve"> tega javnega razpisa</w:t>
      </w:r>
      <w:r w:rsidRPr="00DB5D72">
        <w:rPr>
          <w:rFonts w:ascii="Arial" w:hAnsi="Arial" w:cs="Arial"/>
          <w:sz w:val="20"/>
          <w:szCs w:val="20"/>
        </w:rPr>
        <w:t>; komisija tako vlogo iz</w:t>
      </w:r>
      <w:r w:rsidR="00237178" w:rsidRPr="00DB5D72">
        <w:rPr>
          <w:rFonts w:ascii="Arial" w:hAnsi="Arial" w:cs="Arial"/>
          <w:sz w:val="20"/>
          <w:szCs w:val="20"/>
        </w:rPr>
        <w:t>loči iz nadaljnjega ocenjevanja</w:t>
      </w:r>
      <w:r w:rsidR="00585699">
        <w:rPr>
          <w:rFonts w:ascii="Arial" w:hAnsi="Arial" w:cs="Arial"/>
          <w:sz w:val="20"/>
          <w:szCs w:val="20"/>
        </w:rPr>
        <w:t>;</w:t>
      </w:r>
    </w:p>
    <w:p w14:paraId="7C82D300" w14:textId="21027152" w:rsidR="005B170C" w:rsidRPr="005F1538" w:rsidRDefault="005B170C" w:rsidP="006844C2">
      <w:pPr>
        <w:pStyle w:val="ListParagraph"/>
        <w:numPr>
          <w:ilvl w:val="0"/>
          <w:numId w:val="10"/>
        </w:numPr>
        <w:contextualSpacing/>
        <w:rPr>
          <w:rFonts w:ascii="Arial" w:hAnsi="Arial" w:cs="Arial"/>
          <w:sz w:val="20"/>
          <w:szCs w:val="20"/>
        </w:rPr>
      </w:pPr>
      <w:r w:rsidRPr="00DB5D72">
        <w:rPr>
          <w:rFonts w:ascii="Arial" w:hAnsi="Arial" w:cs="Arial"/>
          <w:sz w:val="20"/>
          <w:szCs w:val="20"/>
        </w:rPr>
        <w:t>za katero komisija ugotovi, da se predlog projekta ne izvaja v državah in na vsebinskih področjih iz 2. poglavja; komisija tako vlogo iz</w:t>
      </w:r>
      <w:r w:rsidR="00237178" w:rsidRPr="00DB5D72">
        <w:rPr>
          <w:rFonts w:ascii="Arial" w:hAnsi="Arial" w:cs="Arial"/>
          <w:sz w:val="20"/>
          <w:szCs w:val="20"/>
        </w:rPr>
        <w:t xml:space="preserve">loči iz nadaljnjega </w:t>
      </w:r>
      <w:r w:rsidR="00237178" w:rsidRPr="005F1538">
        <w:rPr>
          <w:rFonts w:ascii="Arial" w:hAnsi="Arial" w:cs="Arial"/>
          <w:sz w:val="20"/>
          <w:szCs w:val="20"/>
        </w:rPr>
        <w:t>ocenjevanja</w:t>
      </w:r>
      <w:r w:rsidR="00585699">
        <w:rPr>
          <w:rFonts w:ascii="Arial" w:hAnsi="Arial" w:cs="Arial"/>
          <w:sz w:val="20"/>
          <w:szCs w:val="20"/>
        </w:rPr>
        <w:t>;</w:t>
      </w:r>
    </w:p>
    <w:p w14:paraId="41E5A508" w14:textId="53B7150C" w:rsidR="005B170C" w:rsidRPr="005F1538" w:rsidRDefault="005B170C" w:rsidP="006844C2">
      <w:pPr>
        <w:pStyle w:val="ListParagraph"/>
        <w:numPr>
          <w:ilvl w:val="0"/>
          <w:numId w:val="10"/>
        </w:numPr>
        <w:contextualSpacing/>
        <w:rPr>
          <w:rFonts w:ascii="Arial" w:hAnsi="Arial" w:cs="Arial"/>
          <w:sz w:val="20"/>
          <w:szCs w:val="20"/>
        </w:rPr>
      </w:pPr>
      <w:r w:rsidRPr="005F1538">
        <w:rPr>
          <w:rFonts w:ascii="Arial" w:hAnsi="Arial" w:cs="Arial"/>
          <w:sz w:val="20"/>
          <w:szCs w:val="20"/>
        </w:rPr>
        <w:t>ki je komisija ne oceni z zadostnim številom točk</w:t>
      </w:r>
      <w:r w:rsidR="00CC3297" w:rsidRPr="005F1538">
        <w:rPr>
          <w:rFonts w:ascii="Arial" w:hAnsi="Arial" w:cs="Arial"/>
          <w:sz w:val="20"/>
          <w:szCs w:val="20"/>
        </w:rPr>
        <w:t xml:space="preserve"> kot določeno v zadnjem odstavku 7. poglavja</w:t>
      </w:r>
      <w:r w:rsidRPr="005F1538">
        <w:rPr>
          <w:rFonts w:ascii="Arial" w:hAnsi="Arial" w:cs="Arial"/>
          <w:sz w:val="20"/>
          <w:szCs w:val="20"/>
        </w:rPr>
        <w:t>.</w:t>
      </w:r>
    </w:p>
    <w:p w14:paraId="21F8EB77" w14:textId="77777777" w:rsidR="00BB5664" w:rsidRPr="005F1538" w:rsidRDefault="00BB5664" w:rsidP="00DB075C">
      <w:pPr>
        <w:widowControl w:val="0"/>
        <w:autoSpaceDE w:val="0"/>
        <w:autoSpaceDN w:val="0"/>
        <w:adjustRightInd w:val="0"/>
        <w:rPr>
          <w:rFonts w:ascii="Arial" w:hAnsi="Arial" w:cs="Arial"/>
          <w:sz w:val="20"/>
          <w:szCs w:val="20"/>
        </w:rPr>
      </w:pPr>
    </w:p>
    <w:p w14:paraId="656DF99D" w14:textId="41C51FC0" w:rsidR="005C6C50" w:rsidRDefault="005C6C50" w:rsidP="00DB075C">
      <w:pPr>
        <w:widowControl w:val="0"/>
        <w:autoSpaceDE w:val="0"/>
        <w:autoSpaceDN w:val="0"/>
        <w:adjustRightInd w:val="0"/>
        <w:rPr>
          <w:rFonts w:ascii="Arial" w:eastAsia="Arial Unicode MS" w:hAnsi="Arial" w:cs="Arial"/>
          <w:sz w:val="20"/>
          <w:szCs w:val="20"/>
        </w:rPr>
      </w:pPr>
      <w:r w:rsidRPr="005F1538">
        <w:rPr>
          <w:rFonts w:ascii="Arial" w:hAnsi="Arial" w:cs="Arial"/>
          <w:sz w:val="20"/>
          <w:szCs w:val="20"/>
        </w:rPr>
        <w:t>Prijavitelji</w:t>
      </w:r>
      <w:r w:rsidR="00646715" w:rsidRPr="005F1538">
        <w:rPr>
          <w:rFonts w:ascii="Arial" w:hAnsi="Arial" w:cs="Arial"/>
          <w:sz w:val="20"/>
          <w:szCs w:val="20"/>
        </w:rPr>
        <w:t>ce</w:t>
      </w:r>
      <w:r w:rsidRPr="005F1538">
        <w:rPr>
          <w:rFonts w:ascii="Arial" w:hAnsi="Arial" w:cs="Arial"/>
          <w:sz w:val="20"/>
          <w:szCs w:val="20"/>
        </w:rPr>
        <w:t xml:space="preserve"> bodo o izidu javnega razpisa pisno </w:t>
      </w:r>
      <w:r w:rsidRPr="005F1538">
        <w:rPr>
          <w:rFonts w:ascii="Arial" w:eastAsia="Arial Unicode MS" w:hAnsi="Arial" w:cs="Arial"/>
          <w:sz w:val="20"/>
          <w:szCs w:val="20"/>
        </w:rPr>
        <w:t>obveščen</w:t>
      </w:r>
      <w:r w:rsidR="00646715" w:rsidRPr="005F1538">
        <w:rPr>
          <w:rFonts w:ascii="Arial" w:eastAsia="Arial Unicode MS" w:hAnsi="Arial" w:cs="Arial"/>
          <w:sz w:val="20"/>
          <w:szCs w:val="20"/>
        </w:rPr>
        <w:t>e</w:t>
      </w:r>
      <w:r w:rsidRPr="005F1538">
        <w:rPr>
          <w:rFonts w:ascii="Arial" w:eastAsia="Arial Unicode MS" w:hAnsi="Arial" w:cs="Arial"/>
          <w:sz w:val="20"/>
          <w:szCs w:val="20"/>
        </w:rPr>
        <w:t xml:space="preserve"> najpozneje v </w:t>
      </w:r>
      <w:r w:rsidR="00585699" w:rsidRPr="005F1538">
        <w:rPr>
          <w:rFonts w:ascii="Arial" w:eastAsia="Arial Unicode MS" w:hAnsi="Arial" w:cs="Arial"/>
          <w:sz w:val="20"/>
          <w:szCs w:val="20"/>
        </w:rPr>
        <w:t xml:space="preserve">šestdesetih </w:t>
      </w:r>
      <w:r w:rsidR="008E3028" w:rsidRPr="005F1538">
        <w:rPr>
          <w:rFonts w:ascii="Arial" w:eastAsia="Arial Unicode MS" w:hAnsi="Arial" w:cs="Arial"/>
          <w:sz w:val="20"/>
          <w:szCs w:val="20"/>
        </w:rPr>
        <w:t>(</w:t>
      </w:r>
      <w:r w:rsidR="00585699" w:rsidRPr="005F1538">
        <w:rPr>
          <w:rFonts w:ascii="Arial" w:eastAsia="Arial Unicode MS" w:hAnsi="Arial" w:cs="Arial"/>
          <w:sz w:val="20"/>
          <w:szCs w:val="20"/>
        </w:rPr>
        <w:t>60</w:t>
      </w:r>
      <w:r w:rsidR="008E3028" w:rsidRPr="005F1538">
        <w:rPr>
          <w:rFonts w:ascii="Arial" w:eastAsia="Arial Unicode MS" w:hAnsi="Arial" w:cs="Arial"/>
          <w:sz w:val="20"/>
          <w:szCs w:val="20"/>
        </w:rPr>
        <w:t>)</w:t>
      </w:r>
      <w:r w:rsidRPr="005F1538">
        <w:rPr>
          <w:rFonts w:ascii="Arial" w:eastAsia="Arial Unicode MS" w:hAnsi="Arial" w:cs="Arial"/>
          <w:sz w:val="20"/>
          <w:szCs w:val="20"/>
        </w:rPr>
        <w:t xml:space="preserve"> dn</w:t>
      </w:r>
      <w:r w:rsidR="000C644F" w:rsidRPr="005F1538">
        <w:rPr>
          <w:rFonts w:ascii="Arial" w:eastAsia="Arial Unicode MS" w:hAnsi="Arial" w:cs="Arial"/>
          <w:sz w:val="20"/>
          <w:szCs w:val="20"/>
        </w:rPr>
        <w:t>eh</w:t>
      </w:r>
      <w:r w:rsidRPr="005F1538">
        <w:rPr>
          <w:rFonts w:ascii="Arial" w:eastAsia="Arial Unicode MS" w:hAnsi="Arial" w:cs="Arial"/>
          <w:sz w:val="20"/>
          <w:szCs w:val="20"/>
        </w:rPr>
        <w:t xml:space="preserve"> od datuma odpiranja vlog.</w:t>
      </w:r>
    </w:p>
    <w:p w14:paraId="470DDD84" w14:textId="77777777" w:rsidR="00630C24" w:rsidRPr="00C001D4" w:rsidRDefault="00630C24" w:rsidP="00DB075C">
      <w:pPr>
        <w:widowControl w:val="0"/>
        <w:autoSpaceDE w:val="0"/>
        <w:autoSpaceDN w:val="0"/>
        <w:adjustRightInd w:val="0"/>
        <w:rPr>
          <w:rFonts w:ascii="Arial" w:eastAsia="Arial Unicode MS" w:hAnsi="Arial" w:cs="Arial"/>
          <w:sz w:val="20"/>
          <w:szCs w:val="20"/>
        </w:rPr>
      </w:pPr>
    </w:p>
    <w:p w14:paraId="38C60A99" w14:textId="0108B006" w:rsidR="00DA6B86" w:rsidRDefault="006B5801" w:rsidP="00DB075C">
      <w:pPr>
        <w:widowControl w:val="0"/>
        <w:autoSpaceDE w:val="0"/>
        <w:autoSpaceDN w:val="0"/>
        <w:adjustRightInd w:val="0"/>
        <w:rPr>
          <w:rFonts w:ascii="Arial" w:hAnsi="Arial" w:cs="Arial"/>
          <w:sz w:val="20"/>
          <w:szCs w:val="20"/>
        </w:rPr>
      </w:pPr>
      <w:r>
        <w:rPr>
          <w:rFonts w:ascii="Arial" w:hAnsi="Arial" w:cs="Arial"/>
          <w:sz w:val="20"/>
          <w:szCs w:val="20"/>
        </w:rPr>
        <w:t>Minist</w:t>
      </w:r>
      <w:r w:rsidR="000C644F" w:rsidRPr="00C001D4">
        <w:rPr>
          <w:rFonts w:ascii="Arial" w:hAnsi="Arial" w:cs="Arial"/>
          <w:sz w:val="20"/>
          <w:szCs w:val="20"/>
        </w:rPr>
        <w:t>r</w:t>
      </w:r>
      <w:r>
        <w:rPr>
          <w:rFonts w:ascii="Arial" w:hAnsi="Arial" w:cs="Arial"/>
          <w:sz w:val="20"/>
          <w:szCs w:val="20"/>
        </w:rPr>
        <w:t>ica</w:t>
      </w:r>
      <w:r w:rsidR="000C644F" w:rsidRPr="00C001D4">
        <w:rPr>
          <w:rFonts w:ascii="Arial" w:hAnsi="Arial" w:cs="Arial"/>
          <w:sz w:val="20"/>
          <w:szCs w:val="20"/>
        </w:rPr>
        <w:t xml:space="preserve"> za zunanje </w:t>
      </w:r>
      <w:r w:rsidR="00C3539C">
        <w:rPr>
          <w:rFonts w:ascii="Arial" w:hAnsi="Arial" w:cs="Arial"/>
          <w:sz w:val="20"/>
          <w:szCs w:val="20"/>
        </w:rPr>
        <w:t xml:space="preserve">in evropske </w:t>
      </w:r>
      <w:r w:rsidR="000C644F" w:rsidRPr="00C001D4">
        <w:rPr>
          <w:rFonts w:ascii="Arial" w:hAnsi="Arial" w:cs="Arial"/>
          <w:sz w:val="20"/>
          <w:szCs w:val="20"/>
        </w:rPr>
        <w:t>zadeve</w:t>
      </w:r>
      <w:r w:rsidR="00CC3297">
        <w:rPr>
          <w:rFonts w:ascii="Arial" w:hAnsi="Arial" w:cs="Arial"/>
          <w:sz w:val="20"/>
          <w:szCs w:val="20"/>
        </w:rPr>
        <w:t>,</w:t>
      </w:r>
      <w:r w:rsidR="000C644F" w:rsidRPr="00C001D4">
        <w:rPr>
          <w:rFonts w:ascii="Arial" w:hAnsi="Arial" w:cs="Arial"/>
          <w:sz w:val="20"/>
          <w:szCs w:val="20"/>
        </w:rPr>
        <w:t xml:space="preserve"> </w:t>
      </w:r>
      <w:r w:rsidR="00030FFE">
        <w:rPr>
          <w:rFonts w:ascii="Arial" w:hAnsi="Arial" w:cs="Arial"/>
          <w:sz w:val="20"/>
          <w:szCs w:val="20"/>
        </w:rPr>
        <w:t xml:space="preserve">ali druga </w:t>
      </w:r>
      <w:r w:rsidR="00030FFE" w:rsidRPr="0024290F">
        <w:rPr>
          <w:rFonts w:ascii="Arial" w:hAnsi="Arial" w:cs="Arial"/>
          <w:sz w:val="20"/>
          <w:szCs w:val="20"/>
        </w:rPr>
        <w:t>oseb</w:t>
      </w:r>
      <w:r w:rsidR="00030FFE">
        <w:rPr>
          <w:rFonts w:ascii="Arial" w:hAnsi="Arial" w:cs="Arial"/>
          <w:sz w:val="20"/>
          <w:szCs w:val="20"/>
        </w:rPr>
        <w:t>a</w:t>
      </w:r>
      <w:r w:rsidR="00CC3297">
        <w:rPr>
          <w:rFonts w:ascii="Arial" w:hAnsi="Arial" w:cs="Arial"/>
          <w:sz w:val="20"/>
          <w:szCs w:val="20"/>
        </w:rPr>
        <w:t xml:space="preserve">, ki jo ministrica pooblasti, </w:t>
      </w:r>
      <w:r w:rsidR="000C644F" w:rsidRPr="00C001D4">
        <w:rPr>
          <w:rFonts w:ascii="Arial" w:hAnsi="Arial" w:cs="Arial"/>
          <w:sz w:val="20"/>
          <w:szCs w:val="20"/>
        </w:rPr>
        <w:t xml:space="preserve">o izbranih, zavrnjenih in zavrženih vlogah odloči s sklepom, zoper katerega je </w:t>
      </w:r>
      <w:r w:rsidR="008E3028">
        <w:rPr>
          <w:rFonts w:ascii="Arial" w:hAnsi="Arial" w:cs="Arial"/>
          <w:sz w:val="20"/>
          <w:szCs w:val="20"/>
        </w:rPr>
        <w:t>mogoča</w:t>
      </w:r>
      <w:r w:rsidR="000C644F" w:rsidRPr="00C001D4">
        <w:rPr>
          <w:rFonts w:ascii="Arial" w:hAnsi="Arial" w:cs="Arial"/>
          <w:sz w:val="20"/>
          <w:szCs w:val="20"/>
        </w:rPr>
        <w:t xml:space="preserve"> pritožba. Prijavitelj</w:t>
      </w:r>
      <w:r w:rsidR="00646715">
        <w:rPr>
          <w:rFonts w:ascii="Arial" w:hAnsi="Arial" w:cs="Arial"/>
          <w:sz w:val="20"/>
          <w:szCs w:val="20"/>
        </w:rPr>
        <w:t>ic</w:t>
      </w:r>
      <w:r w:rsidR="00263395">
        <w:rPr>
          <w:rFonts w:ascii="Arial" w:hAnsi="Arial" w:cs="Arial"/>
          <w:sz w:val="20"/>
          <w:szCs w:val="20"/>
        </w:rPr>
        <w:t>a</w:t>
      </w:r>
      <w:r w:rsidR="000C644F" w:rsidRPr="00C001D4">
        <w:rPr>
          <w:rFonts w:ascii="Arial" w:hAnsi="Arial" w:cs="Arial"/>
          <w:sz w:val="20"/>
          <w:szCs w:val="20"/>
        </w:rPr>
        <w:t xml:space="preserve"> </w:t>
      </w:r>
      <w:r w:rsidR="001C6633">
        <w:rPr>
          <w:rFonts w:ascii="Arial" w:hAnsi="Arial" w:cs="Arial"/>
          <w:sz w:val="20"/>
          <w:szCs w:val="20"/>
        </w:rPr>
        <w:t xml:space="preserve">lahko </w:t>
      </w:r>
      <w:r w:rsidR="000C644F" w:rsidRPr="00C001D4">
        <w:rPr>
          <w:rFonts w:ascii="Arial" w:hAnsi="Arial" w:cs="Arial"/>
          <w:sz w:val="20"/>
          <w:szCs w:val="20"/>
        </w:rPr>
        <w:t>vloži pritožbo na ministrstv</w:t>
      </w:r>
      <w:r w:rsidR="00782627">
        <w:rPr>
          <w:rFonts w:ascii="Arial" w:hAnsi="Arial" w:cs="Arial"/>
          <w:sz w:val="20"/>
          <w:szCs w:val="20"/>
        </w:rPr>
        <w:t>o</w:t>
      </w:r>
      <w:r w:rsidR="000C644F" w:rsidRPr="00C001D4">
        <w:rPr>
          <w:rFonts w:ascii="Arial" w:hAnsi="Arial" w:cs="Arial"/>
          <w:sz w:val="20"/>
          <w:szCs w:val="20"/>
        </w:rPr>
        <w:t xml:space="preserve"> v </w:t>
      </w:r>
      <w:r w:rsidR="00585699">
        <w:rPr>
          <w:rFonts w:ascii="Arial" w:hAnsi="Arial" w:cs="Arial"/>
          <w:sz w:val="20"/>
          <w:szCs w:val="20"/>
        </w:rPr>
        <w:t xml:space="preserve">osmih </w:t>
      </w:r>
      <w:r w:rsidR="00B577D4">
        <w:rPr>
          <w:rFonts w:ascii="Arial" w:hAnsi="Arial" w:cs="Arial"/>
          <w:sz w:val="20"/>
          <w:szCs w:val="20"/>
        </w:rPr>
        <w:t>(</w:t>
      </w:r>
      <w:r w:rsidR="00585699">
        <w:rPr>
          <w:rFonts w:ascii="Arial" w:hAnsi="Arial" w:cs="Arial"/>
          <w:sz w:val="20"/>
          <w:szCs w:val="20"/>
        </w:rPr>
        <w:t>8</w:t>
      </w:r>
      <w:r w:rsidR="00B577D4">
        <w:rPr>
          <w:rFonts w:ascii="Arial" w:hAnsi="Arial" w:cs="Arial"/>
          <w:sz w:val="20"/>
          <w:szCs w:val="20"/>
        </w:rPr>
        <w:t xml:space="preserve">) </w:t>
      </w:r>
      <w:r w:rsidR="000C644F" w:rsidRPr="00C001D4">
        <w:rPr>
          <w:rFonts w:ascii="Arial" w:hAnsi="Arial" w:cs="Arial"/>
          <w:sz w:val="20"/>
          <w:szCs w:val="20"/>
        </w:rPr>
        <w:t>dn</w:t>
      </w:r>
      <w:r w:rsidR="000C644F">
        <w:rPr>
          <w:rFonts w:ascii="Arial" w:hAnsi="Arial" w:cs="Arial"/>
          <w:sz w:val="20"/>
          <w:szCs w:val="20"/>
        </w:rPr>
        <w:t>eh</w:t>
      </w:r>
      <w:r w:rsidR="000C644F" w:rsidRPr="00C001D4">
        <w:rPr>
          <w:rFonts w:ascii="Arial" w:hAnsi="Arial" w:cs="Arial"/>
          <w:sz w:val="20"/>
          <w:szCs w:val="20"/>
        </w:rPr>
        <w:t xml:space="preserve"> od prejema sklepa. O pritožbi zoper sklep odloč</w:t>
      </w:r>
      <w:r w:rsidR="005B170C">
        <w:rPr>
          <w:rFonts w:ascii="Arial" w:hAnsi="Arial" w:cs="Arial"/>
          <w:sz w:val="20"/>
          <w:szCs w:val="20"/>
        </w:rPr>
        <w:t>i</w:t>
      </w:r>
      <w:r>
        <w:rPr>
          <w:rFonts w:ascii="Arial" w:hAnsi="Arial" w:cs="Arial"/>
          <w:sz w:val="20"/>
          <w:szCs w:val="20"/>
        </w:rPr>
        <w:t xml:space="preserve"> ministrica</w:t>
      </w:r>
      <w:r w:rsidR="000C644F" w:rsidRPr="00C001D4">
        <w:rPr>
          <w:rFonts w:ascii="Arial" w:hAnsi="Arial" w:cs="Arial"/>
          <w:sz w:val="20"/>
          <w:szCs w:val="20"/>
        </w:rPr>
        <w:t xml:space="preserve"> za zunanje</w:t>
      </w:r>
      <w:r w:rsidR="00646715">
        <w:rPr>
          <w:rFonts w:ascii="Arial" w:hAnsi="Arial" w:cs="Arial"/>
          <w:sz w:val="20"/>
          <w:szCs w:val="20"/>
        </w:rPr>
        <w:t xml:space="preserve"> in evro</w:t>
      </w:r>
      <w:r w:rsidR="00C3539C">
        <w:rPr>
          <w:rFonts w:ascii="Arial" w:hAnsi="Arial" w:cs="Arial"/>
          <w:sz w:val="20"/>
          <w:szCs w:val="20"/>
        </w:rPr>
        <w:t>p</w:t>
      </w:r>
      <w:r w:rsidR="00646715">
        <w:rPr>
          <w:rFonts w:ascii="Arial" w:hAnsi="Arial" w:cs="Arial"/>
          <w:sz w:val="20"/>
          <w:szCs w:val="20"/>
        </w:rPr>
        <w:t>s</w:t>
      </w:r>
      <w:r w:rsidR="00C3539C">
        <w:rPr>
          <w:rFonts w:ascii="Arial" w:hAnsi="Arial" w:cs="Arial"/>
          <w:sz w:val="20"/>
          <w:szCs w:val="20"/>
        </w:rPr>
        <w:t>ke</w:t>
      </w:r>
      <w:r w:rsidR="000C644F" w:rsidRPr="00C001D4">
        <w:rPr>
          <w:rFonts w:ascii="Arial" w:hAnsi="Arial" w:cs="Arial"/>
          <w:sz w:val="20"/>
          <w:szCs w:val="20"/>
        </w:rPr>
        <w:t xml:space="preserve"> zadeve s sklepom v </w:t>
      </w:r>
      <w:r w:rsidR="00585699">
        <w:rPr>
          <w:rFonts w:ascii="Arial" w:hAnsi="Arial" w:cs="Arial"/>
          <w:sz w:val="20"/>
          <w:szCs w:val="20"/>
        </w:rPr>
        <w:t>petnajstih</w:t>
      </w:r>
      <w:r w:rsidR="00585699" w:rsidRPr="00C001D4">
        <w:rPr>
          <w:rFonts w:ascii="Arial" w:hAnsi="Arial" w:cs="Arial"/>
          <w:sz w:val="20"/>
          <w:szCs w:val="20"/>
        </w:rPr>
        <w:t xml:space="preserve"> </w:t>
      </w:r>
      <w:r w:rsidR="00B577D4">
        <w:rPr>
          <w:rFonts w:ascii="Arial" w:hAnsi="Arial" w:cs="Arial"/>
          <w:sz w:val="20"/>
          <w:szCs w:val="20"/>
        </w:rPr>
        <w:t>(</w:t>
      </w:r>
      <w:r w:rsidR="00585699" w:rsidRPr="00C001D4">
        <w:rPr>
          <w:rFonts w:ascii="Arial" w:hAnsi="Arial" w:cs="Arial"/>
          <w:sz w:val="20"/>
          <w:szCs w:val="20"/>
        </w:rPr>
        <w:t>15</w:t>
      </w:r>
      <w:r w:rsidR="00B577D4">
        <w:rPr>
          <w:rFonts w:ascii="Arial" w:hAnsi="Arial" w:cs="Arial"/>
          <w:sz w:val="20"/>
          <w:szCs w:val="20"/>
        </w:rPr>
        <w:t>)</w:t>
      </w:r>
      <w:r w:rsidR="000C644F" w:rsidRPr="00C001D4">
        <w:rPr>
          <w:rFonts w:ascii="Arial" w:hAnsi="Arial" w:cs="Arial"/>
          <w:sz w:val="20"/>
          <w:szCs w:val="20"/>
        </w:rPr>
        <w:t xml:space="preserve"> dn</w:t>
      </w:r>
      <w:r w:rsidR="000C644F">
        <w:rPr>
          <w:rFonts w:ascii="Arial" w:hAnsi="Arial" w:cs="Arial"/>
          <w:sz w:val="20"/>
          <w:szCs w:val="20"/>
        </w:rPr>
        <w:t>eh</w:t>
      </w:r>
      <w:r w:rsidR="000C644F" w:rsidRPr="00C001D4">
        <w:rPr>
          <w:rFonts w:ascii="Arial" w:hAnsi="Arial" w:cs="Arial"/>
          <w:sz w:val="20"/>
          <w:szCs w:val="20"/>
        </w:rPr>
        <w:t>. Sklep, s katerim s</w:t>
      </w:r>
      <w:r w:rsidR="00646715">
        <w:rPr>
          <w:rFonts w:ascii="Arial" w:hAnsi="Arial" w:cs="Arial"/>
          <w:sz w:val="20"/>
          <w:szCs w:val="20"/>
        </w:rPr>
        <w:t>e odloči o pritožbi prijaviteljice</w:t>
      </w:r>
      <w:r w:rsidR="000C644F" w:rsidRPr="00C001D4">
        <w:rPr>
          <w:rFonts w:ascii="Arial" w:hAnsi="Arial" w:cs="Arial"/>
          <w:sz w:val="20"/>
          <w:szCs w:val="20"/>
        </w:rPr>
        <w:t>, je dokončen. Vložena pritožba zoper sklep o izbranih, zavrnjenih in zavrženih vlogah ne zadrži podpis</w:t>
      </w:r>
      <w:r w:rsidR="00767933">
        <w:rPr>
          <w:rFonts w:ascii="Arial" w:hAnsi="Arial" w:cs="Arial"/>
          <w:sz w:val="20"/>
          <w:szCs w:val="20"/>
        </w:rPr>
        <w:t>a pogodb z izbranim</w:t>
      </w:r>
      <w:r w:rsidR="00206EF6">
        <w:rPr>
          <w:rFonts w:ascii="Arial" w:hAnsi="Arial" w:cs="Arial"/>
          <w:sz w:val="20"/>
          <w:szCs w:val="20"/>
        </w:rPr>
        <w:t>i</w:t>
      </w:r>
      <w:r w:rsidR="00767933">
        <w:rPr>
          <w:rFonts w:ascii="Arial" w:hAnsi="Arial" w:cs="Arial"/>
          <w:sz w:val="20"/>
          <w:szCs w:val="20"/>
        </w:rPr>
        <w:t xml:space="preserve"> izvajalc</w:t>
      </w:r>
      <w:r w:rsidR="00206EF6">
        <w:rPr>
          <w:rFonts w:ascii="Arial" w:hAnsi="Arial" w:cs="Arial"/>
          <w:sz w:val="20"/>
          <w:szCs w:val="20"/>
        </w:rPr>
        <w:t>i.</w:t>
      </w:r>
    </w:p>
    <w:p w14:paraId="4BB739E0" w14:textId="77777777" w:rsidR="00206EF6" w:rsidRDefault="00206EF6" w:rsidP="00DB075C">
      <w:pPr>
        <w:widowControl w:val="0"/>
        <w:autoSpaceDE w:val="0"/>
        <w:autoSpaceDN w:val="0"/>
        <w:adjustRightInd w:val="0"/>
        <w:rPr>
          <w:rFonts w:ascii="Arial" w:hAnsi="Arial" w:cs="Arial"/>
          <w:sz w:val="20"/>
          <w:szCs w:val="20"/>
        </w:rPr>
      </w:pPr>
    </w:p>
    <w:p w14:paraId="20915DBC" w14:textId="3B97DAF2" w:rsidR="005C6C50" w:rsidRDefault="005C6C50" w:rsidP="00DB075C">
      <w:pPr>
        <w:widowControl w:val="0"/>
        <w:autoSpaceDE w:val="0"/>
        <w:autoSpaceDN w:val="0"/>
        <w:adjustRightInd w:val="0"/>
        <w:rPr>
          <w:rFonts w:ascii="Arial" w:hAnsi="Arial" w:cs="Arial"/>
          <w:sz w:val="20"/>
          <w:szCs w:val="20"/>
        </w:rPr>
      </w:pPr>
      <w:r w:rsidRPr="00782627">
        <w:rPr>
          <w:rFonts w:ascii="Arial" w:hAnsi="Arial" w:cs="Arial"/>
          <w:sz w:val="20"/>
          <w:szCs w:val="20"/>
        </w:rPr>
        <w:t>Izid javnega razpisa je informacija javnega značaja in se objavi na spletni strani ministrstva, na kateri je obj</w:t>
      </w:r>
      <w:r w:rsidR="00767933" w:rsidRPr="00782627">
        <w:rPr>
          <w:rFonts w:ascii="Arial" w:hAnsi="Arial" w:cs="Arial"/>
          <w:sz w:val="20"/>
          <w:szCs w:val="20"/>
        </w:rPr>
        <w:t>avljena razpisna dokumentacija.</w:t>
      </w:r>
    </w:p>
    <w:p w14:paraId="38CCADC6" w14:textId="2351C23C" w:rsidR="00857E4B" w:rsidRDefault="00857E4B" w:rsidP="00DB075C">
      <w:pPr>
        <w:widowControl w:val="0"/>
        <w:autoSpaceDE w:val="0"/>
        <w:autoSpaceDN w:val="0"/>
        <w:adjustRightInd w:val="0"/>
        <w:rPr>
          <w:rFonts w:ascii="Arial" w:hAnsi="Arial" w:cs="Arial"/>
          <w:sz w:val="20"/>
          <w:szCs w:val="20"/>
        </w:rPr>
      </w:pPr>
    </w:p>
    <w:p w14:paraId="12953398" w14:textId="77777777" w:rsidR="00857E4B" w:rsidRDefault="00857E4B" w:rsidP="00DB075C">
      <w:pPr>
        <w:widowControl w:val="0"/>
        <w:autoSpaceDE w:val="0"/>
        <w:autoSpaceDN w:val="0"/>
        <w:adjustRightInd w:val="0"/>
        <w:rPr>
          <w:rFonts w:ascii="Arial" w:hAnsi="Arial" w:cs="Arial"/>
          <w:sz w:val="20"/>
          <w:szCs w:val="20"/>
        </w:rPr>
      </w:pPr>
    </w:p>
    <w:p w14:paraId="04E3CB15" w14:textId="38F03D4E" w:rsidR="00D93707" w:rsidRPr="00D977A0" w:rsidRDefault="00D93707" w:rsidP="00DB075C">
      <w:pPr>
        <w:pStyle w:val="Heading1"/>
        <w:rPr>
          <w:rFonts w:eastAsia="Arial Unicode MS"/>
          <w:lang w:val="sl-SI"/>
        </w:rPr>
      </w:pPr>
      <w:r w:rsidRPr="00D977A0">
        <w:rPr>
          <w:lang w:val="sl-SI"/>
        </w:rPr>
        <w:t>Sklenitev pogodb</w:t>
      </w:r>
      <w:r w:rsidR="00BD5487">
        <w:rPr>
          <w:lang w:val="sl-SI"/>
        </w:rPr>
        <w:t xml:space="preserve"> in sporazuma</w:t>
      </w:r>
    </w:p>
    <w:p w14:paraId="31F2964F" w14:textId="77777777" w:rsidR="00D93707" w:rsidRPr="00D977A0" w:rsidRDefault="00D93707" w:rsidP="00DB075C">
      <w:pPr>
        <w:pStyle w:val="BodyTextIndent"/>
        <w:jc w:val="left"/>
        <w:rPr>
          <w:b/>
          <w:bCs/>
          <w:sz w:val="20"/>
          <w:szCs w:val="20"/>
        </w:rPr>
      </w:pPr>
    </w:p>
    <w:p w14:paraId="427D1896" w14:textId="5D552DEB" w:rsidR="00F815D7" w:rsidRPr="00D977A0" w:rsidRDefault="00F74AA7" w:rsidP="00DB075C">
      <w:pPr>
        <w:pStyle w:val="BodyTextIndent"/>
        <w:jc w:val="left"/>
        <w:rPr>
          <w:sz w:val="20"/>
          <w:szCs w:val="20"/>
        </w:rPr>
      </w:pPr>
      <w:r>
        <w:rPr>
          <w:sz w:val="20"/>
          <w:szCs w:val="20"/>
        </w:rPr>
        <w:t>Po izdaji sklepov o izbiri m</w:t>
      </w:r>
      <w:r w:rsidR="00F815D7" w:rsidRPr="00D977A0">
        <w:rPr>
          <w:sz w:val="20"/>
          <w:szCs w:val="20"/>
        </w:rPr>
        <w:t xml:space="preserve">inistrstvo z izbranimi </w:t>
      </w:r>
      <w:r w:rsidR="00091E58" w:rsidRPr="00D977A0">
        <w:rPr>
          <w:sz w:val="20"/>
          <w:szCs w:val="20"/>
        </w:rPr>
        <w:t>izvajalci</w:t>
      </w:r>
      <w:r w:rsidR="00C21CEF" w:rsidRPr="00D977A0">
        <w:rPr>
          <w:sz w:val="20"/>
          <w:szCs w:val="20"/>
        </w:rPr>
        <w:t xml:space="preserve"> </w:t>
      </w:r>
      <w:r w:rsidR="00F815D7" w:rsidRPr="00D977A0">
        <w:rPr>
          <w:sz w:val="20"/>
          <w:szCs w:val="20"/>
        </w:rPr>
        <w:t xml:space="preserve">sklene pogodbe o </w:t>
      </w:r>
      <w:r w:rsidR="00C21CEF" w:rsidRPr="00D977A0">
        <w:rPr>
          <w:sz w:val="20"/>
          <w:szCs w:val="20"/>
        </w:rPr>
        <w:t>(so)</w:t>
      </w:r>
      <w:r w:rsidR="00F815D7" w:rsidRPr="00D977A0">
        <w:rPr>
          <w:sz w:val="20"/>
          <w:szCs w:val="20"/>
        </w:rPr>
        <w:t>financiranju</w:t>
      </w:r>
      <w:r w:rsidR="001C6633">
        <w:rPr>
          <w:sz w:val="20"/>
          <w:szCs w:val="20"/>
        </w:rPr>
        <w:t xml:space="preserve"> </w:t>
      </w:r>
      <w:r w:rsidR="00585699">
        <w:rPr>
          <w:sz w:val="20"/>
          <w:szCs w:val="20"/>
        </w:rPr>
        <w:t>ali</w:t>
      </w:r>
      <w:r w:rsidR="001C6633">
        <w:rPr>
          <w:sz w:val="20"/>
          <w:szCs w:val="20"/>
        </w:rPr>
        <w:t xml:space="preserve"> </w:t>
      </w:r>
      <w:r w:rsidR="00BD5487">
        <w:rPr>
          <w:sz w:val="20"/>
          <w:szCs w:val="20"/>
        </w:rPr>
        <w:t>sporazum o strateškem partnerstvu</w:t>
      </w:r>
      <w:r w:rsidR="007A32B7">
        <w:rPr>
          <w:sz w:val="20"/>
          <w:szCs w:val="20"/>
        </w:rPr>
        <w:t>.</w:t>
      </w:r>
      <w:r w:rsidR="00985DA9" w:rsidRPr="00D977A0">
        <w:rPr>
          <w:sz w:val="20"/>
          <w:szCs w:val="20"/>
        </w:rPr>
        <w:t xml:space="preserve"> </w:t>
      </w:r>
      <w:r w:rsidR="00F955F9" w:rsidRPr="00D977A0">
        <w:rPr>
          <w:sz w:val="20"/>
          <w:szCs w:val="20"/>
        </w:rPr>
        <w:t xml:space="preserve">Izbranim izvajalcem ministrstvo z elektronskega naslova </w:t>
      </w:r>
      <w:hyperlink r:id="rId13" w:history="1">
        <w:r w:rsidR="00746E41" w:rsidRPr="00CA4CDF">
          <w:rPr>
            <w:rStyle w:val="Hyperlink"/>
            <w:rFonts w:cs="Arial"/>
            <w:sz w:val="20"/>
            <w:szCs w:val="20"/>
          </w:rPr>
          <w:t>razvoj.mzez@gov.si</w:t>
        </w:r>
      </w:hyperlink>
      <w:r w:rsidR="00F955F9" w:rsidRPr="00D977A0">
        <w:rPr>
          <w:sz w:val="20"/>
          <w:szCs w:val="20"/>
        </w:rPr>
        <w:t xml:space="preserve"> </w:t>
      </w:r>
      <w:r w:rsidR="00585699">
        <w:rPr>
          <w:sz w:val="20"/>
          <w:szCs w:val="20"/>
        </w:rPr>
        <w:t>pošlje</w:t>
      </w:r>
      <w:r>
        <w:rPr>
          <w:sz w:val="20"/>
          <w:szCs w:val="20"/>
        </w:rPr>
        <w:t xml:space="preserve"> </w:t>
      </w:r>
      <w:r w:rsidR="00F955F9" w:rsidRPr="00D977A0">
        <w:rPr>
          <w:sz w:val="20"/>
          <w:szCs w:val="20"/>
        </w:rPr>
        <w:t>poziv za sklenitev pogodbe</w:t>
      </w:r>
      <w:r w:rsidR="00E51C15">
        <w:rPr>
          <w:sz w:val="20"/>
          <w:szCs w:val="20"/>
        </w:rPr>
        <w:t xml:space="preserve"> </w:t>
      </w:r>
      <w:r w:rsidR="00585699">
        <w:rPr>
          <w:sz w:val="20"/>
          <w:szCs w:val="20"/>
        </w:rPr>
        <w:t>ali</w:t>
      </w:r>
      <w:r w:rsidR="00E51C15">
        <w:rPr>
          <w:sz w:val="20"/>
          <w:szCs w:val="20"/>
        </w:rPr>
        <w:t xml:space="preserve"> </w:t>
      </w:r>
      <w:r w:rsidR="00BD5487">
        <w:rPr>
          <w:sz w:val="20"/>
          <w:szCs w:val="20"/>
        </w:rPr>
        <w:t>sporazuma</w:t>
      </w:r>
      <w:r w:rsidR="00F955F9" w:rsidRPr="00D977A0">
        <w:rPr>
          <w:sz w:val="20"/>
          <w:szCs w:val="20"/>
        </w:rPr>
        <w:t xml:space="preserve"> s predlagan</w:t>
      </w:r>
      <w:r w:rsidR="00857E4B">
        <w:rPr>
          <w:sz w:val="20"/>
          <w:szCs w:val="20"/>
        </w:rPr>
        <w:t>im datumom podpisa.</w:t>
      </w:r>
    </w:p>
    <w:p w14:paraId="5424FBB2" w14:textId="77777777" w:rsidR="00F815D7" w:rsidRPr="00D977A0" w:rsidRDefault="00F815D7" w:rsidP="00DB075C">
      <w:pPr>
        <w:pStyle w:val="BodyTextIndent"/>
        <w:jc w:val="left"/>
        <w:rPr>
          <w:sz w:val="20"/>
          <w:szCs w:val="20"/>
          <w:highlight w:val="green"/>
        </w:rPr>
      </w:pPr>
    </w:p>
    <w:p w14:paraId="29D8C743" w14:textId="35C9B0D0" w:rsidR="00C3396A" w:rsidRPr="00D977A0" w:rsidRDefault="00342C92" w:rsidP="00DB075C">
      <w:pPr>
        <w:widowControl w:val="0"/>
        <w:tabs>
          <w:tab w:val="left" w:pos="0"/>
        </w:tabs>
        <w:autoSpaceDE w:val="0"/>
        <w:autoSpaceDN w:val="0"/>
        <w:adjustRightInd w:val="0"/>
        <w:rPr>
          <w:rFonts w:ascii="Arial" w:hAnsi="Arial" w:cs="Arial"/>
          <w:sz w:val="20"/>
          <w:szCs w:val="20"/>
        </w:rPr>
      </w:pPr>
      <w:r w:rsidRPr="00D977A0">
        <w:rPr>
          <w:rFonts w:ascii="Arial" w:hAnsi="Arial" w:cs="Arial"/>
          <w:sz w:val="20"/>
          <w:szCs w:val="20"/>
        </w:rPr>
        <w:t xml:space="preserve">Ministrstvo si pridržuje pravico, da z izbranim izvajalcem pred podpisom pogodbe </w:t>
      </w:r>
      <w:r w:rsidR="005D0D6E" w:rsidRPr="00D977A0">
        <w:rPr>
          <w:rFonts w:ascii="Arial" w:hAnsi="Arial" w:cs="Arial"/>
          <w:sz w:val="20"/>
          <w:szCs w:val="20"/>
        </w:rPr>
        <w:t xml:space="preserve">v projektni dokumentaciji </w:t>
      </w:r>
      <w:r w:rsidRPr="00D977A0">
        <w:rPr>
          <w:rFonts w:ascii="Arial" w:hAnsi="Arial" w:cs="Arial"/>
          <w:sz w:val="20"/>
          <w:szCs w:val="20"/>
        </w:rPr>
        <w:t xml:space="preserve">odpravi morebitne manjše nepravilnosti </w:t>
      </w:r>
      <w:r w:rsidR="000E4B83" w:rsidRPr="00D977A0">
        <w:rPr>
          <w:rFonts w:ascii="Arial" w:hAnsi="Arial" w:cs="Arial"/>
          <w:sz w:val="20"/>
          <w:szCs w:val="20"/>
        </w:rPr>
        <w:t>in</w:t>
      </w:r>
      <w:r w:rsidRPr="00D977A0">
        <w:rPr>
          <w:rFonts w:ascii="Arial" w:hAnsi="Arial" w:cs="Arial"/>
          <w:sz w:val="20"/>
          <w:szCs w:val="20"/>
        </w:rPr>
        <w:t xml:space="preserve"> pridobi dodatna pojasnila </w:t>
      </w:r>
      <w:r w:rsidR="008F58F4" w:rsidRPr="00D977A0">
        <w:rPr>
          <w:rFonts w:ascii="Arial" w:hAnsi="Arial" w:cs="Arial"/>
          <w:sz w:val="20"/>
          <w:szCs w:val="20"/>
        </w:rPr>
        <w:t>glede izvajanja</w:t>
      </w:r>
      <w:r w:rsidRPr="00D977A0">
        <w:rPr>
          <w:rFonts w:ascii="Arial" w:hAnsi="Arial" w:cs="Arial"/>
          <w:sz w:val="20"/>
          <w:szCs w:val="20"/>
        </w:rPr>
        <w:t xml:space="preserve"> posameznih </w:t>
      </w:r>
      <w:r w:rsidR="00686B10" w:rsidRPr="00D977A0">
        <w:rPr>
          <w:rFonts w:ascii="Arial" w:hAnsi="Arial" w:cs="Arial"/>
          <w:sz w:val="20"/>
          <w:szCs w:val="20"/>
        </w:rPr>
        <w:t>aktivnosti</w:t>
      </w:r>
      <w:r w:rsidRPr="00D977A0">
        <w:rPr>
          <w:rFonts w:ascii="Arial" w:hAnsi="Arial" w:cs="Arial"/>
          <w:sz w:val="20"/>
          <w:szCs w:val="20"/>
        </w:rPr>
        <w:t>, ki ne vplivajo na vsebino izbranega projekta ali višino razpisanih sredstev.</w:t>
      </w:r>
    </w:p>
    <w:p w14:paraId="7C6128E2" w14:textId="77777777" w:rsidR="00C3396A" w:rsidRDefault="00C3396A" w:rsidP="00DB075C">
      <w:pPr>
        <w:widowControl w:val="0"/>
        <w:tabs>
          <w:tab w:val="left" w:pos="0"/>
        </w:tabs>
        <w:autoSpaceDE w:val="0"/>
        <w:autoSpaceDN w:val="0"/>
        <w:adjustRightInd w:val="0"/>
        <w:rPr>
          <w:rFonts w:ascii="Arial" w:hAnsi="Arial" w:cs="Arial"/>
          <w:sz w:val="20"/>
          <w:szCs w:val="20"/>
        </w:rPr>
      </w:pPr>
    </w:p>
    <w:p w14:paraId="366A543F" w14:textId="10C0127C" w:rsidR="005D0D6E" w:rsidRDefault="00E51C15" w:rsidP="00DB075C">
      <w:pPr>
        <w:pStyle w:val="BodyTextIndent"/>
        <w:jc w:val="left"/>
        <w:rPr>
          <w:sz w:val="20"/>
          <w:szCs w:val="20"/>
        </w:rPr>
      </w:pPr>
      <w:r>
        <w:rPr>
          <w:sz w:val="20"/>
          <w:szCs w:val="20"/>
        </w:rPr>
        <w:t>Osnut</w:t>
      </w:r>
      <w:r w:rsidR="005D0D6E" w:rsidRPr="00C014C0">
        <w:rPr>
          <w:sz w:val="20"/>
          <w:szCs w:val="20"/>
        </w:rPr>
        <w:t>k</w:t>
      </w:r>
      <w:r>
        <w:rPr>
          <w:sz w:val="20"/>
          <w:szCs w:val="20"/>
        </w:rPr>
        <w:t>a</w:t>
      </w:r>
      <w:r w:rsidR="005D0D6E" w:rsidRPr="00C014C0">
        <w:rPr>
          <w:sz w:val="20"/>
          <w:szCs w:val="20"/>
        </w:rPr>
        <w:t xml:space="preserve"> pogodbe </w:t>
      </w:r>
      <w:r>
        <w:rPr>
          <w:sz w:val="20"/>
          <w:szCs w:val="20"/>
        </w:rPr>
        <w:t>in</w:t>
      </w:r>
      <w:r w:rsidR="00304A53">
        <w:rPr>
          <w:sz w:val="20"/>
          <w:szCs w:val="20"/>
        </w:rPr>
        <w:t xml:space="preserve"> sporazuma za stratešk</w:t>
      </w:r>
      <w:r>
        <w:rPr>
          <w:sz w:val="20"/>
          <w:szCs w:val="20"/>
        </w:rPr>
        <w:t>o</w:t>
      </w:r>
      <w:r w:rsidR="00304A53">
        <w:rPr>
          <w:sz w:val="20"/>
          <w:szCs w:val="20"/>
        </w:rPr>
        <w:t xml:space="preserve"> partnerstv</w:t>
      </w:r>
      <w:r>
        <w:rPr>
          <w:sz w:val="20"/>
          <w:szCs w:val="20"/>
        </w:rPr>
        <w:t>o</w:t>
      </w:r>
      <w:r w:rsidR="00304A53">
        <w:rPr>
          <w:sz w:val="20"/>
          <w:szCs w:val="20"/>
        </w:rPr>
        <w:t xml:space="preserve"> </w:t>
      </w:r>
      <w:r w:rsidR="0040634A">
        <w:rPr>
          <w:sz w:val="20"/>
          <w:szCs w:val="20"/>
        </w:rPr>
        <w:t>s</w:t>
      </w:r>
      <w:r>
        <w:rPr>
          <w:sz w:val="20"/>
          <w:szCs w:val="20"/>
        </w:rPr>
        <w:t>ta</w:t>
      </w:r>
      <w:r w:rsidR="005D0D6E" w:rsidRPr="00C014C0">
        <w:rPr>
          <w:sz w:val="20"/>
          <w:szCs w:val="20"/>
        </w:rPr>
        <w:t xml:space="preserve"> del razpisne dokumentacije.</w:t>
      </w:r>
    </w:p>
    <w:p w14:paraId="282ECF54" w14:textId="77777777" w:rsidR="0053266D" w:rsidRDefault="0053266D" w:rsidP="00DB075C">
      <w:pPr>
        <w:pStyle w:val="BodyTextIndent"/>
        <w:jc w:val="left"/>
        <w:rPr>
          <w:sz w:val="20"/>
          <w:szCs w:val="20"/>
          <w:highlight w:val="green"/>
        </w:rPr>
      </w:pPr>
    </w:p>
    <w:p w14:paraId="26D48636" w14:textId="77777777" w:rsidR="00900020" w:rsidRDefault="00900020" w:rsidP="00DB075C">
      <w:pPr>
        <w:rPr>
          <w:rFonts w:ascii="Arial" w:hAnsi="Arial" w:cs="Arial"/>
          <w:sz w:val="20"/>
          <w:szCs w:val="20"/>
          <w:highlight w:val="green"/>
        </w:rPr>
      </w:pPr>
    </w:p>
    <w:p w14:paraId="422D7E0A" w14:textId="77777777" w:rsidR="00D93707" w:rsidRPr="002A6350" w:rsidRDefault="00D93707" w:rsidP="00DB075C">
      <w:pPr>
        <w:pStyle w:val="Heading1"/>
      </w:pPr>
      <w:r w:rsidRPr="002A6350">
        <w:t>Razpisna dokumentacija</w:t>
      </w:r>
    </w:p>
    <w:p w14:paraId="664916DA" w14:textId="77777777" w:rsidR="00D93707" w:rsidRPr="003623F5" w:rsidRDefault="00D93707" w:rsidP="00DB075C">
      <w:pPr>
        <w:widowControl w:val="0"/>
        <w:autoSpaceDE w:val="0"/>
        <w:autoSpaceDN w:val="0"/>
        <w:adjustRightInd w:val="0"/>
        <w:rPr>
          <w:rFonts w:ascii="Arial" w:hAnsi="Arial" w:cs="Arial"/>
          <w:sz w:val="20"/>
          <w:szCs w:val="20"/>
          <w:highlight w:val="green"/>
        </w:rPr>
      </w:pPr>
    </w:p>
    <w:p w14:paraId="1CFEA581" w14:textId="183DDD1C" w:rsidR="005B170C" w:rsidRPr="00C001D4" w:rsidRDefault="005B170C" w:rsidP="00DB075C">
      <w:pPr>
        <w:widowControl w:val="0"/>
        <w:tabs>
          <w:tab w:val="left" w:pos="390"/>
        </w:tabs>
        <w:autoSpaceDE w:val="0"/>
        <w:autoSpaceDN w:val="0"/>
        <w:adjustRightInd w:val="0"/>
        <w:rPr>
          <w:rFonts w:ascii="Arial" w:hAnsi="Arial" w:cs="Arial"/>
          <w:sz w:val="20"/>
          <w:szCs w:val="20"/>
        </w:rPr>
      </w:pPr>
      <w:r w:rsidRPr="00C014C0">
        <w:rPr>
          <w:rFonts w:ascii="Arial" w:hAnsi="Arial" w:cs="Arial"/>
          <w:sz w:val="20"/>
          <w:szCs w:val="20"/>
        </w:rPr>
        <w:t xml:space="preserve">Razpisna dokumentacija je dostopna na </w:t>
      </w:r>
      <w:r w:rsidR="00BA49C7" w:rsidRPr="00C014C0">
        <w:rPr>
          <w:rFonts w:ascii="Helv" w:hAnsi="Helv" w:cs="Helv"/>
          <w:color w:val="000000"/>
          <w:sz w:val="20"/>
          <w:szCs w:val="20"/>
        </w:rPr>
        <w:t>spletn</w:t>
      </w:r>
      <w:r w:rsidR="00B21C62" w:rsidRPr="00C014C0">
        <w:rPr>
          <w:rFonts w:ascii="Helv" w:hAnsi="Helv" w:cs="Helv"/>
          <w:color w:val="000000"/>
          <w:sz w:val="20"/>
          <w:szCs w:val="20"/>
        </w:rPr>
        <w:t>i</w:t>
      </w:r>
      <w:r w:rsidR="00BA49C7" w:rsidRPr="00C014C0">
        <w:rPr>
          <w:rFonts w:ascii="Helv" w:hAnsi="Helv" w:cs="Helv"/>
          <w:color w:val="000000"/>
          <w:sz w:val="20"/>
          <w:szCs w:val="20"/>
        </w:rPr>
        <w:t xml:space="preserve"> </w:t>
      </w:r>
      <w:r w:rsidR="00B21C62" w:rsidRPr="00C014C0">
        <w:rPr>
          <w:rFonts w:ascii="Helv" w:hAnsi="Helv" w:cs="Helv"/>
          <w:color w:val="000000"/>
          <w:sz w:val="20"/>
          <w:szCs w:val="20"/>
        </w:rPr>
        <w:t>strani</w:t>
      </w:r>
      <w:r w:rsidR="00BA49C7" w:rsidRPr="00C014C0">
        <w:rPr>
          <w:rFonts w:ascii="Helv" w:hAnsi="Helv" w:cs="Helv"/>
          <w:color w:val="000000"/>
          <w:sz w:val="20"/>
          <w:szCs w:val="20"/>
        </w:rPr>
        <w:t xml:space="preserve"> </w:t>
      </w:r>
      <w:r w:rsidR="00B21C62" w:rsidRPr="00C014C0">
        <w:rPr>
          <w:rFonts w:ascii="Arial" w:hAnsi="Arial" w:cs="Arial"/>
          <w:sz w:val="20"/>
          <w:szCs w:val="20"/>
        </w:rPr>
        <w:t>https://www.gov.si/zbirke/javne-objave/</w:t>
      </w:r>
      <w:r w:rsidRPr="00C014C0">
        <w:rPr>
          <w:rFonts w:ascii="Arial" w:hAnsi="Arial" w:cs="Arial"/>
          <w:sz w:val="20"/>
          <w:szCs w:val="20"/>
        </w:rPr>
        <w:t>.</w:t>
      </w:r>
      <w:r w:rsidRPr="00C001D4">
        <w:rPr>
          <w:rFonts w:ascii="Arial" w:hAnsi="Arial" w:cs="Arial"/>
          <w:sz w:val="20"/>
          <w:szCs w:val="20"/>
        </w:rPr>
        <w:t xml:space="preserve"> </w:t>
      </w:r>
      <w:r w:rsidR="00CC3297">
        <w:rPr>
          <w:rFonts w:ascii="Arial" w:hAnsi="Arial" w:cs="Arial"/>
          <w:sz w:val="20"/>
          <w:szCs w:val="20"/>
        </w:rPr>
        <w:t>D</w:t>
      </w:r>
      <w:r w:rsidR="00CC3297" w:rsidRPr="00C001D4">
        <w:rPr>
          <w:rFonts w:ascii="Arial" w:hAnsi="Arial" w:cs="Arial"/>
          <w:sz w:val="20"/>
          <w:szCs w:val="20"/>
        </w:rPr>
        <w:t>okumentacija</w:t>
      </w:r>
      <w:r w:rsidR="00473998">
        <w:rPr>
          <w:rFonts w:ascii="Arial" w:hAnsi="Arial" w:cs="Arial"/>
          <w:sz w:val="20"/>
          <w:szCs w:val="20"/>
        </w:rPr>
        <w:t xml:space="preserve"> </w:t>
      </w:r>
      <w:r>
        <w:rPr>
          <w:rFonts w:ascii="Arial" w:hAnsi="Arial" w:cs="Arial"/>
          <w:sz w:val="20"/>
          <w:szCs w:val="20"/>
        </w:rPr>
        <w:t>se lahko pridobi v</w:t>
      </w:r>
      <w:r w:rsidRPr="00C001D4">
        <w:rPr>
          <w:rFonts w:ascii="Arial" w:hAnsi="Arial" w:cs="Arial"/>
          <w:sz w:val="20"/>
          <w:szCs w:val="20"/>
        </w:rPr>
        <w:t xml:space="preserve"> tiskani obliki na naslovu Gregorčičeva 25a, 1000 Ljubljana</w:t>
      </w:r>
      <w:r>
        <w:rPr>
          <w:rFonts w:ascii="Arial" w:hAnsi="Arial" w:cs="Arial"/>
          <w:sz w:val="20"/>
          <w:szCs w:val="20"/>
        </w:rPr>
        <w:t>,</w:t>
      </w:r>
      <w:r w:rsidRPr="00C001D4" w:rsidDel="00DB4515">
        <w:rPr>
          <w:rFonts w:ascii="Arial" w:hAnsi="Arial" w:cs="Arial"/>
          <w:sz w:val="20"/>
          <w:szCs w:val="20"/>
        </w:rPr>
        <w:t xml:space="preserve"> </w:t>
      </w:r>
      <w:r w:rsidRPr="00C001D4">
        <w:rPr>
          <w:rFonts w:ascii="Arial" w:hAnsi="Arial" w:cs="Arial"/>
          <w:sz w:val="20"/>
          <w:szCs w:val="20"/>
        </w:rPr>
        <w:t>vsak delavnik med 10. in 14.</w:t>
      </w:r>
      <w:r w:rsidR="008F58F4">
        <w:rPr>
          <w:rFonts w:ascii="Arial" w:hAnsi="Arial" w:cs="Arial"/>
          <w:sz w:val="20"/>
          <w:szCs w:val="20"/>
        </w:rPr>
        <w:t xml:space="preserve"> uro</w:t>
      </w:r>
      <w:r w:rsidRPr="00C001D4">
        <w:rPr>
          <w:rFonts w:ascii="Arial" w:hAnsi="Arial" w:cs="Arial"/>
          <w:sz w:val="20"/>
          <w:szCs w:val="20"/>
        </w:rPr>
        <w:t xml:space="preserve"> </w:t>
      </w:r>
      <w:r w:rsidR="000E4B83">
        <w:rPr>
          <w:rFonts w:ascii="Arial" w:hAnsi="Arial" w:cs="Arial"/>
          <w:sz w:val="20"/>
          <w:szCs w:val="20"/>
        </w:rPr>
        <w:t>ob</w:t>
      </w:r>
      <w:r w:rsidRPr="00C001D4">
        <w:rPr>
          <w:rFonts w:ascii="Arial" w:hAnsi="Arial" w:cs="Arial"/>
          <w:sz w:val="20"/>
          <w:szCs w:val="20"/>
        </w:rPr>
        <w:t xml:space="preserve"> predhodn</w:t>
      </w:r>
      <w:r w:rsidR="000E4B83">
        <w:rPr>
          <w:rFonts w:ascii="Arial" w:hAnsi="Arial" w:cs="Arial"/>
          <w:sz w:val="20"/>
          <w:szCs w:val="20"/>
        </w:rPr>
        <w:t>e</w:t>
      </w:r>
      <w:r w:rsidRPr="00C001D4">
        <w:rPr>
          <w:rFonts w:ascii="Arial" w:hAnsi="Arial" w:cs="Arial"/>
          <w:sz w:val="20"/>
          <w:szCs w:val="20"/>
        </w:rPr>
        <w:t>m naročil</w:t>
      </w:r>
      <w:r w:rsidR="000E4B83">
        <w:rPr>
          <w:rFonts w:ascii="Arial" w:hAnsi="Arial" w:cs="Arial"/>
          <w:sz w:val="20"/>
          <w:szCs w:val="20"/>
        </w:rPr>
        <w:t>u</w:t>
      </w:r>
      <w:r w:rsidRPr="00C001D4">
        <w:rPr>
          <w:rFonts w:ascii="Arial" w:hAnsi="Arial" w:cs="Arial"/>
          <w:sz w:val="20"/>
          <w:szCs w:val="20"/>
        </w:rPr>
        <w:t xml:space="preserve"> </w:t>
      </w:r>
      <w:r w:rsidR="009D7F47">
        <w:rPr>
          <w:rFonts w:ascii="Arial" w:hAnsi="Arial" w:cs="Arial"/>
          <w:sz w:val="20"/>
          <w:szCs w:val="20"/>
        </w:rPr>
        <w:t>na elektronski naslov</w:t>
      </w:r>
      <w:r w:rsidRPr="00C001D4">
        <w:rPr>
          <w:rFonts w:ascii="Arial" w:hAnsi="Arial" w:cs="Arial"/>
          <w:sz w:val="20"/>
          <w:szCs w:val="20"/>
        </w:rPr>
        <w:t xml:space="preserve">: </w:t>
      </w:r>
      <w:hyperlink r:id="rId14" w:history="1">
        <w:r w:rsidR="00746E41" w:rsidRPr="00CA4CDF">
          <w:rPr>
            <w:rStyle w:val="Hyperlink"/>
            <w:rFonts w:ascii="Arial" w:hAnsi="Arial" w:cs="Arial"/>
            <w:sz w:val="20"/>
            <w:szCs w:val="20"/>
          </w:rPr>
          <w:t>razvoj.mzez@gov.si</w:t>
        </w:r>
      </w:hyperlink>
      <w:r w:rsidRPr="00C001D4">
        <w:rPr>
          <w:rFonts w:ascii="Arial" w:hAnsi="Arial" w:cs="Arial"/>
          <w:sz w:val="20"/>
          <w:szCs w:val="20"/>
        </w:rPr>
        <w:t>.</w:t>
      </w:r>
    </w:p>
    <w:p w14:paraId="70200673" w14:textId="77777777" w:rsidR="00637668" w:rsidRDefault="00637668" w:rsidP="00DB075C">
      <w:pPr>
        <w:widowControl w:val="0"/>
        <w:tabs>
          <w:tab w:val="left" w:pos="390"/>
        </w:tabs>
        <w:autoSpaceDE w:val="0"/>
        <w:autoSpaceDN w:val="0"/>
        <w:adjustRightInd w:val="0"/>
        <w:rPr>
          <w:rFonts w:ascii="Arial" w:hAnsi="Arial" w:cs="Arial"/>
          <w:sz w:val="20"/>
          <w:szCs w:val="20"/>
        </w:rPr>
      </w:pPr>
    </w:p>
    <w:p w14:paraId="4D1EC9C0" w14:textId="77777777" w:rsidR="001C346E" w:rsidRDefault="001C346E" w:rsidP="00DB075C">
      <w:pPr>
        <w:pStyle w:val="Heading1"/>
        <w:numPr>
          <w:ilvl w:val="0"/>
          <w:numId w:val="0"/>
        </w:numPr>
        <w:ind w:left="624"/>
      </w:pPr>
    </w:p>
    <w:p w14:paraId="170FF020" w14:textId="78E057FE" w:rsidR="00091E58" w:rsidRPr="002A6350" w:rsidRDefault="00091E58" w:rsidP="00DB075C">
      <w:pPr>
        <w:pStyle w:val="Heading1"/>
      </w:pPr>
      <w:r w:rsidRPr="002A6350">
        <w:t>Dodatna pojasnila</w:t>
      </w:r>
    </w:p>
    <w:p w14:paraId="597BC5A7" w14:textId="77777777" w:rsidR="00770C11" w:rsidRDefault="00770C11" w:rsidP="00DB075C">
      <w:pPr>
        <w:widowControl w:val="0"/>
        <w:tabs>
          <w:tab w:val="left" w:pos="390"/>
        </w:tabs>
        <w:autoSpaceDE w:val="0"/>
        <w:autoSpaceDN w:val="0"/>
        <w:adjustRightInd w:val="0"/>
        <w:rPr>
          <w:rFonts w:ascii="Arial" w:hAnsi="Arial" w:cs="Arial"/>
          <w:sz w:val="20"/>
          <w:szCs w:val="20"/>
        </w:rPr>
      </w:pPr>
    </w:p>
    <w:p w14:paraId="7C5A8330" w14:textId="707EE3FF" w:rsidR="00D93707" w:rsidRPr="00C001D4" w:rsidRDefault="00091E58" w:rsidP="00DB075C">
      <w:pPr>
        <w:widowControl w:val="0"/>
        <w:tabs>
          <w:tab w:val="left" w:pos="390"/>
        </w:tabs>
        <w:autoSpaceDE w:val="0"/>
        <w:autoSpaceDN w:val="0"/>
        <w:adjustRightInd w:val="0"/>
        <w:rPr>
          <w:rFonts w:ascii="Arial" w:hAnsi="Arial" w:cs="Arial"/>
          <w:sz w:val="20"/>
          <w:szCs w:val="20"/>
        </w:rPr>
      </w:pPr>
      <w:r w:rsidRPr="00770C11">
        <w:rPr>
          <w:rFonts w:ascii="Arial" w:hAnsi="Arial" w:cs="Arial"/>
          <w:sz w:val="20"/>
          <w:szCs w:val="20"/>
        </w:rPr>
        <w:t>Prijavitelj</w:t>
      </w:r>
      <w:r w:rsidR="00646715">
        <w:rPr>
          <w:rFonts w:ascii="Arial" w:hAnsi="Arial" w:cs="Arial"/>
          <w:sz w:val="20"/>
          <w:szCs w:val="20"/>
        </w:rPr>
        <w:t>ica</w:t>
      </w:r>
      <w:r w:rsidRPr="00770C11">
        <w:rPr>
          <w:rFonts w:ascii="Arial" w:hAnsi="Arial" w:cs="Arial"/>
          <w:sz w:val="20"/>
          <w:szCs w:val="20"/>
        </w:rPr>
        <w:t xml:space="preserve"> lahko </w:t>
      </w:r>
      <w:r w:rsidRPr="000D7526">
        <w:rPr>
          <w:rFonts w:ascii="Arial" w:hAnsi="Arial" w:cs="Arial"/>
          <w:sz w:val="20"/>
          <w:szCs w:val="20"/>
        </w:rPr>
        <w:t>v zvezi s pripravo vloge</w:t>
      </w:r>
      <w:r w:rsidRPr="00FA0B36">
        <w:rPr>
          <w:rFonts w:ascii="Arial" w:hAnsi="Arial" w:cs="Arial"/>
          <w:sz w:val="20"/>
          <w:szCs w:val="20"/>
        </w:rPr>
        <w:t xml:space="preserve"> </w:t>
      </w:r>
      <w:r w:rsidR="000E4B83">
        <w:rPr>
          <w:rFonts w:ascii="Arial" w:hAnsi="Arial" w:cs="Arial"/>
          <w:sz w:val="20"/>
          <w:szCs w:val="20"/>
        </w:rPr>
        <w:t>zaprosi za</w:t>
      </w:r>
      <w:r w:rsidRPr="00770C11">
        <w:rPr>
          <w:rFonts w:ascii="Arial" w:hAnsi="Arial" w:cs="Arial"/>
          <w:sz w:val="20"/>
          <w:szCs w:val="20"/>
        </w:rPr>
        <w:t xml:space="preserve"> dodatna pojasnila </w:t>
      </w:r>
      <w:r w:rsidR="00762674" w:rsidRPr="00C001D4">
        <w:rPr>
          <w:rFonts w:ascii="Arial" w:hAnsi="Arial" w:cs="Arial"/>
          <w:sz w:val="20"/>
          <w:szCs w:val="20"/>
        </w:rPr>
        <w:t>na elektronsk</w:t>
      </w:r>
      <w:r w:rsidR="000E4B83">
        <w:rPr>
          <w:rFonts w:ascii="Arial" w:hAnsi="Arial" w:cs="Arial"/>
          <w:sz w:val="20"/>
          <w:szCs w:val="20"/>
        </w:rPr>
        <w:t>em</w:t>
      </w:r>
      <w:r w:rsidR="00762674" w:rsidRPr="00C001D4">
        <w:rPr>
          <w:rFonts w:ascii="Arial" w:hAnsi="Arial" w:cs="Arial"/>
          <w:sz w:val="20"/>
          <w:szCs w:val="20"/>
        </w:rPr>
        <w:t xml:space="preserve"> naslov</w:t>
      </w:r>
      <w:r w:rsidR="000E4B83">
        <w:rPr>
          <w:rFonts w:ascii="Arial" w:hAnsi="Arial" w:cs="Arial"/>
          <w:sz w:val="20"/>
          <w:szCs w:val="20"/>
        </w:rPr>
        <w:t>u</w:t>
      </w:r>
      <w:r w:rsidR="00762674" w:rsidRPr="00C001D4">
        <w:rPr>
          <w:rFonts w:ascii="Arial" w:hAnsi="Arial" w:cs="Arial"/>
          <w:sz w:val="20"/>
          <w:szCs w:val="20"/>
        </w:rPr>
        <w:t xml:space="preserve"> </w:t>
      </w:r>
      <w:hyperlink r:id="rId15" w:history="1">
        <w:r w:rsidR="00DF0C31" w:rsidRPr="00CA4CDF">
          <w:rPr>
            <w:rStyle w:val="Hyperlink"/>
            <w:rFonts w:ascii="Arial" w:hAnsi="Arial" w:cs="Arial"/>
            <w:sz w:val="20"/>
            <w:szCs w:val="20"/>
          </w:rPr>
          <w:t>razvoj.mzez@gov.si</w:t>
        </w:r>
      </w:hyperlink>
      <w:r w:rsidR="00E633BA">
        <w:rPr>
          <w:rFonts w:ascii="Arial" w:hAnsi="Arial" w:cs="Arial"/>
          <w:sz w:val="20"/>
          <w:szCs w:val="20"/>
        </w:rPr>
        <w:t>,</w:t>
      </w:r>
      <w:r w:rsidR="00F815D7">
        <w:rPr>
          <w:rFonts w:ascii="Arial" w:hAnsi="Arial" w:cs="Arial"/>
          <w:sz w:val="20"/>
          <w:szCs w:val="20"/>
        </w:rPr>
        <w:t xml:space="preserve"> in sicer</w:t>
      </w:r>
      <w:r w:rsidR="00953C2E" w:rsidRPr="00C001D4">
        <w:rPr>
          <w:rFonts w:ascii="Arial" w:hAnsi="Arial" w:cs="Arial"/>
          <w:sz w:val="20"/>
          <w:szCs w:val="20"/>
        </w:rPr>
        <w:t xml:space="preserve"> </w:t>
      </w:r>
      <w:r w:rsidR="00F815D7" w:rsidRPr="005F1538">
        <w:rPr>
          <w:rFonts w:ascii="Arial" w:hAnsi="Arial" w:cs="Arial"/>
          <w:sz w:val="20"/>
          <w:szCs w:val="20"/>
        </w:rPr>
        <w:t>najpozneje</w:t>
      </w:r>
      <w:r w:rsidR="004D70F9" w:rsidRPr="005F1538">
        <w:rPr>
          <w:rFonts w:ascii="Arial" w:hAnsi="Arial" w:cs="Arial"/>
          <w:sz w:val="20"/>
          <w:szCs w:val="20"/>
        </w:rPr>
        <w:t xml:space="preserve"> </w:t>
      </w:r>
      <w:r w:rsidR="005A0AE0" w:rsidRPr="005F1538">
        <w:rPr>
          <w:rFonts w:ascii="Arial" w:hAnsi="Arial" w:cs="Arial"/>
          <w:sz w:val="20"/>
          <w:szCs w:val="20"/>
        </w:rPr>
        <w:t xml:space="preserve">do </w:t>
      </w:r>
      <w:r w:rsidR="005F1538" w:rsidRPr="005F1538">
        <w:rPr>
          <w:rFonts w:ascii="Arial" w:hAnsi="Arial" w:cs="Arial"/>
          <w:sz w:val="20"/>
          <w:szCs w:val="20"/>
        </w:rPr>
        <w:t>2</w:t>
      </w:r>
      <w:r w:rsidR="00353B6E">
        <w:rPr>
          <w:rFonts w:ascii="Arial" w:hAnsi="Arial" w:cs="Arial"/>
          <w:sz w:val="20"/>
          <w:szCs w:val="20"/>
        </w:rPr>
        <w:t>2</w:t>
      </w:r>
      <w:r w:rsidR="005F1538" w:rsidRPr="005F1538">
        <w:rPr>
          <w:rFonts w:ascii="Arial" w:hAnsi="Arial" w:cs="Arial"/>
          <w:sz w:val="20"/>
          <w:szCs w:val="20"/>
        </w:rPr>
        <w:t xml:space="preserve">. </w:t>
      </w:r>
      <w:r w:rsidR="00585699">
        <w:rPr>
          <w:rFonts w:ascii="Arial" w:hAnsi="Arial" w:cs="Arial"/>
          <w:sz w:val="20"/>
          <w:szCs w:val="20"/>
        </w:rPr>
        <w:t>maja</w:t>
      </w:r>
      <w:r w:rsidR="0040634A" w:rsidRPr="005F1538">
        <w:rPr>
          <w:rFonts w:ascii="Arial" w:hAnsi="Arial" w:cs="Arial"/>
          <w:sz w:val="20"/>
          <w:szCs w:val="20"/>
        </w:rPr>
        <w:t xml:space="preserve"> 2025</w:t>
      </w:r>
      <w:r w:rsidR="00A4677A" w:rsidRPr="005F1538">
        <w:rPr>
          <w:rFonts w:ascii="Arial" w:hAnsi="Arial" w:cs="Arial"/>
          <w:sz w:val="20"/>
          <w:szCs w:val="20"/>
        </w:rPr>
        <w:t>. Po tem datumu</w:t>
      </w:r>
      <w:r w:rsidR="00A4677A" w:rsidRPr="00C001D4">
        <w:rPr>
          <w:rFonts w:ascii="Arial" w:hAnsi="Arial" w:cs="Arial"/>
          <w:sz w:val="20"/>
          <w:szCs w:val="20"/>
        </w:rPr>
        <w:t xml:space="preserve"> </w:t>
      </w:r>
      <w:r w:rsidR="00774610" w:rsidRPr="00C001D4">
        <w:rPr>
          <w:rFonts w:ascii="Arial" w:hAnsi="Arial" w:cs="Arial"/>
          <w:sz w:val="20"/>
          <w:szCs w:val="20"/>
        </w:rPr>
        <w:t>ministrstvo</w:t>
      </w:r>
      <w:r w:rsidR="00A4677A" w:rsidRPr="00C001D4">
        <w:rPr>
          <w:rFonts w:ascii="Arial" w:hAnsi="Arial" w:cs="Arial"/>
          <w:sz w:val="20"/>
          <w:szCs w:val="20"/>
        </w:rPr>
        <w:t xml:space="preserve"> ne zagotavlja, da bodo avtorji vprašanj prejeli odgovor </w:t>
      </w:r>
      <w:r w:rsidR="00563A35" w:rsidRPr="00C001D4">
        <w:rPr>
          <w:rFonts w:ascii="Arial" w:hAnsi="Arial" w:cs="Arial"/>
          <w:sz w:val="20"/>
          <w:szCs w:val="20"/>
        </w:rPr>
        <w:t xml:space="preserve">do </w:t>
      </w:r>
      <w:r w:rsidR="00A4677A" w:rsidRPr="00C001D4">
        <w:rPr>
          <w:rFonts w:ascii="Arial" w:hAnsi="Arial" w:cs="Arial"/>
          <w:sz w:val="20"/>
          <w:szCs w:val="20"/>
        </w:rPr>
        <w:t>iztek</w:t>
      </w:r>
      <w:r w:rsidR="00563A35" w:rsidRPr="00C001D4">
        <w:rPr>
          <w:rFonts w:ascii="Arial" w:hAnsi="Arial" w:cs="Arial"/>
          <w:sz w:val="20"/>
          <w:szCs w:val="20"/>
        </w:rPr>
        <w:t>a</w:t>
      </w:r>
      <w:r w:rsidR="00A4677A" w:rsidRPr="00C001D4">
        <w:rPr>
          <w:rFonts w:ascii="Arial" w:hAnsi="Arial" w:cs="Arial"/>
          <w:sz w:val="20"/>
          <w:szCs w:val="20"/>
        </w:rPr>
        <w:t xml:space="preserve"> roka za oddajo vlog. </w:t>
      </w:r>
      <w:r w:rsidR="00D93707" w:rsidRPr="00C001D4">
        <w:rPr>
          <w:rFonts w:ascii="Arial" w:hAnsi="Arial" w:cs="Arial"/>
          <w:sz w:val="20"/>
          <w:szCs w:val="20"/>
        </w:rPr>
        <w:t>Vprašanja bodo skupaj z odgovori objavlj</w:t>
      </w:r>
      <w:r w:rsidR="000E4B83">
        <w:rPr>
          <w:rFonts w:ascii="Arial" w:hAnsi="Arial" w:cs="Arial"/>
          <w:sz w:val="20"/>
          <w:szCs w:val="20"/>
        </w:rPr>
        <w:t>ena</w:t>
      </w:r>
      <w:r w:rsidR="00D93707" w:rsidRPr="00C001D4">
        <w:rPr>
          <w:rFonts w:ascii="Arial" w:hAnsi="Arial" w:cs="Arial"/>
          <w:sz w:val="20"/>
          <w:szCs w:val="20"/>
        </w:rPr>
        <w:t xml:space="preserve"> na spletni strani ministrstva</w:t>
      </w:r>
      <w:r w:rsidR="000E4B83">
        <w:rPr>
          <w:rFonts w:ascii="Arial" w:hAnsi="Arial" w:cs="Arial"/>
          <w:sz w:val="20"/>
          <w:szCs w:val="20"/>
        </w:rPr>
        <w:t xml:space="preserve">, pri čemer </w:t>
      </w:r>
      <w:r w:rsidR="005B170C">
        <w:rPr>
          <w:rFonts w:ascii="Arial" w:hAnsi="Arial" w:cs="Arial"/>
          <w:sz w:val="20"/>
          <w:szCs w:val="20"/>
        </w:rPr>
        <w:t>podatek o a</w:t>
      </w:r>
      <w:r w:rsidR="00D93707" w:rsidRPr="00C001D4">
        <w:rPr>
          <w:rFonts w:ascii="Arial" w:hAnsi="Arial" w:cs="Arial"/>
          <w:sz w:val="20"/>
          <w:szCs w:val="20"/>
        </w:rPr>
        <w:t>vtorj</w:t>
      </w:r>
      <w:r w:rsidR="005B170C">
        <w:rPr>
          <w:rFonts w:ascii="Arial" w:hAnsi="Arial" w:cs="Arial"/>
          <w:sz w:val="20"/>
          <w:szCs w:val="20"/>
        </w:rPr>
        <w:t>u</w:t>
      </w:r>
      <w:r w:rsidR="00D93707" w:rsidRPr="00C001D4">
        <w:rPr>
          <w:rFonts w:ascii="Arial" w:hAnsi="Arial" w:cs="Arial"/>
          <w:sz w:val="20"/>
          <w:szCs w:val="20"/>
        </w:rPr>
        <w:t xml:space="preserve"> vprašanj</w:t>
      </w:r>
      <w:r w:rsidR="005B170C">
        <w:rPr>
          <w:rFonts w:ascii="Arial" w:hAnsi="Arial" w:cs="Arial"/>
          <w:sz w:val="20"/>
          <w:szCs w:val="20"/>
        </w:rPr>
        <w:t>a</w:t>
      </w:r>
      <w:r w:rsidR="00D93707" w:rsidRPr="00C001D4">
        <w:rPr>
          <w:rFonts w:ascii="Arial" w:hAnsi="Arial" w:cs="Arial"/>
          <w:sz w:val="20"/>
          <w:szCs w:val="20"/>
        </w:rPr>
        <w:t xml:space="preserve"> ne bo</w:t>
      </w:r>
      <w:r w:rsidR="005B170C">
        <w:rPr>
          <w:rFonts w:ascii="Arial" w:hAnsi="Arial" w:cs="Arial"/>
          <w:sz w:val="20"/>
          <w:szCs w:val="20"/>
        </w:rPr>
        <w:t xml:space="preserve"> objavljen</w:t>
      </w:r>
      <w:r w:rsidR="00767933">
        <w:rPr>
          <w:rFonts w:ascii="Arial" w:hAnsi="Arial" w:cs="Arial"/>
          <w:sz w:val="20"/>
          <w:szCs w:val="20"/>
        </w:rPr>
        <w:t>.</w:t>
      </w:r>
    </w:p>
    <w:p w14:paraId="3767BB61" w14:textId="16DE3559" w:rsidR="00EE2EC5" w:rsidRDefault="00EE2EC5" w:rsidP="00DB075C">
      <w:pPr>
        <w:ind w:left="4956"/>
        <w:rPr>
          <w:rFonts w:ascii="Arial" w:hAnsi="Arial" w:cs="Arial"/>
          <w:sz w:val="20"/>
          <w:szCs w:val="20"/>
        </w:rPr>
      </w:pPr>
    </w:p>
    <w:p w14:paraId="65B16375" w14:textId="28664AB7" w:rsidR="001C346E" w:rsidRDefault="001C346E" w:rsidP="00DB075C">
      <w:pPr>
        <w:ind w:left="4956"/>
        <w:rPr>
          <w:rFonts w:ascii="Arial" w:hAnsi="Arial" w:cs="Arial"/>
          <w:sz w:val="20"/>
          <w:szCs w:val="20"/>
        </w:rPr>
      </w:pPr>
    </w:p>
    <w:p w14:paraId="1D24B2BC" w14:textId="77777777" w:rsidR="00EE2EC5" w:rsidRDefault="00EE2EC5" w:rsidP="00DB075C">
      <w:pPr>
        <w:ind w:left="4956"/>
        <w:rPr>
          <w:rFonts w:ascii="Arial" w:hAnsi="Arial" w:cs="Arial"/>
          <w:sz w:val="20"/>
          <w:szCs w:val="20"/>
        </w:rPr>
      </w:pPr>
    </w:p>
    <w:p w14:paraId="78F372EA" w14:textId="7DDC81A3" w:rsidR="009E606C" w:rsidRPr="00EE2EC5" w:rsidRDefault="001B7AE0" w:rsidP="00DB075C">
      <w:pPr>
        <w:ind w:left="4963"/>
        <w:rPr>
          <w:rFonts w:ascii="Arial" w:hAnsi="Arial" w:cs="Arial"/>
          <w:sz w:val="20"/>
          <w:szCs w:val="20"/>
        </w:rPr>
      </w:pPr>
      <w:r>
        <w:rPr>
          <w:rFonts w:ascii="Arial" w:hAnsi="Arial" w:cs="Arial"/>
          <w:sz w:val="20"/>
          <w:szCs w:val="20"/>
        </w:rPr>
        <w:t xml:space="preserve">  </w:t>
      </w:r>
      <w:r w:rsidR="00A55208">
        <w:rPr>
          <w:rFonts w:ascii="Arial" w:hAnsi="Arial" w:cs="Arial"/>
          <w:sz w:val="20"/>
          <w:szCs w:val="20"/>
        </w:rPr>
        <w:t xml:space="preserve">    </w:t>
      </w:r>
      <w:r w:rsidR="009E606C">
        <w:rPr>
          <w:rFonts w:ascii="Arial" w:hAnsi="Arial" w:cs="Arial"/>
          <w:sz w:val="20"/>
          <w:szCs w:val="20"/>
        </w:rPr>
        <w:t>Tanja Fajon</w:t>
      </w:r>
    </w:p>
    <w:p w14:paraId="2E8C6E8C" w14:textId="77777777" w:rsidR="009E606C" w:rsidRPr="00EE2EC5" w:rsidRDefault="009E606C" w:rsidP="00DB075C">
      <w:pPr>
        <w:ind w:left="4247" w:firstLine="709"/>
        <w:rPr>
          <w:rFonts w:ascii="Arial" w:hAnsi="Arial" w:cs="Arial"/>
          <w:sz w:val="20"/>
          <w:szCs w:val="20"/>
        </w:rPr>
      </w:pPr>
      <w:r w:rsidRPr="00EE2EC5">
        <w:rPr>
          <w:rFonts w:ascii="Arial" w:hAnsi="Arial" w:cs="Arial"/>
          <w:sz w:val="20"/>
          <w:szCs w:val="20"/>
        </w:rPr>
        <w:t>M I N I S T R</w:t>
      </w:r>
      <w:r>
        <w:rPr>
          <w:rFonts w:ascii="Arial" w:hAnsi="Arial" w:cs="Arial"/>
          <w:sz w:val="20"/>
          <w:szCs w:val="20"/>
        </w:rPr>
        <w:t xml:space="preserve"> I C A</w:t>
      </w:r>
    </w:p>
    <w:p w14:paraId="24938CDD" w14:textId="77777777" w:rsidR="000E5AC1" w:rsidRDefault="000E5AC1" w:rsidP="00DB075C">
      <w:pPr>
        <w:pStyle w:val="Header"/>
        <w:widowControl w:val="0"/>
        <w:tabs>
          <w:tab w:val="clear" w:pos="4536"/>
          <w:tab w:val="clear" w:pos="9072"/>
          <w:tab w:val="left" w:pos="1560"/>
        </w:tabs>
        <w:overflowPunct/>
        <w:textAlignment w:val="auto"/>
        <w:rPr>
          <w:sz w:val="20"/>
          <w:szCs w:val="20"/>
        </w:rPr>
      </w:pPr>
    </w:p>
    <w:p w14:paraId="4CA28ABC" w14:textId="39C1B4D9" w:rsidR="005B170C" w:rsidRPr="001A71EA" w:rsidRDefault="00D51172" w:rsidP="00DB075C">
      <w:pPr>
        <w:pStyle w:val="Header"/>
        <w:widowControl w:val="0"/>
        <w:tabs>
          <w:tab w:val="clear" w:pos="4536"/>
          <w:tab w:val="clear" w:pos="9072"/>
          <w:tab w:val="left" w:pos="1560"/>
        </w:tabs>
        <w:overflowPunct/>
        <w:textAlignment w:val="auto"/>
        <w:rPr>
          <w:sz w:val="20"/>
          <w:szCs w:val="20"/>
        </w:rPr>
      </w:pPr>
      <w:r w:rsidRPr="001A71EA">
        <w:rPr>
          <w:sz w:val="20"/>
          <w:szCs w:val="20"/>
        </w:rPr>
        <w:t xml:space="preserve">Št.: </w:t>
      </w:r>
      <w:r w:rsidR="001A71EA" w:rsidRPr="00D62203">
        <w:rPr>
          <w:sz w:val="20"/>
          <w:szCs w:val="20"/>
        </w:rPr>
        <w:t>5107-</w:t>
      </w:r>
      <w:r w:rsidR="00D62203" w:rsidRPr="00D62203">
        <w:rPr>
          <w:sz w:val="20"/>
          <w:szCs w:val="20"/>
        </w:rPr>
        <w:t>2</w:t>
      </w:r>
      <w:r w:rsidR="001A71EA" w:rsidRPr="00D62203">
        <w:rPr>
          <w:sz w:val="20"/>
          <w:szCs w:val="20"/>
        </w:rPr>
        <w:t>/202</w:t>
      </w:r>
      <w:r w:rsidR="00D62203" w:rsidRPr="00D62203">
        <w:rPr>
          <w:sz w:val="20"/>
          <w:szCs w:val="20"/>
        </w:rPr>
        <w:t>5</w:t>
      </w:r>
      <w:r w:rsidR="001A71EA" w:rsidRPr="00D62203">
        <w:rPr>
          <w:sz w:val="20"/>
          <w:szCs w:val="20"/>
        </w:rPr>
        <w:t>/</w:t>
      </w:r>
      <w:r w:rsidR="005F1538">
        <w:rPr>
          <w:sz w:val="20"/>
          <w:szCs w:val="20"/>
        </w:rPr>
        <w:t>9</w:t>
      </w:r>
    </w:p>
    <w:p w14:paraId="12B12FC8" w14:textId="62ACC4DE" w:rsidR="00B11E9C" w:rsidRPr="00767933" w:rsidRDefault="00D93707" w:rsidP="00DB075C">
      <w:pPr>
        <w:pStyle w:val="BodyText"/>
        <w:rPr>
          <w:color w:val="auto"/>
          <w:sz w:val="20"/>
          <w:szCs w:val="20"/>
        </w:rPr>
      </w:pPr>
      <w:r w:rsidRPr="005F1538">
        <w:rPr>
          <w:color w:val="auto"/>
          <w:sz w:val="20"/>
          <w:szCs w:val="20"/>
        </w:rPr>
        <w:t>Datum</w:t>
      </w:r>
      <w:r w:rsidR="005B170C" w:rsidRPr="005F1538">
        <w:rPr>
          <w:color w:val="auto"/>
          <w:sz w:val="20"/>
          <w:szCs w:val="20"/>
        </w:rPr>
        <w:t>:</w:t>
      </w:r>
      <w:r w:rsidR="00675487" w:rsidRPr="005F1538">
        <w:rPr>
          <w:color w:val="auto"/>
          <w:sz w:val="20"/>
          <w:szCs w:val="20"/>
        </w:rPr>
        <w:t xml:space="preserve"> </w:t>
      </w:r>
      <w:bookmarkEnd w:id="1"/>
      <w:r w:rsidR="005F1538" w:rsidRPr="005F1538">
        <w:rPr>
          <w:color w:val="auto"/>
          <w:sz w:val="20"/>
          <w:szCs w:val="20"/>
        </w:rPr>
        <w:t>18. 4</w:t>
      </w:r>
      <w:r w:rsidR="0040634A" w:rsidRPr="005F1538">
        <w:rPr>
          <w:color w:val="auto"/>
          <w:sz w:val="20"/>
          <w:szCs w:val="20"/>
        </w:rPr>
        <w:t>. 2025</w:t>
      </w:r>
    </w:p>
    <w:sectPr w:rsidR="00B11E9C" w:rsidRPr="00767933" w:rsidSect="00C93E22">
      <w:footerReference w:type="even" r:id="rId16"/>
      <w:footerReference w:type="default" r:id="rId17"/>
      <w:pgSz w:w="11906" w:h="16838"/>
      <w:pgMar w:top="709" w:right="1418" w:bottom="1418" w:left="119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B8FE62" w16cex:dateUtc="2025-03-13T04:57:00Z"/>
  <w16cex:commentExtensible w16cex:durableId="0275598F" w16cex:dateUtc="2025-03-13T04:58:00Z"/>
  <w16cex:commentExtensible w16cex:durableId="4AA3861F" w16cex:dateUtc="2025-03-13T04:59:00Z"/>
  <w16cex:commentExtensible w16cex:durableId="74F75EA3" w16cex:dateUtc="2025-03-13T05:00:00Z"/>
  <w16cex:commentExtensible w16cex:durableId="0629757C" w16cex:dateUtc="2025-03-13T05:03:00Z"/>
  <w16cex:commentExtensible w16cex:durableId="2C1A3B0F" w16cex:dateUtc="2025-03-13T05:06:00Z"/>
  <w16cex:commentExtensible w16cex:durableId="47EB3081" w16cex:dateUtc="2025-03-13T05:11:00Z"/>
  <w16cex:commentExtensible w16cex:durableId="223ED1D7" w16cex:dateUtc="2025-03-13T05:20:00Z"/>
  <w16cex:commentExtensible w16cex:durableId="62866B74" w16cex:dateUtc="2025-03-13T05:22:00Z"/>
  <w16cex:commentExtensible w16cex:durableId="3A16D17F" w16cex:dateUtc="2025-03-13T05:25:00Z"/>
  <w16cex:commentExtensible w16cex:durableId="1537D5FA" w16cex:dateUtc="2025-03-13T05:26:00Z"/>
  <w16cex:commentExtensible w16cex:durableId="1CD44FD6" w16cex:dateUtc="2025-03-13T05:28:00Z"/>
  <w16cex:commentExtensible w16cex:durableId="05AAB254" w16cex:dateUtc="2025-03-13T05:32:00Z"/>
  <w16cex:commentExtensible w16cex:durableId="28080EEC" w16cex:dateUtc="2025-03-13T05:33:00Z"/>
  <w16cex:commentExtensible w16cex:durableId="13F95E08" w16cex:dateUtc="2025-03-13T05:34:00Z"/>
  <w16cex:commentExtensible w16cex:durableId="0D5B4A36" w16cex:dateUtc="2025-03-13T05:36:00Z"/>
  <w16cex:commentExtensible w16cex:durableId="50E8FC8E" w16cex:dateUtc="2025-03-13T05:36:00Z"/>
  <w16cex:commentExtensible w16cex:durableId="466E95ED" w16cex:dateUtc="2025-03-13T05:37:00Z"/>
  <w16cex:commentExtensible w16cex:durableId="24D8D309" w16cex:dateUtc="2025-03-13T05:38:00Z"/>
  <w16cex:commentExtensible w16cex:durableId="7CFC7BA6" w16cex:dateUtc="2025-03-13T06:02:00Z"/>
  <w16cex:commentExtensible w16cex:durableId="721FA018" w16cex:dateUtc="2025-03-13T06:02:00Z"/>
  <w16cex:commentExtensible w16cex:durableId="6AC7D92E" w16cex:dateUtc="2025-03-13T06:03:00Z"/>
  <w16cex:commentExtensible w16cex:durableId="29C27E4D" w16cex:dateUtc="2025-03-13T06:05:00Z"/>
  <w16cex:commentExtensible w16cex:durableId="3118CEC9" w16cex:dateUtc="2025-03-13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90BB4D" w16cid:durableId="48B8FE62"/>
  <w16cid:commentId w16cid:paraId="4AD26AA5" w16cid:durableId="0275598F"/>
  <w16cid:commentId w16cid:paraId="7F6F908D" w16cid:durableId="4AA3861F"/>
  <w16cid:commentId w16cid:paraId="0BD5A59A" w16cid:durableId="74F75EA3"/>
  <w16cid:commentId w16cid:paraId="782A1C79" w16cid:durableId="0629757C"/>
  <w16cid:commentId w16cid:paraId="4688EE9C" w16cid:durableId="2C1A3B0F"/>
  <w16cid:commentId w16cid:paraId="3F0F0A12" w16cid:durableId="47EB3081"/>
  <w16cid:commentId w16cid:paraId="755BE028" w16cid:durableId="223ED1D7"/>
  <w16cid:commentId w16cid:paraId="25DE2409" w16cid:durableId="62866B74"/>
  <w16cid:commentId w16cid:paraId="597FFF66" w16cid:durableId="3A16D17F"/>
  <w16cid:commentId w16cid:paraId="6D70787B" w16cid:durableId="1537D5FA"/>
  <w16cid:commentId w16cid:paraId="053AD865" w16cid:durableId="1CD44FD6"/>
  <w16cid:commentId w16cid:paraId="5A9BCD09" w16cid:durableId="05AAB254"/>
  <w16cid:commentId w16cid:paraId="6C3857E5" w16cid:durableId="28080EEC"/>
  <w16cid:commentId w16cid:paraId="5E18A767" w16cid:durableId="13F95E08"/>
  <w16cid:commentId w16cid:paraId="07DF1ECF" w16cid:durableId="0D5B4A36"/>
  <w16cid:commentId w16cid:paraId="5B914027" w16cid:durableId="50E8FC8E"/>
  <w16cid:commentId w16cid:paraId="4ED22323" w16cid:durableId="466E95ED"/>
  <w16cid:commentId w16cid:paraId="7FD28CF6" w16cid:durableId="24D8D309"/>
  <w16cid:commentId w16cid:paraId="436202CE" w16cid:durableId="7CFC7BA6"/>
  <w16cid:commentId w16cid:paraId="7DE31F34" w16cid:durableId="721FA018"/>
  <w16cid:commentId w16cid:paraId="4EA01DDF" w16cid:durableId="6AC7D92E"/>
  <w16cid:commentId w16cid:paraId="100622FE" w16cid:durableId="29C27E4D"/>
  <w16cid:commentId w16cid:paraId="43B5C191" w16cid:durableId="3118CE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B075F" w14:textId="77777777" w:rsidR="00F75C9E" w:rsidRDefault="00F75C9E">
      <w:r>
        <w:separator/>
      </w:r>
    </w:p>
  </w:endnote>
  <w:endnote w:type="continuationSeparator" w:id="0">
    <w:p w14:paraId="00AE3A3E" w14:textId="77777777" w:rsidR="00F75C9E" w:rsidRDefault="00F75C9E">
      <w:r>
        <w:continuationSeparator/>
      </w:r>
    </w:p>
  </w:endnote>
  <w:endnote w:type="continuationNotice" w:id="1">
    <w:p w14:paraId="2752AB0B" w14:textId="77777777" w:rsidR="00F75C9E" w:rsidRDefault="00F75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D0B6" w14:textId="77777777" w:rsidR="00F75C9E" w:rsidRDefault="00F75C9E" w:rsidP="00285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39189" w14:textId="77777777" w:rsidR="00F75C9E" w:rsidRDefault="00F75C9E" w:rsidP="002852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0A5A1" w14:textId="29205B33" w:rsidR="00F75C9E" w:rsidRPr="007D3DD2" w:rsidRDefault="00F75C9E" w:rsidP="00285290">
    <w:pPr>
      <w:pStyle w:val="Footer"/>
      <w:framePr w:wrap="around" w:vAnchor="text" w:hAnchor="margin" w:xAlign="right" w:y="1"/>
      <w:rPr>
        <w:rStyle w:val="PageNumber"/>
        <w:rFonts w:ascii="Arial" w:hAnsi="Arial" w:cs="Arial"/>
        <w:sz w:val="18"/>
        <w:szCs w:val="18"/>
      </w:rPr>
    </w:pPr>
    <w:r w:rsidRPr="007D3DD2">
      <w:rPr>
        <w:rStyle w:val="PageNumber"/>
        <w:rFonts w:ascii="Arial" w:hAnsi="Arial" w:cs="Arial"/>
        <w:sz w:val="18"/>
        <w:szCs w:val="18"/>
      </w:rPr>
      <w:fldChar w:fldCharType="begin"/>
    </w:r>
    <w:r w:rsidRPr="007D3DD2">
      <w:rPr>
        <w:rStyle w:val="PageNumber"/>
        <w:rFonts w:ascii="Arial" w:hAnsi="Arial" w:cs="Arial"/>
        <w:sz w:val="18"/>
        <w:szCs w:val="18"/>
      </w:rPr>
      <w:instrText xml:space="preserve">PAGE  </w:instrText>
    </w:r>
    <w:r w:rsidRPr="007D3DD2">
      <w:rPr>
        <w:rStyle w:val="PageNumber"/>
        <w:rFonts w:ascii="Arial" w:hAnsi="Arial" w:cs="Arial"/>
        <w:sz w:val="18"/>
        <w:szCs w:val="18"/>
      </w:rPr>
      <w:fldChar w:fldCharType="separate"/>
    </w:r>
    <w:r w:rsidR="00DD320B">
      <w:rPr>
        <w:rStyle w:val="PageNumber"/>
        <w:rFonts w:ascii="Arial" w:hAnsi="Arial" w:cs="Arial"/>
        <w:noProof/>
        <w:sz w:val="18"/>
        <w:szCs w:val="18"/>
      </w:rPr>
      <w:t>1</w:t>
    </w:r>
    <w:r w:rsidRPr="007D3DD2">
      <w:rPr>
        <w:rStyle w:val="PageNumber"/>
        <w:rFonts w:ascii="Arial" w:hAnsi="Arial" w:cs="Arial"/>
        <w:sz w:val="18"/>
        <w:szCs w:val="18"/>
      </w:rPr>
      <w:fldChar w:fldCharType="end"/>
    </w:r>
  </w:p>
  <w:p w14:paraId="043EE111" w14:textId="77777777" w:rsidR="00F75C9E" w:rsidRDefault="00F75C9E" w:rsidP="002852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94894" w14:textId="77777777" w:rsidR="00F75C9E" w:rsidRDefault="00F75C9E">
      <w:r>
        <w:separator/>
      </w:r>
    </w:p>
  </w:footnote>
  <w:footnote w:type="continuationSeparator" w:id="0">
    <w:p w14:paraId="50B34A6F" w14:textId="77777777" w:rsidR="00F75C9E" w:rsidRDefault="00F75C9E">
      <w:r>
        <w:continuationSeparator/>
      </w:r>
    </w:p>
  </w:footnote>
  <w:footnote w:type="continuationNotice" w:id="1">
    <w:p w14:paraId="46111480" w14:textId="77777777" w:rsidR="00F75C9E" w:rsidRDefault="00F75C9E"/>
  </w:footnote>
  <w:footnote w:id="2">
    <w:p w14:paraId="45175783" w14:textId="7C01CEFB" w:rsidR="00F75C9E" w:rsidRDefault="00F75C9E">
      <w:pPr>
        <w:pStyle w:val="FootnoteText"/>
      </w:pPr>
      <w:r w:rsidRPr="00F12F40">
        <w:rPr>
          <w:rFonts w:ascii="Arial" w:hAnsi="Arial" w:cs="Arial"/>
          <w:sz w:val="16"/>
          <w:szCs w:val="16"/>
          <w:vertAlign w:val="superscript"/>
        </w:rPr>
        <w:footnoteRef/>
      </w:r>
      <w:r w:rsidRPr="00F12F40">
        <w:rPr>
          <w:rFonts w:ascii="Arial" w:hAnsi="Arial" w:cs="Arial"/>
          <w:sz w:val="16"/>
          <w:szCs w:val="16"/>
          <w:vertAlign w:val="superscript"/>
        </w:rPr>
        <w:t xml:space="preserve"> </w:t>
      </w:r>
      <w:r w:rsidRPr="00DB075C">
        <w:rPr>
          <w:rFonts w:ascii="Arial" w:hAnsi="Arial" w:cs="Arial"/>
          <w:sz w:val="16"/>
          <w:szCs w:val="16"/>
        </w:rPr>
        <w:t xml:space="preserve">Za NVO, ki na omenjen javni razpis prijavijo predlog projekta, se v nadaljnjem besedilu uporablja </w:t>
      </w:r>
      <w:r>
        <w:rPr>
          <w:rFonts w:ascii="Arial" w:hAnsi="Arial" w:cs="Arial"/>
          <w:sz w:val="16"/>
          <w:szCs w:val="16"/>
        </w:rPr>
        <w:t>izraz</w:t>
      </w:r>
      <w:r w:rsidRPr="00DB075C">
        <w:rPr>
          <w:rFonts w:ascii="Arial" w:hAnsi="Arial" w:cs="Arial"/>
          <w:sz w:val="16"/>
          <w:szCs w:val="16"/>
        </w:rPr>
        <w:t xml:space="preserve"> prijaviteljica.</w:t>
      </w:r>
    </w:p>
  </w:footnote>
  <w:footnote w:id="3">
    <w:p w14:paraId="6832F538" w14:textId="62F512CF" w:rsidR="00F75C9E" w:rsidRPr="00F12F40" w:rsidRDefault="00F75C9E">
      <w:pPr>
        <w:pStyle w:val="FootnoteText"/>
        <w:rPr>
          <w:rFonts w:ascii="Arial" w:hAnsi="Arial" w:cs="Arial"/>
          <w:iCs/>
          <w:sz w:val="16"/>
          <w:szCs w:val="16"/>
        </w:rPr>
      </w:pPr>
      <w:r w:rsidRPr="00DB075C">
        <w:rPr>
          <w:rStyle w:val="FootnoteReference"/>
          <w:rFonts w:ascii="Arial" w:hAnsi="Arial" w:cs="Arial"/>
          <w:sz w:val="16"/>
          <w:szCs w:val="16"/>
        </w:rPr>
        <w:footnoteRef/>
      </w:r>
      <w:r w:rsidRPr="00DB075C">
        <w:rPr>
          <w:rFonts w:ascii="Arial" w:hAnsi="Arial" w:cs="Arial"/>
          <w:sz w:val="16"/>
          <w:szCs w:val="16"/>
        </w:rPr>
        <w:t xml:space="preserve"> Cilji trajnostnega razvoja: </w:t>
      </w:r>
      <w:hyperlink r:id="rId1" w:history="1">
        <w:r w:rsidRPr="00DB075C">
          <w:rPr>
            <w:rStyle w:val="Hyperlink"/>
            <w:rFonts w:ascii="Arial" w:hAnsi="Arial" w:cs="Arial"/>
            <w:iCs/>
            <w:sz w:val="16"/>
            <w:szCs w:val="16"/>
          </w:rPr>
          <w:t>Agenda_za_trajnostni_razvoj_2030.pdf (gov.si)</w:t>
        </w:r>
      </w:hyperlink>
      <w:r>
        <w:rPr>
          <w:rStyle w:val="Hyperlink"/>
          <w:rFonts w:ascii="Arial" w:hAnsi="Arial" w:cs="Arial"/>
          <w:iCs/>
          <w:sz w:val="16"/>
          <w:szCs w:val="16"/>
        </w:rPr>
        <w:t>.</w:t>
      </w:r>
    </w:p>
  </w:footnote>
  <w:footnote w:id="4">
    <w:p w14:paraId="3A9FFCFB" w14:textId="00FEC96C" w:rsidR="00F75C9E" w:rsidRPr="00AD783F" w:rsidRDefault="00F75C9E">
      <w:pPr>
        <w:pStyle w:val="FootnoteText"/>
        <w:rPr>
          <w:rFonts w:ascii="Arial" w:hAnsi="Arial" w:cs="Arial"/>
          <w:sz w:val="16"/>
          <w:szCs w:val="16"/>
        </w:rPr>
      </w:pPr>
      <w:r w:rsidRPr="00AD783F">
        <w:rPr>
          <w:rStyle w:val="FootnoteReference"/>
          <w:rFonts w:ascii="Arial" w:hAnsi="Arial" w:cs="Arial"/>
          <w:sz w:val="16"/>
          <w:szCs w:val="16"/>
        </w:rPr>
        <w:footnoteRef/>
      </w:r>
      <w:r>
        <w:rPr>
          <w:rFonts w:ascii="Arial" w:hAnsi="Arial" w:cs="Arial"/>
          <w:sz w:val="16"/>
          <w:szCs w:val="16"/>
        </w:rPr>
        <w:t xml:space="preserve"> </w:t>
      </w:r>
      <w:r w:rsidRPr="00AD783F">
        <w:rPr>
          <w:rFonts w:ascii="Arial" w:hAnsi="Arial" w:cs="Arial"/>
          <w:sz w:val="16"/>
          <w:szCs w:val="16"/>
        </w:rPr>
        <w:t xml:space="preserve">Smernice za sodelovanje z nevladnimi organizacijami na področju mednarodnega razvojnega sodelovanja in humanitarne pomoči: </w:t>
      </w:r>
      <w:hyperlink r:id="rId2" w:history="1">
        <w:r w:rsidRPr="00AD783F">
          <w:rPr>
            <w:rStyle w:val="Hyperlink"/>
            <w:rFonts w:ascii="Arial" w:hAnsi="Arial" w:cs="Arial"/>
            <w:sz w:val="16"/>
            <w:szCs w:val="16"/>
          </w:rPr>
          <w:t>https://www.gov.si/assets/ministrstva/MZEZ/Dokumenti/multilaterala/razvojno-sodelovanje/Smernice-za-sodelovanje-z-nevladnimi-organizacijami-na-podrocju-mednarodnega-razvojnega-sodelovanja-in-humanitarne-pomoci.pdf</w:t>
        </w:r>
      </w:hyperlink>
      <w:r>
        <w:rPr>
          <w:rStyle w:val="Hyperlink"/>
          <w:rFonts w:ascii="Arial" w:hAnsi="Arial" w:cs="Arial"/>
          <w:sz w:val="16"/>
          <w:szCs w:val="16"/>
        </w:rPr>
        <w:t>.</w:t>
      </w:r>
    </w:p>
  </w:footnote>
  <w:footnote w:id="5">
    <w:p w14:paraId="49FCEFEF" w14:textId="1CCEF835" w:rsidR="00F75C9E" w:rsidRPr="00017015" w:rsidRDefault="00F75C9E">
      <w:pPr>
        <w:pStyle w:val="FootnoteText"/>
        <w:rPr>
          <w:rFonts w:ascii="Arial" w:hAnsi="Arial" w:cs="Arial"/>
          <w:sz w:val="16"/>
          <w:szCs w:val="16"/>
        </w:rPr>
      </w:pPr>
      <w:r w:rsidRPr="009915A4">
        <w:rPr>
          <w:rStyle w:val="FootnoteReference"/>
          <w:rFonts w:ascii="Arial" w:hAnsi="Arial" w:cs="Arial"/>
          <w:sz w:val="16"/>
          <w:szCs w:val="16"/>
        </w:rPr>
        <w:footnoteRef/>
      </w:r>
      <w:r w:rsidRPr="009915A4">
        <w:rPr>
          <w:rFonts w:ascii="Arial" w:hAnsi="Arial" w:cs="Arial"/>
          <w:sz w:val="16"/>
          <w:szCs w:val="16"/>
        </w:rPr>
        <w:t xml:space="preserve"> </w:t>
      </w:r>
      <w:r>
        <w:rPr>
          <w:rFonts w:ascii="Arial" w:hAnsi="Arial" w:cs="Arial"/>
          <w:sz w:val="16"/>
          <w:szCs w:val="16"/>
        </w:rPr>
        <w:t>Izraz</w:t>
      </w:r>
      <w:r w:rsidRPr="00017015">
        <w:rPr>
          <w:rFonts w:ascii="Arial" w:hAnsi="Arial" w:cs="Arial"/>
          <w:color w:val="000000"/>
          <w:sz w:val="16"/>
          <w:szCs w:val="16"/>
        </w:rPr>
        <w:t xml:space="preserve"> </w:t>
      </w:r>
      <w:r>
        <w:rPr>
          <w:rFonts w:ascii="Arial" w:hAnsi="Arial" w:cs="Arial"/>
          <w:color w:val="000000"/>
          <w:sz w:val="16"/>
          <w:szCs w:val="16"/>
        </w:rPr>
        <w:t xml:space="preserve">»zasebni sektor« se </w:t>
      </w:r>
      <w:r w:rsidRPr="00017015">
        <w:rPr>
          <w:rFonts w:ascii="Arial" w:hAnsi="Arial" w:cs="Arial"/>
          <w:color w:val="000000"/>
          <w:sz w:val="16"/>
          <w:szCs w:val="16"/>
        </w:rPr>
        <w:t xml:space="preserve">nanaša na gospodarstvo, vendar se </w:t>
      </w:r>
      <w:r>
        <w:rPr>
          <w:rFonts w:ascii="Arial" w:hAnsi="Arial" w:cs="Arial"/>
          <w:color w:val="000000"/>
          <w:sz w:val="16"/>
          <w:szCs w:val="16"/>
        </w:rPr>
        <w:t>v besedilu</w:t>
      </w:r>
      <w:r w:rsidRPr="00017015">
        <w:rPr>
          <w:rFonts w:ascii="Arial" w:hAnsi="Arial" w:cs="Arial"/>
          <w:color w:val="000000"/>
          <w:sz w:val="16"/>
          <w:szCs w:val="16"/>
        </w:rPr>
        <w:t xml:space="preserve"> zaradi usklajenosti s terminologijo v strateških dokumentih </w:t>
      </w:r>
      <w:r>
        <w:rPr>
          <w:rFonts w:ascii="Arial" w:hAnsi="Arial" w:cs="Arial"/>
          <w:color w:val="000000"/>
          <w:sz w:val="16"/>
          <w:szCs w:val="16"/>
        </w:rPr>
        <w:t xml:space="preserve">na področju mednarodnega razvojnega sodelovanja in humanitarne pomoči </w:t>
      </w:r>
      <w:r w:rsidRPr="00017015">
        <w:rPr>
          <w:rFonts w:ascii="Arial" w:hAnsi="Arial" w:cs="Arial"/>
          <w:color w:val="000000"/>
          <w:sz w:val="16"/>
          <w:szCs w:val="16"/>
        </w:rPr>
        <w:t xml:space="preserve">uporablja </w:t>
      </w:r>
      <w:r>
        <w:rPr>
          <w:rFonts w:ascii="Arial" w:hAnsi="Arial" w:cs="Arial"/>
          <w:color w:val="000000"/>
          <w:sz w:val="16"/>
          <w:szCs w:val="16"/>
        </w:rPr>
        <w:t>izraz »zasebni sektor«</w:t>
      </w:r>
      <w:r w:rsidRPr="00017015">
        <w:rPr>
          <w:rFonts w:ascii="Arial" w:hAnsi="Arial" w:cs="Arial"/>
          <w:color w:val="000000"/>
          <w:sz w:val="16"/>
          <w:szCs w:val="16"/>
        </w:rPr>
        <w:t>.</w:t>
      </w:r>
    </w:p>
  </w:footnote>
  <w:footnote w:id="6">
    <w:p w14:paraId="246374A8" w14:textId="201A41F1" w:rsidR="00F75C9E" w:rsidRPr="006724E1" w:rsidRDefault="00F75C9E">
      <w:pPr>
        <w:pStyle w:val="FootnoteText"/>
        <w:rPr>
          <w:rFonts w:ascii="Arial" w:hAnsi="Arial" w:cs="Arial"/>
          <w:sz w:val="16"/>
          <w:szCs w:val="16"/>
        </w:rPr>
      </w:pPr>
      <w:r w:rsidRPr="00AD783F">
        <w:rPr>
          <w:rStyle w:val="FootnoteReference"/>
          <w:rFonts w:ascii="Arial" w:hAnsi="Arial" w:cs="Arial"/>
          <w:sz w:val="16"/>
          <w:szCs w:val="16"/>
        </w:rPr>
        <w:footnoteRef/>
      </w:r>
      <w:r w:rsidRPr="00AD783F">
        <w:rPr>
          <w:rFonts w:ascii="Arial" w:hAnsi="Arial" w:cs="Arial"/>
          <w:sz w:val="16"/>
          <w:szCs w:val="16"/>
        </w:rPr>
        <w:t xml:space="preserve"> Strategija mednarodnega razvojnega sodelovanja in humanitarne pomoči Republike Slovenije do leta 2030: </w:t>
      </w:r>
      <w:hyperlink r:id="rId3" w:history="1">
        <w:r w:rsidRPr="006724E1">
          <w:rPr>
            <w:rStyle w:val="Hyperlink"/>
            <w:rFonts w:ascii="Arial" w:hAnsi="Arial" w:cs="Arial"/>
            <w:sz w:val="16"/>
            <w:szCs w:val="16"/>
          </w:rPr>
          <w:t>https://www.gov.si/teme/nacrtovanje-in-izvajanje-mednarodnega-razvojnega-sodelovanja-in-humanitarne-pomoci-slovenije/</w:t>
        </w:r>
      </w:hyperlink>
      <w:r>
        <w:rPr>
          <w:rStyle w:val="Hyperlink"/>
          <w:rFonts w:ascii="Arial" w:hAnsi="Arial" w:cs="Arial"/>
          <w:sz w:val="16"/>
          <w:szCs w:val="16"/>
        </w:rPr>
        <w:t>.</w:t>
      </w:r>
    </w:p>
  </w:footnote>
  <w:footnote w:id="7">
    <w:p w14:paraId="08293032" w14:textId="764FA01C" w:rsidR="00F75C9E" w:rsidRPr="006724E1" w:rsidRDefault="00F75C9E">
      <w:pPr>
        <w:pStyle w:val="FootnoteText"/>
        <w:rPr>
          <w:rFonts w:ascii="Arial" w:hAnsi="Arial" w:cs="Arial"/>
        </w:rPr>
      </w:pPr>
      <w:r w:rsidRPr="006724E1">
        <w:rPr>
          <w:rStyle w:val="FootnoteReference"/>
          <w:rFonts w:ascii="Arial" w:hAnsi="Arial" w:cs="Arial"/>
          <w:sz w:val="16"/>
          <w:szCs w:val="16"/>
        </w:rPr>
        <w:footnoteRef/>
      </w:r>
      <w:r w:rsidRPr="006724E1">
        <w:rPr>
          <w:rFonts w:ascii="Arial" w:hAnsi="Arial" w:cs="Arial"/>
          <w:sz w:val="16"/>
          <w:szCs w:val="16"/>
        </w:rPr>
        <w:t xml:space="preserve"> Smernice za vključevanje enakosti spolov v mednarodno razvojno sodelovanje in humanitarno pomoč: </w:t>
      </w:r>
      <w:hyperlink r:id="rId4" w:history="1">
        <w:r w:rsidRPr="006724E1">
          <w:rPr>
            <w:rStyle w:val="Hyperlink"/>
            <w:rFonts w:ascii="Arial" w:hAnsi="Arial" w:cs="Arial"/>
            <w:sz w:val="16"/>
            <w:szCs w:val="16"/>
          </w:rPr>
          <w:t>https://www.gov.si/assets/ministrstva/MZEZ/Dokumenti/multilaterala/razvojno-sodelovanje/Smernice-za-vkljucevanje-enakosti-spolov-v-MRSHP.pdf</w:t>
        </w:r>
      </w:hyperlink>
      <w:r>
        <w:rPr>
          <w:rStyle w:val="Hyperlink"/>
          <w:rFonts w:ascii="Arial" w:hAnsi="Arial" w:cs="Arial"/>
          <w:sz w:val="16"/>
          <w:szCs w:val="16"/>
        </w:rPr>
        <w:t>.</w:t>
      </w:r>
    </w:p>
  </w:footnote>
  <w:footnote w:id="8">
    <w:p w14:paraId="62BC32C0" w14:textId="6135EEAF" w:rsidR="00F75C9E" w:rsidRPr="006724E1" w:rsidRDefault="00F75C9E">
      <w:pPr>
        <w:pStyle w:val="FootnoteText"/>
        <w:rPr>
          <w:rFonts w:ascii="Arial" w:hAnsi="Arial" w:cs="Arial"/>
          <w:sz w:val="16"/>
          <w:szCs w:val="16"/>
        </w:rPr>
      </w:pPr>
      <w:r w:rsidRPr="006724E1">
        <w:rPr>
          <w:rStyle w:val="FootnoteReference"/>
          <w:rFonts w:ascii="Arial" w:hAnsi="Arial" w:cs="Arial"/>
          <w:sz w:val="16"/>
          <w:szCs w:val="16"/>
        </w:rPr>
        <w:footnoteRef/>
      </w:r>
      <w:r w:rsidRPr="006724E1">
        <w:rPr>
          <w:rFonts w:ascii="Arial" w:hAnsi="Arial" w:cs="Arial"/>
          <w:sz w:val="16"/>
          <w:szCs w:val="16"/>
        </w:rPr>
        <w:t xml:space="preserve"> Smernic</w:t>
      </w:r>
      <w:r>
        <w:rPr>
          <w:rFonts w:ascii="Arial" w:hAnsi="Arial" w:cs="Arial"/>
          <w:sz w:val="16"/>
          <w:szCs w:val="16"/>
        </w:rPr>
        <w:t>e</w:t>
      </w:r>
      <w:r w:rsidRPr="006724E1">
        <w:rPr>
          <w:rFonts w:ascii="Arial" w:hAnsi="Arial" w:cs="Arial"/>
          <w:sz w:val="16"/>
          <w:szCs w:val="16"/>
        </w:rPr>
        <w:t xml:space="preserve"> za vključevanje varstva okolja v mednarodno razvojno sodelovanje in humanitarno pomoč: </w:t>
      </w:r>
      <w:hyperlink r:id="rId5" w:history="1">
        <w:r w:rsidRPr="006724E1">
          <w:rPr>
            <w:rStyle w:val="Hyperlink"/>
            <w:rFonts w:ascii="Arial" w:hAnsi="Arial" w:cs="Arial"/>
            <w:sz w:val="16"/>
            <w:szCs w:val="16"/>
          </w:rPr>
          <w:t>https://www.gov.si/teme/nacrtovanje-in-izvajanje-mednarodnega-razvojnega-sodelovanja-in-humanitarne-pomoci-slovenije/</w:t>
        </w:r>
      </w:hyperlink>
      <w:r>
        <w:rPr>
          <w:rStyle w:val="Hyperlink"/>
          <w:rFonts w:ascii="Arial" w:hAnsi="Arial" w:cs="Arial"/>
          <w:sz w:val="16"/>
          <w:szCs w:val="16"/>
        </w:rPr>
        <w:t>.</w:t>
      </w:r>
    </w:p>
  </w:footnote>
  <w:footnote w:id="9">
    <w:p w14:paraId="450A2BC5" w14:textId="20DB617D" w:rsidR="00F75C9E" w:rsidRPr="00DE16D6" w:rsidRDefault="00F75C9E" w:rsidP="00DE16D6">
      <w:pPr>
        <w:pStyle w:val="FootnoteText"/>
        <w:rPr>
          <w:rFonts w:ascii="Arial" w:hAnsi="Arial" w:cs="Arial"/>
          <w:sz w:val="16"/>
          <w:szCs w:val="16"/>
        </w:rPr>
      </w:pPr>
      <w:r w:rsidRPr="006724E1">
        <w:rPr>
          <w:rStyle w:val="FootnoteReference"/>
          <w:rFonts w:ascii="Arial" w:hAnsi="Arial" w:cs="Arial"/>
          <w:sz w:val="16"/>
          <w:szCs w:val="16"/>
        </w:rPr>
        <w:footnoteRef/>
      </w:r>
      <w:r w:rsidRPr="006724E1">
        <w:rPr>
          <w:rFonts w:ascii="Arial" w:hAnsi="Arial" w:cs="Arial"/>
          <w:sz w:val="16"/>
          <w:szCs w:val="16"/>
        </w:rPr>
        <w:t xml:space="preserve"> Pri sklopu E je obvezno partnerstvo z izbrano medijsko agencijo, za kar prijaviteljica ne prejme dodatnih točk. </w:t>
      </w:r>
      <w:r>
        <w:rPr>
          <w:rFonts w:ascii="Arial" w:hAnsi="Arial" w:cs="Arial"/>
          <w:sz w:val="16"/>
          <w:szCs w:val="16"/>
        </w:rPr>
        <w:t>P</w:t>
      </w:r>
      <w:r w:rsidRPr="006724E1">
        <w:rPr>
          <w:rFonts w:ascii="Arial" w:hAnsi="Arial" w:cs="Arial"/>
          <w:sz w:val="16"/>
          <w:szCs w:val="16"/>
        </w:rPr>
        <w:t xml:space="preserve">rijaviteljica ne vključuje dodatnih partnerjev iz </w:t>
      </w:r>
      <w:r>
        <w:rPr>
          <w:rFonts w:ascii="Arial" w:hAnsi="Arial" w:cs="Arial"/>
          <w:sz w:val="16"/>
          <w:szCs w:val="16"/>
        </w:rPr>
        <w:t xml:space="preserve">zasebnega </w:t>
      </w:r>
      <w:r w:rsidRPr="006724E1">
        <w:rPr>
          <w:rFonts w:ascii="Arial" w:hAnsi="Arial" w:cs="Arial"/>
          <w:sz w:val="16"/>
          <w:szCs w:val="16"/>
        </w:rPr>
        <w:t>ali javnega sektorja</w:t>
      </w:r>
      <w:r>
        <w:rPr>
          <w:rFonts w:ascii="Arial" w:hAnsi="Arial" w:cs="Arial"/>
          <w:sz w:val="16"/>
          <w:szCs w:val="16"/>
        </w:rPr>
        <w:t>, razen medijske agencije.</w:t>
      </w:r>
    </w:p>
  </w:footnote>
  <w:footnote w:id="10">
    <w:p w14:paraId="4B821718" w14:textId="75044ED4" w:rsidR="00F75C9E" w:rsidRPr="00B52255" w:rsidRDefault="00F75C9E">
      <w:pPr>
        <w:pStyle w:val="FootnoteText"/>
        <w:rPr>
          <w:rFonts w:ascii="Arial" w:hAnsi="Arial" w:cs="Arial"/>
          <w:sz w:val="16"/>
        </w:rPr>
      </w:pPr>
      <w:r w:rsidRPr="00B52255">
        <w:rPr>
          <w:rStyle w:val="FootnoteReference"/>
          <w:rFonts w:ascii="Arial" w:hAnsi="Arial" w:cs="Arial"/>
          <w:sz w:val="16"/>
        </w:rPr>
        <w:footnoteRef/>
      </w:r>
      <w:r w:rsidRPr="008A7AEA">
        <w:rPr>
          <w:rFonts w:ascii="Arial" w:hAnsi="Arial" w:cs="Arial"/>
        </w:rPr>
        <w:t xml:space="preserve"> </w:t>
      </w:r>
      <w:r>
        <w:rPr>
          <w:rFonts w:ascii="Arial" w:hAnsi="Arial" w:cs="Arial"/>
          <w:sz w:val="16"/>
        </w:rPr>
        <w:t>Naciona</w:t>
      </w:r>
      <w:r w:rsidRPr="008A7AEA">
        <w:rPr>
          <w:rFonts w:ascii="Arial" w:hAnsi="Arial" w:cs="Arial"/>
          <w:sz w:val="16"/>
        </w:rPr>
        <w:t xml:space="preserve">lni akcijski načrt in njegovo uresničevanje: </w:t>
      </w:r>
      <w:hyperlink r:id="rId6" w:history="1">
        <w:r w:rsidRPr="00CA4CDF">
          <w:rPr>
            <w:rStyle w:val="Hyperlink"/>
            <w:rFonts w:ascii="Arial" w:eastAsia="Calibri" w:hAnsi="Arial" w:cs="Arial"/>
            <w:sz w:val="16"/>
            <w:szCs w:val="16"/>
            <w:lang w:eastAsia="en-US"/>
          </w:rPr>
          <w:t>https://www.gov.si/teme/clovekove-pravice-v-gospodarstvu/</w:t>
        </w:r>
      </w:hyperlink>
      <w:r>
        <w:rPr>
          <w:rStyle w:val="Hyperlink"/>
          <w:rFonts w:ascii="Arial" w:eastAsia="Calibri" w:hAnsi="Arial" w:cs="Arial"/>
          <w:sz w:val="16"/>
          <w:szCs w:val="16"/>
          <w:lang w:eastAsia="en-US"/>
        </w:rPr>
        <w:t>.</w:t>
      </w:r>
    </w:p>
  </w:footnote>
  <w:footnote w:id="11">
    <w:p w14:paraId="67F72F86" w14:textId="5A6E5003" w:rsidR="00F75C9E" w:rsidRPr="006724E1" w:rsidRDefault="00F75C9E" w:rsidP="00DE16D6">
      <w:pPr>
        <w:pStyle w:val="FootnoteText"/>
        <w:rPr>
          <w:rFonts w:ascii="Arial" w:hAnsi="Arial" w:cs="Arial"/>
          <w:sz w:val="16"/>
          <w:szCs w:val="16"/>
        </w:rPr>
      </w:pPr>
      <w:r w:rsidRPr="006724E1">
        <w:rPr>
          <w:rStyle w:val="FootnoteReference"/>
          <w:rFonts w:ascii="Arial" w:hAnsi="Arial" w:cs="Arial"/>
          <w:sz w:val="16"/>
          <w:szCs w:val="16"/>
        </w:rPr>
        <w:footnoteRef/>
      </w:r>
      <w:r w:rsidRPr="006724E1">
        <w:rPr>
          <w:rFonts w:ascii="Arial" w:hAnsi="Arial" w:cs="Arial"/>
          <w:sz w:val="16"/>
          <w:szCs w:val="16"/>
        </w:rPr>
        <w:t xml:space="preserve"> </w:t>
      </w:r>
      <w:r w:rsidRPr="006724E1">
        <w:rPr>
          <w:rFonts w:ascii="Arial" w:hAnsi="Arial" w:cs="Arial"/>
          <w:color w:val="000000"/>
          <w:sz w:val="16"/>
          <w:szCs w:val="16"/>
        </w:rPr>
        <w:t>Kot povezana pravna oseba se štejejo povezane družbe kot izhaja iz določb 527.-531. člena Zakona o gospodarskih družbah (Ur</w:t>
      </w:r>
      <w:r>
        <w:rPr>
          <w:rFonts w:ascii="Arial" w:hAnsi="Arial" w:cs="Arial"/>
          <w:color w:val="000000"/>
          <w:sz w:val="16"/>
          <w:szCs w:val="16"/>
        </w:rPr>
        <w:t>. l.</w:t>
      </w:r>
      <w:r w:rsidRPr="006724E1">
        <w:rPr>
          <w:rFonts w:ascii="Arial" w:hAnsi="Arial" w:cs="Arial"/>
          <w:color w:val="000000"/>
          <w:sz w:val="16"/>
          <w:szCs w:val="16"/>
        </w:rPr>
        <w:t xml:space="preserve"> RS, št. 65/09 – uradno prečiščeno besedilo, 33/11, 91/11, 32/12, 57/12, 44/13 – odl. US, 82/13, 55/15, 15/17, 22/19 – ZPosS, 158/20 – ZIntPK-C, 18/21, 18/23 – ZDU-1O in 75/23; ZDG-1)</w:t>
      </w:r>
      <w:r>
        <w:rPr>
          <w:rFonts w:ascii="Arial" w:hAnsi="Arial" w:cs="Arial"/>
          <w:color w:val="000000"/>
          <w:sz w:val="16"/>
          <w:szCs w:val="16"/>
        </w:rPr>
        <w:t>.</w:t>
      </w:r>
    </w:p>
  </w:footnote>
  <w:footnote w:id="12">
    <w:p w14:paraId="3A5109E1" w14:textId="5AC094D2" w:rsidR="00F75C9E" w:rsidRDefault="00F75C9E" w:rsidP="00DE16D6">
      <w:pPr>
        <w:pStyle w:val="FootnoteText"/>
      </w:pPr>
      <w:r w:rsidRPr="00DE16D6">
        <w:rPr>
          <w:rStyle w:val="FootnoteReference"/>
          <w:rFonts w:ascii="Arial" w:hAnsi="Arial" w:cs="Arial"/>
          <w:sz w:val="16"/>
          <w:szCs w:val="16"/>
        </w:rPr>
        <w:footnoteRef/>
      </w:r>
      <w:r w:rsidRPr="00DE16D6">
        <w:rPr>
          <w:rFonts w:ascii="Arial" w:hAnsi="Arial" w:cs="Arial"/>
          <w:sz w:val="16"/>
          <w:szCs w:val="16"/>
        </w:rPr>
        <w:t xml:space="preserve"> Prijaviteljica lahko pridobi status nevladne organizacije v javnem interesu na področju MRS in HP </w:t>
      </w:r>
      <w:r>
        <w:rPr>
          <w:rFonts w:ascii="Arial" w:hAnsi="Arial" w:cs="Arial"/>
          <w:sz w:val="16"/>
          <w:szCs w:val="16"/>
        </w:rPr>
        <w:t xml:space="preserve">v </w:t>
      </w:r>
      <w:r w:rsidRPr="00DE16D6">
        <w:rPr>
          <w:rFonts w:ascii="Arial" w:hAnsi="Arial" w:cs="Arial"/>
          <w:sz w:val="16"/>
          <w:szCs w:val="16"/>
        </w:rPr>
        <w:t>sklad</w:t>
      </w:r>
      <w:r>
        <w:rPr>
          <w:rFonts w:ascii="Arial" w:hAnsi="Arial" w:cs="Arial"/>
          <w:sz w:val="16"/>
          <w:szCs w:val="16"/>
        </w:rPr>
        <w:t>u</w:t>
      </w:r>
      <w:r w:rsidRPr="00DE16D6">
        <w:rPr>
          <w:rFonts w:ascii="Arial" w:hAnsi="Arial" w:cs="Arial"/>
          <w:sz w:val="16"/>
          <w:szCs w:val="16"/>
        </w:rPr>
        <w:t xml:space="preserve"> z določili 6. člena Zakona o nevladnih organizacijah (U</w:t>
      </w:r>
      <w:r>
        <w:rPr>
          <w:rFonts w:ascii="Arial" w:hAnsi="Arial" w:cs="Arial"/>
          <w:sz w:val="16"/>
          <w:szCs w:val="16"/>
        </w:rPr>
        <w:t xml:space="preserve">r. </w:t>
      </w:r>
      <w:r w:rsidRPr="00DE16D6">
        <w:rPr>
          <w:rFonts w:ascii="Arial" w:hAnsi="Arial" w:cs="Arial"/>
          <w:sz w:val="16"/>
          <w:szCs w:val="16"/>
        </w:rPr>
        <w:t>l. RS št. 21/18)</w:t>
      </w:r>
      <w:r>
        <w:rPr>
          <w:rFonts w:ascii="Arial" w:hAnsi="Arial" w:cs="Arial"/>
          <w:sz w:val="16"/>
          <w:szCs w:val="16"/>
        </w:rPr>
        <w:t xml:space="preserve">, </w:t>
      </w:r>
      <w:hyperlink r:id="rId7" w:history="1">
        <w:r w:rsidRPr="00CA4CDF">
          <w:rPr>
            <w:rStyle w:val="Hyperlink"/>
            <w:rFonts w:ascii="Arial" w:hAnsi="Arial" w:cs="Arial"/>
            <w:sz w:val="16"/>
            <w:szCs w:val="16"/>
          </w:rPr>
          <w:t>https://pisrs.si/pregledPredpisa?id=ZAKO7129</w:t>
        </w:r>
      </w:hyperlink>
      <w:r w:rsidRPr="00DE16D6">
        <w:rPr>
          <w:rFonts w:ascii="Arial" w:hAnsi="Arial" w:cs="Arial"/>
          <w:sz w:val="16"/>
          <w:szCs w:val="16"/>
        </w:rPr>
        <w:t>.</w:t>
      </w:r>
    </w:p>
  </w:footnote>
  <w:footnote w:id="13">
    <w:p w14:paraId="4E661BB2" w14:textId="626BE0C8" w:rsidR="00F75C9E" w:rsidRPr="00EF7CCC" w:rsidRDefault="00F75C9E" w:rsidP="00EF7CCC">
      <w:pPr>
        <w:pStyle w:val="FootnoteText"/>
        <w:rPr>
          <w:rFonts w:ascii="Arial" w:hAnsi="Arial" w:cs="Arial"/>
          <w:sz w:val="16"/>
          <w:szCs w:val="16"/>
        </w:rPr>
      </w:pPr>
      <w:r w:rsidRPr="00EF7CCC">
        <w:rPr>
          <w:rStyle w:val="FootnoteReference"/>
          <w:rFonts w:ascii="Arial" w:hAnsi="Arial" w:cs="Arial"/>
          <w:sz w:val="16"/>
          <w:szCs w:val="16"/>
        </w:rPr>
        <w:footnoteRef/>
      </w:r>
      <w:r w:rsidRPr="00EF7CCC">
        <w:rPr>
          <w:rFonts w:ascii="Arial" w:hAnsi="Arial" w:cs="Arial"/>
          <w:sz w:val="16"/>
          <w:szCs w:val="16"/>
        </w:rPr>
        <w:t xml:space="preserve"> Navezovanje na pretekle projekte pomeni, da se bodo predlagane projektne aktivnosti izvajale na geografskem območju (občina</w:t>
      </w:r>
      <w:r>
        <w:rPr>
          <w:rFonts w:ascii="Arial" w:hAnsi="Arial" w:cs="Arial"/>
          <w:sz w:val="16"/>
          <w:szCs w:val="16"/>
        </w:rPr>
        <w:t>, lokalna skupnost</w:t>
      </w:r>
      <w:r w:rsidRPr="00EF7CCC">
        <w:rPr>
          <w:rFonts w:ascii="Arial" w:hAnsi="Arial" w:cs="Arial"/>
          <w:sz w:val="16"/>
          <w:szCs w:val="16"/>
        </w:rPr>
        <w:t xml:space="preserve">), kjer je RS v preteklosti že podpirala projekte MRS in HP (vsebinska nadgradnja na istem geografskem območju), ali da se bodo projektne aktivnosti, ki jih je RS v preteklosti že izvajala, nadaljevale na drugih geografskih območjih (geografska širitev </w:t>
      </w:r>
      <w:r>
        <w:rPr>
          <w:rFonts w:ascii="Arial" w:hAnsi="Arial" w:cs="Arial"/>
          <w:sz w:val="16"/>
          <w:szCs w:val="16"/>
        </w:rPr>
        <w:t xml:space="preserve">dosedanjih </w:t>
      </w:r>
      <w:r w:rsidRPr="00EF7CCC">
        <w:rPr>
          <w:rFonts w:ascii="Arial" w:hAnsi="Arial" w:cs="Arial"/>
          <w:sz w:val="16"/>
          <w:szCs w:val="16"/>
        </w:rPr>
        <w:t>vsebinskih aktivnosti).</w:t>
      </w:r>
    </w:p>
  </w:footnote>
  <w:footnote w:id="14">
    <w:p w14:paraId="2996E9B4" w14:textId="77777777" w:rsidR="00F75C9E" w:rsidRPr="00001D87" w:rsidRDefault="00F75C9E" w:rsidP="007D3DD2">
      <w:pPr>
        <w:pStyle w:val="FootnoteText"/>
        <w:rPr>
          <w:rFonts w:ascii="Arial" w:hAnsi="Arial" w:cs="Arial"/>
          <w:iCs/>
          <w:sz w:val="16"/>
          <w:szCs w:val="16"/>
        </w:rPr>
      </w:pPr>
      <w:r w:rsidRPr="00293930">
        <w:rPr>
          <w:rFonts w:ascii="Arial" w:hAnsi="Arial" w:cs="Arial"/>
          <w:iCs/>
          <w:sz w:val="16"/>
          <w:szCs w:val="16"/>
          <w:vertAlign w:val="superscript"/>
        </w:rPr>
        <w:footnoteRef/>
      </w:r>
      <w:r w:rsidRPr="00001D87">
        <w:rPr>
          <w:rFonts w:ascii="Arial" w:hAnsi="Arial" w:cs="Arial"/>
          <w:iCs/>
          <w:sz w:val="16"/>
          <w:szCs w:val="16"/>
        </w:rPr>
        <w:t xml:space="preserve"> Evalvacijska politika in evalvacijske smernice:</w:t>
      </w:r>
    </w:p>
    <w:p w14:paraId="1D9068CC" w14:textId="0CFE78CB" w:rsidR="00F75C9E" w:rsidRDefault="00F75C9E" w:rsidP="007D3DD2">
      <w:pPr>
        <w:pStyle w:val="FootnoteText"/>
        <w:rPr>
          <w:rFonts w:ascii="Arial" w:hAnsi="Arial" w:cs="Arial"/>
          <w:iCs/>
          <w:sz w:val="16"/>
          <w:szCs w:val="16"/>
        </w:rPr>
      </w:pPr>
      <w:hyperlink r:id="rId8" w:history="1">
        <w:r w:rsidRPr="007D3BA9">
          <w:rPr>
            <w:rStyle w:val="Hyperlink"/>
            <w:rFonts w:ascii="Arial" w:hAnsi="Arial" w:cs="Arial"/>
            <w:iCs/>
            <w:sz w:val="16"/>
            <w:szCs w:val="16"/>
          </w:rPr>
          <w:t>https://www.gov.si/teme/prednostna-podrocja-in-obmocja-mednarodnega-razvojnega-sodelovanja-slovenije/</w:t>
        </w:r>
      </w:hyperlink>
      <w:r>
        <w:rPr>
          <w:rStyle w:val="Hyperlink"/>
          <w:rFonts w:ascii="Arial" w:hAnsi="Arial" w:cs="Arial"/>
          <w:iCs/>
          <w:sz w:val="16"/>
          <w:szCs w:val="16"/>
        </w:rPr>
        <w:t>.</w:t>
      </w:r>
    </w:p>
    <w:p w14:paraId="0024D87F" w14:textId="77777777" w:rsidR="00F75C9E" w:rsidRPr="00001D87" w:rsidRDefault="00F75C9E" w:rsidP="007D3DD2">
      <w:pPr>
        <w:pStyle w:val="FootnoteText"/>
        <w:rPr>
          <w:rFonts w:ascii="Arial" w:hAnsi="Arial" w:cs="Arial"/>
          <w:iCs/>
          <w:sz w:val="16"/>
          <w:szCs w:val="16"/>
        </w:rPr>
      </w:pPr>
    </w:p>
  </w:footnote>
  <w:footnote w:id="15">
    <w:p w14:paraId="5F34CEC1" w14:textId="4C157977" w:rsidR="00F75C9E" w:rsidRPr="004B1A0E" w:rsidRDefault="00F75C9E" w:rsidP="00E51E41">
      <w:pPr>
        <w:pStyle w:val="FootnoteText"/>
        <w:rPr>
          <w:rFonts w:ascii="Arial" w:hAnsi="Arial" w:cs="Arial"/>
          <w:sz w:val="16"/>
        </w:rPr>
      </w:pPr>
      <w:r w:rsidRPr="004B1A0E">
        <w:rPr>
          <w:rStyle w:val="FootnoteReference"/>
          <w:rFonts w:ascii="Arial" w:hAnsi="Arial" w:cs="Arial"/>
          <w:sz w:val="16"/>
        </w:rPr>
        <w:footnoteRef/>
      </w:r>
      <w:r w:rsidRPr="004B1A0E">
        <w:rPr>
          <w:rFonts w:ascii="Arial" w:hAnsi="Arial" w:cs="Arial"/>
          <w:sz w:val="16"/>
        </w:rPr>
        <w:t xml:space="preserve"> Zakon o nevladnih organizacijah: </w:t>
      </w:r>
      <w:hyperlink r:id="rId9" w:history="1">
        <w:r w:rsidRPr="004B1A0E">
          <w:rPr>
            <w:rStyle w:val="Hyperlink"/>
            <w:rFonts w:ascii="Arial" w:hAnsi="Arial" w:cs="Arial"/>
            <w:sz w:val="16"/>
          </w:rPr>
          <w:t>https://pisrs.si/pregledPredpisa?id=ZAKO7129</w:t>
        </w:r>
      </w:hyperlink>
      <w:r>
        <w:rPr>
          <w:rFonts w:ascii="Arial" w:hAnsi="Arial" w:cs="Arial"/>
          <w:sz w:val="16"/>
        </w:rPr>
        <w:t>.</w:t>
      </w:r>
    </w:p>
  </w:footnote>
  <w:footnote w:id="16">
    <w:p w14:paraId="391B42A8" w14:textId="4CDB9463" w:rsidR="00F75C9E" w:rsidRPr="00125FE3" w:rsidRDefault="00F75C9E">
      <w:pPr>
        <w:pStyle w:val="FootnoteText"/>
        <w:rPr>
          <w:rFonts w:ascii="Arial" w:hAnsi="Arial" w:cs="Arial"/>
          <w:sz w:val="16"/>
        </w:rPr>
      </w:pPr>
      <w:r w:rsidRPr="00125FE3">
        <w:rPr>
          <w:rStyle w:val="FootnoteReference"/>
          <w:rFonts w:ascii="Arial" w:hAnsi="Arial" w:cs="Arial"/>
          <w:sz w:val="16"/>
        </w:rPr>
        <w:footnoteRef/>
      </w:r>
      <w:r w:rsidRPr="00125FE3">
        <w:rPr>
          <w:rFonts w:ascii="Arial" w:hAnsi="Arial" w:cs="Arial"/>
          <w:sz w:val="16"/>
        </w:rPr>
        <w:t xml:space="preserve"> Poročilo OECD DAC medsebojnega pregleda slovenskega MRS in HP: </w:t>
      </w:r>
      <w:hyperlink r:id="rId10" w:history="1">
        <w:r w:rsidRPr="00EA4D34">
          <w:rPr>
            <w:rStyle w:val="Hyperlink"/>
            <w:rFonts w:ascii="Arial" w:hAnsi="Arial" w:cs="Arial"/>
            <w:sz w:val="16"/>
          </w:rPr>
          <w:t>https://www.oecd.org/content/dam/oecd/en/publications/reports/2024/10/oecd-development-co-operation-peer-reviews-slovenia-2024_d1b0abed/79368eab-en.pdf</w:t>
        </w:r>
      </w:hyperlink>
      <w:r>
        <w:rPr>
          <w:rStyle w:val="Hyperlink"/>
          <w:rFonts w:ascii="Arial" w:hAnsi="Arial" w:cs="Arial"/>
          <w:sz w:val="16"/>
        </w:rPr>
        <w:t>.</w:t>
      </w:r>
    </w:p>
  </w:footnote>
  <w:footnote w:id="17">
    <w:p w14:paraId="4B68EAA0" w14:textId="0A8DFEF4" w:rsidR="00F75C9E" w:rsidRPr="00241D81" w:rsidRDefault="00F75C9E" w:rsidP="00381CD7">
      <w:pPr>
        <w:pStyle w:val="NormalWeb"/>
        <w:spacing w:before="0" w:beforeAutospacing="0" w:after="0" w:afterAutospacing="0"/>
        <w:rPr>
          <w:rFonts w:ascii="Arial" w:hAnsi="Arial" w:cs="Arial"/>
          <w:sz w:val="16"/>
          <w:szCs w:val="16"/>
        </w:rPr>
      </w:pPr>
      <w:r w:rsidRPr="00241D81">
        <w:rPr>
          <w:rStyle w:val="FootnoteReference"/>
          <w:rFonts w:ascii="Arial" w:hAnsi="Arial" w:cs="Arial"/>
          <w:sz w:val="16"/>
          <w:szCs w:val="16"/>
        </w:rPr>
        <w:footnoteRef/>
      </w:r>
      <w:r>
        <w:rPr>
          <w:rFonts w:ascii="Arial" w:hAnsi="Arial" w:cs="Arial"/>
          <w:sz w:val="16"/>
          <w:szCs w:val="16"/>
        </w:rPr>
        <w:t xml:space="preserve"> Kvalificirano potrdilo za elektronski podpis mora biti v skladu s predpisi, ki urejajo elektronsko identifikacijo in storitve zaupanja (Zakon o elektronski identifikaciji in storitvah zaupanja (Ur. l RS, št. 121/21, 189/21 – ZDU-1M in 18/23 – ZDU-1O)).</w:t>
      </w:r>
    </w:p>
  </w:footnote>
  <w:footnote w:id="18">
    <w:p w14:paraId="12FDCBED" w14:textId="3E83C7D2" w:rsidR="00F75C9E" w:rsidRPr="00241D81" w:rsidRDefault="00F75C9E" w:rsidP="00381CD7">
      <w:pPr>
        <w:pStyle w:val="FootnoteText"/>
        <w:rPr>
          <w:rFonts w:ascii="Arial" w:hAnsi="Arial" w:cs="Arial"/>
          <w:sz w:val="16"/>
          <w:szCs w:val="16"/>
        </w:rPr>
      </w:pPr>
      <w:r w:rsidRPr="00241D81">
        <w:rPr>
          <w:rStyle w:val="FootnoteReference"/>
          <w:rFonts w:ascii="Arial" w:hAnsi="Arial" w:cs="Arial"/>
          <w:sz w:val="16"/>
          <w:szCs w:val="16"/>
        </w:rPr>
        <w:footnoteRef/>
      </w:r>
      <w:r w:rsidRPr="00241D81">
        <w:rPr>
          <w:rFonts w:ascii="Arial" w:hAnsi="Arial" w:cs="Arial"/>
          <w:sz w:val="16"/>
          <w:szCs w:val="16"/>
        </w:rPr>
        <w:t xml:space="preserve"> Velja zgolj za besedila, ki so napisana v latinici. Za besedila, ki so v cirilici, je treb</w:t>
      </w:r>
      <w:r>
        <w:rPr>
          <w:rFonts w:ascii="Arial" w:hAnsi="Arial" w:cs="Arial"/>
          <w:sz w:val="16"/>
          <w:szCs w:val="16"/>
        </w:rPr>
        <w:t>a v skladu z navodili</w:t>
      </w:r>
      <w:r w:rsidRPr="00241D81">
        <w:rPr>
          <w:rFonts w:ascii="Arial" w:hAnsi="Arial" w:cs="Arial"/>
          <w:sz w:val="16"/>
          <w:szCs w:val="16"/>
        </w:rPr>
        <w:t xml:space="preserve"> priložiti delovni prevod</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24000F"/>
    <w:lvl w:ilvl="0">
      <w:start w:val="1"/>
      <w:numFmt w:val="decimal"/>
      <w:lvlText w:val="%1."/>
      <w:lvlJc w:val="left"/>
      <w:pPr>
        <w:ind w:left="644" w:hanging="360"/>
      </w:pPr>
      <w:rPr>
        <w:b w:val="0"/>
      </w:rPr>
    </w:lvl>
  </w:abstractNum>
  <w:abstractNum w:abstractNumId="1" w15:restartNumberingAfterBreak="0">
    <w:nsid w:val="01677267"/>
    <w:multiLevelType w:val="hybridMultilevel"/>
    <w:tmpl w:val="5C3CC30C"/>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3A0E29"/>
    <w:multiLevelType w:val="hybridMultilevel"/>
    <w:tmpl w:val="705E584E"/>
    <w:lvl w:ilvl="0" w:tplc="477E0CD4">
      <w:start w:val="1"/>
      <w:numFmt w:val="lowerLetter"/>
      <w:lvlText w:val="(%1)"/>
      <w:lvlJc w:val="left"/>
      <w:pPr>
        <w:ind w:left="2772" w:hanging="360"/>
      </w:pPr>
      <w:rPr>
        <w:rFonts w:hint="default"/>
      </w:rPr>
    </w:lvl>
    <w:lvl w:ilvl="1" w:tplc="04090019" w:tentative="1">
      <w:start w:val="1"/>
      <w:numFmt w:val="lowerLetter"/>
      <w:lvlText w:val="%2."/>
      <w:lvlJc w:val="left"/>
      <w:pPr>
        <w:ind w:left="3492" w:hanging="360"/>
      </w:pPr>
    </w:lvl>
    <w:lvl w:ilvl="2" w:tplc="0409001B" w:tentative="1">
      <w:start w:val="1"/>
      <w:numFmt w:val="lowerRoman"/>
      <w:lvlText w:val="%3."/>
      <w:lvlJc w:val="right"/>
      <w:pPr>
        <w:ind w:left="4212" w:hanging="180"/>
      </w:pPr>
    </w:lvl>
    <w:lvl w:ilvl="3" w:tplc="0409000F" w:tentative="1">
      <w:start w:val="1"/>
      <w:numFmt w:val="decimal"/>
      <w:lvlText w:val="%4."/>
      <w:lvlJc w:val="left"/>
      <w:pPr>
        <w:ind w:left="4932" w:hanging="360"/>
      </w:pPr>
    </w:lvl>
    <w:lvl w:ilvl="4" w:tplc="04090019" w:tentative="1">
      <w:start w:val="1"/>
      <w:numFmt w:val="lowerLetter"/>
      <w:lvlText w:val="%5."/>
      <w:lvlJc w:val="left"/>
      <w:pPr>
        <w:ind w:left="5652" w:hanging="360"/>
      </w:pPr>
    </w:lvl>
    <w:lvl w:ilvl="5" w:tplc="0409001B" w:tentative="1">
      <w:start w:val="1"/>
      <w:numFmt w:val="lowerRoman"/>
      <w:lvlText w:val="%6."/>
      <w:lvlJc w:val="right"/>
      <w:pPr>
        <w:ind w:left="6372" w:hanging="180"/>
      </w:pPr>
    </w:lvl>
    <w:lvl w:ilvl="6" w:tplc="0409000F" w:tentative="1">
      <w:start w:val="1"/>
      <w:numFmt w:val="decimal"/>
      <w:lvlText w:val="%7."/>
      <w:lvlJc w:val="left"/>
      <w:pPr>
        <w:ind w:left="7092" w:hanging="360"/>
      </w:pPr>
    </w:lvl>
    <w:lvl w:ilvl="7" w:tplc="04090019" w:tentative="1">
      <w:start w:val="1"/>
      <w:numFmt w:val="lowerLetter"/>
      <w:lvlText w:val="%8."/>
      <w:lvlJc w:val="left"/>
      <w:pPr>
        <w:ind w:left="7812" w:hanging="360"/>
      </w:pPr>
    </w:lvl>
    <w:lvl w:ilvl="8" w:tplc="0409001B" w:tentative="1">
      <w:start w:val="1"/>
      <w:numFmt w:val="lowerRoman"/>
      <w:lvlText w:val="%9."/>
      <w:lvlJc w:val="right"/>
      <w:pPr>
        <w:ind w:left="8532" w:hanging="180"/>
      </w:pPr>
    </w:lvl>
  </w:abstractNum>
  <w:abstractNum w:abstractNumId="3" w15:restartNumberingAfterBreak="0">
    <w:nsid w:val="0BD47386"/>
    <w:multiLevelType w:val="hybridMultilevel"/>
    <w:tmpl w:val="4CFA9998"/>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6E73A7"/>
    <w:multiLevelType w:val="hybridMultilevel"/>
    <w:tmpl w:val="FEA8FCB0"/>
    <w:lvl w:ilvl="0" w:tplc="11CABEC4">
      <w:start w:val="1"/>
      <w:numFmt w:val="upperRoman"/>
      <w:pStyle w:val="Naslov1"/>
      <w:lvlText w:val="%1."/>
      <w:lvlJc w:val="left"/>
      <w:pPr>
        <w:tabs>
          <w:tab w:val="num" w:pos="454"/>
        </w:tabs>
        <w:ind w:left="454" w:hanging="454"/>
      </w:pPr>
      <w:rPr>
        <w:rFonts w:ascii="Verdana" w:hAnsi="Verdana" w:hint="default"/>
        <w:b/>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A21109A"/>
    <w:multiLevelType w:val="hybridMultilevel"/>
    <w:tmpl w:val="705E584E"/>
    <w:lvl w:ilvl="0" w:tplc="477E0C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B16507C"/>
    <w:multiLevelType w:val="hybridMultilevel"/>
    <w:tmpl w:val="F1C4B5A6"/>
    <w:lvl w:ilvl="0" w:tplc="5D446E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49E051F"/>
    <w:multiLevelType w:val="hybridMultilevel"/>
    <w:tmpl w:val="4FE6AAF6"/>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F44BD8"/>
    <w:multiLevelType w:val="hybridMultilevel"/>
    <w:tmpl w:val="CBB0B518"/>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25383A"/>
    <w:multiLevelType w:val="hybridMultilevel"/>
    <w:tmpl w:val="881C3FB8"/>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2B3BCD"/>
    <w:multiLevelType w:val="hybridMultilevel"/>
    <w:tmpl w:val="0C80D6F4"/>
    <w:lvl w:ilvl="0" w:tplc="D2EE8344">
      <w:start w:val="1"/>
      <w:numFmt w:val="decimal"/>
      <w:pStyle w:val="StyleotevilenjepodpoglavjaBlack"/>
      <w:lvlText w:val="%1."/>
      <w:lvlJc w:val="left"/>
      <w:pPr>
        <w:tabs>
          <w:tab w:val="num" w:pos="624"/>
        </w:tabs>
        <w:ind w:left="624" w:hanging="624"/>
      </w:pPr>
      <w:rPr>
        <w:rFonts w:hint="default"/>
        <w:b/>
        <w:i w:val="0"/>
        <w:sz w:val="20"/>
      </w:rPr>
    </w:lvl>
    <w:lvl w:ilvl="1" w:tplc="3CDAC054">
      <w:start w:val="1"/>
      <w:numFmt w:val="decimal"/>
      <w:pStyle w:val="StyleotevilenjepodpoglavjaBlack"/>
      <w:lvlText w:val="%2."/>
      <w:lvlJc w:val="left"/>
      <w:pPr>
        <w:tabs>
          <w:tab w:val="num" w:pos="1590"/>
        </w:tabs>
        <w:ind w:left="1590" w:hanging="510"/>
      </w:pPr>
      <w:rPr>
        <w:rFonts w:hint="default"/>
        <w:b/>
        <w:i w:val="0"/>
        <w:sz w:val="22"/>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1EE2ACA"/>
    <w:multiLevelType w:val="hybridMultilevel"/>
    <w:tmpl w:val="E9D88084"/>
    <w:lvl w:ilvl="0" w:tplc="9FF4EE8E">
      <w:numFmt w:val="bullet"/>
      <w:lvlText w:val="-"/>
      <w:lvlJc w:val="left"/>
      <w:pPr>
        <w:ind w:left="1153" w:hanging="360"/>
      </w:pPr>
      <w:rPr>
        <w:rFonts w:ascii="Arial" w:eastAsia="Times New Roman" w:hAnsi="Arial" w:cs="Arial" w:hint="default"/>
      </w:rPr>
    </w:lvl>
    <w:lvl w:ilvl="1" w:tplc="04240003" w:tentative="1">
      <w:start w:val="1"/>
      <w:numFmt w:val="bullet"/>
      <w:lvlText w:val="o"/>
      <w:lvlJc w:val="left"/>
      <w:pPr>
        <w:ind w:left="1873" w:hanging="360"/>
      </w:pPr>
      <w:rPr>
        <w:rFonts w:ascii="Courier New" w:hAnsi="Courier New" w:cs="Courier New" w:hint="default"/>
      </w:rPr>
    </w:lvl>
    <w:lvl w:ilvl="2" w:tplc="04240005" w:tentative="1">
      <w:start w:val="1"/>
      <w:numFmt w:val="bullet"/>
      <w:lvlText w:val=""/>
      <w:lvlJc w:val="left"/>
      <w:pPr>
        <w:ind w:left="2593" w:hanging="360"/>
      </w:pPr>
      <w:rPr>
        <w:rFonts w:ascii="Wingdings" w:hAnsi="Wingdings" w:hint="default"/>
      </w:rPr>
    </w:lvl>
    <w:lvl w:ilvl="3" w:tplc="04240001" w:tentative="1">
      <w:start w:val="1"/>
      <w:numFmt w:val="bullet"/>
      <w:lvlText w:val=""/>
      <w:lvlJc w:val="left"/>
      <w:pPr>
        <w:ind w:left="3313" w:hanging="360"/>
      </w:pPr>
      <w:rPr>
        <w:rFonts w:ascii="Symbol" w:hAnsi="Symbol" w:hint="default"/>
      </w:rPr>
    </w:lvl>
    <w:lvl w:ilvl="4" w:tplc="04240003" w:tentative="1">
      <w:start w:val="1"/>
      <w:numFmt w:val="bullet"/>
      <w:lvlText w:val="o"/>
      <w:lvlJc w:val="left"/>
      <w:pPr>
        <w:ind w:left="4033" w:hanging="360"/>
      </w:pPr>
      <w:rPr>
        <w:rFonts w:ascii="Courier New" w:hAnsi="Courier New" w:cs="Courier New" w:hint="default"/>
      </w:rPr>
    </w:lvl>
    <w:lvl w:ilvl="5" w:tplc="04240005" w:tentative="1">
      <w:start w:val="1"/>
      <w:numFmt w:val="bullet"/>
      <w:lvlText w:val=""/>
      <w:lvlJc w:val="left"/>
      <w:pPr>
        <w:ind w:left="4753" w:hanging="360"/>
      </w:pPr>
      <w:rPr>
        <w:rFonts w:ascii="Wingdings" w:hAnsi="Wingdings" w:hint="default"/>
      </w:rPr>
    </w:lvl>
    <w:lvl w:ilvl="6" w:tplc="04240001" w:tentative="1">
      <w:start w:val="1"/>
      <w:numFmt w:val="bullet"/>
      <w:lvlText w:val=""/>
      <w:lvlJc w:val="left"/>
      <w:pPr>
        <w:ind w:left="5473" w:hanging="360"/>
      </w:pPr>
      <w:rPr>
        <w:rFonts w:ascii="Symbol" w:hAnsi="Symbol" w:hint="default"/>
      </w:rPr>
    </w:lvl>
    <w:lvl w:ilvl="7" w:tplc="04240003" w:tentative="1">
      <w:start w:val="1"/>
      <w:numFmt w:val="bullet"/>
      <w:lvlText w:val="o"/>
      <w:lvlJc w:val="left"/>
      <w:pPr>
        <w:ind w:left="6193" w:hanging="360"/>
      </w:pPr>
      <w:rPr>
        <w:rFonts w:ascii="Courier New" w:hAnsi="Courier New" w:cs="Courier New" w:hint="default"/>
      </w:rPr>
    </w:lvl>
    <w:lvl w:ilvl="8" w:tplc="04240005" w:tentative="1">
      <w:start w:val="1"/>
      <w:numFmt w:val="bullet"/>
      <w:lvlText w:val=""/>
      <w:lvlJc w:val="left"/>
      <w:pPr>
        <w:ind w:left="6913" w:hanging="360"/>
      </w:pPr>
      <w:rPr>
        <w:rFonts w:ascii="Wingdings" w:hAnsi="Wingdings" w:hint="default"/>
      </w:rPr>
    </w:lvl>
  </w:abstractNum>
  <w:abstractNum w:abstractNumId="12" w15:restartNumberingAfterBreak="0">
    <w:nsid w:val="335450D1"/>
    <w:multiLevelType w:val="hybridMultilevel"/>
    <w:tmpl w:val="64A8EF66"/>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A47C6D"/>
    <w:multiLevelType w:val="hybridMultilevel"/>
    <w:tmpl w:val="463A9AEA"/>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1D0EE5"/>
    <w:multiLevelType w:val="hybridMultilevel"/>
    <w:tmpl w:val="379269E6"/>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106171B"/>
    <w:multiLevelType w:val="hybridMultilevel"/>
    <w:tmpl w:val="FAF0852E"/>
    <w:lvl w:ilvl="0" w:tplc="D56410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D2BE6"/>
    <w:multiLevelType w:val="hybridMultilevel"/>
    <w:tmpl w:val="B1EEABD2"/>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54B6D7C"/>
    <w:multiLevelType w:val="hybridMultilevel"/>
    <w:tmpl w:val="0FD6FD20"/>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4D35F1"/>
    <w:multiLevelType w:val="hybridMultilevel"/>
    <w:tmpl w:val="3740DF2C"/>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295E31"/>
    <w:multiLevelType w:val="hybridMultilevel"/>
    <w:tmpl w:val="B6243A56"/>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B46C28"/>
    <w:multiLevelType w:val="hybridMultilevel"/>
    <w:tmpl w:val="2CA87A30"/>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9C5487"/>
    <w:multiLevelType w:val="hybridMultilevel"/>
    <w:tmpl w:val="14B48AE2"/>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9521566"/>
    <w:multiLevelType w:val="hybridMultilevel"/>
    <w:tmpl w:val="23A83064"/>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5"/>
  </w:num>
  <w:num w:numId="5">
    <w:abstractNumId w:val="0"/>
  </w:num>
  <w:num w:numId="6">
    <w:abstractNumId w:val="11"/>
  </w:num>
  <w:num w:numId="7">
    <w:abstractNumId w:val="17"/>
  </w:num>
  <w:num w:numId="8">
    <w:abstractNumId w:val="19"/>
  </w:num>
  <w:num w:numId="9">
    <w:abstractNumId w:val="6"/>
  </w:num>
  <w:num w:numId="10">
    <w:abstractNumId w:val="1"/>
  </w:num>
  <w:num w:numId="11">
    <w:abstractNumId w:val="5"/>
  </w:num>
  <w:num w:numId="12">
    <w:abstractNumId w:val="18"/>
  </w:num>
  <w:num w:numId="13">
    <w:abstractNumId w:val="9"/>
  </w:num>
  <w:num w:numId="14">
    <w:abstractNumId w:val="7"/>
  </w:num>
  <w:num w:numId="15">
    <w:abstractNumId w:val="20"/>
  </w:num>
  <w:num w:numId="16">
    <w:abstractNumId w:val="14"/>
  </w:num>
  <w:num w:numId="17">
    <w:abstractNumId w:val="21"/>
  </w:num>
  <w:num w:numId="18">
    <w:abstractNumId w:val="12"/>
  </w:num>
  <w:num w:numId="19">
    <w:abstractNumId w:val="8"/>
  </w:num>
  <w:num w:numId="20">
    <w:abstractNumId w:val="3"/>
  </w:num>
  <w:num w:numId="21">
    <w:abstractNumId w:val="16"/>
  </w:num>
  <w:num w:numId="22">
    <w:abstractNumId w:val="13"/>
  </w:num>
  <w:num w:numId="2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FB"/>
    <w:rsid w:val="00000133"/>
    <w:rsid w:val="00000577"/>
    <w:rsid w:val="00000A48"/>
    <w:rsid w:val="00000D45"/>
    <w:rsid w:val="00000FE5"/>
    <w:rsid w:val="00001745"/>
    <w:rsid w:val="00001D87"/>
    <w:rsid w:val="00001DC9"/>
    <w:rsid w:val="000035B8"/>
    <w:rsid w:val="000038E8"/>
    <w:rsid w:val="0000445D"/>
    <w:rsid w:val="00005041"/>
    <w:rsid w:val="000057BB"/>
    <w:rsid w:val="0000624B"/>
    <w:rsid w:val="000062DC"/>
    <w:rsid w:val="00006B11"/>
    <w:rsid w:val="00007361"/>
    <w:rsid w:val="0000765A"/>
    <w:rsid w:val="00007B79"/>
    <w:rsid w:val="00007C06"/>
    <w:rsid w:val="00007CF3"/>
    <w:rsid w:val="00010782"/>
    <w:rsid w:val="00010857"/>
    <w:rsid w:val="000128E2"/>
    <w:rsid w:val="00012E12"/>
    <w:rsid w:val="000134AD"/>
    <w:rsid w:val="000137EE"/>
    <w:rsid w:val="00013D47"/>
    <w:rsid w:val="000145BC"/>
    <w:rsid w:val="000147DF"/>
    <w:rsid w:val="00014874"/>
    <w:rsid w:val="000149C7"/>
    <w:rsid w:val="00016911"/>
    <w:rsid w:val="00016BE8"/>
    <w:rsid w:val="00017015"/>
    <w:rsid w:val="00017495"/>
    <w:rsid w:val="00017A30"/>
    <w:rsid w:val="00017BAF"/>
    <w:rsid w:val="00020F68"/>
    <w:rsid w:val="000219E7"/>
    <w:rsid w:val="00021F6D"/>
    <w:rsid w:val="000220FB"/>
    <w:rsid w:val="00025498"/>
    <w:rsid w:val="0002618D"/>
    <w:rsid w:val="000263C6"/>
    <w:rsid w:val="00027137"/>
    <w:rsid w:val="00027437"/>
    <w:rsid w:val="0002760D"/>
    <w:rsid w:val="000304F6"/>
    <w:rsid w:val="00030752"/>
    <w:rsid w:val="00030F18"/>
    <w:rsid w:val="00030FFE"/>
    <w:rsid w:val="0003109E"/>
    <w:rsid w:val="00031703"/>
    <w:rsid w:val="000318B6"/>
    <w:rsid w:val="00032A49"/>
    <w:rsid w:val="000341FC"/>
    <w:rsid w:val="000342E2"/>
    <w:rsid w:val="000344DB"/>
    <w:rsid w:val="00034A91"/>
    <w:rsid w:val="00035115"/>
    <w:rsid w:val="0003512F"/>
    <w:rsid w:val="00035AE8"/>
    <w:rsid w:val="00035C31"/>
    <w:rsid w:val="0003710A"/>
    <w:rsid w:val="00037737"/>
    <w:rsid w:val="00037A1D"/>
    <w:rsid w:val="00040B01"/>
    <w:rsid w:val="00040CA4"/>
    <w:rsid w:val="000411DC"/>
    <w:rsid w:val="00041D9E"/>
    <w:rsid w:val="0004245F"/>
    <w:rsid w:val="00043B7B"/>
    <w:rsid w:val="00044A44"/>
    <w:rsid w:val="00045ACF"/>
    <w:rsid w:val="00045CAE"/>
    <w:rsid w:val="00046E1C"/>
    <w:rsid w:val="000473DC"/>
    <w:rsid w:val="0005025E"/>
    <w:rsid w:val="0005040D"/>
    <w:rsid w:val="00050B90"/>
    <w:rsid w:val="00050C35"/>
    <w:rsid w:val="00050E3F"/>
    <w:rsid w:val="00051098"/>
    <w:rsid w:val="00051891"/>
    <w:rsid w:val="00053369"/>
    <w:rsid w:val="000534EB"/>
    <w:rsid w:val="00053EBC"/>
    <w:rsid w:val="00054AA4"/>
    <w:rsid w:val="000554A0"/>
    <w:rsid w:val="000558FE"/>
    <w:rsid w:val="00055B1B"/>
    <w:rsid w:val="00056176"/>
    <w:rsid w:val="000562B3"/>
    <w:rsid w:val="000572CD"/>
    <w:rsid w:val="00057B00"/>
    <w:rsid w:val="00060BB1"/>
    <w:rsid w:val="000614B3"/>
    <w:rsid w:val="00061C23"/>
    <w:rsid w:val="00061CDA"/>
    <w:rsid w:val="00061D5A"/>
    <w:rsid w:val="000630B1"/>
    <w:rsid w:val="00064324"/>
    <w:rsid w:val="0006480F"/>
    <w:rsid w:val="000648BB"/>
    <w:rsid w:val="00064C32"/>
    <w:rsid w:val="0006532B"/>
    <w:rsid w:val="0006548C"/>
    <w:rsid w:val="000659CE"/>
    <w:rsid w:val="00066657"/>
    <w:rsid w:val="00066F8C"/>
    <w:rsid w:val="00067BAF"/>
    <w:rsid w:val="00067ED1"/>
    <w:rsid w:val="0007063A"/>
    <w:rsid w:val="00070F19"/>
    <w:rsid w:val="00072583"/>
    <w:rsid w:val="000748E1"/>
    <w:rsid w:val="00074C34"/>
    <w:rsid w:val="0007576B"/>
    <w:rsid w:val="00076467"/>
    <w:rsid w:val="000769DF"/>
    <w:rsid w:val="000777FF"/>
    <w:rsid w:val="0007783F"/>
    <w:rsid w:val="00077949"/>
    <w:rsid w:val="00077A15"/>
    <w:rsid w:val="00080200"/>
    <w:rsid w:val="00080DD6"/>
    <w:rsid w:val="000811F5"/>
    <w:rsid w:val="000812A2"/>
    <w:rsid w:val="00081644"/>
    <w:rsid w:val="0008172D"/>
    <w:rsid w:val="000817F1"/>
    <w:rsid w:val="00082004"/>
    <w:rsid w:val="000821FE"/>
    <w:rsid w:val="00082368"/>
    <w:rsid w:val="00082A26"/>
    <w:rsid w:val="00082BC1"/>
    <w:rsid w:val="00085446"/>
    <w:rsid w:val="0008581B"/>
    <w:rsid w:val="00085935"/>
    <w:rsid w:val="000860DB"/>
    <w:rsid w:val="00086A5E"/>
    <w:rsid w:val="00086A86"/>
    <w:rsid w:val="000874E4"/>
    <w:rsid w:val="00087BA5"/>
    <w:rsid w:val="0009014D"/>
    <w:rsid w:val="000914C5"/>
    <w:rsid w:val="00091E58"/>
    <w:rsid w:val="00092A90"/>
    <w:rsid w:val="000936CA"/>
    <w:rsid w:val="0009371A"/>
    <w:rsid w:val="00093E38"/>
    <w:rsid w:val="00093FA7"/>
    <w:rsid w:val="00094E8D"/>
    <w:rsid w:val="000951BB"/>
    <w:rsid w:val="00095AA4"/>
    <w:rsid w:val="00095BC7"/>
    <w:rsid w:val="00096060"/>
    <w:rsid w:val="000964AC"/>
    <w:rsid w:val="000970A7"/>
    <w:rsid w:val="000A1C34"/>
    <w:rsid w:val="000A2F96"/>
    <w:rsid w:val="000A2FDF"/>
    <w:rsid w:val="000A378C"/>
    <w:rsid w:val="000A43AB"/>
    <w:rsid w:val="000A5183"/>
    <w:rsid w:val="000A51DA"/>
    <w:rsid w:val="000A586C"/>
    <w:rsid w:val="000A5E6B"/>
    <w:rsid w:val="000A67D6"/>
    <w:rsid w:val="000A76B8"/>
    <w:rsid w:val="000A7C20"/>
    <w:rsid w:val="000B2BCE"/>
    <w:rsid w:val="000B3839"/>
    <w:rsid w:val="000B3A69"/>
    <w:rsid w:val="000B414E"/>
    <w:rsid w:val="000B49A5"/>
    <w:rsid w:val="000B49B7"/>
    <w:rsid w:val="000B56D2"/>
    <w:rsid w:val="000B6069"/>
    <w:rsid w:val="000B649A"/>
    <w:rsid w:val="000B6960"/>
    <w:rsid w:val="000B6AE4"/>
    <w:rsid w:val="000B6E2C"/>
    <w:rsid w:val="000B6F33"/>
    <w:rsid w:val="000B7323"/>
    <w:rsid w:val="000B7539"/>
    <w:rsid w:val="000C0299"/>
    <w:rsid w:val="000C03DF"/>
    <w:rsid w:val="000C068B"/>
    <w:rsid w:val="000C0FCA"/>
    <w:rsid w:val="000C1A03"/>
    <w:rsid w:val="000C1C6E"/>
    <w:rsid w:val="000C26AE"/>
    <w:rsid w:val="000C33DD"/>
    <w:rsid w:val="000C3594"/>
    <w:rsid w:val="000C36DE"/>
    <w:rsid w:val="000C45EA"/>
    <w:rsid w:val="000C4AA0"/>
    <w:rsid w:val="000C4D46"/>
    <w:rsid w:val="000C5597"/>
    <w:rsid w:val="000C644F"/>
    <w:rsid w:val="000C6C1B"/>
    <w:rsid w:val="000C6C39"/>
    <w:rsid w:val="000C6CA7"/>
    <w:rsid w:val="000C71F8"/>
    <w:rsid w:val="000D04E5"/>
    <w:rsid w:val="000D1E52"/>
    <w:rsid w:val="000D2E6C"/>
    <w:rsid w:val="000D30E6"/>
    <w:rsid w:val="000D39FC"/>
    <w:rsid w:val="000D589C"/>
    <w:rsid w:val="000D59E2"/>
    <w:rsid w:val="000D5A20"/>
    <w:rsid w:val="000D5FB8"/>
    <w:rsid w:val="000D657E"/>
    <w:rsid w:val="000D6CEC"/>
    <w:rsid w:val="000D6E45"/>
    <w:rsid w:val="000D7095"/>
    <w:rsid w:val="000E0179"/>
    <w:rsid w:val="000E0438"/>
    <w:rsid w:val="000E09B1"/>
    <w:rsid w:val="000E0DCC"/>
    <w:rsid w:val="000E1CDC"/>
    <w:rsid w:val="000E2B6C"/>
    <w:rsid w:val="000E2FBF"/>
    <w:rsid w:val="000E3E4A"/>
    <w:rsid w:val="000E4B83"/>
    <w:rsid w:val="000E4CCA"/>
    <w:rsid w:val="000E51A6"/>
    <w:rsid w:val="000E5AC1"/>
    <w:rsid w:val="000E5ADF"/>
    <w:rsid w:val="000E69EB"/>
    <w:rsid w:val="000E740D"/>
    <w:rsid w:val="000E78C7"/>
    <w:rsid w:val="000E7ABF"/>
    <w:rsid w:val="000F04D4"/>
    <w:rsid w:val="000F04F6"/>
    <w:rsid w:val="000F094B"/>
    <w:rsid w:val="000F33AD"/>
    <w:rsid w:val="000F3B19"/>
    <w:rsid w:val="000F422B"/>
    <w:rsid w:val="000F4579"/>
    <w:rsid w:val="000F4700"/>
    <w:rsid w:val="000F550F"/>
    <w:rsid w:val="000F683D"/>
    <w:rsid w:val="000F7696"/>
    <w:rsid w:val="0010022C"/>
    <w:rsid w:val="00100A3E"/>
    <w:rsid w:val="00104498"/>
    <w:rsid w:val="00104A95"/>
    <w:rsid w:val="001065EF"/>
    <w:rsid w:val="00107B35"/>
    <w:rsid w:val="0011035E"/>
    <w:rsid w:val="00111556"/>
    <w:rsid w:val="00111601"/>
    <w:rsid w:val="00111B44"/>
    <w:rsid w:val="00113361"/>
    <w:rsid w:val="001143F6"/>
    <w:rsid w:val="00114481"/>
    <w:rsid w:val="00114DFE"/>
    <w:rsid w:val="00116DA7"/>
    <w:rsid w:val="00117727"/>
    <w:rsid w:val="00117978"/>
    <w:rsid w:val="00120145"/>
    <w:rsid w:val="00120730"/>
    <w:rsid w:val="0012087D"/>
    <w:rsid w:val="001208C8"/>
    <w:rsid w:val="00120B10"/>
    <w:rsid w:val="00120B84"/>
    <w:rsid w:val="00121C30"/>
    <w:rsid w:val="00122063"/>
    <w:rsid w:val="00122398"/>
    <w:rsid w:val="00122A53"/>
    <w:rsid w:val="001235C1"/>
    <w:rsid w:val="001240E7"/>
    <w:rsid w:val="0012455C"/>
    <w:rsid w:val="0012481B"/>
    <w:rsid w:val="00124842"/>
    <w:rsid w:val="00124BD5"/>
    <w:rsid w:val="001250A2"/>
    <w:rsid w:val="00125FE3"/>
    <w:rsid w:val="001260DE"/>
    <w:rsid w:val="001261C4"/>
    <w:rsid w:val="001278FF"/>
    <w:rsid w:val="00130235"/>
    <w:rsid w:val="001308E1"/>
    <w:rsid w:val="00130B10"/>
    <w:rsid w:val="00131BBB"/>
    <w:rsid w:val="00131D6E"/>
    <w:rsid w:val="00131F52"/>
    <w:rsid w:val="00132309"/>
    <w:rsid w:val="00132583"/>
    <w:rsid w:val="001326E0"/>
    <w:rsid w:val="00132AD0"/>
    <w:rsid w:val="00133B62"/>
    <w:rsid w:val="00134F7F"/>
    <w:rsid w:val="00135CF4"/>
    <w:rsid w:val="00137F3F"/>
    <w:rsid w:val="00137F6B"/>
    <w:rsid w:val="00140705"/>
    <w:rsid w:val="00140884"/>
    <w:rsid w:val="00141690"/>
    <w:rsid w:val="0014313D"/>
    <w:rsid w:val="001438E5"/>
    <w:rsid w:val="00144871"/>
    <w:rsid w:val="00145B40"/>
    <w:rsid w:val="0014623F"/>
    <w:rsid w:val="00146E1F"/>
    <w:rsid w:val="001471FD"/>
    <w:rsid w:val="00147CF3"/>
    <w:rsid w:val="00150828"/>
    <w:rsid w:val="0015100F"/>
    <w:rsid w:val="001510B4"/>
    <w:rsid w:val="001523A2"/>
    <w:rsid w:val="00152B8D"/>
    <w:rsid w:val="0015382A"/>
    <w:rsid w:val="00154525"/>
    <w:rsid w:val="00154779"/>
    <w:rsid w:val="00154DDC"/>
    <w:rsid w:val="00155BAC"/>
    <w:rsid w:val="00157655"/>
    <w:rsid w:val="0015770F"/>
    <w:rsid w:val="00157A3E"/>
    <w:rsid w:val="00160592"/>
    <w:rsid w:val="0016090F"/>
    <w:rsid w:val="00161363"/>
    <w:rsid w:val="00161A38"/>
    <w:rsid w:val="00162486"/>
    <w:rsid w:val="00163159"/>
    <w:rsid w:val="001632C2"/>
    <w:rsid w:val="0016358B"/>
    <w:rsid w:val="00164B13"/>
    <w:rsid w:val="00164C99"/>
    <w:rsid w:val="00164D6D"/>
    <w:rsid w:val="00164FF1"/>
    <w:rsid w:val="00165AD8"/>
    <w:rsid w:val="00165D9B"/>
    <w:rsid w:val="00165DA4"/>
    <w:rsid w:val="00166A42"/>
    <w:rsid w:val="00167F21"/>
    <w:rsid w:val="00170322"/>
    <w:rsid w:val="0017034D"/>
    <w:rsid w:val="00170820"/>
    <w:rsid w:val="00170C1C"/>
    <w:rsid w:val="00172CBD"/>
    <w:rsid w:val="0017357E"/>
    <w:rsid w:val="00173910"/>
    <w:rsid w:val="001747DE"/>
    <w:rsid w:val="00174FA0"/>
    <w:rsid w:val="001755F1"/>
    <w:rsid w:val="00175945"/>
    <w:rsid w:val="00175D36"/>
    <w:rsid w:val="0017619D"/>
    <w:rsid w:val="00176A5D"/>
    <w:rsid w:val="00176B63"/>
    <w:rsid w:val="00176DFC"/>
    <w:rsid w:val="00180282"/>
    <w:rsid w:val="0018064E"/>
    <w:rsid w:val="00180E7F"/>
    <w:rsid w:val="001815D1"/>
    <w:rsid w:val="00181934"/>
    <w:rsid w:val="00181E15"/>
    <w:rsid w:val="001820D5"/>
    <w:rsid w:val="0018223D"/>
    <w:rsid w:val="001824AF"/>
    <w:rsid w:val="00182EEC"/>
    <w:rsid w:val="001833BB"/>
    <w:rsid w:val="00183DF0"/>
    <w:rsid w:val="0018482E"/>
    <w:rsid w:val="00184EC1"/>
    <w:rsid w:val="00185319"/>
    <w:rsid w:val="001874D0"/>
    <w:rsid w:val="001877BA"/>
    <w:rsid w:val="00190452"/>
    <w:rsid w:val="00190990"/>
    <w:rsid w:val="001910B0"/>
    <w:rsid w:val="00191A8E"/>
    <w:rsid w:val="00191CC8"/>
    <w:rsid w:val="001925E2"/>
    <w:rsid w:val="00192F3A"/>
    <w:rsid w:val="00192F47"/>
    <w:rsid w:val="00193133"/>
    <w:rsid w:val="00193169"/>
    <w:rsid w:val="00193576"/>
    <w:rsid w:val="00193BD6"/>
    <w:rsid w:val="001945B2"/>
    <w:rsid w:val="001947AF"/>
    <w:rsid w:val="00194867"/>
    <w:rsid w:val="00195197"/>
    <w:rsid w:val="00195227"/>
    <w:rsid w:val="001953BD"/>
    <w:rsid w:val="00195A50"/>
    <w:rsid w:val="00195B8D"/>
    <w:rsid w:val="00197286"/>
    <w:rsid w:val="001A0841"/>
    <w:rsid w:val="001A0D03"/>
    <w:rsid w:val="001A0E54"/>
    <w:rsid w:val="001A101A"/>
    <w:rsid w:val="001A1D10"/>
    <w:rsid w:val="001A2C26"/>
    <w:rsid w:val="001A31F2"/>
    <w:rsid w:val="001A39D8"/>
    <w:rsid w:val="001A3F1E"/>
    <w:rsid w:val="001A42AE"/>
    <w:rsid w:val="001A4DFE"/>
    <w:rsid w:val="001A5465"/>
    <w:rsid w:val="001A5B5B"/>
    <w:rsid w:val="001A6C59"/>
    <w:rsid w:val="001A6E9E"/>
    <w:rsid w:val="001A71EA"/>
    <w:rsid w:val="001A77D3"/>
    <w:rsid w:val="001B05A2"/>
    <w:rsid w:val="001B1180"/>
    <w:rsid w:val="001B1EA7"/>
    <w:rsid w:val="001B22B6"/>
    <w:rsid w:val="001B2BF9"/>
    <w:rsid w:val="001B2C52"/>
    <w:rsid w:val="001B2D2A"/>
    <w:rsid w:val="001B2F4C"/>
    <w:rsid w:val="001B2F4F"/>
    <w:rsid w:val="001B3313"/>
    <w:rsid w:val="001B3464"/>
    <w:rsid w:val="001B520B"/>
    <w:rsid w:val="001B52B5"/>
    <w:rsid w:val="001B5626"/>
    <w:rsid w:val="001B5A54"/>
    <w:rsid w:val="001B5BFF"/>
    <w:rsid w:val="001B5E4D"/>
    <w:rsid w:val="001B681B"/>
    <w:rsid w:val="001B6913"/>
    <w:rsid w:val="001B6BA2"/>
    <w:rsid w:val="001B6D87"/>
    <w:rsid w:val="001B73CE"/>
    <w:rsid w:val="001B7AE0"/>
    <w:rsid w:val="001B7EC1"/>
    <w:rsid w:val="001C01B0"/>
    <w:rsid w:val="001C059A"/>
    <w:rsid w:val="001C0727"/>
    <w:rsid w:val="001C0BBF"/>
    <w:rsid w:val="001C142D"/>
    <w:rsid w:val="001C27E8"/>
    <w:rsid w:val="001C2B9C"/>
    <w:rsid w:val="001C2CB4"/>
    <w:rsid w:val="001C346E"/>
    <w:rsid w:val="001C3746"/>
    <w:rsid w:val="001C4F80"/>
    <w:rsid w:val="001C580F"/>
    <w:rsid w:val="001C59F6"/>
    <w:rsid w:val="001C5E40"/>
    <w:rsid w:val="001C6633"/>
    <w:rsid w:val="001C70FA"/>
    <w:rsid w:val="001C751C"/>
    <w:rsid w:val="001C76FB"/>
    <w:rsid w:val="001C78AE"/>
    <w:rsid w:val="001D0D38"/>
    <w:rsid w:val="001D1C57"/>
    <w:rsid w:val="001D2016"/>
    <w:rsid w:val="001D2CE5"/>
    <w:rsid w:val="001D375A"/>
    <w:rsid w:val="001D3BEA"/>
    <w:rsid w:val="001D436F"/>
    <w:rsid w:val="001D4AE6"/>
    <w:rsid w:val="001D5428"/>
    <w:rsid w:val="001D5838"/>
    <w:rsid w:val="001D60DA"/>
    <w:rsid w:val="001D6C48"/>
    <w:rsid w:val="001D7364"/>
    <w:rsid w:val="001D75A0"/>
    <w:rsid w:val="001D769B"/>
    <w:rsid w:val="001E0876"/>
    <w:rsid w:val="001E0D53"/>
    <w:rsid w:val="001E10D4"/>
    <w:rsid w:val="001E140E"/>
    <w:rsid w:val="001E19E6"/>
    <w:rsid w:val="001E1ED9"/>
    <w:rsid w:val="001E2015"/>
    <w:rsid w:val="001E2924"/>
    <w:rsid w:val="001E2FA7"/>
    <w:rsid w:val="001E3205"/>
    <w:rsid w:val="001E33C7"/>
    <w:rsid w:val="001E3543"/>
    <w:rsid w:val="001E36F6"/>
    <w:rsid w:val="001E37E6"/>
    <w:rsid w:val="001E38BD"/>
    <w:rsid w:val="001E3DBF"/>
    <w:rsid w:val="001E3F2E"/>
    <w:rsid w:val="001E5263"/>
    <w:rsid w:val="001E5276"/>
    <w:rsid w:val="001E55B2"/>
    <w:rsid w:val="001E56FF"/>
    <w:rsid w:val="001E7873"/>
    <w:rsid w:val="001E7C67"/>
    <w:rsid w:val="001F0E2E"/>
    <w:rsid w:val="001F10F7"/>
    <w:rsid w:val="001F1208"/>
    <w:rsid w:val="001F27E9"/>
    <w:rsid w:val="001F283D"/>
    <w:rsid w:val="001F31D6"/>
    <w:rsid w:val="001F38FC"/>
    <w:rsid w:val="001F3E50"/>
    <w:rsid w:val="001F3EAA"/>
    <w:rsid w:val="001F41EB"/>
    <w:rsid w:val="001F49D1"/>
    <w:rsid w:val="001F57BE"/>
    <w:rsid w:val="001F5F71"/>
    <w:rsid w:val="001F5FFE"/>
    <w:rsid w:val="001F63E4"/>
    <w:rsid w:val="001F7BE3"/>
    <w:rsid w:val="001F7C87"/>
    <w:rsid w:val="00200857"/>
    <w:rsid w:val="0020176D"/>
    <w:rsid w:val="00201B65"/>
    <w:rsid w:val="00201FA9"/>
    <w:rsid w:val="00202928"/>
    <w:rsid w:val="00203B47"/>
    <w:rsid w:val="00203B6B"/>
    <w:rsid w:val="002045E4"/>
    <w:rsid w:val="0020519B"/>
    <w:rsid w:val="002055CB"/>
    <w:rsid w:val="00205F30"/>
    <w:rsid w:val="00206733"/>
    <w:rsid w:val="00206A0E"/>
    <w:rsid w:val="00206D21"/>
    <w:rsid w:val="00206DF7"/>
    <w:rsid w:val="00206E45"/>
    <w:rsid w:val="00206EF6"/>
    <w:rsid w:val="002072CD"/>
    <w:rsid w:val="002072D6"/>
    <w:rsid w:val="002072F4"/>
    <w:rsid w:val="00207615"/>
    <w:rsid w:val="00207912"/>
    <w:rsid w:val="00210F68"/>
    <w:rsid w:val="00211072"/>
    <w:rsid w:val="002111BC"/>
    <w:rsid w:val="002114C6"/>
    <w:rsid w:val="00211A05"/>
    <w:rsid w:val="00211F39"/>
    <w:rsid w:val="002123B1"/>
    <w:rsid w:val="002125BC"/>
    <w:rsid w:val="00213A64"/>
    <w:rsid w:val="00213E7D"/>
    <w:rsid w:val="00214841"/>
    <w:rsid w:val="00214C09"/>
    <w:rsid w:val="00214C6B"/>
    <w:rsid w:val="00214E49"/>
    <w:rsid w:val="002151D1"/>
    <w:rsid w:val="00215283"/>
    <w:rsid w:val="00215792"/>
    <w:rsid w:val="00215CA1"/>
    <w:rsid w:val="00215F4C"/>
    <w:rsid w:val="00217367"/>
    <w:rsid w:val="00217E36"/>
    <w:rsid w:val="002206C4"/>
    <w:rsid w:val="00220AAF"/>
    <w:rsid w:val="0022236E"/>
    <w:rsid w:val="002225F0"/>
    <w:rsid w:val="00223110"/>
    <w:rsid w:val="002237ED"/>
    <w:rsid w:val="00223A42"/>
    <w:rsid w:val="00223B87"/>
    <w:rsid w:val="00223BE0"/>
    <w:rsid w:val="002247E5"/>
    <w:rsid w:val="00225297"/>
    <w:rsid w:val="002253E4"/>
    <w:rsid w:val="0022592A"/>
    <w:rsid w:val="00226661"/>
    <w:rsid w:val="00227093"/>
    <w:rsid w:val="002272D6"/>
    <w:rsid w:val="00227662"/>
    <w:rsid w:val="00227C81"/>
    <w:rsid w:val="0023047B"/>
    <w:rsid w:val="00231C5C"/>
    <w:rsid w:val="00231F39"/>
    <w:rsid w:val="00232D24"/>
    <w:rsid w:val="002335F0"/>
    <w:rsid w:val="00233BD2"/>
    <w:rsid w:val="00233BF4"/>
    <w:rsid w:val="00234240"/>
    <w:rsid w:val="00234437"/>
    <w:rsid w:val="00234857"/>
    <w:rsid w:val="00234CD8"/>
    <w:rsid w:val="00234FB8"/>
    <w:rsid w:val="0023544C"/>
    <w:rsid w:val="00235C1C"/>
    <w:rsid w:val="00236878"/>
    <w:rsid w:val="002369FD"/>
    <w:rsid w:val="00236A34"/>
    <w:rsid w:val="00237178"/>
    <w:rsid w:val="002377AE"/>
    <w:rsid w:val="00237839"/>
    <w:rsid w:val="0024009A"/>
    <w:rsid w:val="00240F0A"/>
    <w:rsid w:val="0024108A"/>
    <w:rsid w:val="002412A8"/>
    <w:rsid w:val="002417E5"/>
    <w:rsid w:val="00241D81"/>
    <w:rsid w:val="00242271"/>
    <w:rsid w:val="0024290F"/>
    <w:rsid w:val="002430A9"/>
    <w:rsid w:val="002436BF"/>
    <w:rsid w:val="00244219"/>
    <w:rsid w:val="002447B4"/>
    <w:rsid w:val="00244F2B"/>
    <w:rsid w:val="00244F86"/>
    <w:rsid w:val="00245792"/>
    <w:rsid w:val="00247DF1"/>
    <w:rsid w:val="00250F92"/>
    <w:rsid w:val="00251036"/>
    <w:rsid w:val="00251D3E"/>
    <w:rsid w:val="00252041"/>
    <w:rsid w:val="00252342"/>
    <w:rsid w:val="0025247B"/>
    <w:rsid w:val="00253348"/>
    <w:rsid w:val="002533DB"/>
    <w:rsid w:val="002537FF"/>
    <w:rsid w:val="00253B04"/>
    <w:rsid w:val="00253D6C"/>
    <w:rsid w:val="002548DA"/>
    <w:rsid w:val="00255C9C"/>
    <w:rsid w:val="00256173"/>
    <w:rsid w:val="0025635B"/>
    <w:rsid w:val="00256D7D"/>
    <w:rsid w:val="00260819"/>
    <w:rsid w:val="00262498"/>
    <w:rsid w:val="00263395"/>
    <w:rsid w:val="00263F6B"/>
    <w:rsid w:val="00265656"/>
    <w:rsid w:val="00266D0F"/>
    <w:rsid w:val="002703F5"/>
    <w:rsid w:val="00270516"/>
    <w:rsid w:val="002706D8"/>
    <w:rsid w:val="00270A4E"/>
    <w:rsid w:val="00270CBE"/>
    <w:rsid w:val="00271E28"/>
    <w:rsid w:val="0027206A"/>
    <w:rsid w:val="002723BF"/>
    <w:rsid w:val="00272A3C"/>
    <w:rsid w:val="00273CB5"/>
    <w:rsid w:val="0027413F"/>
    <w:rsid w:val="0027439B"/>
    <w:rsid w:val="002744E9"/>
    <w:rsid w:val="00274865"/>
    <w:rsid w:val="00275339"/>
    <w:rsid w:val="002760F2"/>
    <w:rsid w:val="00276E37"/>
    <w:rsid w:val="00276F40"/>
    <w:rsid w:val="00277944"/>
    <w:rsid w:val="00280A55"/>
    <w:rsid w:val="0028144E"/>
    <w:rsid w:val="0028149C"/>
    <w:rsid w:val="00281D74"/>
    <w:rsid w:val="00283932"/>
    <w:rsid w:val="0028488E"/>
    <w:rsid w:val="002848C9"/>
    <w:rsid w:val="00284CE6"/>
    <w:rsid w:val="00284F4D"/>
    <w:rsid w:val="00285290"/>
    <w:rsid w:val="0028543E"/>
    <w:rsid w:val="00285783"/>
    <w:rsid w:val="00286410"/>
    <w:rsid w:val="00286502"/>
    <w:rsid w:val="00286C16"/>
    <w:rsid w:val="00290743"/>
    <w:rsid w:val="00290A19"/>
    <w:rsid w:val="00290BE9"/>
    <w:rsid w:val="00290D3E"/>
    <w:rsid w:val="002911C4"/>
    <w:rsid w:val="0029130A"/>
    <w:rsid w:val="00291795"/>
    <w:rsid w:val="002918D6"/>
    <w:rsid w:val="00291F36"/>
    <w:rsid w:val="00292409"/>
    <w:rsid w:val="00292AB9"/>
    <w:rsid w:val="00292DC2"/>
    <w:rsid w:val="002933E8"/>
    <w:rsid w:val="00293930"/>
    <w:rsid w:val="00295023"/>
    <w:rsid w:val="00295F5C"/>
    <w:rsid w:val="0029678A"/>
    <w:rsid w:val="00296E12"/>
    <w:rsid w:val="002A0ECB"/>
    <w:rsid w:val="002A0FDB"/>
    <w:rsid w:val="002A16CB"/>
    <w:rsid w:val="002A19BA"/>
    <w:rsid w:val="002A29C4"/>
    <w:rsid w:val="002A29F8"/>
    <w:rsid w:val="002A3310"/>
    <w:rsid w:val="002A454E"/>
    <w:rsid w:val="002A4FC8"/>
    <w:rsid w:val="002A5081"/>
    <w:rsid w:val="002A53D8"/>
    <w:rsid w:val="002A6350"/>
    <w:rsid w:val="002A6523"/>
    <w:rsid w:val="002A6645"/>
    <w:rsid w:val="002A667D"/>
    <w:rsid w:val="002A6B57"/>
    <w:rsid w:val="002A7762"/>
    <w:rsid w:val="002B04A8"/>
    <w:rsid w:val="002B0817"/>
    <w:rsid w:val="002B1A55"/>
    <w:rsid w:val="002B1D2D"/>
    <w:rsid w:val="002B3CA0"/>
    <w:rsid w:val="002B3D4C"/>
    <w:rsid w:val="002B3D92"/>
    <w:rsid w:val="002B3F63"/>
    <w:rsid w:val="002B4645"/>
    <w:rsid w:val="002B4901"/>
    <w:rsid w:val="002B615D"/>
    <w:rsid w:val="002B671E"/>
    <w:rsid w:val="002B682A"/>
    <w:rsid w:val="002B76F1"/>
    <w:rsid w:val="002C04FF"/>
    <w:rsid w:val="002C0F02"/>
    <w:rsid w:val="002C13C4"/>
    <w:rsid w:val="002C2165"/>
    <w:rsid w:val="002C2355"/>
    <w:rsid w:val="002C36E3"/>
    <w:rsid w:val="002C4A9D"/>
    <w:rsid w:val="002C4C01"/>
    <w:rsid w:val="002C5196"/>
    <w:rsid w:val="002C6096"/>
    <w:rsid w:val="002C6C61"/>
    <w:rsid w:val="002C778E"/>
    <w:rsid w:val="002D0051"/>
    <w:rsid w:val="002D0171"/>
    <w:rsid w:val="002D05CD"/>
    <w:rsid w:val="002D0D36"/>
    <w:rsid w:val="002D122F"/>
    <w:rsid w:val="002D1947"/>
    <w:rsid w:val="002D1C4B"/>
    <w:rsid w:val="002D24E5"/>
    <w:rsid w:val="002D35D9"/>
    <w:rsid w:val="002D372D"/>
    <w:rsid w:val="002D37C6"/>
    <w:rsid w:val="002D39E5"/>
    <w:rsid w:val="002D3B8F"/>
    <w:rsid w:val="002D3CD0"/>
    <w:rsid w:val="002D428C"/>
    <w:rsid w:val="002D49E7"/>
    <w:rsid w:val="002D4BEF"/>
    <w:rsid w:val="002D572B"/>
    <w:rsid w:val="002D6BB9"/>
    <w:rsid w:val="002D6D99"/>
    <w:rsid w:val="002D7C8B"/>
    <w:rsid w:val="002D7E67"/>
    <w:rsid w:val="002D7EB0"/>
    <w:rsid w:val="002E11FA"/>
    <w:rsid w:val="002E2548"/>
    <w:rsid w:val="002E27FF"/>
    <w:rsid w:val="002E34EA"/>
    <w:rsid w:val="002E3512"/>
    <w:rsid w:val="002E3C39"/>
    <w:rsid w:val="002E3E04"/>
    <w:rsid w:val="002E49FD"/>
    <w:rsid w:val="002E4EC9"/>
    <w:rsid w:val="002E580A"/>
    <w:rsid w:val="002E6DF8"/>
    <w:rsid w:val="002E7174"/>
    <w:rsid w:val="002E78BA"/>
    <w:rsid w:val="002F000E"/>
    <w:rsid w:val="002F00FF"/>
    <w:rsid w:val="002F28CD"/>
    <w:rsid w:val="002F2AF2"/>
    <w:rsid w:val="002F34B7"/>
    <w:rsid w:val="002F3831"/>
    <w:rsid w:val="002F3E81"/>
    <w:rsid w:val="002F4905"/>
    <w:rsid w:val="002F4B2D"/>
    <w:rsid w:val="002F4EDA"/>
    <w:rsid w:val="002F5AB3"/>
    <w:rsid w:val="002F5B58"/>
    <w:rsid w:val="003013BA"/>
    <w:rsid w:val="00301956"/>
    <w:rsid w:val="00301C8D"/>
    <w:rsid w:val="003023C9"/>
    <w:rsid w:val="003026A1"/>
    <w:rsid w:val="00302837"/>
    <w:rsid w:val="00302AD3"/>
    <w:rsid w:val="003037C7"/>
    <w:rsid w:val="00303C61"/>
    <w:rsid w:val="0030477D"/>
    <w:rsid w:val="00304A53"/>
    <w:rsid w:val="00304C54"/>
    <w:rsid w:val="00304D3A"/>
    <w:rsid w:val="0030536E"/>
    <w:rsid w:val="00307DD1"/>
    <w:rsid w:val="003107BE"/>
    <w:rsid w:val="0031139B"/>
    <w:rsid w:val="00311B44"/>
    <w:rsid w:val="00311E03"/>
    <w:rsid w:val="00311FE0"/>
    <w:rsid w:val="003138A8"/>
    <w:rsid w:val="00313912"/>
    <w:rsid w:val="003149CB"/>
    <w:rsid w:val="00314D5A"/>
    <w:rsid w:val="00314EBA"/>
    <w:rsid w:val="003156DD"/>
    <w:rsid w:val="0031587C"/>
    <w:rsid w:val="00315EF5"/>
    <w:rsid w:val="00316494"/>
    <w:rsid w:val="00317028"/>
    <w:rsid w:val="00317F01"/>
    <w:rsid w:val="00320F2A"/>
    <w:rsid w:val="00321B6D"/>
    <w:rsid w:val="00321CEE"/>
    <w:rsid w:val="00321F58"/>
    <w:rsid w:val="00322E95"/>
    <w:rsid w:val="0032315F"/>
    <w:rsid w:val="003232B8"/>
    <w:rsid w:val="003251AD"/>
    <w:rsid w:val="003252DA"/>
    <w:rsid w:val="0032546E"/>
    <w:rsid w:val="003255ED"/>
    <w:rsid w:val="00325A72"/>
    <w:rsid w:val="00326293"/>
    <w:rsid w:val="00326D06"/>
    <w:rsid w:val="00326F15"/>
    <w:rsid w:val="003270C4"/>
    <w:rsid w:val="003271B2"/>
    <w:rsid w:val="00327DDA"/>
    <w:rsid w:val="00330EDC"/>
    <w:rsid w:val="0033104E"/>
    <w:rsid w:val="0033125E"/>
    <w:rsid w:val="003319C4"/>
    <w:rsid w:val="0033284B"/>
    <w:rsid w:val="003336CC"/>
    <w:rsid w:val="00333CDD"/>
    <w:rsid w:val="0033413D"/>
    <w:rsid w:val="00334174"/>
    <w:rsid w:val="00334344"/>
    <w:rsid w:val="003357EF"/>
    <w:rsid w:val="00335AAB"/>
    <w:rsid w:val="00336DE4"/>
    <w:rsid w:val="00337036"/>
    <w:rsid w:val="0033769B"/>
    <w:rsid w:val="003379E5"/>
    <w:rsid w:val="00341647"/>
    <w:rsid w:val="00341C45"/>
    <w:rsid w:val="00342C92"/>
    <w:rsid w:val="0034329F"/>
    <w:rsid w:val="00343EF8"/>
    <w:rsid w:val="00343F96"/>
    <w:rsid w:val="003447A3"/>
    <w:rsid w:val="00344B38"/>
    <w:rsid w:val="00344F05"/>
    <w:rsid w:val="0034501D"/>
    <w:rsid w:val="0034530D"/>
    <w:rsid w:val="0034539F"/>
    <w:rsid w:val="003455C6"/>
    <w:rsid w:val="00345D71"/>
    <w:rsid w:val="0034635C"/>
    <w:rsid w:val="00346D01"/>
    <w:rsid w:val="00347782"/>
    <w:rsid w:val="00347C1E"/>
    <w:rsid w:val="00347DC2"/>
    <w:rsid w:val="003500CD"/>
    <w:rsid w:val="003502BF"/>
    <w:rsid w:val="00350E4C"/>
    <w:rsid w:val="00351E02"/>
    <w:rsid w:val="00351E48"/>
    <w:rsid w:val="003525ED"/>
    <w:rsid w:val="003526D9"/>
    <w:rsid w:val="0035332C"/>
    <w:rsid w:val="00353701"/>
    <w:rsid w:val="00353A62"/>
    <w:rsid w:val="00353B6E"/>
    <w:rsid w:val="0035404F"/>
    <w:rsid w:val="00355248"/>
    <w:rsid w:val="00355362"/>
    <w:rsid w:val="00355F3F"/>
    <w:rsid w:val="003562D4"/>
    <w:rsid w:val="0035714F"/>
    <w:rsid w:val="003579A7"/>
    <w:rsid w:val="0036064E"/>
    <w:rsid w:val="0036075C"/>
    <w:rsid w:val="00361916"/>
    <w:rsid w:val="003623F5"/>
    <w:rsid w:val="00363293"/>
    <w:rsid w:val="00364987"/>
    <w:rsid w:val="00365314"/>
    <w:rsid w:val="003660CE"/>
    <w:rsid w:val="0036626C"/>
    <w:rsid w:val="00366D56"/>
    <w:rsid w:val="003678C6"/>
    <w:rsid w:val="00370A3B"/>
    <w:rsid w:val="00370AA2"/>
    <w:rsid w:val="003714D9"/>
    <w:rsid w:val="00371839"/>
    <w:rsid w:val="00371967"/>
    <w:rsid w:val="00371A90"/>
    <w:rsid w:val="00372E84"/>
    <w:rsid w:val="00373465"/>
    <w:rsid w:val="00373F95"/>
    <w:rsid w:val="00375E7E"/>
    <w:rsid w:val="00376182"/>
    <w:rsid w:val="00376D9D"/>
    <w:rsid w:val="003774B0"/>
    <w:rsid w:val="003813B0"/>
    <w:rsid w:val="00381CD7"/>
    <w:rsid w:val="0038204F"/>
    <w:rsid w:val="00382A8B"/>
    <w:rsid w:val="00382B12"/>
    <w:rsid w:val="003840BE"/>
    <w:rsid w:val="00384293"/>
    <w:rsid w:val="0038606D"/>
    <w:rsid w:val="0038699A"/>
    <w:rsid w:val="00390B8F"/>
    <w:rsid w:val="003944E7"/>
    <w:rsid w:val="003946E9"/>
    <w:rsid w:val="00395B95"/>
    <w:rsid w:val="00396DCE"/>
    <w:rsid w:val="0039767B"/>
    <w:rsid w:val="00397D4F"/>
    <w:rsid w:val="003A11F6"/>
    <w:rsid w:val="003A31A0"/>
    <w:rsid w:val="003A3485"/>
    <w:rsid w:val="003A39A8"/>
    <w:rsid w:val="003A3B53"/>
    <w:rsid w:val="003A4371"/>
    <w:rsid w:val="003A476C"/>
    <w:rsid w:val="003A505A"/>
    <w:rsid w:val="003A5BB1"/>
    <w:rsid w:val="003A6C29"/>
    <w:rsid w:val="003A7F77"/>
    <w:rsid w:val="003B136F"/>
    <w:rsid w:val="003B1AA3"/>
    <w:rsid w:val="003B1C19"/>
    <w:rsid w:val="003B1D0C"/>
    <w:rsid w:val="003B1EEF"/>
    <w:rsid w:val="003B3479"/>
    <w:rsid w:val="003B38EB"/>
    <w:rsid w:val="003B3F0C"/>
    <w:rsid w:val="003B46D0"/>
    <w:rsid w:val="003B5067"/>
    <w:rsid w:val="003B5B90"/>
    <w:rsid w:val="003B5FEE"/>
    <w:rsid w:val="003B6B43"/>
    <w:rsid w:val="003B738C"/>
    <w:rsid w:val="003C027C"/>
    <w:rsid w:val="003C0B9A"/>
    <w:rsid w:val="003C2B2A"/>
    <w:rsid w:val="003C3C2A"/>
    <w:rsid w:val="003C413B"/>
    <w:rsid w:val="003C4393"/>
    <w:rsid w:val="003C49C8"/>
    <w:rsid w:val="003C5AE4"/>
    <w:rsid w:val="003C65A8"/>
    <w:rsid w:val="003C7BAB"/>
    <w:rsid w:val="003C7C11"/>
    <w:rsid w:val="003D1213"/>
    <w:rsid w:val="003D15A5"/>
    <w:rsid w:val="003D1B51"/>
    <w:rsid w:val="003D1DCE"/>
    <w:rsid w:val="003D28B1"/>
    <w:rsid w:val="003D2AE5"/>
    <w:rsid w:val="003D3C10"/>
    <w:rsid w:val="003D3DBD"/>
    <w:rsid w:val="003D44CC"/>
    <w:rsid w:val="003D57A4"/>
    <w:rsid w:val="003D6118"/>
    <w:rsid w:val="003D64FC"/>
    <w:rsid w:val="003D6C52"/>
    <w:rsid w:val="003D7231"/>
    <w:rsid w:val="003D793F"/>
    <w:rsid w:val="003D7A68"/>
    <w:rsid w:val="003E08BE"/>
    <w:rsid w:val="003E0B15"/>
    <w:rsid w:val="003E1638"/>
    <w:rsid w:val="003E3939"/>
    <w:rsid w:val="003E3F91"/>
    <w:rsid w:val="003E4AAA"/>
    <w:rsid w:val="003E54BD"/>
    <w:rsid w:val="003E59C5"/>
    <w:rsid w:val="003E5C31"/>
    <w:rsid w:val="003E6F9D"/>
    <w:rsid w:val="003F0241"/>
    <w:rsid w:val="003F0731"/>
    <w:rsid w:val="003F0916"/>
    <w:rsid w:val="003F0BF5"/>
    <w:rsid w:val="003F0D52"/>
    <w:rsid w:val="003F132A"/>
    <w:rsid w:val="003F171B"/>
    <w:rsid w:val="003F255D"/>
    <w:rsid w:val="003F29FE"/>
    <w:rsid w:val="003F2C80"/>
    <w:rsid w:val="003F359C"/>
    <w:rsid w:val="003F49DD"/>
    <w:rsid w:val="003F4B69"/>
    <w:rsid w:val="003F5DFC"/>
    <w:rsid w:val="003F6205"/>
    <w:rsid w:val="003F620D"/>
    <w:rsid w:val="003F6466"/>
    <w:rsid w:val="003F6574"/>
    <w:rsid w:val="003F71E5"/>
    <w:rsid w:val="00400287"/>
    <w:rsid w:val="00400A5B"/>
    <w:rsid w:val="0040122F"/>
    <w:rsid w:val="00401B0E"/>
    <w:rsid w:val="004026B4"/>
    <w:rsid w:val="00403BD6"/>
    <w:rsid w:val="00403EFF"/>
    <w:rsid w:val="0040435A"/>
    <w:rsid w:val="004043FF"/>
    <w:rsid w:val="004044A4"/>
    <w:rsid w:val="0040482C"/>
    <w:rsid w:val="00404DA0"/>
    <w:rsid w:val="004053F7"/>
    <w:rsid w:val="00405519"/>
    <w:rsid w:val="00405EA1"/>
    <w:rsid w:val="00406211"/>
    <w:rsid w:val="0040634A"/>
    <w:rsid w:val="00406672"/>
    <w:rsid w:val="00406C73"/>
    <w:rsid w:val="00406E5A"/>
    <w:rsid w:val="00407358"/>
    <w:rsid w:val="00407538"/>
    <w:rsid w:val="004115C4"/>
    <w:rsid w:val="00411848"/>
    <w:rsid w:val="00411AE0"/>
    <w:rsid w:val="00412960"/>
    <w:rsid w:val="004133D1"/>
    <w:rsid w:val="00415596"/>
    <w:rsid w:val="00415738"/>
    <w:rsid w:val="00415E36"/>
    <w:rsid w:val="00420DAF"/>
    <w:rsid w:val="00421743"/>
    <w:rsid w:val="004232FA"/>
    <w:rsid w:val="00423992"/>
    <w:rsid w:val="00423A40"/>
    <w:rsid w:val="004244FA"/>
    <w:rsid w:val="00424700"/>
    <w:rsid w:val="0042552C"/>
    <w:rsid w:val="00425993"/>
    <w:rsid w:val="00425EA9"/>
    <w:rsid w:val="00426122"/>
    <w:rsid w:val="00426301"/>
    <w:rsid w:val="00426460"/>
    <w:rsid w:val="00426570"/>
    <w:rsid w:val="004273A9"/>
    <w:rsid w:val="0042762F"/>
    <w:rsid w:val="00427B2B"/>
    <w:rsid w:val="00430C0A"/>
    <w:rsid w:val="00430D86"/>
    <w:rsid w:val="00431865"/>
    <w:rsid w:val="00431A61"/>
    <w:rsid w:val="00431E8F"/>
    <w:rsid w:val="004357D8"/>
    <w:rsid w:val="004359D7"/>
    <w:rsid w:val="00435D20"/>
    <w:rsid w:val="00435E33"/>
    <w:rsid w:val="004370B2"/>
    <w:rsid w:val="004378B2"/>
    <w:rsid w:val="00440A01"/>
    <w:rsid w:val="00440C8E"/>
    <w:rsid w:val="00441130"/>
    <w:rsid w:val="00441C6C"/>
    <w:rsid w:val="00443556"/>
    <w:rsid w:val="00443EE4"/>
    <w:rsid w:val="00444B67"/>
    <w:rsid w:val="00445862"/>
    <w:rsid w:val="0044636B"/>
    <w:rsid w:val="00446852"/>
    <w:rsid w:val="004474B1"/>
    <w:rsid w:val="004475E1"/>
    <w:rsid w:val="00450886"/>
    <w:rsid w:val="004512C1"/>
    <w:rsid w:val="0045162A"/>
    <w:rsid w:val="0045323F"/>
    <w:rsid w:val="00453D2E"/>
    <w:rsid w:val="00453F14"/>
    <w:rsid w:val="00454112"/>
    <w:rsid w:val="004541A7"/>
    <w:rsid w:val="004548FF"/>
    <w:rsid w:val="00454AF4"/>
    <w:rsid w:val="0045505B"/>
    <w:rsid w:val="0045554D"/>
    <w:rsid w:val="0045621D"/>
    <w:rsid w:val="004565AD"/>
    <w:rsid w:val="00456624"/>
    <w:rsid w:val="004571CC"/>
    <w:rsid w:val="004575F2"/>
    <w:rsid w:val="004602E6"/>
    <w:rsid w:val="00460902"/>
    <w:rsid w:val="004614B6"/>
    <w:rsid w:val="00461826"/>
    <w:rsid w:val="00461CE8"/>
    <w:rsid w:val="00461E89"/>
    <w:rsid w:val="00462307"/>
    <w:rsid w:val="004623CA"/>
    <w:rsid w:val="004627E5"/>
    <w:rsid w:val="00462D85"/>
    <w:rsid w:val="004630A4"/>
    <w:rsid w:val="0046326D"/>
    <w:rsid w:val="004633A4"/>
    <w:rsid w:val="00466F63"/>
    <w:rsid w:val="004678CB"/>
    <w:rsid w:val="00467AB3"/>
    <w:rsid w:val="00470B8A"/>
    <w:rsid w:val="00471142"/>
    <w:rsid w:val="00471183"/>
    <w:rsid w:val="004711F2"/>
    <w:rsid w:val="004720FF"/>
    <w:rsid w:val="00472318"/>
    <w:rsid w:val="0047288D"/>
    <w:rsid w:val="004728C9"/>
    <w:rsid w:val="00472A71"/>
    <w:rsid w:val="00473998"/>
    <w:rsid w:val="00474331"/>
    <w:rsid w:val="004757F6"/>
    <w:rsid w:val="0047629A"/>
    <w:rsid w:val="00477CB5"/>
    <w:rsid w:val="00480CFE"/>
    <w:rsid w:val="00481468"/>
    <w:rsid w:val="00481BDF"/>
    <w:rsid w:val="00481FF7"/>
    <w:rsid w:val="00482A1F"/>
    <w:rsid w:val="00483609"/>
    <w:rsid w:val="00484488"/>
    <w:rsid w:val="00484B84"/>
    <w:rsid w:val="00485007"/>
    <w:rsid w:val="0048591D"/>
    <w:rsid w:val="00485929"/>
    <w:rsid w:val="0049015F"/>
    <w:rsid w:val="004904C2"/>
    <w:rsid w:val="00490766"/>
    <w:rsid w:val="00490E78"/>
    <w:rsid w:val="00491B1B"/>
    <w:rsid w:val="00492240"/>
    <w:rsid w:val="004927AD"/>
    <w:rsid w:val="00492A5F"/>
    <w:rsid w:val="00493C97"/>
    <w:rsid w:val="004940A7"/>
    <w:rsid w:val="004945F1"/>
    <w:rsid w:val="004946E3"/>
    <w:rsid w:val="004956D3"/>
    <w:rsid w:val="00495CD6"/>
    <w:rsid w:val="0049699A"/>
    <w:rsid w:val="004A0F9B"/>
    <w:rsid w:val="004A16E8"/>
    <w:rsid w:val="004A21B5"/>
    <w:rsid w:val="004A3E3E"/>
    <w:rsid w:val="004A415C"/>
    <w:rsid w:val="004A4868"/>
    <w:rsid w:val="004A598D"/>
    <w:rsid w:val="004A5E50"/>
    <w:rsid w:val="004A61C5"/>
    <w:rsid w:val="004A66DE"/>
    <w:rsid w:val="004A6C2F"/>
    <w:rsid w:val="004A7745"/>
    <w:rsid w:val="004A7AE7"/>
    <w:rsid w:val="004B06DE"/>
    <w:rsid w:val="004B0D83"/>
    <w:rsid w:val="004B1618"/>
    <w:rsid w:val="004B1A0E"/>
    <w:rsid w:val="004B1BBF"/>
    <w:rsid w:val="004B2E6E"/>
    <w:rsid w:val="004B32F1"/>
    <w:rsid w:val="004B3DEE"/>
    <w:rsid w:val="004B3EB5"/>
    <w:rsid w:val="004B3EE1"/>
    <w:rsid w:val="004B40FB"/>
    <w:rsid w:val="004B48F2"/>
    <w:rsid w:val="004B5391"/>
    <w:rsid w:val="004B5552"/>
    <w:rsid w:val="004B58EF"/>
    <w:rsid w:val="004B6722"/>
    <w:rsid w:val="004B6D19"/>
    <w:rsid w:val="004B70B2"/>
    <w:rsid w:val="004B7172"/>
    <w:rsid w:val="004C0421"/>
    <w:rsid w:val="004C05DF"/>
    <w:rsid w:val="004C117B"/>
    <w:rsid w:val="004C1364"/>
    <w:rsid w:val="004C19A0"/>
    <w:rsid w:val="004C1A24"/>
    <w:rsid w:val="004C1F48"/>
    <w:rsid w:val="004C2FBD"/>
    <w:rsid w:val="004C3497"/>
    <w:rsid w:val="004C3929"/>
    <w:rsid w:val="004C3D3E"/>
    <w:rsid w:val="004C42DD"/>
    <w:rsid w:val="004C5E45"/>
    <w:rsid w:val="004C7565"/>
    <w:rsid w:val="004C78CB"/>
    <w:rsid w:val="004D0B75"/>
    <w:rsid w:val="004D12EA"/>
    <w:rsid w:val="004D1495"/>
    <w:rsid w:val="004D1F69"/>
    <w:rsid w:val="004D1F82"/>
    <w:rsid w:val="004D23A5"/>
    <w:rsid w:val="004D2B1F"/>
    <w:rsid w:val="004D2CCA"/>
    <w:rsid w:val="004D335C"/>
    <w:rsid w:val="004D355A"/>
    <w:rsid w:val="004D48A1"/>
    <w:rsid w:val="004D5315"/>
    <w:rsid w:val="004D5ACB"/>
    <w:rsid w:val="004D6002"/>
    <w:rsid w:val="004D605E"/>
    <w:rsid w:val="004D6840"/>
    <w:rsid w:val="004D6E41"/>
    <w:rsid w:val="004D70F9"/>
    <w:rsid w:val="004D7B06"/>
    <w:rsid w:val="004D7BA7"/>
    <w:rsid w:val="004E0230"/>
    <w:rsid w:val="004E028A"/>
    <w:rsid w:val="004E1908"/>
    <w:rsid w:val="004E1FE7"/>
    <w:rsid w:val="004E279D"/>
    <w:rsid w:val="004E27B6"/>
    <w:rsid w:val="004E2C43"/>
    <w:rsid w:val="004E2E28"/>
    <w:rsid w:val="004E2E2D"/>
    <w:rsid w:val="004E2F04"/>
    <w:rsid w:val="004E478A"/>
    <w:rsid w:val="004E4ED3"/>
    <w:rsid w:val="004E5937"/>
    <w:rsid w:val="004E6288"/>
    <w:rsid w:val="004F00AA"/>
    <w:rsid w:val="004F0A80"/>
    <w:rsid w:val="004F10A6"/>
    <w:rsid w:val="004F286B"/>
    <w:rsid w:val="004F2B7F"/>
    <w:rsid w:val="004F324C"/>
    <w:rsid w:val="004F3F18"/>
    <w:rsid w:val="004F4A07"/>
    <w:rsid w:val="004F5940"/>
    <w:rsid w:val="004F63DE"/>
    <w:rsid w:val="004F6C65"/>
    <w:rsid w:val="004F70F4"/>
    <w:rsid w:val="004F79DA"/>
    <w:rsid w:val="0050060F"/>
    <w:rsid w:val="005007F9"/>
    <w:rsid w:val="00500E84"/>
    <w:rsid w:val="00500FDB"/>
    <w:rsid w:val="00501122"/>
    <w:rsid w:val="005016A2"/>
    <w:rsid w:val="005023C1"/>
    <w:rsid w:val="00503446"/>
    <w:rsid w:val="005038F5"/>
    <w:rsid w:val="005055F8"/>
    <w:rsid w:val="005062BD"/>
    <w:rsid w:val="00506541"/>
    <w:rsid w:val="005066C9"/>
    <w:rsid w:val="0050684D"/>
    <w:rsid w:val="00507C1D"/>
    <w:rsid w:val="00507E79"/>
    <w:rsid w:val="005104C8"/>
    <w:rsid w:val="00510666"/>
    <w:rsid w:val="005111A0"/>
    <w:rsid w:val="00511922"/>
    <w:rsid w:val="00511A18"/>
    <w:rsid w:val="0051211F"/>
    <w:rsid w:val="005122A9"/>
    <w:rsid w:val="00512D04"/>
    <w:rsid w:val="00512E01"/>
    <w:rsid w:val="00512F21"/>
    <w:rsid w:val="00513554"/>
    <w:rsid w:val="0051482A"/>
    <w:rsid w:val="00515855"/>
    <w:rsid w:val="00515D62"/>
    <w:rsid w:val="005166D8"/>
    <w:rsid w:val="00516D51"/>
    <w:rsid w:val="005174C6"/>
    <w:rsid w:val="00520BBF"/>
    <w:rsid w:val="00520E43"/>
    <w:rsid w:val="00521A94"/>
    <w:rsid w:val="00522076"/>
    <w:rsid w:val="0052310A"/>
    <w:rsid w:val="00523BFB"/>
    <w:rsid w:val="00523EA3"/>
    <w:rsid w:val="0052465B"/>
    <w:rsid w:val="00524793"/>
    <w:rsid w:val="00524D7E"/>
    <w:rsid w:val="005256F6"/>
    <w:rsid w:val="00525B4D"/>
    <w:rsid w:val="005271BB"/>
    <w:rsid w:val="00527318"/>
    <w:rsid w:val="005277E1"/>
    <w:rsid w:val="00527D5A"/>
    <w:rsid w:val="00527D61"/>
    <w:rsid w:val="00531036"/>
    <w:rsid w:val="0053110E"/>
    <w:rsid w:val="0053147C"/>
    <w:rsid w:val="00531B81"/>
    <w:rsid w:val="00531E83"/>
    <w:rsid w:val="00532076"/>
    <w:rsid w:val="00532201"/>
    <w:rsid w:val="00532338"/>
    <w:rsid w:val="0053266D"/>
    <w:rsid w:val="00535872"/>
    <w:rsid w:val="00537002"/>
    <w:rsid w:val="00540515"/>
    <w:rsid w:val="00540D60"/>
    <w:rsid w:val="00540FB6"/>
    <w:rsid w:val="00541320"/>
    <w:rsid w:val="005420BA"/>
    <w:rsid w:val="005422A2"/>
    <w:rsid w:val="005427B8"/>
    <w:rsid w:val="00542BFF"/>
    <w:rsid w:val="00543113"/>
    <w:rsid w:val="005433DB"/>
    <w:rsid w:val="00543661"/>
    <w:rsid w:val="00543C9D"/>
    <w:rsid w:val="00543D75"/>
    <w:rsid w:val="00544119"/>
    <w:rsid w:val="00544CA4"/>
    <w:rsid w:val="00545D2D"/>
    <w:rsid w:val="00546654"/>
    <w:rsid w:val="00546A06"/>
    <w:rsid w:val="00550131"/>
    <w:rsid w:val="00550321"/>
    <w:rsid w:val="00551975"/>
    <w:rsid w:val="005519B9"/>
    <w:rsid w:val="00552E3A"/>
    <w:rsid w:val="005533F8"/>
    <w:rsid w:val="00553A4B"/>
    <w:rsid w:val="00553B7F"/>
    <w:rsid w:val="00553ED2"/>
    <w:rsid w:val="005541EC"/>
    <w:rsid w:val="00554612"/>
    <w:rsid w:val="00554930"/>
    <w:rsid w:val="00554A9F"/>
    <w:rsid w:val="005554F8"/>
    <w:rsid w:val="00555ACF"/>
    <w:rsid w:val="00557FA0"/>
    <w:rsid w:val="005602D9"/>
    <w:rsid w:val="00560C69"/>
    <w:rsid w:val="00560C95"/>
    <w:rsid w:val="005614DE"/>
    <w:rsid w:val="00561BE2"/>
    <w:rsid w:val="00561D18"/>
    <w:rsid w:val="005625B9"/>
    <w:rsid w:val="00563114"/>
    <w:rsid w:val="00563A35"/>
    <w:rsid w:val="00563CE6"/>
    <w:rsid w:val="005642D6"/>
    <w:rsid w:val="00564380"/>
    <w:rsid w:val="005644AA"/>
    <w:rsid w:val="00564879"/>
    <w:rsid w:val="0056499A"/>
    <w:rsid w:val="00564B12"/>
    <w:rsid w:val="0056510D"/>
    <w:rsid w:val="0056614B"/>
    <w:rsid w:val="00566343"/>
    <w:rsid w:val="00566DC3"/>
    <w:rsid w:val="005701C7"/>
    <w:rsid w:val="00570543"/>
    <w:rsid w:val="00570A82"/>
    <w:rsid w:val="00572483"/>
    <w:rsid w:val="00572563"/>
    <w:rsid w:val="00573CE7"/>
    <w:rsid w:val="00574FCA"/>
    <w:rsid w:val="005753BC"/>
    <w:rsid w:val="00575EE6"/>
    <w:rsid w:val="00576B47"/>
    <w:rsid w:val="00576BAE"/>
    <w:rsid w:val="00576C47"/>
    <w:rsid w:val="00580A75"/>
    <w:rsid w:val="00581AB8"/>
    <w:rsid w:val="005820C6"/>
    <w:rsid w:val="00582817"/>
    <w:rsid w:val="00582D34"/>
    <w:rsid w:val="00583F37"/>
    <w:rsid w:val="005841D5"/>
    <w:rsid w:val="00584507"/>
    <w:rsid w:val="00585699"/>
    <w:rsid w:val="005858AD"/>
    <w:rsid w:val="00585948"/>
    <w:rsid w:val="0058679C"/>
    <w:rsid w:val="00590001"/>
    <w:rsid w:val="00590EE5"/>
    <w:rsid w:val="00590FB0"/>
    <w:rsid w:val="00591A6F"/>
    <w:rsid w:val="005929AE"/>
    <w:rsid w:val="00593842"/>
    <w:rsid w:val="00593AB1"/>
    <w:rsid w:val="00593AEA"/>
    <w:rsid w:val="005950AD"/>
    <w:rsid w:val="005959F1"/>
    <w:rsid w:val="00595E6C"/>
    <w:rsid w:val="00596C52"/>
    <w:rsid w:val="00596C83"/>
    <w:rsid w:val="00596DC5"/>
    <w:rsid w:val="00596E09"/>
    <w:rsid w:val="00597093"/>
    <w:rsid w:val="00597FCE"/>
    <w:rsid w:val="005A0472"/>
    <w:rsid w:val="005A0AE0"/>
    <w:rsid w:val="005A1178"/>
    <w:rsid w:val="005A14D6"/>
    <w:rsid w:val="005A155D"/>
    <w:rsid w:val="005A37A1"/>
    <w:rsid w:val="005A4478"/>
    <w:rsid w:val="005A45B1"/>
    <w:rsid w:val="005A5ADC"/>
    <w:rsid w:val="005A6B00"/>
    <w:rsid w:val="005A6CBE"/>
    <w:rsid w:val="005A78C7"/>
    <w:rsid w:val="005A79AA"/>
    <w:rsid w:val="005A7AA0"/>
    <w:rsid w:val="005B14E9"/>
    <w:rsid w:val="005B170C"/>
    <w:rsid w:val="005B1B8F"/>
    <w:rsid w:val="005B46D2"/>
    <w:rsid w:val="005B4D0B"/>
    <w:rsid w:val="005B52D2"/>
    <w:rsid w:val="005B5B7D"/>
    <w:rsid w:val="005B5EE4"/>
    <w:rsid w:val="005B6DD4"/>
    <w:rsid w:val="005B6DDD"/>
    <w:rsid w:val="005B7473"/>
    <w:rsid w:val="005C02E0"/>
    <w:rsid w:val="005C10F7"/>
    <w:rsid w:val="005C172B"/>
    <w:rsid w:val="005C1E0C"/>
    <w:rsid w:val="005C37FA"/>
    <w:rsid w:val="005C3A21"/>
    <w:rsid w:val="005C4A76"/>
    <w:rsid w:val="005C4FB6"/>
    <w:rsid w:val="005C5B15"/>
    <w:rsid w:val="005C5EFA"/>
    <w:rsid w:val="005C61C6"/>
    <w:rsid w:val="005C6583"/>
    <w:rsid w:val="005C6792"/>
    <w:rsid w:val="005C67CC"/>
    <w:rsid w:val="005C6C50"/>
    <w:rsid w:val="005C714A"/>
    <w:rsid w:val="005C7831"/>
    <w:rsid w:val="005C7E05"/>
    <w:rsid w:val="005D0007"/>
    <w:rsid w:val="005D0197"/>
    <w:rsid w:val="005D0516"/>
    <w:rsid w:val="005D0A05"/>
    <w:rsid w:val="005D0D6E"/>
    <w:rsid w:val="005D0DD0"/>
    <w:rsid w:val="005D0E31"/>
    <w:rsid w:val="005D106C"/>
    <w:rsid w:val="005D13D2"/>
    <w:rsid w:val="005D1A35"/>
    <w:rsid w:val="005D1B33"/>
    <w:rsid w:val="005D1EAD"/>
    <w:rsid w:val="005D23D7"/>
    <w:rsid w:val="005D30D5"/>
    <w:rsid w:val="005D36CE"/>
    <w:rsid w:val="005D36D8"/>
    <w:rsid w:val="005D3AF0"/>
    <w:rsid w:val="005D3E75"/>
    <w:rsid w:val="005D57A6"/>
    <w:rsid w:val="005D614B"/>
    <w:rsid w:val="005D6881"/>
    <w:rsid w:val="005D69B0"/>
    <w:rsid w:val="005D6BE2"/>
    <w:rsid w:val="005D7201"/>
    <w:rsid w:val="005D7BA4"/>
    <w:rsid w:val="005D7ED0"/>
    <w:rsid w:val="005E22EB"/>
    <w:rsid w:val="005E287F"/>
    <w:rsid w:val="005E33E2"/>
    <w:rsid w:val="005E3733"/>
    <w:rsid w:val="005E3991"/>
    <w:rsid w:val="005E3F19"/>
    <w:rsid w:val="005E513A"/>
    <w:rsid w:val="005E5380"/>
    <w:rsid w:val="005E5929"/>
    <w:rsid w:val="005E5F16"/>
    <w:rsid w:val="005E608D"/>
    <w:rsid w:val="005E62C3"/>
    <w:rsid w:val="005E66D2"/>
    <w:rsid w:val="005E6F30"/>
    <w:rsid w:val="005E6F45"/>
    <w:rsid w:val="005E721C"/>
    <w:rsid w:val="005E73CB"/>
    <w:rsid w:val="005F0556"/>
    <w:rsid w:val="005F118B"/>
    <w:rsid w:val="005F1538"/>
    <w:rsid w:val="005F1E24"/>
    <w:rsid w:val="005F2B26"/>
    <w:rsid w:val="005F3296"/>
    <w:rsid w:val="005F36F6"/>
    <w:rsid w:val="005F3952"/>
    <w:rsid w:val="005F3B7E"/>
    <w:rsid w:val="005F3FA9"/>
    <w:rsid w:val="005F4CB8"/>
    <w:rsid w:val="005F4E51"/>
    <w:rsid w:val="005F52DB"/>
    <w:rsid w:val="005F62C8"/>
    <w:rsid w:val="005F656C"/>
    <w:rsid w:val="005F6C69"/>
    <w:rsid w:val="005F6DB8"/>
    <w:rsid w:val="006006FD"/>
    <w:rsid w:val="00600C3B"/>
    <w:rsid w:val="00600CF7"/>
    <w:rsid w:val="00601039"/>
    <w:rsid w:val="00601332"/>
    <w:rsid w:val="00601AB3"/>
    <w:rsid w:val="00602C24"/>
    <w:rsid w:val="00602C81"/>
    <w:rsid w:val="006039B0"/>
    <w:rsid w:val="00603BDC"/>
    <w:rsid w:val="00604DB6"/>
    <w:rsid w:val="006051E4"/>
    <w:rsid w:val="0060541C"/>
    <w:rsid w:val="0060676A"/>
    <w:rsid w:val="00606D35"/>
    <w:rsid w:val="00607CFD"/>
    <w:rsid w:val="006122C8"/>
    <w:rsid w:val="00612358"/>
    <w:rsid w:val="00612FBF"/>
    <w:rsid w:val="00613214"/>
    <w:rsid w:val="00613B62"/>
    <w:rsid w:val="0061431F"/>
    <w:rsid w:val="00614D62"/>
    <w:rsid w:val="00615BE1"/>
    <w:rsid w:val="00615FC3"/>
    <w:rsid w:val="0061643A"/>
    <w:rsid w:val="0061707F"/>
    <w:rsid w:val="0061744C"/>
    <w:rsid w:val="00617CAB"/>
    <w:rsid w:val="00620EC8"/>
    <w:rsid w:val="00622065"/>
    <w:rsid w:val="00622C5A"/>
    <w:rsid w:val="00623346"/>
    <w:rsid w:val="00623660"/>
    <w:rsid w:val="00623BA4"/>
    <w:rsid w:val="00624651"/>
    <w:rsid w:val="00624BE7"/>
    <w:rsid w:val="00625EF1"/>
    <w:rsid w:val="006300BD"/>
    <w:rsid w:val="0063019B"/>
    <w:rsid w:val="00630C24"/>
    <w:rsid w:val="00630DD1"/>
    <w:rsid w:val="00631331"/>
    <w:rsid w:val="00632511"/>
    <w:rsid w:val="0063333C"/>
    <w:rsid w:val="00633F81"/>
    <w:rsid w:val="0063455F"/>
    <w:rsid w:val="00635070"/>
    <w:rsid w:val="006352AA"/>
    <w:rsid w:val="0063538F"/>
    <w:rsid w:val="00635ACD"/>
    <w:rsid w:val="00635D4A"/>
    <w:rsid w:val="006369DF"/>
    <w:rsid w:val="00636AEC"/>
    <w:rsid w:val="00637668"/>
    <w:rsid w:val="00637A38"/>
    <w:rsid w:val="00637B73"/>
    <w:rsid w:val="0064040D"/>
    <w:rsid w:val="00640B44"/>
    <w:rsid w:val="00640CCC"/>
    <w:rsid w:val="0064113A"/>
    <w:rsid w:val="00641DB1"/>
    <w:rsid w:val="00642271"/>
    <w:rsid w:val="00642333"/>
    <w:rsid w:val="00643823"/>
    <w:rsid w:val="00643A93"/>
    <w:rsid w:val="0064452A"/>
    <w:rsid w:val="00644C20"/>
    <w:rsid w:val="00645217"/>
    <w:rsid w:val="00645810"/>
    <w:rsid w:val="00646566"/>
    <w:rsid w:val="00646715"/>
    <w:rsid w:val="00646E52"/>
    <w:rsid w:val="00650C5E"/>
    <w:rsid w:val="00651B76"/>
    <w:rsid w:val="006520AB"/>
    <w:rsid w:val="006528CD"/>
    <w:rsid w:val="00653BA4"/>
    <w:rsid w:val="00653FF6"/>
    <w:rsid w:val="006543E6"/>
    <w:rsid w:val="00654992"/>
    <w:rsid w:val="006565F8"/>
    <w:rsid w:val="00657A7B"/>
    <w:rsid w:val="006630EE"/>
    <w:rsid w:val="00663CE0"/>
    <w:rsid w:val="00664658"/>
    <w:rsid w:val="0066517C"/>
    <w:rsid w:val="0066644F"/>
    <w:rsid w:val="00666477"/>
    <w:rsid w:val="00666EA9"/>
    <w:rsid w:val="00666F5B"/>
    <w:rsid w:val="006705C5"/>
    <w:rsid w:val="00671330"/>
    <w:rsid w:val="00671D2A"/>
    <w:rsid w:val="00672121"/>
    <w:rsid w:val="006724D1"/>
    <w:rsid w:val="006724E1"/>
    <w:rsid w:val="00673194"/>
    <w:rsid w:val="00673492"/>
    <w:rsid w:val="00673C21"/>
    <w:rsid w:val="00674F42"/>
    <w:rsid w:val="00675487"/>
    <w:rsid w:val="00675A99"/>
    <w:rsid w:val="00675E3D"/>
    <w:rsid w:val="00677580"/>
    <w:rsid w:val="00677823"/>
    <w:rsid w:val="006818DF"/>
    <w:rsid w:val="006829AC"/>
    <w:rsid w:val="00682E11"/>
    <w:rsid w:val="00682FC6"/>
    <w:rsid w:val="006836B0"/>
    <w:rsid w:val="006844C2"/>
    <w:rsid w:val="00684E1C"/>
    <w:rsid w:val="0068555A"/>
    <w:rsid w:val="00686B10"/>
    <w:rsid w:val="00687B0E"/>
    <w:rsid w:val="00687BA1"/>
    <w:rsid w:val="00690BEB"/>
    <w:rsid w:val="00690C7E"/>
    <w:rsid w:val="00691871"/>
    <w:rsid w:val="00692BE4"/>
    <w:rsid w:val="00693607"/>
    <w:rsid w:val="006940B4"/>
    <w:rsid w:val="006944E1"/>
    <w:rsid w:val="00694945"/>
    <w:rsid w:val="00694FCF"/>
    <w:rsid w:val="00695853"/>
    <w:rsid w:val="00695E9B"/>
    <w:rsid w:val="00696558"/>
    <w:rsid w:val="0069787D"/>
    <w:rsid w:val="00697E54"/>
    <w:rsid w:val="006A04AE"/>
    <w:rsid w:val="006A0D7B"/>
    <w:rsid w:val="006A128C"/>
    <w:rsid w:val="006A15A2"/>
    <w:rsid w:val="006A1C34"/>
    <w:rsid w:val="006A3DD6"/>
    <w:rsid w:val="006A5B74"/>
    <w:rsid w:val="006A61BD"/>
    <w:rsid w:val="006A65F6"/>
    <w:rsid w:val="006A6629"/>
    <w:rsid w:val="006A678F"/>
    <w:rsid w:val="006A76DB"/>
    <w:rsid w:val="006B037F"/>
    <w:rsid w:val="006B0A75"/>
    <w:rsid w:val="006B0A76"/>
    <w:rsid w:val="006B0B54"/>
    <w:rsid w:val="006B0CEA"/>
    <w:rsid w:val="006B10AD"/>
    <w:rsid w:val="006B183C"/>
    <w:rsid w:val="006B1894"/>
    <w:rsid w:val="006B1BF8"/>
    <w:rsid w:val="006B239E"/>
    <w:rsid w:val="006B32A0"/>
    <w:rsid w:val="006B4410"/>
    <w:rsid w:val="006B4D22"/>
    <w:rsid w:val="006B5752"/>
    <w:rsid w:val="006B5801"/>
    <w:rsid w:val="006B671C"/>
    <w:rsid w:val="006B6CC6"/>
    <w:rsid w:val="006B71F4"/>
    <w:rsid w:val="006B7B81"/>
    <w:rsid w:val="006C04BD"/>
    <w:rsid w:val="006C1DDC"/>
    <w:rsid w:val="006C1FCD"/>
    <w:rsid w:val="006C213B"/>
    <w:rsid w:val="006C2612"/>
    <w:rsid w:val="006C2786"/>
    <w:rsid w:val="006C337F"/>
    <w:rsid w:val="006C418E"/>
    <w:rsid w:val="006C4F2A"/>
    <w:rsid w:val="006C5E67"/>
    <w:rsid w:val="006C65DE"/>
    <w:rsid w:val="006C6AE8"/>
    <w:rsid w:val="006C730D"/>
    <w:rsid w:val="006D008B"/>
    <w:rsid w:val="006D04FE"/>
    <w:rsid w:val="006D1D16"/>
    <w:rsid w:val="006D1F04"/>
    <w:rsid w:val="006D2258"/>
    <w:rsid w:val="006D25D8"/>
    <w:rsid w:val="006D2B8D"/>
    <w:rsid w:val="006D30D1"/>
    <w:rsid w:val="006D38E2"/>
    <w:rsid w:val="006D4248"/>
    <w:rsid w:val="006D525B"/>
    <w:rsid w:val="006D58B3"/>
    <w:rsid w:val="006D5EF8"/>
    <w:rsid w:val="006D652D"/>
    <w:rsid w:val="006D66EB"/>
    <w:rsid w:val="006D682C"/>
    <w:rsid w:val="006D69C8"/>
    <w:rsid w:val="006D702D"/>
    <w:rsid w:val="006D7DB6"/>
    <w:rsid w:val="006D7FE3"/>
    <w:rsid w:val="006E0A96"/>
    <w:rsid w:val="006E10AD"/>
    <w:rsid w:val="006E13C4"/>
    <w:rsid w:val="006E1A1B"/>
    <w:rsid w:val="006E252F"/>
    <w:rsid w:val="006E262C"/>
    <w:rsid w:val="006E2BC9"/>
    <w:rsid w:val="006E2C4A"/>
    <w:rsid w:val="006E37B5"/>
    <w:rsid w:val="006E39C8"/>
    <w:rsid w:val="006E39E2"/>
    <w:rsid w:val="006E3CC2"/>
    <w:rsid w:val="006E4EFE"/>
    <w:rsid w:val="006E51C4"/>
    <w:rsid w:val="006E51FC"/>
    <w:rsid w:val="006E5EB7"/>
    <w:rsid w:val="006F0042"/>
    <w:rsid w:val="006F2340"/>
    <w:rsid w:val="006F2C4F"/>
    <w:rsid w:val="006F3046"/>
    <w:rsid w:val="006F3A17"/>
    <w:rsid w:val="006F3EC7"/>
    <w:rsid w:val="006F4156"/>
    <w:rsid w:val="006F522C"/>
    <w:rsid w:val="006F677E"/>
    <w:rsid w:val="006F7A01"/>
    <w:rsid w:val="006F7BEE"/>
    <w:rsid w:val="006F7D56"/>
    <w:rsid w:val="006F7E33"/>
    <w:rsid w:val="0070070F"/>
    <w:rsid w:val="00700977"/>
    <w:rsid w:val="007013C8"/>
    <w:rsid w:val="00702546"/>
    <w:rsid w:val="00702737"/>
    <w:rsid w:val="00702B15"/>
    <w:rsid w:val="007036EE"/>
    <w:rsid w:val="0070375B"/>
    <w:rsid w:val="0070407F"/>
    <w:rsid w:val="007046EB"/>
    <w:rsid w:val="007048FF"/>
    <w:rsid w:val="00705500"/>
    <w:rsid w:val="00705F6E"/>
    <w:rsid w:val="007108F0"/>
    <w:rsid w:val="00710D62"/>
    <w:rsid w:val="00712ABE"/>
    <w:rsid w:val="00712B0A"/>
    <w:rsid w:val="00712EE4"/>
    <w:rsid w:val="00713769"/>
    <w:rsid w:val="00713EBA"/>
    <w:rsid w:val="00714521"/>
    <w:rsid w:val="0071508D"/>
    <w:rsid w:val="007156AB"/>
    <w:rsid w:val="00715961"/>
    <w:rsid w:val="00715D93"/>
    <w:rsid w:val="00715E06"/>
    <w:rsid w:val="00716220"/>
    <w:rsid w:val="0071772B"/>
    <w:rsid w:val="00720CF0"/>
    <w:rsid w:val="0072126A"/>
    <w:rsid w:val="00721462"/>
    <w:rsid w:val="00722387"/>
    <w:rsid w:val="0072243B"/>
    <w:rsid w:val="00723778"/>
    <w:rsid w:val="00724A6D"/>
    <w:rsid w:val="00724F8D"/>
    <w:rsid w:val="007263D0"/>
    <w:rsid w:val="0072694C"/>
    <w:rsid w:val="00726A28"/>
    <w:rsid w:val="007272C3"/>
    <w:rsid w:val="007275A8"/>
    <w:rsid w:val="00727710"/>
    <w:rsid w:val="007278E7"/>
    <w:rsid w:val="00727959"/>
    <w:rsid w:val="0073030A"/>
    <w:rsid w:val="007321C9"/>
    <w:rsid w:val="007328FC"/>
    <w:rsid w:val="00734834"/>
    <w:rsid w:val="0073583F"/>
    <w:rsid w:val="00735856"/>
    <w:rsid w:val="00735B26"/>
    <w:rsid w:val="00735B6D"/>
    <w:rsid w:val="0073611F"/>
    <w:rsid w:val="00737423"/>
    <w:rsid w:val="007400B7"/>
    <w:rsid w:val="007416ED"/>
    <w:rsid w:val="00741B16"/>
    <w:rsid w:val="00741DAC"/>
    <w:rsid w:val="00742EA9"/>
    <w:rsid w:val="00742EB3"/>
    <w:rsid w:val="00744F18"/>
    <w:rsid w:val="00745266"/>
    <w:rsid w:val="007454FF"/>
    <w:rsid w:val="00746502"/>
    <w:rsid w:val="007466A4"/>
    <w:rsid w:val="007467B7"/>
    <w:rsid w:val="00746DB5"/>
    <w:rsid w:val="00746E41"/>
    <w:rsid w:val="00750AAC"/>
    <w:rsid w:val="007511F5"/>
    <w:rsid w:val="00751710"/>
    <w:rsid w:val="00751819"/>
    <w:rsid w:val="00752262"/>
    <w:rsid w:val="007527A5"/>
    <w:rsid w:val="00753C8E"/>
    <w:rsid w:val="00755D0D"/>
    <w:rsid w:val="0075611B"/>
    <w:rsid w:val="00756AF1"/>
    <w:rsid w:val="007601FA"/>
    <w:rsid w:val="0076029B"/>
    <w:rsid w:val="00761628"/>
    <w:rsid w:val="007625A0"/>
    <w:rsid w:val="00762674"/>
    <w:rsid w:val="007630C5"/>
    <w:rsid w:val="00764781"/>
    <w:rsid w:val="00764885"/>
    <w:rsid w:val="00764972"/>
    <w:rsid w:val="00764E51"/>
    <w:rsid w:val="007654DE"/>
    <w:rsid w:val="007656D6"/>
    <w:rsid w:val="0076631E"/>
    <w:rsid w:val="007674DF"/>
    <w:rsid w:val="00767676"/>
    <w:rsid w:val="00767933"/>
    <w:rsid w:val="00767CF7"/>
    <w:rsid w:val="00767DB5"/>
    <w:rsid w:val="007709A4"/>
    <w:rsid w:val="00770C11"/>
    <w:rsid w:val="00771028"/>
    <w:rsid w:val="00771796"/>
    <w:rsid w:val="00771A5A"/>
    <w:rsid w:val="0077232B"/>
    <w:rsid w:val="00772971"/>
    <w:rsid w:val="007731F1"/>
    <w:rsid w:val="00774610"/>
    <w:rsid w:val="00774AB5"/>
    <w:rsid w:val="00774E7B"/>
    <w:rsid w:val="00775D23"/>
    <w:rsid w:val="007761A3"/>
    <w:rsid w:val="00776A50"/>
    <w:rsid w:val="007773F3"/>
    <w:rsid w:val="00777474"/>
    <w:rsid w:val="0078014A"/>
    <w:rsid w:val="00780C3E"/>
    <w:rsid w:val="00780FC9"/>
    <w:rsid w:val="0078185F"/>
    <w:rsid w:val="00781C64"/>
    <w:rsid w:val="007821B3"/>
    <w:rsid w:val="00782627"/>
    <w:rsid w:val="0078295E"/>
    <w:rsid w:val="0078325A"/>
    <w:rsid w:val="00783FB1"/>
    <w:rsid w:val="00785297"/>
    <w:rsid w:val="00785B40"/>
    <w:rsid w:val="00786882"/>
    <w:rsid w:val="00786D69"/>
    <w:rsid w:val="00787701"/>
    <w:rsid w:val="00787A18"/>
    <w:rsid w:val="00791922"/>
    <w:rsid w:val="007919BB"/>
    <w:rsid w:val="007925A9"/>
    <w:rsid w:val="0079285A"/>
    <w:rsid w:val="0079287B"/>
    <w:rsid w:val="00793E61"/>
    <w:rsid w:val="00794CDE"/>
    <w:rsid w:val="00795AAF"/>
    <w:rsid w:val="00795C0A"/>
    <w:rsid w:val="00797749"/>
    <w:rsid w:val="007A117B"/>
    <w:rsid w:val="007A11FE"/>
    <w:rsid w:val="007A138C"/>
    <w:rsid w:val="007A1680"/>
    <w:rsid w:val="007A1DE7"/>
    <w:rsid w:val="007A1DE9"/>
    <w:rsid w:val="007A217D"/>
    <w:rsid w:val="007A32B7"/>
    <w:rsid w:val="007A4FAC"/>
    <w:rsid w:val="007A554D"/>
    <w:rsid w:val="007A5BEF"/>
    <w:rsid w:val="007A5DB0"/>
    <w:rsid w:val="007A6028"/>
    <w:rsid w:val="007A6487"/>
    <w:rsid w:val="007A661B"/>
    <w:rsid w:val="007A6A1B"/>
    <w:rsid w:val="007A7B24"/>
    <w:rsid w:val="007B0276"/>
    <w:rsid w:val="007B0BE7"/>
    <w:rsid w:val="007B0D59"/>
    <w:rsid w:val="007B0E0B"/>
    <w:rsid w:val="007B1340"/>
    <w:rsid w:val="007B137E"/>
    <w:rsid w:val="007B166F"/>
    <w:rsid w:val="007B2753"/>
    <w:rsid w:val="007B3573"/>
    <w:rsid w:val="007B39B9"/>
    <w:rsid w:val="007B48E9"/>
    <w:rsid w:val="007B6706"/>
    <w:rsid w:val="007B6AD7"/>
    <w:rsid w:val="007B74EF"/>
    <w:rsid w:val="007B7D25"/>
    <w:rsid w:val="007C02B6"/>
    <w:rsid w:val="007C2779"/>
    <w:rsid w:val="007C28B8"/>
    <w:rsid w:val="007C459F"/>
    <w:rsid w:val="007C67F2"/>
    <w:rsid w:val="007C680B"/>
    <w:rsid w:val="007C7CBB"/>
    <w:rsid w:val="007D04E8"/>
    <w:rsid w:val="007D0689"/>
    <w:rsid w:val="007D12C0"/>
    <w:rsid w:val="007D1583"/>
    <w:rsid w:val="007D33F3"/>
    <w:rsid w:val="007D3ADF"/>
    <w:rsid w:val="007D3B70"/>
    <w:rsid w:val="007D3DD2"/>
    <w:rsid w:val="007D4767"/>
    <w:rsid w:val="007D48D6"/>
    <w:rsid w:val="007D513C"/>
    <w:rsid w:val="007D53DD"/>
    <w:rsid w:val="007D60B9"/>
    <w:rsid w:val="007D6F28"/>
    <w:rsid w:val="007D70B9"/>
    <w:rsid w:val="007D752C"/>
    <w:rsid w:val="007E010B"/>
    <w:rsid w:val="007E0724"/>
    <w:rsid w:val="007E15C3"/>
    <w:rsid w:val="007E1E91"/>
    <w:rsid w:val="007E2043"/>
    <w:rsid w:val="007E2477"/>
    <w:rsid w:val="007E2A06"/>
    <w:rsid w:val="007E2B81"/>
    <w:rsid w:val="007E3F8B"/>
    <w:rsid w:val="007E452A"/>
    <w:rsid w:val="007E484C"/>
    <w:rsid w:val="007E505F"/>
    <w:rsid w:val="007E6266"/>
    <w:rsid w:val="007E7122"/>
    <w:rsid w:val="007E77CD"/>
    <w:rsid w:val="007F0AAA"/>
    <w:rsid w:val="007F0AD3"/>
    <w:rsid w:val="007F1897"/>
    <w:rsid w:val="007F1C32"/>
    <w:rsid w:val="007F2EF9"/>
    <w:rsid w:val="007F5B70"/>
    <w:rsid w:val="007F5F29"/>
    <w:rsid w:val="00800B95"/>
    <w:rsid w:val="00800E25"/>
    <w:rsid w:val="00801813"/>
    <w:rsid w:val="00802265"/>
    <w:rsid w:val="008032FD"/>
    <w:rsid w:val="00803AFD"/>
    <w:rsid w:val="00804025"/>
    <w:rsid w:val="00804236"/>
    <w:rsid w:val="00804A87"/>
    <w:rsid w:val="00804C78"/>
    <w:rsid w:val="00805996"/>
    <w:rsid w:val="00805CE6"/>
    <w:rsid w:val="00807E33"/>
    <w:rsid w:val="00807E8E"/>
    <w:rsid w:val="00810D09"/>
    <w:rsid w:val="0081104F"/>
    <w:rsid w:val="00811B5C"/>
    <w:rsid w:val="008122B5"/>
    <w:rsid w:val="00812B08"/>
    <w:rsid w:val="00813006"/>
    <w:rsid w:val="00813557"/>
    <w:rsid w:val="00814D43"/>
    <w:rsid w:val="008152E1"/>
    <w:rsid w:val="0081588E"/>
    <w:rsid w:val="00816485"/>
    <w:rsid w:val="00820068"/>
    <w:rsid w:val="0082042B"/>
    <w:rsid w:val="008206DC"/>
    <w:rsid w:val="00821352"/>
    <w:rsid w:val="0082202B"/>
    <w:rsid w:val="00822E02"/>
    <w:rsid w:val="00822ED1"/>
    <w:rsid w:val="00824758"/>
    <w:rsid w:val="008265A3"/>
    <w:rsid w:val="0082676B"/>
    <w:rsid w:val="008268EF"/>
    <w:rsid w:val="00826F53"/>
    <w:rsid w:val="008277D3"/>
    <w:rsid w:val="008302F5"/>
    <w:rsid w:val="00830CA3"/>
    <w:rsid w:val="00831AA0"/>
    <w:rsid w:val="00832A5C"/>
    <w:rsid w:val="00833881"/>
    <w:rsid w:val="00833FA0"/>
    <w:rsid w:val="00833FCE"/>
    <w:rsid w:val="00834F6C"/>
    <w:rsid w:val="00836EF9"/>
    <w:rsid w:val="00837C3B"/>
    <w:rsid w:val="00840401"/>
    <w:rsid w:val="00840F7A"/>
    <w:rsid w:val="00840FDD"/>
    <w:rsid w:val="0084113F"/>
    <w:rsid w:val="008428D7"/>
    <w:rsid w:val="00842EAF"/>
    <w:rsid w:val="0084388D"/>
    <w:rsid w:val="00843A62"/>
    <w:rsid w:val="00843A8B"/>
    <w:rsid w:val="00843CA0"/>
    <w:rsid w:val="00843FDB"/>
    <w:rsid w:val="0084465F"/>
    <w:rsid w:val="008449ED"/>
    <w:rsid w:val="00845AA5"/>
    <w:rsid w:val="00846874"/>
    <w:rsid w:val="00846ECC"/>
    <w:rsid w:val="0084704C"/>
    <w:rsid w:val="00847CE9"/>
    <w:rsid w:val="008511CC"/>
    <w:rsid w:val="008516A5"/>
    <w:rsid w:val="0085238F"/>
    <w:rsid w:val="00852DE9"/>
    <w:rsid w:val="008537C6"/>
    <w:rsid w:val="00854127"/>
    <w:rsid w:val="00854C5A"/>
    <w:rsid w:val="00854DB8"/>
    <w:rsid w:val="008553E9"/>
    <w:rsid w:val="00855654"/>
    <w:rsid w:val="008562E3"/>
    <w:rsid w:val="00856717"/>
    <w:rsid w:val="008569CA"/>
    <w:rsid w:val="00856A6E"/>
    <w:rsid w:val="00856EAD"/>
    <w:rsid w:val="008570F7"/>
    <w:rsid w:val="008571E4"/>
    <w:rsid w:val="00857D93"/>
    <w:rsid w:val="00857DC7"/>
    <w:rsid w:val="00857E4B"/>
    <w:rsid w:val="008607D2"/>
    <w:rsid w:val="00860C07"/>
    <w:rsid w:val="008624B8"/>
    <w:rsid w:val="00862CC7"/>
    <w:rsid w:val="008633CA"/>
    <w:rsid w:val="0086340D"/>
    <w:rsid w:val="008638A5"/>
    <w:rsid w:val="008646A5"/>
    <w:rsid w:val="00865169"/>
    <w:rsid w:val="008657C7"/>
    <w:rsid w:val="00866021"/>
    <w:rsid w:val="00866138"/>
    <w:rsid w:val="008671FA"/>
    <w:rsid w:val="00867E17"/>
    <w:rsid w:val="00867F89"/>
    <w:rsid w:val="0087092D"/>
    <w:rsid w:val="00870F8D"/>
    <w:rsid w:val="00871453"/>
    <w:rsid w:val="00871F5F"/>
    <w:rsid w:val="0087239F"/>
    <w:rsid w:val="00872C24"/>
    <w:rsid w:val="00872D2D"/>
    <w:rsid w:val="00873144"/>
    <w:rsid w:val="0087509A"/>
    <w:rsid w:val="008765B5"/>
    <w:rsid w:val="00876FEC"/>
    <w:rsid w:val="008776B8"/>
    <w:rsid w:val="0087771B"/>
    <w:rsid w:val="00877AF8"/>
    <w:rsid w:val="00877D32"/>
    <w:rsid w:val="008804CB"/>
    <w:rsid w:val="00881471"/>
    <w:rsid w:val="00881B78"/>
    <w:rsid w:val="00882360"/>
    <w:rsid w:val="00882FC4"/>
    <w:rsid w:val="00883D13"/>
    <w:rsid w:val="00883FAF"/>
    <w:rsid w:val="00884B91"/>
    <w:rsid w:val="008850FF"/>
    <w:rsid w:val="00885582"/>
    <w:rsid w:val="00885A6F"/>
    <w:rsid w:val="0088620A"/>
    <w:rsid w:val="00886CB3"/>
    <w:rsid w:val="008870CA"/>
    <w:rsid w:val="00891200"/>
    <w:rsid w:val="008917B8"/>
    <w:rsid w:val="00892547"/>
    <w:rsid w:val="00892EAC"/>
    <w:rsid w:val="00895B98"/>
    <w:rsid w:val="0089612E"/>
    <w:rsid w:val="008968B7"/>
    <w:rsid w:val="00897498"/>
    <w:rsid w:val="008A01FD"/>
    <w:rsid w:val="008A05B9"/>
    <w:rsid w:val="008A083F"/>
    <w:rsid w:val="008A0BAA"/>
    <w:rsid w:val="008A0DC7"/>
    <w:rsid w:val="008A0DE7"/>
    <w:rsid w:val="008A183B"/>
    <w:rsid w:val="008A1901"/>
    <w:rsid w:val="008A1CA0"/>
    <w:rsid w:val="008A22C6"/>
    <w:rsid w:val="008A23D6"/>
    <w:rsid w:val="008A2726"/>
    <w:rsid w:val="008A27CD"/>
    <w:rsid w:val="008A35EF"/>
    <w:rsid w:val="008A3F9E"/>
    <w:rsid w:val="008A4CB1"/>
    <w:rsid w:val="008A4D6E"/>
    <w:rsid w:val="008A4E7D"/>
    <w:rsid w:val="008A5564"/>
    <w:rsid w:val="008A5F7B"/>
    <w:rsid w:val="008A60F4"/>
    <w:rsid w:val="008B1EDD"/>
    <w:rsid w:val="008B2205"/>
    <w:rsid w:val="008B257A"/>
    <w:rsid w:val="008B40A9"/>
    <w:rsid w:val="008B4587"/>
    <w:rsid w:val="008B45B9"/>
    <w:rsid w:val="008B4A16"/>
    <w:rsid w:val="008B5305"/>
    <w:rsid w:val="008B7B76"/>
    <w:rsid w:val="008C0DD6"/>
    <w:rsid w:val="008C1222"/>
    <w:rsid w:val="008C1F8F"/>
    <w:rsid w:val="008C321B"/>
    <w:rsid w:val="008C3713"/>
    <w:rsid w:val="008C3AE0"/>
    <w:rsid w:val="008C411F"/>
    <w:rsid w:val="008C44FB"/>
    <w:rsid w:val="008C4678"/>
    <w:rsid w:val="008C4A8B"/>
    <w:rsid w:val="008C4DD7"/>
    <w:rsid w:val="008C5AF9"/>
    <w:rsid w:val="008C61DC"/>
    <w:rsid w:val="008C68B9"/>
    <w:rsid w:val="008C77F8"/>
    <w:rsid w:val="008C7AAB"/>
    <w:rsid w:val="008C7D5C"/>
    <w:rsid w:val="008D0351"/>
    <w:rsid w:val="008D095B"/>
    <w:rsid w:val="008D11C1"/>
    <w:rsid w:val="008D1D2E"/>
    <w:rsid w:val="008D2E81"/>
    <w:rsid w:val="008D4199"/>
    <w:rsid w:val="008D5251"/>
    <w:rsid w:val="008D6011"/>
    <w:rsid w:val="008D61DB"/>
    <w:rsid w:val="008D6313"/>
    <w:rsid w:val="008D639E"/>
    <w:rsid w:val="008D7BE7"/>
    <w:rsid w:val="008E0A61"/>
    <w:rsid w:val="008E0F1F"/>
    <w:rsid w:val="008E16D2"/>
    <w:rsid w:val="008E2843"/>
    <w:rsid w:val="008E2E4C"/>
    <w:rsid w:val="008E2EF0"/>
    <w:rsid w:val="008E3028"/>
    <w:rsid w:val="008E3236"/>
    <w:rsid w:val="008E3AD2"/>
    <w:rsid w:val="008E485E"/>
    <w:rsid w:val="008E5883"/>
    <w:rsid w:val="008E5985"/>
    <w:rsid w:val="008E66AF"/>
    <w:rsid w:val="008E6787"/>
    <w:rsid w:val="008E6E40"/>
    <w:rsid w:val="008E6E73"/>
    <w:rsid w:val="008E7748"/>
    <w:rsid w:val="008F016E"/>
    <w:rsid w:val="008F07D3"/>
    <w:rsid w:val="008F0E8D"/>
    <w:rsid w:val="008F1860"/>
    <w:rsid w:val="008F219B"/>
    <w:rsid w:val="008F265A"/>
    <w:rsid w:val="008F271E"/>
    <w:rsid w:val="008F2A19"/>
    <w:rsid w:val="008F3030"/>
    <w:rsid w:val="008F311E"/>
    <w:rsid w:val="008F3288"/>
    <w:rsid w:val="008F368B"/>
    <w:rsid w:val="008F3771"/>
    <w:rsid w:val="008F3AA2"/>
    <w:rsid w:val="008F4B46"/>
    <w:rsid w:val="008F5667"/>
    <w:rsid w:val="008F58F4"/>
    <w:rsid w:val="008F5A81"/>
    <w:rsid w:val="008F62A6"/>
    <w:rsid w:val="008F66CC"/>
    <w:rsid w:val="00900020"/>
    <w:rsid w:val="00901A82"/>
    <w:rsid w:val="0090216B"/>
    <w:rsid w:val="0090292E"/>
    <w:rsid w:val="0090312F"/>
    <w:rsid w:val="0090313C"/>
    <w:rsid w:val="0090327A"/>
    <w:rsid w:val="00904247"/>
    <w:rsid w:val="0090427E"/>
    <w:rsid w:val="00904293"/>
    <w:rsid w:val="0090448B"/>
    <w:rsid w:val="00904F07"/>
    <w:rsid w:val="00904F0D"/>
    <w:rsid w:val="009054A6"/>
    <w:rsid w:val="00905A42"/>
    <w:rsid w:val="00905AA0"/>
    <w:rsid w:val="00905EC9"/>
    <w:rsid w:val="009067AD"/>
    <w:rsid w:val="009079A5"/>
    <w:rsid w:val="00907CFA"/>
    <w:rsid w:val="00910ECE"/>
    <w:rsid w:val="0091140B"/>
    <w:rsid w:val="009114A9"/>
    <w:rsid w:val="00911B05"/>
    <w:rsid w:val="00911B8B"/>
    <w:rsid w:val="0091210B"/>
    <w:rsid w:val="00912FE9"/>
    <w:rsid w:val="00913C09"/>
    <w:rsid w:val="00913C84"/>
    <w:rsid w:val="00913E12"/>
    <w:rsid w:val="00913F4E"/>
    <w:rsid w:val="00914234"/>
    <w:rsid w:val="009142F9"/>
    <w:rsid w:val="00914A67"/>
    <w:rsid w:val="00915FEF"/>
    <w:rsid w:val="00916436"/>
    <w:rsid w:val="009165E1"/>
    <w:rsid w:val="00916CF6"/>
    <w:rsid w:val="00917910"/>
    <w:rsid w:val="00917C69"/>
    <w:rsid w:val="00917E56"/>
    <w:rsid w:val="00917E63"/>
    <w:rsid w:val="00921422"/>
    <w:rsid w:val="00921454"/>
    <w:rsid w:val="009215CB"/>
    <w:rsid w:val="00921B87"/>
    <w:rsid w:val="009235F8"/>
    <w:rsid w:val="00923B05"/>
    <w:rsid w:val="00923B75"/>
    <w:rsid w:val="00923FC8"/>
    <w:rsid w:val="0092458B"/>
    <w:rsid w:val="009247D2"/>
    <w:rsid w:val="00924BC5"/>
    <w:rsid w:val="00926220"/>
    <w:rsid w:val="009267BB"/>
    <w:rsid w:val="00931A9F"/>
    <w:rsid w:val="00931E30"/>
    <w:rsid w:val="00931F6D"/>
    <w:rsid w:val="009331E5"/>
    <w:rsid w:val="009343B4"/>
    <w:rsid w:val="00934EB7"/>
    <w:rsid w:val="00935016"/>
    <w:rsid w:val="00935486"/>
    <w:rsid w:val="00935697"/>
    <w:rsid w:val="00936955"/>
    <w:rsid w:val="00936BF6"/>
    <w:rsid w:val="009372C5"/>
    <w:rsid w:val="009377F3"/>
    <w:rsid w:val="00937F76"/>
    <w:rsid w:val="00940508"/>
    <w:rsid w:val="00940753"/>
    <w:rsid w:val="0094084D"/>
    <w:rsid w:val="00940AEF"/>
    <w:rsid w:val="00940CEC"/>
    <w:rsid w:val="009413F6"/>
    <w:rsid w:val="009422D4"/>
    <w:rsid w:val="00943101"/>
    <w:rsid w:val="0094420C"/>
    <w:rsid w:val="00944248"/>
    <w:rsid w:val="00944259"/>
    <w:rsid w:val="00944A05"/>
    <w:rsid w:val="00944A41"/>
    <w:rsid w:val="00944FB6"/>
    <w:rsid w:val="00945000"/>
    <w:rsid w:val="00945288"/>
    <w:rsid w:val="00946E2B"/>
    <w:rsid w:val="00946EAB"/>
    <w:rsid w:val="00947053"/>
    <w:rsid w:val="009471BA"/>
    <w:rsid w:val="0094739C"/>
    <w:rsid w:val="009474FE"/>
    <w:rsid w:val="00947A03"/>
    <w:rsid w:val="00947C3B"/>
    <w:rsid w:val="00950276"/>
    <w:rsid w:val="00950C74"/>
    <w:rsid w:val="00950EFE"/>
    <w:rsid w:val="0095183F"/>
    <w:rsid w:val="00951F1B"/>
    <w:rsid w:val="00952207"/>
    <w:rsid w:val="009526F5"/>
    <w:rsid w:val="00953C2E"/>
    <w:rsid w:val="00954048"/>
    <w:rsid w:val="00954473"/>
    <w:rsid w:val="009553B6"/>
    <w:rsid w:val="00955DAE"/>
    <w:rsid w:val="009565C5"/>
    <w:rsid w:val="009573A9"/>
    <w:rsid w:val="00957453"/>
    <w:rsid w:val="00961417"/>
    <w:rsid w:val="009615E0"/>
    <w:rsid w:val="00961B73"/>
    <w:rsid w:val="00961DA5"/>
    <w:rsid w:val="00962C3C"/>
    <w:rsid w:val="009638D4"/>
    <w:rsid w:val="00963B4C"/>
    <w:rsid w:val="009641DF"/>
    <w:rsid w:val="0096427B"/>
    <w:rsid w:val="00964579"/>
    <w:rsid w:val="009645B2"/>
    <w:rsid w:val="0096487A"/>
    <w:rsid w:val="00964919"/>
    <w:rsid w:val="009653F6"/>
    <w:rsid w:val="00965403"/>
    <w:rsid w:val="0096564C"/>
    <w:rsid w:val="0096568B"/>
    <w:rsid w:val="00966436"/>
    <w:rsid w:val="009666D5"/>
    <w:rsid w:val="0096697D"/>
    <w:rsid w:val="009678EB"/>
    <w:rsid w:val="00967D78"/>
    <w:rsid w:val="00970ADA"/>
    <w:rsid w:val="009719B6"/>
    <w:rsid w:val="00972032"/>
    <w:rsid w:val="00972BAF"/>
    <w:rsid w:val="00972DB6"/>
    <w:rsid w:val="0097352E"/>
    <w:rsid w:val="00973710"/>
    <w:rsid w:val="00973FC3"/>
    <w:rsid w:val="0097441E"/>
    <w:rsid w:val="00974A61"/>
    <w:rsid w:val="00974B91"/>
    <w:rsid w:val="009750E4"/>
    <w:rsid w:val="009758FC"/>
    <w:rsid w:val="00975A18"/>
    <w:rsid w:val="00975CCE"/>
    <w:rsid w:val="00975D02"/>
    <w:rsid w:val="00976C4E"/>
    <w:rsid w:val="00976DBC"/>
    <w:rsid w:val="00976DC2"/>
    <w:rsid w:val="00977162"/>
    <w:rsid w:val="00977702"/>
    <w:rsid w:val="00977CF0"/>
    <w:rsid w:val="00977ECA"/>
    <w:rsid w:val="00980B5D"/>
    <w:rsid w:val="00981011"/>
    <w:rsid w:val="0098110A"/>
    <w:rsid w:val="0098137A"/>
    <w:rsid w:val="00981A05"/>
    <w:rsid w:val="00981CF6"/>
    <w:rsid w:val="00982DF1"/>
    <w:rsid w:val="009832F2"/>
    <w:rsid w:val="009839BF"/>
    <w:rsid w:val="00983AC1"/>
    <w:rsid w:val="0098592A"/>
    <w:rsid w:val="00985DA9"/>
    <w:rsid w:val="009908A7"/>
    <w:rsid w:val="00990C5F"/>
    <w:rsid w:val="009915A4"/>
    <w:rsid w:val="009927D8"/>
    <w:rsid w:val="00993575"/>
    <w:rsid w:val="009938E3"/>
    <w:rsid w:val="00994242"/>
    <w:rsid w:val="0099432C"/>
    <w:rsid w:val="0099451E"/>
    <w:rsid w:val="009947B1"/>
    <w:rsid w:val="00994A17"/>
    <w:rsid w:val="00994C7E"/>
    <w:rsid w:val="00994D56"/>
    <w:rsid w:val="00994DB8"/>
    <w:rsid w:val="00994EC0"/>
    <w:rsid w:val="009959A3"/>
    <w:rsid w:val="00995CEF"/>
    <w:rsid w:val="00996A44"/>
    <w:rsid w:val="00997496"/>
    <w:rsid w:val="00997A06"/>
    <w:rsid w:val="00997B32"/>
    <w:rsid w:val="009A08B4"/>
    <w:rsid w:val="009A0D53"/>
    <w:rsid w:val="009A2A74"/>
    <w:rsid w:val="009A3F7B"/>
    <w:rsid w:val="009A3FC0"/>
    <w:rsid w:val="009A5070"/>
    <w:rsid w:val="009A5407"/>
    <w:rsid w:val="009A5783"/>
    <w:rsid w:val="009A65D2"/>
    <w:rsid w:val="009A7311"/>
    <w:rsid w:val="009B0A53"/>
    <w:rsid w:val="009B0E38"/>
    <w:rsid w:val="009B1182"/>
    <w:rsid w:val="009B1687"/>
    <w:rsid w:val="009B1819"/>
    <w:rsid w:val="009B1B94"/>
    <w:rsid w:val="009B21D8"/>
    <w:rsid w:val="009B27C5"/>
    <w:rsid w:val="009B5CCB"/>
    <w:rsid w:val="009B5DA2"/>
    <w:rsid w:val="009B6AD3"/>
    <w:rsid w:val="009B78AE"/>
    <w:rsid w:val="009B78F4"/>
    <w:rsid w:val="009C091E"/>
    <w:rsid w:val="009C10A3"/>
    <w:rsid w:val="009C15F8"/>
    <w:rsid w:val="009C1AB7"/>
    <w:rsid w:val="009C37D9"/>
    <w:rsid w:val="009C3A61"/>
    <w:rsid w:val="009C45DD"/>
    <w:rsid w:val="009C4EAF"/>
    <w:rsid w:val="009C4F5A"/>
    <w:rsid w:val="009C55F4"/>
    <w:rsid w:val="009C5985"/>
    <w:rsid w:val="009C7F28"/>
    <w:rsid w:val="009D01D3"/>
    <w:rsid w:val="009D042B"/>
    <w:rsid w:val="009D10DD"/>
    <w:rsid w:val="009D14D0"/>
    <w:rsid w:val="009D24D5"/>
    <w:rsid w:val="009D2A63"/>
    <w:rsid w:val="009D381C"/>
    <w:rsid w:val="009D43B8"/>
    <w:rsid w:val="009D4CB0"/>
    <w:rsid w:val="009D56F8"/>
    <w:rsid w:val="009D5B6C"/>
    <w:rsid w:val="009D5CBD"/>
    <w:rsid w:val="009D6D1D"/>
    <w:rsid w:val="009D7F47"/>
    <w:rsid w:val="009E039D"/>
    <w:rsid w:val="009E0850"/>
    <w:rsid w:val="009E0935"/>
    <w:rsid w:val="009E18DB"/>
    <w:rsid w:val="009E1AA3"/>
    <w:rsid w:val="009E22FA"/>
    <w:rsid w:val="009E276F"/>
    <w:rsid w:val="009E3ACC"/>
    <w:rsid w:val="009E3EBD"/>
    <w:rsid w:val="009E4A91"/>
    <w:rsid w:val="009E50D4"/>
    <w:rsid w:val="009E53B1"/>
    <w:rsid w:val="009E5A13"/>
    <w:rsid w:val="009E5A77"/>
    <w:rsid w:val="009E5F3C"/>
    <w:rsid w:val="009E606C"/>
    <w:rsid w:val="009E702E"/>
    <w:rsid w:val="009F05E9"/>
    <w:rsid w:val="009F0A19"/>
    <w:rsid w:val="009F387D"/>
    <w:rsid w:val="009F3B32"/>
    <w:rsid w:val="009F4003"/>
    <w:rsid w:val="009F4855"/>
    <w:rsid w:val="009F4E5C"/>
    <w:rsid w:val="009F525E"/>
    <w:rsid w:val="009F53D0"/>
    <w:rsid w:val="009F5AFC"/>
    <w:rsid w:val="009F6151"/>
    <w:rsid w:val="009F6B3F"/>
    <w:rsid w:val="009F72F5"/>
    <w:rsid w:val="009F77F8"/>
    <w:rsid w:val="00A00192"/>
    <w:rsid w:val="00A0054A"/>
    <w:rsid w:val="00A006FE"/>
    <w:rsid w:val="00A016A4"/>
    <w:rsid w:val="00A02176"/>
    <w:rsid w:val="00A028AA"/>
    <w:rsid w:val="00A02BA2"/>
    <w:rsid w:val="00A033D6"/>
    <w:rsid w:val="00A03685"/>
    <w:rsid w:val="00A03C69"/>
    <w:rsid w:val="00A03F67"/>
    <w:rsid w:val="00A04307"/>
    <w:rsid w:val="00A060F1"/>
    <w:rsid w:val="00A07400"/>
    <w:rsid w:val="00A1009F"/>
    <w:rsid w:val="00A110FC"/>
    <w:rsid w:val="00A11920"/>
    <w:rsid w:val="00A12A6B"/>
    <w:rsid w:val="00A131C9"/>
    <w:rsid w:val="00A13B60"/>
    <w:rsid w:val="00A13BEC"/>
    <w:rsid w:val="00A14251"/>
    <w:rsid w:val="00A1439C"/>
    <w:rsid w:val="00A1484A"/>
    <w:rsid w:val="00A1492F"/>
    <w:rsid w:val="00A15ED8"/>
    <w:rsid w:val="00A161E9"/>
    <w:rsid w:val="00A16794"/>
    <w:rsid w:val="00A17270"/>
    <w:rsid w:val="00A17313"/>
    <w:rsid w:val="00A17488"/>
    <w:rsid w:val="00A21F8E"/>
    <w:rsid w:val="00A22082"/>
    <w:rsid w:val="00A22157"/>
    <w:rsid w:val="00A22529"/>
    <w:rsid w:val="00A2372D"/>
    <w:rsid w:val="00A24369"/>
    <w:rsid w:val="00A24CF1"/>
    <w:rsid w:val="00A24FD9"/>
    <w:rsid w:val="00A25132"/>
    <w:rsid w:val="00A2562B"/>
    <w:rsid w:val="00A25DF5"/>
    <w:rsid w:val="00A265DB"/>
    <w:rsid w:val="00A26920"/>
    <w:rsid w:val="00A26A52"/>
    <w:rsid w:val="00A30C44"/>
    <w:rsid w:val="00A312B9"/>
    <w:rsid w:val="00A318FE"/>
    <w:rsid w:val="00A31B55"/>
    <w:rsid w:val="00A3282C"/>
    <w:rsid w:val="00A331EA"/>
    <w:rsid w:val="00A33243"/>
    <w:rsid w:val="00A34103"/>
    <w:rsid w:val="00A34A75"/>
    <w:rsid w:val="00A35C2C"/>
    <w:rsid w:val="00A36789"/>
    <w:rsid w:val="00A36E5E"/>
    <w:rsid w:val="00A3753B"/>
    <w:rsid w:val="00A404BD"/>
    <w:rsid w:val="00A409FD"/>
    <w:rsid w:val="00A415C8"/>
    <w:rsid w:val="00A415E4"/>
    <w:rsid w:val="00A41C7D"/>
    <w:rsid w:val="00A42253"/>
    <w:rsid w:val="00A43191"/>
    <w:rsid w:val="00A455DF"/>
    <w:rsid w:val="00A4569B"/>
    <w:rsid w:val="00A45C91"/>
    <w:rsid w:val="00A4618E"/>
    <w:rsid w:val="00A462F3"/>
    <w:rsid w:val="00A4677A"/>
    <w:rsid w:val="00A477F6"/>
    <w:rsid w:val="00A50060"/>
    <w:rsid w:val="00A50614"/>
    <w:rsid w:val="00A518A6"/>
    <w:rsid w:val="00A52050"/>
    <w:rsid w:val="00A521B7"/>
    <w:rsid w:val="00A539A5"/>
    <w:rsid w:val="00A55208"/>
    <w:rsid w:val="00A55471"/>
    <w:rsid w:val="00A5559A"/>
    <w:rsid w:val="00A55954"/>
    <w:rsid w:val="00A55D51"/>
    <w:rsid w:val="00A55E76"/>
    <w:rsid w:val="00A57854"/>
    <w:rsid w:val="00A61799"/>
    <w:rsid w:val="00A62A50"/>
    <w:rsid w:val="00A62E1E"/>
    <w:rsid w:val="00A63080"/>
    <w:rsid w:val="00A63369"/>
    <w:rsid w:val="00A669AD"/>
    <w:rsid w:val="00A66D33"/>
    <w:rsid w:val="00A67190"/>
    <w:rsid w:val="00A67B49"/>
    <w:rsid w:val="00A70045"/>
    <w:rsid w:val="00A70335"/>
    <w:rsid w:val="00A7080B"/>
    <w:rsid w:val="00A7140F"/>
    <w:rsid w:val="00A715B7"/>
    <w:rsid w:val="00A71E3B"/>
    <w:rsid w:val="00A72CAA"/>
    <w:rsid w:val="00A73144"/>
    <w:rsid w:val="00A7373F"/>
    <w:rsid w:val="00A7377F"/>
    <w:rsid w:val="00A73C3B"/>
    <w:rsid w:val="00A73E05"/>
    <w:rsid w:val="00A73FAB"/>
    <w:rsid w:val="00A76864"/>
    <w:rsid w:val="00A773BC"/>
    <w:rsid w:val="00A8029D"/>
    <w:rsid w:val="00A80CCD"/>
    <w:rsid w:val="00A80E17"/>
    <w:rsid w:val="00A80E3D"/>
    <w:rsid w:val="00A81539"/>
    <w:rsid w:val="00A81903"/>
    <w:rsid w:val="00A819B1"/>
    <w:rsid w:val="00A8317E"/>
    <w:rsid w:val="00A836FF"/>
    <w:rsid w:val="00A84D3C"/>
    <w:rsid w:val="00A86A4D"/>
    <w:rsid w:val="00A86EA3"/>
    <w:rsid w:val="00A90142"/>
    <w:rsid w:val="00A903DF"/>
    <w:rsid w:val="00A915C2"/>
    <w:rsid w:val="00A91FE9"/>
    <w:rsid w:val="00A94413"/>
    <w:rsid w:val="00A94823"/>
    <w:rsid w:val="00A94882"/>
    <w:rsid w:val="00A94F99"/>
    <w:rsid w:val="00A9568F"/>
    <w:rsid w:val="00A959B3"/>
    <w:rsid w:val="00A95CF0"/>
    <w:rsid w:val="00AA0C68"/>
    <w:rsid w:val="00AA1D7A"/>
    <w:rsid w:val="00AA2913"/>
    <w:rsid w:val="00AA2B7B"/>
    <w:rsid w:val="00AA3054"/>
    <w:rsid w:val="00AA371D"/>
    <w:rsid w:val="00AA3BDB"/>
    <w:rsid w:val="00AA435C"/>
    <w:rsid w:val="00AA4D62"/>
    <w:rsid w:val="00AA4ED5"/>
    <w:rsid w:val="00AA695C"/>
    <w:rsid w:val="00AA69BB"/>
    <w:rsid w:val="00AA6A3C"/>
    <w:rsid w:val="00AA6D5F"/>
    <w:rsid w:val="00AA6E19"/>
    <w:rsid w:val="00AA7133"/>
    <w:rsid w:val="00AB04EF"/>
    <w:rsid w:val="00AB075C"/>
    <w:rsid w:val="00AB0978"/>
    <w:rsid w:val="00AB0BDC"/>
    <w:rsid w:val="00AB11FD"/>
    <w:rsid w:val="00AB12A3"/>
    <w:rsid w:val="00AB2386"/>
    <w:rsid w:val="00AB2516"/>
    <w:rsid w:val="00AB27E8"/>
    <w:rsid w:val="00AB2884"/>
    <w:rsid w:val="00AB2B63"/>
    <w:rsid w:val="00AB2C82"/>
    <w:rsid w:val="00AB377D"/>
    <w:rsid w:val="00AB4769"/>
    <w:rsid w:val="00AB554B"/>
    <w:rsid w:val="00AB5855"/>
    <w:rsid w:val="00AB5FD5"/>
    <w:rsid w:val="00AB612B"/>
    <w:rsid w:val="00AB631E"/>
    <w:rsid w:val="00AB6403"/>
    <w:rsid w:val="00AB6BB0"/>
    <w:rsid w:val="00AB7249"/>
    <w:rsid w:val="00AB775B"/>
    <w:rsid w:val="00AB779A"/>
    <w:rsid w:val="00AB7886"/>
    <w:rsid w:val="00AC02EB"/>
    <w:rsid w:val="00AC0C48"/>
    <w:rsid w:val="00AC0D3F"/>
    <w:rsid w:val="00AC0E25"/>
    <w:rsid w:val="00AC1450"/>
    <w:rsid w:val="00AC1503"/>
    <w:rsid w:val="00AC1D32"/>
    <w:rsid w:val="00AC1E07"/>
    <w:rsid w:val="00AC2113"/>
    <w:rsid w:val="00AC2BBC"/>
    <w:rsid w:val="00AC4BF3"/>
    <w:rsid w:val="00AC554F"/>
    <w:rsid w:val="00AC579C"/>
    <w:rsid w:val="00AC648E"/>
    <w:rsid w:val="00AC6916"/>
    <w:rsid w:val="00AD037F"/>
    <w:rsid w:val="00AD050C"/>
    <w:rsid w:val="00AD1276"/>
    <w:rsid w:val="00AD19E9"/>
    <w:rsid w:val="00AD201A"/>
    <w:rsid w:val="00AD2A8D"/>
    <w:rsid w:val="00AD3698"/>
    <w:rsid w:val="00AD50E6"/>
    <w:rsid w:val="00AD5E6F"/>
    <w:rsid w:val="00AD683C"/>
    <w:rsid w:val="00AD692B"/>
    <w:rsid w:val="00AD6B38"/>
    <w:rsid w:val="00AD7767"/>
    <w:rsid w:val="00AD783F"/>
    <w:rsid w:val="00AD7FF5"/>
    <w:rsid w:val="00AE0BE3"/>
    <w:rsid w:val="00AE0C9E"/>
    <w:rsid w:val="00AE0DD0"/>
    <w:rsid w:val="00AE15CE"/>
    <w:rsid w:val="00AE23EB"/>
    <w:rsid w:val="00AE2BF7"/>
    <w:rsid w:val="00AE390A"/>
    <w:rsid w:val="00AE3BEE"/>
    <w:rsid w:val="00AE3D0E"/>
    <w:rsid w:val="00AE4D5F"/>
    <w:rsid w:val="00AE54CB"/>
    <w:rsid w:val="00AE5611"/>
    <w:rsid w:val="00AE57C4"/>
    <w:rsid w:val="00AE72A9"/>
    <w:rsid w:val="00AE7AA7"/>
    <w:rsid w:val="00AE7D69"/>
    <w:rsid w:val="00AF01DD"/>
    <w:rsid w:val="00AF0222"/>
    <w:rsid w:val="00AF0A36"/>
    <w:rsid w:val="00AF0DE8"/>
    <w:rsid w:val="00AF2208"/>
    <w:rsid w:val="00AF26A2"/>
    <w:rsid w:val="00AF2A31"/>
    <w:rsid w:val="00AF3591"/>
    <w:rsid w:val="00AF3FC5"/>
    <w:rsid w:val="00AF46F7"/>
    <w:rsid w:val="00AF4912"/>
    <w:rsid w:val="00AF5ABC"/>
    <w:rsid w:val="00AF64ED"/>
    <w:rsid w:val="00AF78ED"/>
    <w:rsid w:val="00AF7CF0"/>
    <w:rsid w:val="00B0197E"/>
    <w:rsid w:val="00B02BFE"/>
    <w:rsid w:val="00B02D91"/>
    <w:rsid w:val="00B02F0C"/>
    <w:rsid w:val="00B032CF"/>
    <w:rsid w:val="00B034BD"/>
    <w:rsid w:val="00B03C13"/>
    <w:rsid w:val="00B05817"/>
    <w:rsid w:val="00B05E50"/>
    <w:rsid w:val="00B06A06"/>
    <w:rsid w:val="00B071E0"/>
    <w:rsid w:val="00B07738"/>
    <w:rsid w:val="00B10052"/>
    <w:rsid w:val="00B104A9"/>
    <w:rsid w:val="00B106CB"/>
    <w:rsid w:val="00B1164A"/>
    <w:rsid w:val="00B11E9C"/>
    <w:rsid w:val="00B1246D"/>
    <w:rsid w:val="00B12BFE"/>
    <w:rsid w:val="00B13EF7"/>
    <w:rsid w:val="00B14153"/>
    <w:rsid w:val="00B14831"/>
    <w:rsid w:val="00B1524F"/>
    <w:rsid w:val="00B16895"/>
    <w:rsid w:val="00B176C5"/>
    <w:rsid w:val="00B1787B"/>
    <w:rsid w:val="00B17F7A"/>
    <w:rsid w:val="00B202D8"/>
    <w:rsid w:val="00B20E9A"/>
    <w:rsid w:val="00B210AD"/>
    <w:rsid w:val="00B2161A"/>
    <w:rsid w:val="00B217A9"/>
    <w:rsid w:val="00B21BFE"/>
    <w:rsid w:val="00B21C62"/>
    <w:rsid w:val="00B2239D"/>
    <w:rsid w:val="00B229D7"/>
    <w:rsid w:val="00B2451E"/>
    <w:rsid w:val="00B24D9E"/>
    <w:rsid w:val="00B25661"/>
    <w:rsid w:val="00B25A6F"/>
    <w:rsid w:val="00B2616E"/>
    <w:rsid w:val="00B26343"/>
    <w:rsid w:val="00B271A6"/>
    <w:rsid w:val="00B27700"/>
    <w:rsid w:val="00B3007C"/>
    <w:rsid w:val="00B30394"/>
    <w:rsid w:val="00B31516"/>
    <w:rsid w:val="00B32F66"/>
    <w:rsid w:val="00B330B0"/>
    <w:rsid w:val="00B33648"/>
    <w:rsid w:val="00B33AB1"/>
    <w:rsid w:val="00B34E74"/>
    <w:rsid w:val="00B3503C"/>
    <w:rsid w:val="00B367BA"/>
    <w:rsid w:val="00B36BBF"/>
    <w:rsid w:val="00B36F69"/>
    <w:rsid w:val="00B37E54"/>
    <w:rsid w:val="00B40B7C"/>
    <w:rsid w:val="00B40DFD"/>
    <w:rsid w:val="00B411AC"/>
    <w:rsid w:val="00B4130A"/>
    <w:rsid w:val="00B418CA"/>
    <w:rsid w:val="00B41B8E"/>
    <w:rsid w:val="00B423F4"/>
    <w:rsid w:val="00B433DC"/>
    <w:rsid w:val="00B4495D"/>
    <w:rsid w:val="00B4693F"/>
    <w:rsid w:val="00B46A76"/>
    <w:rsid w:val="00B46F0F"/>
    <w:rsid w:val="00B4721D"/>
    <w:rsid w:val="00B4770A"/>
    <w:rsid w:val="00B47A37"/>
    <w:rsid w:val="00B50623"/>
    <w:rsid w:val="00B51AC8"/>
    <w:rsid w:val="00B52255"/>
    <w:rsid w:val="00B5384A"/>
    <w:rsid w:val="00B54609"/>
    <w:rsid w:val="00B546BC"/>
    <w:rsid w:val="00B5586C"/>
    <w:rsid w:val="00B577D4"/>
    <w:rsid w:val="00B57E27"/>
    <w:rsid w:val="00B57F41"/>
    <w:rsid w:val="00B6034F"/>
    <w:rsid w:val="00B62459"/>
    <w:rsid w:val="00B62646"/>
    <w:rsid w:val="00B63E1A"/>
    <w:rsid w:val="00B64B36"/>
    <w:rsid w:val="00B64F7F"/>
    <w:rsid w:val="00B659A8"/>
    <w:rsid w:val="00B65CCA"/>
    <w:rsid w:val="00B65D2E"/>
    <w:rsid w:val="00B65FC5"/>
    <w:rsid w:val="00B66020"/>
    <w:rsid w:val="00B66962"/>
    <w:rsid w:val="00B67289"/>
    <w:rsid w:val="00B67350"/>
    <w:rsid w:val="00B6752A"/>
    <w:rsid w:val="00B676C6"/>
    <w:rsid w:val="00B67C1E"/>
    <w:rsid w:val="00B70017"/>
    <w:rsid w:val="00B70F44"/>
    <w:rsid w:val="00B71C4B"/>
    <w:rsid w:val="00B7296C"/>
    <w:rsid w:val="00B72B09"/>
    <w:rsid w:val="00B731A8"/>
    <w:rsid w:val="00B73766"/>
    <w:rsid w:val="00B741EB"/>
    <w:rsid w:val="00B7483C"/>
    <w:rsid w:val="00B75D53"/>
    <w:rsid w:val="00B7603C"/>
    <w:rsid w:val="00B76E4E"/>
    <w:rsid w:val="00B76EB3"/>
    <w:rsid w:val="00B779D5"/>
    <w:rsid w:val="00B8068C"/>
    <w:rsid w:val="00B80E17"/>
    <w:rsid w:val="00B81101"/>
    <w:rsid w:val="00B83783"/>
    <w:rsid w:val="00B83E5A"/>
    <w:rsid w:val="00B84219"/>
    <w:rsid w:val="00B84E4E"/>
    <w:rsid w:val="00B85994"/>
    <w:rsid w:val="00B870D7"/>
    <w:rsid w:val="00B878D4"/>
    <w:rsid w:val="00B87CED"/>
    <w:rsid w:val="00B9024B"/>
    <w:rsid w:val="00B9158E"/>
    <w:rsid w:val="00B918FF"/>
    <w:rsid w:val="00B92339"/>
    <w:rsid w:val="00B9256B"/>
    <w:rsid w:val="00B9260E"/>
    <w:rsid w:val="00B9268D"/>
    <w:rsid w:val="00B93250"/>
    <w:rsid w:val="00B932C9"/>
    <w:rsid w:val="00B936A7"/>
    <w:rsid w:val="00B95AB8"/>
    <w:rsid w:val="00B96169"/>
    <w:rsid w:val="00B96BDA"/>
    <w:rsid w:val="00B97342"/>
    <w:rsid w:val="00B97811"/>
    <w:rsid w:val="00B97898"/>
    <w:rsid w:val="00BA0E18"/>
    <w:rsid w:val="00BA182B"/>
    <w:rsid w:val="00BA1BCF"/>
    <w:rsid w:val="00BA2CEE"/>
    <w:rsid w:val="00BA373F"/>
    <w:rsid w:val="00BA3CE3"/>
    <w:rsid w:val="00BA40D1"/>
    <w:rsid w:val="00BA4159"/>
    <w:rsid w:val="00BA49C7"/>
    <w:rsid w:val="00BA573B"/>
    <w:rsid w:val="00BA5A88"/>
    <w:rsid w:val="00BA5F37"/>
    <w:rsid w:val="00BA6E14"/>
    <w:rsid w:val="00BA71B3"/>
    <w:rsid w:val="00BB001B"/>
    <w:rsid w:val="00BB169C"/>
    <w:rsid w:val="00BB1822"/>
    <w:rsid w:val="00BB19FF"/>
    <w:rsid w:val="00BB1FB3"/>
    <w:rsid w:val="00BB3DB9"/>
    <w:rsid w:val="00BB40F0"/>
    <w:rsid w:val="00BB4138"/>
    <w:rsid w:val="00BB42F2"/>
    <w:rsid w:val="00BB4466"/>
    <w:rsid w:val="00BB47C3"/>
    <w:rsid w:val="00BB5664"/>
    <w:rsid w:val="00BB58B8"/>
    <w:rsid w:val="00BB6AE3"/>
    <w:rsid w:val="00BB6FA4"/>
    <w:rsid w:val="00BC0146"/>
    <w:rsid w:val="00BC0303"/>
    <w:rsid w:val="00BC05F2"/>
    <w:rsid w:val="00BC08E9"/>
    <w:rsid w:val="00BC0A82"/>
    <w:rsid w:val="00BC0EC5"/>
    <w:rsid w:val="00BC23F5"/>
    <w:rsid w:val="00BC27C6"/>
    <w:rsid w:val="00BC2FBD"/>
    <w:rsid w:val="00BC3187"/>
    <w:rsid w:val="00BC31E9"/>
    <w:rsid w:val="00BC3205"/>
    <w:rsid w:val="00BC3CC3"/>
    <w:rsid w:val="00BC5877"/>
    <w:rsid w:val="00BC609F"/>
    <w:rsid w:val="00BC60A8"/>
    <w:rsid w:val="00BC7A93"/>
    <w:rsid w:val="00BC7C55"/>
    <w:rsid w:val="00BD00F3"/>
    <w:rsid w:val="00BD0246"/>
    <w:rsid w:val="00BD0B0A"/>
    <w:rsid w:val="00BD0EBB"/>
    <w:rsid w:val="00BD15F7"/>
    <w:rsid w:val="00BD197A"/>
    <w:rsid w:val="00BD1E6D"/>
    <w:rsid w:val="00BD3244"/>
    <w:rsid w:val="00BD32BA"/>
    <w:rsid w:val="00BD3EB6"/>
    <w:rsid w:val="00BD4094"/>
    <w:rsid w:val="00BD447E"/>
    <w:rsid w:val="00BD4524"/>
    <w:rsid w:val="00BD5487"/>
    <w:rsid w:val="00BD5E23"/>
    <w:rsid w:val="00BD6251"/>
    <w:rsid w:val="00BD6560"/>
    <w:rsid w:val="00BD7A23"/>
    <w:rsid w:val="00BE0CD2"/>
    <w:rsid w:val="00BE151D"/>
    <w:rsid w:val="00BE152D"/>
    <w:rsid w:val="00BE153A"/>
    <w:rsid w:val="00BE171F"/>
    <w:rsid w:val="00BE28CE"/>
    <w:rsid w:val="00BE3064"/>
    <w:rsid w:val="00BE3270"/>
    <w:rsid w:val="00BE37D0"/>
    <w:rsid w:val="00BE43AA"/>
    <w:rsid w:val="00BE43CE"/>
    <w:rsid w:val="00BE442F"/>
    <w:rsid w:val="00BE472F"/>
    <w:rsid w:val="00BE4D71"/>
    <w:rsid w:val="00BE627C"/>
    <w:rsid w:val="00BE63FA"/>
    <w:rsid w:val="00BE6E4D"/>
    <w:rsid w:val="00BE6F45"/>
    <w:rsid w:val="00BE7AE6"/>
    <w:rsid w:val="00BF0596"/>
    <w:rsid w:val="00BF31FF"/>
    <w:rsid w:val="00BF35EE"/>
    <w:rsid w:val="00BF390B"/>
    <w:rsid w:val="00BF4CE4"/>
    <w:rsid w:val="00BF54FB"/>
    <w:rsid w:val="00BF5C61"/>
    <w:rsid w:val="00BF7665"/>
    <w:rsid w:val="00BF7DBB"/>
    <w:rsid w:val="00C001D4"/>
    <w:rsid w:val="00C005A6"/>
    <w:rsid w:val="00C00CE9"/>
    <w:rsid w:val="00C00E9C"/>
    <w:rsid w:val="00C012D2"/>
    <w:rsid w:val="00C014C0"/>
    <w:rsid w:val="00C03447"/>
    <w:rsid w:val="00C036B6"/>
    <w:rsid w:val="00C03DC7"/>
    <w:rsid w:val="00C03E10"/>
    <w:rsid w:val="00C04020"/>
    <w:rsid w:val="00C043DA"/>
    <w:rsid w:val="00C04B17"/>
    <w:rsid w:val="00C052CE"/>
    <w:rsid w:val="00C05877"/>
    <w:rsid w:val="00C070E2"/>
    <w:rsid w:val="00C0730A"/>
    <w:rsid w:val="00C07596"/>
    <w:rsid w:val="00C07BE1"/>
    <w:rsid w:val="00C102E1"/>
    <w:rsid w:val="00C102E9"/>
    <w:rsid w:val="00C10484"/>
    <w:rsid w:val="00C11F80"/>
    <w:rsid w:val="00C1268F"/>
    <w:rsid w:val="00C132E3"/>
    <w:rsid w:val="00C14774"/>
    <w:rsid w:val="00C156E2"/>
    <w:rsid w:val="00C161DA"/>
    <w:rsid w:val="00C164FC"/>
    <w:rsid w:val="00C1658D"/>
    <w:rsid w:val="00C16C10"/>
    <w:rsid w:val="00C16F1D"/>
    <w:rsid w:val="00C178C3"/>
    <w:rsid w:val="00C2026F"/>
    <w:rsid w:val="00C205F3"/>
    <w:rsid w:val="00C20D29"/>
    <w:rsid w:val="00C212B1"/>
    <w:rsid w:val="00C21406"/>
    <w:rsid w:val="00C21852"/>
    <w:rsid w:val="00C21A5A"/>
    <w:rsid w:val="00C21CDF"/>
    <w:rsid w:val="00C21CEF"/>
    <w:rsid w:val="00C21F84"/>
    <w:rsid w:val="00C22269"/>
    <w:rsid w:val="00C2232F"/>
    <w:rsid w:val="00C226AC"/>
    <w:rsid w:val="00C227D7"/>
    <w:rsid w:val="00C2335D"/>
    <w:rsid w:val="00C23882"/>
    <w:rsid w:val="00C23A12"/>
    <w:rsid w:val="00C23A9C"/>
    <w:rsid w:val="00C242C5"/>
    <w:rsid w:val="00C2435A"/>
    <w:rsid w:val="00C24574"/>
    <w:rsid w:val="00C247BF"/>
    <w:rsid w:val="00C24CF3"/>
    <w:rsid w:val="00C255CB"/>
    <w:rsid w:val="00C2630F"/>
    <w:rsid w:val="00C266DF"/>
    <w:rsid w:val="00C26795"/>
    <w:rsid w:val="00C27A60"/>
    <w:rsid w:val="00C30526"/>
    <w:rsid w:val="00C32706"/>
    <w:rsid w:val="00C32846"/>
    <w:rsid w:val="00C3307C"/>
    <w:rsid w:val="00C3396A"/>
    <w:rsid w:val="00C33BB7"/>
    <w:rsid w:val="00C33ED0"/>
    <w:rsid w:val="00C3539C"/>
    <w:rsid w:val="00C35D99"/>
    <w:rsid w:val="00C3632C"/>
    <w:rsid w:val="00C3684C"/>
    <w:rsid w:val="00C370BA"/>
    <w:rsid w:val="00C375D3"/>
    <w:rsid w:val="00C407DC"/>
    <w:rsid w:val="00C40ADB"/>
    <w:rsid w:val="00C40C33"/>
    <w:rsid w:val="00C41986"/>
    <w:rsid w:val="00C422CF"/>
    <w:rsid w:val="00C43E51"/>
    <w:rsid w:val="00C43E57"/>
    <w:rsid w:val="00C44882"/>
    <w:rsid w:val="00C44ABC"/>
    <w:rsid w:val="00C44CA3"/>
    <w:rsid w:val="00C454EB"/>
    <w:rsid w:val="00C45C30"/>
    <w:rsid w:val="00C46A29"/>
    <w:rsid w:val="00C46FE2"/>
    <w:rsid w:val="00C4799A"/>
    <w:rsid w:val="00C50746"/>
    <w:rsid w:val="00C515FD"/>
    <w:rsid w:val="00C518D5"/>
    <w:rsid w:val="00C527EC"/>
    <w:rsid w:val="00C528A7"/>
    <w:rsid w:val="00C530C5"/>
    <w:rsid w:val="00C5504D"/>
    <w:rsid w:val="00C5557A"/>
    <w:rsid w:val="00C55F3E"/>
    <w:rsid w:val="00C56D53"/>
    <w:rsid w:val="00C571DA"/>
    <w:rsid w:val="00C6042E"/>
    <w:rsid w:val="00C60D78"/>
    <w:rsid w:val="00C60DD6"/>
    <w:rsid w:val="00C61334"/>
    <w:rsid w:val="00C61F73"/>
    <w:rsid w:val="00C6261D"/>
    <w:rsid w:val="00C6271C"/>
    <w:rsid w:val="00C63295"/>
    <w:rsid w:val="00C64723"/>
    <w:rsid w:val="00C654F0"/>
    <w:rsid w:val="00C65C83"/>
    <w:rsid w:val="00C66CF0"/>
    <w:rsid w:val="00C66F94"/>
    <w:rsid w:val="00C67D69"/>
    <w:rsid w:val="00C708AD"/>
    <w:rsid w:val="00C70973"/>
    <w:rsid w:val="00C70D45"/>
    <w:rsid w:val="00C71A17"/>
    <w:rsid w:val="00C72468"/>
    <w:rsid w:val="00C72924"/>
    <w:rsid w:val="00C72B8D"/>
    <w:rsid w:val="00C7318C"/>
    <w:rsid w:val="00C73262"/>
    <w:rsid w:val="00C73F35"/>
    <w:rsid w:val="00C75043"/>
    <w:rsid w:val="00C75047"/>
    <w:rsid w:val="00C75D4E"/>
    <w:rsid w:val="00C75D59"/>
    <w:rsid w:val="00C769FA"/>
    <w:rsid w:val="00C76AA0"/>
    <w:rsid w:val="00C77084"/>
    <w:rsid w:val="00C770ED"/>
    <w:rsid w:val="00C771B7"/>
    <w:rsid w:val="00C77689"/>
    <w:rsid w:val="00C80ACD"/>
    <w:rsid w:val="00C80B8B"/>
    <w:rsid w:val="00C81441"/>
    <w:rsid w:val="00C82E4E"/>
    <w:rsid w:val="00C82EF1"/>
    <w:rsid w:val="00C83C5D"/>
    <w:rsid w:val="00C848E3"/>
    <w:rsid w:val="00C85870"/>
    <w:rsid w:val="00C859E7"/>
    <w:rsid w:val="00C865A5"/>
    <w:rsid w:val="00C8782F"/>
    <w:rsid w:val="00C87E59"/>
    <w:rsid w:val="00C87F2B"/>
    <w:rsid w:val="00C90663"/>
    <w:rsid w:val="00C9173E"/>
    <w:rsid w:val="00C92416"/>
    <w:rsid w:val="00C92EF5"/>
    <w:rsid w:val="00C9308C"/>
    <w:rsid w:val="00C933D8"/>
    <w:rsid w:val="00C93408"/>
    <w:rsid w:val="00C9394F"/>
    <w:rsid w:val="00C93E22"/>
    <w:rsid w:val="00C941D4"/>
    <w:rsid w:val="00C9494D"/>
    <w:rsid w:val="00C9546B"/>
    <w:rsid w:val="00C954D9"/>
    <w:rsid w:val="00C9599E"/>
    <w:rsid w:val="00C9634C"/>
    <w:rsid w:val="00C96CF6"/>
    <w:rsid w:val="00C9736E"/>
    <w:rsid w:val="00C97483"/>
    <w:rsid w:val="00C97F0D"/>
    <w:rsid w:val="00CA0537"/>
    <w:rsid w:val="00CA1E27"/>
    <w:rsid w:val="00CA2011"/>
    <w:rsid w:val="00CA232D"/>
    <w:rsid w:val="00CA308F"/>
    <w:rsid w:val="00CA3202"/>
    <w:rsid w:val="00CA4077"/>
    <w:rsid w:val="00CA56C4"/>
    <w:rsid w:val="00CA630F"/>
    <w:rsid w:val="00CA72DF"/>
    <w:rsid w:val="00CA7823"/>
    <w:rsid w:val="00CB00A2"/>
    <w:rsid w:val="00CB01DB"/>
    <w:rsid w:val="00CB029F"/>
    <w:rsid w:val="00CB10B8"/>
    <w:rsid w:val="00CB18A9"/>
    <w:rsid w:val="00CB21A6"/>
    <w:rsid w:val="00CB2822"/>
    <w:rsid w:val="00CB3590"/>
    <w:rsid w:val="00CB3C82"/>
    <w:rsid w:val="00CB3E3E"/>
    <w:rsid w:val="00CB470B"/>
    <w:rsid w:val="00CB4997"/>
    <w:rsid w:val="00CB4A0A"/>
    <w:rsid w:val="00CB622F"/>
    <w:rsid w:val="00CC0E9F"/>
    <w:rsid w:val="00CC0F50"/>
    <w:rsid w:val="00CC1861"/>
    <w:rsid w:val="00CC1A75"/>
    <w:rsid w:val="00CC1EB1"/>
    <w:rsid w:val="00CC1FBC"/>
    <w:rsid w:val="00CC3297"/>
    <w:rsid w:val="00CC3F3A"/>
    <w:rsid w:val="00CC4264"/>
    <w:rsid w:val="00CC46D3"/>
    <w:rsid w:val="00CC4739"/>
    <w:rsid w:val="00CC4D9D"/>
    <w:rsid w:val="00CC6099"/>
    <w:rsid w:val="00CC6701"/>
    <w:rsid w:val="00CC67CE"/>
    <w:rsid w:val="00CD0483"/>
    <w:rsid w:val="00CD05FD"/>
    <w:rsid w:val="00CD065D"/>
    <w:rsid w:val="00CD0F82"/>
    <w:rsid w:val="00CD132E"/>
    <w:rsid w:val="00CD1A09"/>
    <w:rsid w:val="00CD1F60"/>
    <w:rsid w:val="00CD3DB5"/>
    <w:rsid w:val="00CD45BD"/>
    <w:rsid w:val="00CD46A0"/>
    <w:rsid w:val="00CD4D72"/>
    <w:rsid w:val="00CD619A"/>
    <w:rsid w:val="00CD6557"/>
    <w:rsid w:val="00CD727A"/>
    <w:rsid w:val="00CD7776"/>
    <w:rsid w:val="00CD7983"/>
    <w:rsid w:val="00CD7C75"/>
    <w:rsid w:val="00CE0B60"/>
    <w:rsid w:val="00CE0C1D"/>
    <w:rsid w:val="00CE24C5"/>
    <w:rsid w:val="00CE2521"/>
    <w:rsid w:val="00CE35B5"/>
    <w:rsid w:val="00CE3B47"/>
    <w:rsid w:val="00CE3E6A"/>
    <w:rsid w:val="00CE4A9D"/>
    <w:rsid w:val="00CE6416"/>
    <w:rsid w:val="00CE73F1"/>
    <w:rsid w:val="00CE758A"/>
    <w:rsid w:val="00CE7A79"/>
    <w:rsid w:val="00CE7AF2"/>
    <w:rsid w:val="00CF0805"/>
    <w:rsid w:val="00CF117D"/>
    <w:rsid w:val="00CF13A2"/>
    <w:rsid w:val="00CF15FE"/>
    <w:rsid w:val="00CF1684"/>
    <w:rsid w:val="00CF1876"/>
    <w:rsid w:val="00CF3CF3"/>
    <w:rsid w:val="00CF4062"/>
    <w:rsid w:val="00CF40CA"/>
    <w:rsid w:val="00CF442F"/>
    <w:rsid w:val="00CF4821"/>
    <w:rsid w:val="00CF5230"/>
    <w:rsid w:val="00CF55A3"/>
    <w:rsid w:val="00CF5FC8"/>
    <w:rsid w:val="00CF6EAF"/>
    <w:rsid w:val="00D001C5"/>
    <w:rsid w:val="00D00580"/>
    <w:rsid w:val="00D0068F"/>
    <w:rsid w:val="00D016A0"/>
    <w:rsid w:val="00D01A5F"/>
    <w:rsid w:val="00D01D9C"/>
    <w:rsid w:val="00D026E6"/>
    <w:rsid w:val="00D02F00"/>
    <w:rsid w:val="00D03700"/>
    <w:rsid w:val="00D0493D"/>
    <w:rsid w:val="00D04F73"/>
    <w:rsid w:val="00D05532"/>
    <w:rsid w:val="00D0573F"/>
    <w:rsid w:val="00D05C25"/>
    <w:rsid w:val="00D05EF7"/>
    <w:rsid w:val="00D0683E"/>
    <w:rsid w:val="00D069F4"/>
    <w:rsid w:val="00D06ABA"/>
    <w:rsid w:val="00D06C74"/>
    <w:rsid w:val="00D06D26"/>
    <w:rsid w:val="00D06DDA"/>
    <w:rsid w:val="00D078C1"/>
    <w:rsid w:val="00D07C0C"/>
    <w:rsid w:val="00D115FC"/>
    <w:rsid w:val="00D11FFD"/>
    <w:rsid w:val="00D1263D"/>
    <w:rsid w:val="00D12978"/>
    <w:rsid w:val="00D12A2F"/>
    <w:rsid w:val="00D12EA3"/>
    <w:rsid w:val="00D13077"/>
    <w:rsid w:val="00D130D2"/>
    <w:rsid w:val="00D13586"/>
    <w:rsid w:val="00D13661"/>
    <w:rsid w:val="00D13B8F"/>
    <w:rsid w:val="00D13BC4"/>
    <w:rsid w:val="00D144E1"/>
    <w:rsid w:val="00D149C2"/>
    <w:rsid w:val="00D15B41"/>
    <w:rsid w:val="00D15E80"/>
    <w:rsid w:val="00D161A9"/>
    <w:rsid w:val="00D179EA"/>
    <w:rsid w:val="00D21BA1"/>
    <w:rsid w:val="00D24ADD"/>
    <w:rsid w:val="00D24E9D"/>
    <w:rsid w:val="00D26634"/>
    <w:rsid w:val="00D26AB3"/>
    <w:rsid w:val="00D272C3"/>
    <w:rsid w:val="00D27E1C"/>
    <w:rsid w:val="00D30DBC"/>
    <w:rsid w:val="00D31FC1"/>
    <w:rsid w:val="00D3282C"/>
    <w:rsid w:val="00D3313E"/>
    <w:rsid w:val="00D33234"/>
    <w:rsid w:val="00D33F9D"/>
    <w:rsid w:val="00D33FA6"/>
    <w:rsid w:val="00D340D9"/>
    <w:rsid w:val="00D35226"/>
    <w:rsid w:val="00D35E81"/>
    <w:rsid w:val="00D363E5"/>
    <w:rsid w:val="00D36994"/>
    <w:rsid w:val="00D369B2"/>
    <w:rsid w:val="00D36BD9"/>
    <w:rsid w:val="00D36D5D"/>
    <w:rsid w:val="00D37080"/>
    <w:rsid w:val="00D402C7"/>
    <w:rsid w:val="00D40411"/>
    <w:rsid w:val="00D41726"/>
    <w:rsid w:val="00D42E20"/>
    <w:rsid w:val="00D430D7"/>
    <w:rsid w:val="00D43C08"/>
    <w:rsid w:val="00D43F1B"/>
    <w:rsid w:val="00D43F7E"/>
    <w:rsid w:val="00D4456B"/>
    <w:rsid w:val="00D45304"/>
    <w:rsid w:val="00D45347"/>
    <w:rsid w:val="00D4731F"/>
    <w:rsid w:val="00D474D3"/>
    <w:rsid w:val="00D47AEC"/>
    <w:rsid w:val="00D50022"/>
    <w:rsid w:val="00D50D1D"/>
    <w:rsid w:val="00D51031"/>
    <w:rsid w:val="00D51172"/>
    <w:rsid w:val="00D51AE5"/>
    <w:rsid w:val="00D52682"/>
    <w:rsid w:val="00D52685"/>
    <w:rsid w:val="00D5283D"/>
    <w:rsid w:val="00D53C8A"/>
    <w:rsid w:val="00D53E4D"/>
    <w:rsid w:val="00D541B6"/>
    <w:rsid w:val="00D542A3"/>
    <w:rsid w:val="00D54A5E"/>
    <w:rsid w:val="00D54A62"/>
    <w:rsid w:val="00D55341"/>
    <w:rsid w:val="00D5574F"/>
    <w:rsid w:val="00D55E04"/>
    <w:rsid w:val="00D55E2C"/>
    <w:rsid w:val="00D569DE"/>
    <w:rsid w:val="00D5799F"/>
    <w:rsid w:val="00D57A37"/>
    <w:rsid w:val="00D60F73"/>
    <w:rsid w:val="00D610FA"/>
    <w:rsid w:val="00D61467"/>
    <w:rsid w:val="00D61769"/>
    <w:rsid w:val="00D6210D"/>
    <w:rsid w:val="00D62203"/>
    <w:rsid w:val="00D622A1"/>
    <w:rsid w:val="00D623CE"/>
    <w:rsid w:val="00D63296"/>
    <w:rsid w:val="00D636AE"/>
    <w:rsid w:val="00D63BAC"/>
    <w:rsid w:val="00D644B2"/>
    <w:rsid w:val="00D6458C"/>
    <w:rsid w:val="00D647E0"/>
    <w:rsid w:val="00D64958"/>
    <w:rsid w:val="00D64A3E"/>
    <w:rsid w:val="00D64A70"/>
    <w:rsid w:val="00D65AAA"/>
    <w:rsid w:val="00D65DC9"/>
    <w:rsid w:val="00D65F66"/>
    <w:rsid w:val="00D665A7"/>
    <w:rsid w:val="00D669F4"/>
    <w:rsid w:val="00D67149"/>
    <w:rsid w:val="00D71239"/>
    <w:rsid w:val="00D712EE"/>
    <w:rsid w:val="00D72771"/>
    <w:rsid w:val="00D732B9"/>
    <w:rsid w:val="00D74182"/>
    <w:rsid w:val="00D75A76"/>
    <w:rsid w:val="00D7605E"/>
    <w:rsid w:val="00D76236"/>
    <w:rsid w:val="00D771AB"/>
    <w:rsid w:val="00D7727F"/>
    <w:rsid w:val="00D77545"/>
    <w:rsid w:val="00D777A3"/>
    <w:rsid w:val="00D77A67"/>
    <w:rsid w:val="00D80518"/>
    <w:rsid w:val="00D80959"/>
    <w:rsid w:val="00D8112A"/>
    <w:rsid w:val="00D81A8E"/>
    <w:rsid w:val="00D8242B"/>
    <w:rsid w:val="00D826C2"/>
    <w:rsid w:val="00D82B60"/>
    <w:rsid w:val="00D82C46"/>
    <w:rsid w:val="00D837BC"/>
    <w:rsid w:val="00D83BEC"/>
    <w:rsid w:val="00D83D55"/>
    <w:rsid w:val="00D84E0B"/>
    <w:rsid w:val="00D84F55"/>
    <w:rsid w:val="00D85056"/>
    <w:rsid w:val="00D85174"/>
    <w:rsid w:val="00D85B5C"/>
    <w:rsid w:val="00D86A9B"/>
    <w:rsid w:val="00D86CEB"/>
    <w:rsid w:val="00D90A77"/>
    <w:rsid w:val="00D90C69"/>
    <w:rsid w:val="00D90D15"/>
    <w:rsid w:val="00D9145F"/>
    <w:rsid w:val="00D93707"/>
    <w:rsid w:val="00D95A92"/>
    <w:rsid w:val="00D96703"/>
    <w:rsid w:val="00D96934"/>
    <w:rsid w:val="00D96D8A"/>
    <w:rsid w:val="00D974B1"/>
    <w:rsid w:val="00D97682"/>
    <w:rsid w:val="00D977A0"/>
    <w:rsid w:val="00D9785C"/>
    <w:rsid w:val="00D97A0F"/>
    <w:rsid w:val="00D97ACC"/>
    <w:rsid w:val="00DA045F"/>
    <w:rsid w:val="00DA04E0"/>
    <w:rsid w:val="00DA0A53"/>
    <w:rsid w:val="00DA1340"/>
    <w:rsid w:val="00DA1C81"/>
    <w:rsid w:val="00DA229D"/>
    <w:rsid w:val="00DA22EA"/>
    <w:rsid w:val="00DA2BB6"/>
    <w:rsid w:val="00DA376D"/>
    <w:rsid w:val="00DA3BA5"/>
    <w:rsid w:val="00DA53A5"/>
    <w:rsid w:val="00DA5B3E"/>
    <w:rsid w:val="00DA647E"/>
    <w:rsid w:val="00DA6B86"/>
    <w:rsid w:val="00DA70CC"/>
    <w:rsid w:val="00DA7641"/>
    <w:rsid w:val="00DA7716"/>
    <w:rsid w:val="00DA7ABF"/>
    <w:rsid w:val="00DB0165"/>
    <w:rsid w:val="00DB053F"/>
    <w:rsid w:val="00DB075C"/>
    <w:rsid w:val="00DB080E"/>
    <w:rsid w:val="00DB0D28"/>
    <w:rsid w:val="00DB0E69"/>
    <w:rsid w:val="00DB24A6"/>
    <w:rsid w:val="00DB2643"/>
    <w:rsid w:val="00DB2BFD"/>
    <w:rsid w:val="00DB2F14"/>
    <w:rsid w:val="00DB3557"/>
    <w:rsid w:val="00DB374E"/>
    <w:rsid w:val="00DB3895"/>
    <w:rsid w:val="00DB414C"/>
    <w:rsid w:val="00DB43AA"/>
    <w:rsid w:val="00DB583C"/>
    <w:rsid w:val="00DB5979"/>
    <w:rsid w:val="00DB5AA9"/>
    <w:rsid w:val="00DB5D72"/>
    <w:rsid w:val="00DB6663"/>
    <w:rsid w:val="00DB6E33"/>
    <w:rsid w:val="00DB7523"/>
    <w:rsid w:val="00DB7BB2"/>
    <w:rsid w:val="00DB7C2C"/>
    <w:rsid w:val="00DB7DBE"/>
    <w:rsid w:val="00DC022D"/>
    <w:rsid w:val="00DC02FC"/>
    <w:rsid w:val="00DC069F"/>
    <w:rsid w:val="00DC0BCE"/>
    <w:rsid w:val="00DC1270"/>
    <w:rsid w:val="00DC451B"/>
    <w:rsid w:val="00DC48E9"/>
    <w:rsid w:val="00DC4AB4"/>
    <w:rsid w:val="00DC4AB8"/>
    <w:rsid w:val="00DC4AD1"/>
    <w:rsid w:val="00DC4C86"/>
    <w:rsid w:val="00DC5FB4"/>
    <w:rsid w:val="00DC6028"/>
    <w:rsid w:val="00DC7034"/>
    <w:rsid w:val="00DC720C"/>
    <w:rsid w:val="00DD02E2"/>
    <w:rsid w:val="00DD0318"/>
    <w:rsid w:val="00DD043D"/>
    <w:rsid w:val="00DD1DE0"/>
    <w:rsid w:val="00DD1F58"/>
    <w:rsid w:val="00DD2121"/>
    <w:rsid w:val="00DD2401"/>
    <w:rsid w:val="00DD291E"/>
    <w:rsid w:val="00DD2931"/>
    <w:rsid w:val="00DD320B"/>
    <w:rsid w:val="00DD39D6"/>
    <w:rsid w:val="00DD3A54"/>
    <w:rsid w:val="00DD40DB"/>
    <w:rsid w:val="00DD4F4C"/>
    <w:rsid w:val="00DD5BF3"/>
    <w:rsid w:val="00DD67AE"/>
    <w:rsid w:val="00DD729A"/>
    <w:rsid w:val="00DE037F"/>
    <w:rsid w:val="00DE05BA"/>
    <w:rsid w:val="00DE16D6"/>
    <w:rsid w:val="00DE1B8F"/>
    <w:rsid w:val="00DE1D13"/>
    <w:rsid w:val="00DE1F28"/>
    <w:rsid w:val="00DE2784"/>
    <w:rsid w:val="00DE2CD0"/>
    <w:rsid w:val="00DE366B"/>
    <w:rsid w:val="00DE3FB1"/>
    <w:rsid w:val="00DE43F4"/>
    <w:rsid w:val="00DE4ECE"/>
    <w:rsid w:val="00DE53F8"/>
    <w:rsid w:val="00DE571F"/>
    <w:rsid w:val="00DE5EED"/>
    <w:rsid w:val="00DE6936"/>
    <w:rsid w:val="00DE7004"/>
    <w:rsid w:val="00DF02AD"/>
    <w:rsid w:val="00DF06E3"/>
    <w:rsid w:val="00DF0C31"/>
    <w:rsid w:val="00DF1326"/>
    <w:rsid w:val="00DF1882"/>
    <w:rsid w:val="00DF188C"/>
    <w:rsid w:val="00DF281B"/>
    <w:rsid w:val="00DF3226"/>
    <w:rsid w:val="00DF3844"/>
    <w:rsid w:val="00DF4043"/>
    <w:rsid w:val="00DF47D8"/>
    <w:rsid w:val="00DF5014"/>
    <w:rsid w:val="00DF64D1"/>
    <w:rsid w:val="00DF64DF"/>
    <w:rsid w:val="00DF7446"/>
    <w:rsid w:val="00DF77AF"/>
    <w:rsid w:val="00DF77BF"/>
    <w:rsid w:val="00E00294"/>
    <w:rsid w:val="00E00776"/>
    <w:rsid w:val="00E020C5"/>
    <w:rsid w:val="00E02676"/>
    <w:rsid w:val="00E0331C"/>
    <w:rsid w:val="00E04E72"/>
    <w:rsid w:val="00E04F26"/>
    <w:rsid w:val="00E0530B"/>
    <w:rsid w:val="00E0531F"/>
    <w:rsid w:val="00E057E4"/>
    <w:rsid w:val="00E07183"/>
    <w:rsid w:val="00E078F6"/>
    <w:rsid w:val="00E07A97"/>
    <w:rsid w:val="00E07DD8"/>
    <w:rsid w:val="00E10B6B"/>
    <w:rsid w:val="00E12819"/>
    <w:rsid w:val="00E12917"/>
    <w:rsid w:val="00E12FF5"/>
    <w:rsid w:val="00E1305E"/>
    <w:rsid w:val="00E1407C"/>
    <w:rsid w:val="00E15A97"/>
    <w:rsid w:val="00E15B7D"/>
    <w:rsid w:val="00E15D2E"/>
    <w:rsid w:val="00E16DFB"/>
    <w:rsid w:val="00E16F47"/>
    <w:rsid w:val="00E17650"/>
    <w:rsid w:val="00E20D79"/>
    <w:rsid w:val="00E211E7"/>
    <w:rsid w:val="00E21287"/>
    <w:rsid w:val="00E2131F"/>
    <w:rsid w:val="00E224D7"/>
    <w:rsid w:val="00E2253F"/>
    <w:rsid w:val="00E2353C"/>
    <w:rsid w:val="00E24015"/>
    <w:rsid w:val="00E247FD"/>
    <w:rsid w:val="00E249DA"/>
    <w:rsid w:val="00E24AA2"/>
    <w:rsid w:val="00E24CC5"/>
    <w:rsid w:val="00E24D37"/>
    <w:rsid w:val="00E25AC8"/>
    <w:rsid w:val="00E264A0"/>
    <w:rsid w:val="00E26AA8"/>
    <w:rsid w:val="00E27B13"/>
    <w:rsid w:val="00E30236"/>
    <w:rsid w:val="00E30F4C"/>
    <w:rsid w:val="00E31273"/>
    <w:rsid w:val="00E321B8"/>
    <w:rsid w:val="00E3247C"/>
    <w:rsid w:val="00E330E2"/>
    <w:rsid w:val="00E332AB"/>
    <w:rsid w:val="00E3353B"/>
    <w:rsid w:val="00E33CF7"/>
    <w:rsid w:val="00E33E98"/>
    <w:rsid w:val="00E34306"/>
    <w:rsid w:val="00E353E0"/>
    <w:rsid w:val="00E357FC"/>
    <w:rsid w:val="00E35B37"/>
    <w:rsid w:val="00E35D84"/>
    <w:rsid w:val="00E3631A"/>
    <w:rsid w:val="00E368BC"/>
    <w:rsid w:val="00E36CC3"/>
    <w:rsid w:val="00E40352"/>
    <w:rsid w:val="00E413E1"/>
    <w:rsid w:val="00E413FB"/>
    <w:rsid w:val="00E43E20"/>
    <w:rsid w:val="00E44CEE"/>
    <w:rsid w:val="00E45296"/>
    <w:rsid w:val="00E458E5"/>
    <w:rsid w:val="00E45924"/>
    <w:rsid w:val="00E462EE"/>
    <w:rsid w:val="00E47462"/>
    <w:rsid w:val="00E50388"/>
    <w:rsid w:val="00E503EE"/>
    <w:rsid w:val="00E504BA"/>
    <w:rsid w:val="00E5073F"/>
    <w:rsid w:val="00E50CA3"/>
    <w:rsid w:val="00E50F55"/>
    <w:rsid w:val="00E51205"/>
    <w:rsid w:val="00E512BC"/>
    <w:rsid w:val="00E5172D"/>
    <w:rsid w:val="00E51C15"/>
    <w:rsid w:val="00E51E41"/>
    <w:rsid w:val="00E536FB"/>
    <w:rsid w:val="00E5444F"/>
    <w:rsid w:val="00E55059"/>
    <w:rsid w:val="00E55785"/>
    <w:rsid w:val="00E56286"/>
    <w:rsid w:val="00E56735"/>
    <w:rsid w:val="00E56B92"/>
    <w:rsid w:val="00E57799"/>
    <w:rsid w:val="00E57E01"/>
    <w:rsid w:val="00E57EBA"/>
    <w:rsid w:val="00E6016C"/>
    <w:rsid w:val="00E605E3"/>
    <w:rsid w:val="00E61C9C"/>
    <w:rsid w:val="00E6261A"/>
    <w:rsid w:val="00E62CC8"/>
    <w:rsid w:val="00E62E34"/>
    <w:rsid w:val="00E62EE0"/>
    <w:rsid w:val="00E632FB"/>
    <w:rsid w:val="00E633BA"/>
    <w:rsid w:val="00E6389C"/>
    <w:rsid w:val="00E639C5"/>
    <w:rsid w:val="00E63F84"/>
    <w:rsid w:val="00E64AE5"/>
    <w:rsid w:val="00E65694"/>
    <w:rsid w:val="00E666A5"/>
    <w:rsid w:val="00E66DCA"/>
    <w:rsid w:val="00E6799D"/>
    <w:rsid w:val="00E67B4C"/>
    <w:rsid w:val="00E67EC0"/>
    <w:rsid w:val="00E70416"/>
    <w:rsid w:val="00E7194E"/>
    <w:rsid w:val="00E73000"/>
    <w:rsid w:val="00E732D7"/>
    <w:rsid w:val="00E7449C"/>
    <w:rsid w:val="00E74860"/>
    <w:rsid w:val="00E75203"/>
    <w:rsid w:val="00E757AB"/>
    <w:rsid w:val="00E75855"/>
    <w:rsid w:val="00E75FBD"/>
    <w:rsid w:val="00E76431"/>
    <w:rsid w:val="00E76811"/>
    <w:rsid w:val="00E76BDF"/>
    <w:rsid w:val="00E7714B"/>
    <w:rsid w:val="00E77505"/>
    <w:rsid w:val="00E77AC3"/>
    <w:rsid w:val="00E80447"/>
    <w:rsid w:val="00E80617"/>
    <w:rsid w:val="00E806DC"/>
    <w:rsid w:val="00E80B61"/>
    <w:rsid w:val="00E810EE"/>
    <w:rsid w:val="00E81D14"/>
    <w:rsid w:val="00E822CA"/>
    <w:rsid w:val="00E82D64"/>
    <w:rsid w:val="00E83136"/>
    <w:rsid w:val="00E8490F"/>
    <w:rsid w:val="00E85126"/>
    <w:rsid w:val="00E85EC6"/>
    <w:rsid w:val="00E86AB7"/>
    <w:rsid w:val="00E87E40"/>
    <w:rsid w:val="00E909EE"/>
    <w:rsid w:val="00E92819"/>
    <w:rsid w:val="00E92E08"/>
    <w:rsid w:val="00E93727"/>
    <w:rsid w:val="00E93D6F"/>
    <w:rsid w:val="00E942F2"/>
    <w:rsid w:val="00E95493"/>
    <w:rsid w:val="00E95804"/>
    <w:rsid w:val="00E96BA7"/>
    <w:rsid w:val="00E97332"/>
    <w:rsid w:val="00E978C0"/>
    <w:rsid w:val="00EA0B97"/>
    <w:rsid w:val="00EA0E64"/>
    <w:rsid w:val="00EA143A"/>
    <w:rsid w:val="00EA255E"/>
    <w:rsid w:val="00EA3D6D"/>
    <w:rsid w:val="00EA419F"/>
    <w:rsid w:val="00EA461D"/>
    <w:rsid w:val="00EA47B4"/>
    <w:rsid w:val="00EA4F60"/>
    <w:rsid w:val="00EA5001"/>
    <w:rsid w:val="00EA5101"/>
    <w:rsid w:val="00EA691D"/>
    <w:rsid w:val="00EA72F7"/>
    <w:rsid w:val="00EA7EEC"/>
    <w:rsid w:val="00EB00AA"/>
    <w:rsid w:val="00EB12F1"/>
    <w:rsid w:val="00EB171B"/>
    <w:rsid w:val="00EB17DC"/>
    <w:rsid w:val="00EB1F3E"/>
    <w:rsid w:val="00EB2A37"/>
    <w:rsid w:val="00EB2BE9"/>
    <w:rsid w:val="00EB3562"/>
    <w:rsid w:val="00EB4CA9"/>
    <w:rsid w:val="00EB4D60"/>
    <w:rsid w:val="00EB5B64"/>
    <w:rsid w:val="00EB6F3B"/>
    <w:rsid w:val="00EB72B4"/>
    <w:rsid w:val="00EB777B"/>
    <w:rsid w:val="00EC157C"/>
    <w:rsid w:val="00EC1A2C"/>
    <w:rsid w:val="00EC1D39"/>
    <w:rsid w:val="00EC21AC"/>
    <w:rsid w:val="00EC256D"/>
    <w:rsid w:val="00EC55B7"/>
    <w:rsid w:val="00EC56EE"/>
    <w:rsid w:val="00EC6B6E"/>
    <w:rsid w:val="00EC6DDA"/>
    <w:rsid w:val="00ED0524"/>
    <w:rsid w:val="00ED16DA"/>
    <w:rsid w:val="00ED41FF"/>
    <w:rsid w:val="00ED48B3"/>
    <w:rsid w:val="00ED7048"/>
    <w:rsid w:val="00ED729E"/>
    <w:rsid w:val="00ED7422"/>
    <w:rsid w:val="00ED79A2"/>
    <w:rsid w:val="00ED7A20"/>
    <w:rsid w:val="00EE0108"/>
    <w:rsid w:val="00EE03E6"/>
    <w:rsid w:val="00EE0675"/>
    <w:rsid w:val="00EE1043"/>
    <w:rsid w:val="00EE111F"/>
    <w:rsid w:val="00EE17A6"/>
    <w:rsid w:val="00EE1FDC"/>
    <w:rsid w:val="00EE2337"/>
    <w:rsid w:val="00EE270D"/>
    <w:rsid w:val="00EE2EC5"/>
    <w:rsid w:val="00EE30D2"/>
    <w:rsid w:val="00EE33B7"/>
    <w:rsid w:val="00EE4487"/>
    <w:rsid w:val="00EE5042"/>
    <w:rsid w:val="00EE52C9"/>
    <w:rsid w:val="00EE749E"/>
    <w:rsid w:val="00EF2073"/>
    <w:rsid w:val="00EF3201"/>
    <w:rsid w:val="00EF363A"/>
    <w:rsid w:val="00EF401A"/>
    <w:rsid w:val="00EF4034"/>
    <w:rsid w:val="00EF40E5"/>
    <w:rsid w:val="00EF429C"/>
    <w:rsid w:val="00EF5B29"/>
    <w:rsid w:val="00EF5E0E"/>
    <w:rsid w:val="00EF629E"/>
    <w:rsid w:val="00EF6563"/>
    <w:rsid w:val="00EF65CE"/>
    <w:rsid w:val="00EF6FBC"/>
    <w:rsid w:val="00EF7418"/>
    <w:rsid w:val="00EF7CCC"/>
    <w:rsid w:val="00F00D2F"/>
    <w:rsid w:val="00F00EB4"/>
    <w:rsid w:val="00F02DFA"/>
    <w:rsid w:val="00F03600"/>
    <w:rsid w:val="00F03847"/>
    <w:rsid w:val="00F046DC"/>
    <w:rsid w:val="00F04ABC"/>
    <w:rsid w:val="00F04DBC"/>
    <w:rsid w:val="00F051D0"/>
    <w:rsid w:val="00F05414"/>
    <w:rsid w:val="00F0589F"/>
    <w:rsid w:val="00F05A08"/>
    <w:rsid w:val="00F06B23"/>
    <w:rsid w:val="00F07094"/>
    <w:rsid w:val="00F077B6"/>
    <w:rsid w:val="00F07896"/>
    <w:rsid w:val="00F07CB6"/>
    <w:rsid w:val="00F10BAD"/>
    <w:rsid w:val="00F11211"/>
    <w:rsid w:val="00F117F5"/>
    <w:rsid w:val="00F11AC4"/>
    <w:rsid w:val="00F11AE9"/>
    <w:rsid w:val="00F11B77"/>
    <w:rsid w:val="00F123D3"/>
    <w:rsid w:val="00F12F40"/>
    <w:rsid w:val="00F13029"/>
    <w:rsid w:val="00F137EB"/>
    <w:rsid w:val="00F13EDC"/>
    <w:rsid w:val="00F1437C"/>
    <w:rsid w:val="00F1442B"/>
    <w:rsid w:val="00F156EA"/>
    <w:rsid w:val="00F16655"/>
    <w:rsid w:val="00F16768"/>
    <w:rsid w:val="00F1778D"/>
    <w:rsid w:val="00F17978"/>
    <w:rsid w:val="00F21009"/>
    <w:rsid w:val="00F21A15"/>
    <w:rsid w:val="00F220C9"/>
    <w:rsid w:val="00F234C8"/>
    <w:rsid w:val="00F23608"/>
    <w:rsid w:val="00F259F8"/>
    <w:rsid w:val="00F25B57"/>
    <w:rsid w:val="00F25E3A"/>
    <w:rsid w:val="00F25E94"/>
    <w:rsid w:val="00F2694B"/>
    <w:rsid w:val="00F26983"/>
    <w:rsid w:val="00F26E33"/>
    <w:rsid w:val="00F26F43"/>
    <w:rsid w:val="00F2747E"/>
    <w:rsid w:val="00F27A01"/>
    <w:rsid w:val="00F30C7B"/>
    <w:rsid w:val="00F30D9D"/>
    <w:rsid w:val="00F30F55"/>
    <w:rsid w:val="00F3107F"/>
    <w:rsid w:val="00F31FEB"/>
    <w:rsid w:val="00F32735"/>
    <w:rsid w:val="00F33D05"/>
    <w:rsid w:val="00F34216"/>
    <w:rsid w:val="00F34CF6"/>
    <w:rsid w:val="00F34EEB"/>
    <w:rsid w:val="00F35168"/>
    <w:rsid w:val="00F35AFE"/>
    <w:rsid w:val="00F35C5E"/>
    <w:rsid w:val="00F36B08"/>
    <w:rsid w:val="00F371C8"/>
    <w:rsid w:val="00F4224F"/>
    <w:rsid w:val="00F422DF"/>
    <w:rsid w:val="00F422ED"/>
    <w:rsid w:val="00F42BAB"/>
    <w:rsid w:val="00F42EF4"/>
    <w:rsid w:val="00F43803"/>
    <w:rsid w:val="00F4530E"/>
    <w:rsid w:val="00F45E75"/>
    <w:rsid w:val="00F4681E"/>
    <w:rsid w:val="00F46B97"/>
    <w:rsid w:val="00F472CB"/>
    <w:rsid w:val="00F4745C"/>
    <w:rsid w:val="00F47587"/>
    <w:rsid w:val="00F50996"/>
    <w:rsid w:val="00F51F6E"/>
    <w:rsid w:val="00F522A4"/>
    <w:rsid w:val="00F52945"/>
    <w:rsid w:val="00F52A2E"/>
    <w:rsid w:val="00F52B5A"/>
    <w:rsid w:val="00F54604"/>
    <w:rsid w:val="00F549E7"/>
    <w:rsid w:val="00F54CDB"/>
    <w:rsid w:val="00F56842"/>
    <w:rsid w:val="00F575D0"/>
    <w:rsid w:val="00F60477"/>
    <w:rsid w:val="00F609E1"/>
    <w:rsid w:val="00F60B2E"/>
    <w:rsid w:val="00F61638"/>
    <w:rsid w:val="00F61739"/>
    <w:rsid w:val="00F61A08"/>
    <w:rsid w:val="00F61B5C"/>
    <w:rsid w:val="00F64918"/>
    <w:rsid w:val="00F64A7B"/>
    <w:rsid w:val="00F65B68"/>
    <w:rsid w:val="00F678A3"/>
    <w:rsid w:val="00F70AA2"/>
    <w:rsid w:val="00F70B64"/>
    <w:rsid w:val="00F70F19"/>
    <w:rsid w:val="00F71C51"/>
    <w:rsid w:val="00F72C69"/>
    <w:rsid w:val="00F73965"/>
    <w:rsid w:val="00F73A68"/>
    <w:rsid w:val="00F742A3"/>
    <w:rsid w:val="00F74593"/>
    <w:rsid w:val="00F749D8"/>
    <w:rsid w:val="00F74AA7"/>
    <w:rsid w:val="00F74B0E"/>
    <w:rsid w:val="00F74C97"/>
    <w:rsid w:val="00F75C9E"/>
    <w:rsid w:val="00F75DF2"/>
    <w:rsid w:val="00F75E0A"/>
    <w:rsid w:val="00F762FE"/>
    <w:rsid w:val="00F76356"/>
    <w:rsid w:val="00F76A6C"/>
    <w:rsid w:val="00F771CB"/>
    <w:rsid w:val="00F80201"/>
    <w:rsid w:val="00F80B38"/>
    <w:rsid w:val="00F815D7"/>
    <w:rsid w:val="00F817FF"/>
    <w:rsid w:val="00F81D95"/>
    <w:rsid w:val="00F820C1"/>
    <w:rsid w:val="00F824DC"/>
    <w:rsid w:val="00F82E36"/>
    <w:rsid w:val="00F839AB"/>
    <w:rsid w:val="00F84DB5"/>
    <w:rsid w:val="00F84ED6"/>
    <w:rsid w:val="00F8527F"/>
    <w:rsid w:val="00F85FF6"/>
    <w:rsid w:val="00F86173"/>
    <w:rsid w:val="00F86175"/>
    <w:rsid w:val="00F86EB4"/>
    <w:rsid w:val="00F87390"/>
    <w:rsid w:val="00F876FA"/>
    <w:rsid w:val="00F9020F"/>
    <w:rsid w:val="00F90329"/>
    <w:rsid w:val="00F90A79"/>
    <w:rsid w:val="00F9102A"/>
    <w:rsid w:val="00F91E4C"/>
    <w:rsid w:val="00F9310A"/>
    <w:rsid w:val="00F935C3"/>
    <w:rsid w:val="00F93E01"/>
    <w:rsid w:val="00F93E14"/>
    <w:rsid w:val="00F94917"/>
    <w:rsid w:val="00F94EC0"/>
    <w:rsid w:val="00F94F03"/>
    <w:rsid w:val="00F952D6"/>
    <w:rsid w:val="00F955F9"/>
    <w:rsid w:val="00F95FBD"/>
    <w:rsid w:val="00F971B8"/>
    <w:rsid w:val="00F972B6"/>
    <w:rsid w:val="00FA044E"/>
    <w:rsid w:val="00FA068D"/>
    <w:rsid w:val="00FA099B"/>
    <w:rsid w:val="00FA0B36"/>
    <w:rsid w:val="00FA1333"/>
    <w:rsid w:val="00FA17C9"/>
    <w:rsid w:val="00FA1AB5"/>
    <w:rsid w:val="00FA1C93"/>
    <w:rsid w:val="00FA25D7"/>
    <w:rsid w:val="00FA2F42"/>
    <w:rsid w:val="00FA384D"/>
    <w:rsid w:val="00FA3CF3"/>
    <w:rsid w:val="00FA4168"/>
    <w:rsid w:val="00FA4402"/>
    <w:rsid w:val="00FA44C9"/>
    <w:rsid w:val="00FA47B0"/>
    <w:rsid w:val="00FA47F6"/>
    <w:rsid w:val="00FA486A"/>
    <w:rsid w:val="00FA5890"/>
    <w:rsid w:val="00FA607D"/>
    <w:rsid w:val="00FA636F"/>
    <w:rsid w:val="00FA66A9"/>
    <w:rsid w:val="00FA727F"/>
    <w:rsid w:val="00FB03CB"/>
    <w:rsid w:val="00FB0584"/>
    <w:rsid w:val="00FB09D3"/>
    <w:rsid w:val="00FB34BB"/>
    <w:rsid w:val="00FB358A"/>
    <w:rsid w:val="00FB4613"/>
    <w:rsid w:val="00FB49C6"/>
    <w:rsid w:val="00FB587B"/>
    <w:rsid w:val="00FB6B1C"/>
    <w:rsid w:val="00FB7EEF"/>
    <w:rsid w:val="00FC0318"/>
    <w:rsid w:val="00FC113E"/>
    <w:rsid w:val="00FC123C"/>
    <w:rsid w:val="00FC1A21"/>
    <w:rsid w:val="00FC1EB9"/>
    <w:rsid w:val="00FC20A8"/>
    <w:rsid w:val="00FC34A5"/>
    <w:rsid w:val="00FC3E9D"/>
    <w:rsid w:val="00FC4960"/>
    <w:rsid w:val="00FC5820"/>
    <w:rsid w:val="00FC5D68"/>
    <w:rsid w:val="00FC5E0C"/>
    <w:rsid w:val="00FC5ED5"/>
    <w:rsid w:val="00FC6233"/>
    <w:rsid w:val="00FC623C"/>
    <w:rsid w:val="00FC6DB8"/>
    <w:rsid w:val="00FC70D3"/>
    <w:rsid w:val="00FC721A"/>
    <w:rsid w:val="00FC74F7"/>
    <w:rsid w:val="00FC79F6"/>
    <w:rsid w:val="00FD00B8"/>
    <w:rsid w:val="00FD1910"/>
    <w:rsid w:val="00FD1EF7"/>
    <w:rsid w:val="00FD2CCD"/>
    <w:rsid w:val="00FD3074"/>
    <w:rsid w:val="00FD32B0"/>
    <w:rsid w:val="00FD4300"/>
    <w:rsid w:val="00FD4501"/>
    <w:rsid w:val="00FD47D2"/>
    <w:rsid w:val="00FD49FF"/>
    <w:rsid w:val="00FD5724"/>
    <w:rsid w:val="00FD5F5A"/>
    <w:rsid w:val="00FD616E"/>
    <w:rsid w:val="00FD74F6"/>
    <w:rsid w:val="00FD7C13"/>
    <w:rsid w:val="00FE0A3F"/>
    <w:rsid w:val="00FE15A0"/>
    <w:rsid w:val="00FE16F4"/>
    <w:rsid w:val="00FE1BB4"/>
    <w:rsid w:val="00FE2405"/>
    <w:rsid w:val="00FE2C86"/>
    <w:rsid w:val="00FE2FA5"/>
    <w:rsid w:val="00FE2FA7"/>
    <w:rsid w:val="00FE304C"/>
    <w:rsid w:val="00FE3116"/>
    <w:rsid w:val="00FE46F8"/>
    <w:rsid w:val="00FE5453"/>
    <w:rsid w:val="00FE574A"/>
    <w:rsid w:val="00FE57E5"/>
    <w:rsid w:val="00FE6AFC"/>
    <w:rsid w:val="00FE7AB8"/>
    <w:rsid w:val="00FF043C"/>
    <w:rsid w:val="00FF0720"/>
    <w:rsid w:val="00FF0B7D"/>
    <w:rsid w:val="00FF2E03"/>
    <w:rsid w:val="00FF2FB3"/>
    <w:rsid w:val="00FF32EF"/>
    <w:rsid w:val="00FF3E20"/>
    <w:rsid w:val="00FF42F5"/>
    <w:rsid w:val="00FF4C8D"/>
    <w:rsid w:val="00FF5650"/>
    <w:rsid w:val="00FF584A"/>
    <w:rsid w:val="00FF5AD8"/>
    <w:rsid w:val="00FF6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77573DC"/>
  <w15:chartTrackingRefBased/>
  <w15:docId w15:val="{CBE5FD3A-339D-434B-AB2F-A2E5C416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FB"/>
    <w:rPr>
      <w:sz w:val="24"/>
      <w:szCs w:val="24"/>
    </w:rPr>
  </w:style>
  <w:style w:type="paragraph" w:styleId="Heading1">
    <w:name w:val="heading 1"/>
    <w:basedOn w:val="StyleotevilenjepodpoglavjaBlack"/>
    <w:next w:val="Normal"/>
    <w:link w:val="Heading1Char"/>
    <w:qFormat/>
    <w:rsid w:val="0081104F"/>
    <w:pPr>
      <w:outlineLvl w:val="0"/>
    </w:pPr>
    <w:rPr>
      <w:rFonts w:ascii="Arial" w:hAnsi="Arial" w:cs="Arial"/>
      <w:sz w:val="22"/>
      <w:szCs w:val="22"/>
    </w:rPr>
  </w:style>
  <w:style w:type="paragraph" w:styleId="Heading2">
    <w:name w:val="heading 2"/>
    <w:basedOn w:val="Normal"/>
    <w:next w:val="Normal"/>
    <w:link w:val="Heading2Char"/>
    <w:semiHidden/>
    <w:unhideWhenUsed/>
    <w:qFormat/>
    <w:rsid w:val="00C92EF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04F"/>
    <w:rPr>
      <w:rFonts w:ascii="Arial" w:hAnsi="Arial" w:cs="Arial"/>
      <w:b/>
      <w:bCs/>
      <w:color w:val="000000"/>
      <w:sz w:val="22"/>
      <w:szCs w:val="22"/>
      <w:lang w:val="x-none" w:eastAsia="x-none"/>
    </w:rPr>
  </w:style>
  <w:style w:type="paragraph" w:styleId="BodyTextIndent">
    <w:name w:val="Body Text Indent"/>
    <w:basedOn w:val="Normal"/>
    <w:link w:val="BodyTextIndentChar"/>
    <w:rsid w:val="00BF54FB"/>
    <w:pPr>
      <w:widowControl w:val="0"/>
      <w:autoSpaceDE w:val="0"/>
      <w:autoSpaceDN w:val="0"/>
      <w:adjustRightInd w:val="0"/>
      <w:jc w:val="both"/>
    </w:pPr>
    <w:rPr>
      <w:rFonts w:ascii="Arial" w:hAnsi="Arial" w:cs="Arial"/>
    </w:rPr>
  </w:style>
  <w:style w:type="character" w:customStyle="1" w:styleId="BodyTextIndentChar">
    <w:name w:val="Body Text Indent Char"/>
    <w:link w:val="BodyTextIndent"/>
    <w:locked/>
    <w:rsid w:val="00BF54FB"/>
    <w:rPr>
      <w:rFonts w:ascii="Arial" w:hAnsi="Arial" w:cs="Arial"/>
      <w:sz w:val="24"/>
      <w:szCs w:val="24"/>
      <w:lang w:val="sl-SI" w:eastAsia="sl-SI" w:bidi="ar-SA"/>
    </w:rPr>
  </w:style>
  <w:style w:type="paragraph" w:styleId="Header">
    <w:name w:val="header"/>
    <w:basedOn w:val="Normal"/>
    <w:link w:val="HeaderChar"/>
    <w:uiPriority w:val="99"/>
    <w:rsid w:val="00BF54FB"/>
    <w:pPr>
      <w:tabs>
        <w:tab w:val="center" w:pos="4536"/>
        <w:tab w:val="right" w:pos="9072"/>
      </w:tabs>
      <w:overflowPunct w:val="0"/>
      <w:autoSpaceDE w:val="0"/>
      <w:autoSpaceDN w:val="0"/>
      <w:adjustRightInd w:val="0"/>
      <w:textAlignment w:val="baseline"/>
    </w:pPr>
    <w:rPr>
      <w:rFonts w:ascii="Arial" w:hAnsi="Arial" w:cs="Arial"/>
    </w:rPr>
  </w:style>
  <w:style w:type="character" w:customStyle="1" w:styleId="HeaderChar">
    <w:name w:val="Header Char"/>
    <w:link w:val="Header"/>
    <w:uiPriority w:val="99"/>
    <w:locked/>
    <w:rsid w:val="00BF54FB"/>
    <w:rPr>
      <w:rFonts w:ascii="Arial" w:hAnsi="Arial" w:cs="Arial"/>
      <w:sz w:val="24"/>
      <w:szCs w:val="24"/>
      <w:lang w:val="sl-SI" w:eastAsia="sl-SI" w:bidi="ar-SA"/>
    </w:rPr>
  </w:style>
  <w:style w:type="paragraph" w:styleId="BodyTextIndent2">
    <w:name w:val="Body Text Indent 2"/>
    <w:basedOn w:val="Normal"/>
    <w:link w:val="BodyTextIndent2Char"/>
    <w:rsid w:val="00BF54FB"/>
    <w:pPr>
      <w:widowControl w:val="0"/>
      <w:tabs>
        <w:tab w:val="left" w:pos="720"/>
      </w:tabs>
      <w:autoSpaceDE w:val="0"/>
      <w:autoSpaceDN w:val="0"/>
      <w:adjustRightInd w:val="0"/>
      <w:ind w:left="720"/>
      <w:jc w:val="both"/>
    </w:pPr>
    <w:rPr>
      <w:rFonts w:ascii="Arial" w:hAnsi="Arial" w:cs="Arial"/>
    </w:rPr>
  </w:style>
  <w:style w:type="character" w:customStyle="1" w:styleId="BodyTextIndent2Char">
    <w:name w:val="Body Text Indent 2 Char"/>
    <w:link w:val="BodyTextIndent2"/>
    <w:semiHidden/>
    <w:locked/>
    <w:rsid w:val="00BF54FB"/>
    <w:rPr>
      <w:rFonts w:ascii="Arial" w:hAnsi="Arial" w:cs="Arial"/>
      <w:sz w:val="24"/>
      <w:szCs w:val="24"/>
      <w:lang w:val="sl-SI" w:eastAsia="sl-SI" w:bidi="ar-SA"/>
    </w:rPr>
  </w:style>
  <w:style w:type="paragraph" w:styleId="BodyText">
    <w:name w:val="Body Text"/>
    <w:basedOn w:val="Normal"/>
    <w:link w:val="BodyTextChar"/>
    <w:rsid w:val="00BF54FB"/>
    <w:pPr>
      <w:widowControl w:val="0"/>
      <w:tabs>
        <w:tab w:val="left" w:pos="1209"/>
        <w:tab w:val="left" w:pos="6706"/>
        <w:tab w:val="decimal" w:pos="13113"/>
      </w:tabs>
      <w:autoSpaceDE w:val="0"/>
      <w:autoSpaceDN w:val="0"/>
      <w:adjustRightInd w:val="0"/>
    </w:pPr>
    <w:rPr>
      <w:rFonts w:ascii="Arial" w:hAnsi="Arial" w:cs="Arial"/>
      <w:color w:val="FF0000"/>
    </w:rPr>
  </w:style>
  <w:style w:type="character" w:customStyle="1" w:styleId="BodyTextChar">
    <w:name w:val="Body Text Char"/>
    <w:link w:val="BodyText"/>
    <w:semiHidden/>
    <w:locked/>
    <w:rsid w:val="00BF54FB"/>
    <w:rPr>
      <w:rFonts w:ascii="Arial" w:hAnsi="Arial" w:cs="Arial"/>
      <w:color w:val="FF0000"/>
      <w:sz w:val="24"/>
      <w:szCs w:val="24"/>
      <w:lang w:val="sl-SI" w:eastAsia="sl-SI" w:bidi="ar-SA"/>
    </w:rPr>
  </w:style>
  <w:style w:type="character" w:styleId="Hyperlink">
    <w:name w:val="Hyperlink"/>
    <w:rsid w:val="00BF54FB"/>
    <w:rPr>
      <w:rFonts w:cs="Times New Roman"/>
      <w:color w:val="0000FF"/>
      <w:u w:val="single"/>
    </w:rPr>
  </w:style>
  <w:style w:type="paragraph" w:styleId="BodyTextIndent3">
    <w:name w:val="Body Text Indent 3"/>
    <w:basedOn w:val="Normal"/>
    <w:link w:val="BodyTextIndent3Char"/>
    <w:rsid w:val="00BF54FB"/>
    <w:pPr>
      <w:numPr>
        <w:ilvl w:val="12"/>
      </w:numPr>
      <w:ind w:left="360"/>
    </w:pPr>
  </w:style>
  <w:style w:type="character" w:customStyle="1" w:styleId="BodyTextIndent3Char">
    <w:name w:val="Body Text Indent 3 Char"/>
    <w:link w:val="BodyTextIndent3"/>
    <w:locked/>
    <w:rsid w:val="00BF54FB"/>
    <w:rPr>
      <w:sz w:val="24"/>
      <w:szCs w:val="24"/>
      <w:lang w:val="sl-SI" w:eastAsia="sl-SI" w:bidi="ar-SA"/>
    </w:rPr>
  </w:style>
  <w:style w:type="character" w:styleId="CommentReference">
    <w:name w:val="annotation reference"/>
    <w:uiPriority w:val="99"/>
    <w:semiHidden/>
    <w:rsid w:val="00BF54FB"/>
    <w:rPr>
      <w:rFonts w:cs="Times New Roman"/>
      <w:sz w:val="16"/>
      <w:szCs w:val="16"/>
    </w:rPr>
  </w:style>
  <w:style w:type="paragraph" w:styleId="CommentText">
    <w:name w:val="annotation text"/>
    <w:basedOn w:val="Normal"/>
    <w:link w:val="CommentTextChar"/>
    <w:uiPriority w:val="99"/>
    <w:rsid w:val="00BF54FB"/>
    <w:rPr>
      <w:sz w:val="20"/>
      <w:szCs w:val="20"/>
    </w:rPr>
  </w:style>
  <w:style w:type="character" w:customStyle="1" w:styleId="CommentTextChar">
    <w:name w:val="Comment Text Char"/>
    <w:link w:val="CommentText"/>
    <w:uiPriority w:val="99"/>
    <w:locked/>
    <w:rsid w:val="00BF54FB"/>
    <w:rPr>
      <w:lang w:val="sl-SI" w:eastAsia="sl-SI" w:bidi="ar-SA"/>
    </w:rPr>
  </w:style>
  <w:style w:type="paragraph" w:styleId="FootnoteText">
    <w:name w:val="footnote text"/>
    <w:basedOn w:val="Normal"/>
    <w:link w:val="FootnoteTextChar"/>
    <w:uiPriority w:val="99"/>
    <w:rsid w:val="00BF54FB"/>
    <w:rPr>
      <w:sz w:val="20"/>
      <w:szCs w:val="20"/>
    </w:rPr>
  </w:style>
  <w:style w:type="character" w:customStyle="1" w:styleId="FootnoteTextChar">
    <w:name w:val="Footnote Text Char"/>
    <w:link w:val="FootnoteText"/>
    <w:uiPriority w:val="99"/>
    <w:locked/>
    <w:rsid w:val="00BF54FB"/>
    <w:rPr>
      <w:lang w:val="sl-SI" w:eastAsia="sl-SI" w:bidi="ar-SA"/>
    </w:rPr>
  </w:style>
  <w:style w:type="character" w:styleId="FootnoteReference">
    <w:name w:val="footnote reference"/>
    <w:aliases w:val="BVI fnr, BVI fnr"/>
    <w:uiPriority w:val="99"/>
    <w:rsid w:val="00BF54FB"/>
    <w:rPr>
      <w:rFonts w:cs="Times New Roman"/>
      <w:vertAlign w:val="superscript"/>
    </w:rPr>
  </w:style>
  <w:style w:type="paragraph" w:customStyle="1" w:styleId="Default">
    <w:name w:val="Default"/>
    <w:rsid w:val="00BF54FB"/>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BF54FB"/>
    <w:rPr>
      <w:rFonts w:ascii="Tahoma" w:hAnsi="Tahoma"/>
      <w:sz w:val="16"/>
      <w:szCs w:val="16"/>
    </w:rPr>
  </w:style>
  <w:style w:type="paragraph" w:styleId="TOC1">
    <w:name w:val="toc 1"/>
    <w:basedOn w:val="Normal"/>
    <w:next w:val="Normal"/>
    <w:autoRedefine/>
    <w:semiHidden/>
    <w:rsid w:val="0015770F"/>
    <w:pPr>
      <w:spacing w:before="120"/>
    </w:pPr>
    <w:rPr>
      <w:rFonts w:ascii="Verdana" w:hAnsi="Verdana" w:cs="Arial"/>
      <w:b/>
      <w:bCs/>
      <w:caps/>
      <w:sz w:val="20"/>
    </w:rPr>
  </w:style>
  <w:style w:type="paragraph" w:styleId="CommentSubject">
    <w:name w:val="annotation subject"/>
    <w:basedOn w:val="CommentText"/>
    <w:next w:val="CommentText"/>
    <w:semiHidden/>
    <w:rsid w:val="00CE4A9D"/>
    <w:rPr>
      <w:b/>
      <w:bCs/>
    </w:rPr>
  </w:style>
  <w:style w:type="table" w:styleId="TableGrid">
    <w:name w:val="Table Grid"/>
    <w:basedOn w:val="TableNormal"/>
    <w:rsid w:val="00E7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757AB"/>
    <w:pPr>
      <w:spacing w:after="120" w:line="480" w:lineRule="auto"/>
    </w:pPr>
  </w:style>
  <w:style w:type="paragraph" w:styleId="Footer">
    <w:name w:val="footer"/>
    <w:basedOn w:val="Normal"/>
    <w:link w:val="FooterChar"/>
    <w:rsid w:val="00285290"/>
    <w:pPr>
      <w:tabs>
        <w:tab w:val="center" w:pos="4536"/>
        <w:tab w:val="right" w:pos="9072"/>
      </w:tabs>
      <w:jc w:val="both"/>
    </w:pPr>
  </w:style>
  <w:style w:type="character" w:customStyle="1" w:styleId="FooterChar">
    <w:name w:val="Footer Char"/>
    <w:link w:val="Footer"/>
    <w:rsid w:val="00285290"/>
    <w:rPr>
      <w:sz w:val="24"/>
      <w:szCs w:val="24"/>
      <w:lang w:val="sl-SI" w:eastAsia="sl-SI" w:bidi="ar-SA"/>
    </w:rPr>
  </w:style>
  <w:style w:type="paragraph" w:styleId="BodyText3">
    <w:name w:val="Body Text 3"/>
    <w:basedOn w:val="Normal"/>
    <w:rsid w:val="00285290"/>
    <w:pPr>
      <w:spacing w:after="120"/>
    </w:pPr>
    <w:rPr>
      <w:sz w:val="16"/>
      <w:szCs w:val="16"/>
    </w:rPr>
  </w:style>
  <w:style w:type="character" w:styleId="PageNumber">
    <w:name w:val="page number"/>
    <w:basedOn w:val="DefaultParagraphFont"/>
    <w:rsid w:val="00285290"/>
  </w:style>
  <w:style w:type="table" w:styleId="TableElegant">
    <w:name w:val="Table Elegant"/>
    <w:basedOn w:val="TableNormal"/>
    <w:rsid w:val="002852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ubtitle">
    <w:name w:val="Subtitle"/>
    <w:basedOn w:val="Normal"/>
    <w:qFormat/>
    <w:rsid w:val="00285290"/>
    <w:pPr>
      <w:jc w:val="center"/>
    </w:pPr>
    <w:rPr>
      <w:rFonts w:ascii="Tahoma" w:hAnsi="Tahoma" w:cs="Tahoma"/>
      <w:sz w:val="28"/>
      <w:szCs w:val="28"/>
      <w:lang w:val="en-GB"/>
    </w:rPr>
  </w:style>
  <w:style w:type="paragraph" w:customStyle="1" w:styleId="TableContents">
    <w:name w:val="Table Contents"/>
    <w:basedOn w:val="Normal"/>
    <w:rsid w:val="00285290"/>
    <w:pPr>
      <w:widowControl w:val="0"/>
      <w:suppressLineNumbers/>
      <w:suppressAutoHyphens/>
    </w:pPr>
    <w:rPr>
      <w:rFonts w:ascii="Verdana" w:eastAsia="Arial Unicode MS" w:hAnsi="Verdana"/>
      <w:kern w:val="1"/>
      <w:sz w:val="20"/>
    </w:rPr>
  </w:style>
  <w:style w:type="paragraph" w:customStyle="1" w:styleId="ZADEVA">
    <w:name w:val="ZADEVA"/>
    <w:basedOn w:val="Normal"/>
    <w:rsid w:val="00285290"/>
    <w:pPr>
      <w:tabs>
        <w:tab w:val="left" w:pos="1701"/>
      </w:tabs>
      <w:spacing w:line="260" w:lineRule="exact"/>
      <w:ind w:left="1701" w:hanging="1701"/>
    </w:pPr>
    <w:rPr>
      <w:rFonts w:ascii="Arial" w:hAnsi="Arial"/>
      <w:b/>
      <w:sz w:val="20"/>
      <w:lang w:val="it-IT" w:eastAsia="en-US"/>
    </w:rPr>
  </w:style>
  <w:style w:type="paragraph" w:customStyle="1" w:styleId="Naslov1">
    <w:name w:val="Naslov1"/>
    <w:basedOn w:val="Normal"/>
    <w:rsid w:val="00C82EF1"/>
    <w:pPr>
      <w:widowControl w:val="0"/>
      <w:numPr>
        <w:numId w:val="1"/>
      </w:numPr>
      <w:autoSpaceDE w:val="0"/>
      <w:autoSpaceDN w:val="0"/>
      <w:adjustRightInd w:val="0"/>
    </w:pPr>
    <w:rPr>
      <w:rFonts w:ascii="Verdana" w:hAnsi="Verdana"/>
      <w:b/>
      <w:bCs/>
      <w:sz w:val="20"/>
      <w:szCs w:val="20"/>
    </w:rPr>
  </w:style>
  <w:style w:type="paragraph" w:styleId="TOC2">
    <w:name w:val="toc 2"/>
    <w:basedOn w:val="Normal"/>
    <w:next w:val="Normal"/>
    <w:autoRedefine/>
    <w:semiHidden/>
    <w:rsid w:val="00B84E4E"/>
    <w:pPr>
      <w:ind w:left="240"/>
    </w:pPr>
  </w:style>
  <w:style w:type="paragraph" w:customStyle="1" w:styleId="otevilenjepodpoglavja">
    <w:name w:val="oštevilčenje podpoglavja"/>
    <w:basedOn w:val="Normal"/>
    <w:link w:val="otevilenjepodpoglavjaChar"/>
    <w:rsid w:val="001326E0"/>
    <w:rPr>
      <w:rFonts w:ascii="Verdana" w:hAnsi="Verdana"/>
      <w:b/>
      <w:sz w:val="20"/>
    </w:rPr>
  </w:style>
  <w:style w:type="paragraph" w:customStyle="1" w:styleId="StyleotevilenjepodpoglavjaBlack">
    <w:name w:val="Style oštevilčenje podpoglavja + Black"/>
    <w:basedOn w:val="otevilenjepodpoglavja"/>
    <w:link w:val="StyleotevilenjepodpoglavjaBlackCharChar"/>
    <w:rsid w:val="00D93707"/>
    <w:pPr>
      <w:numPr>
        <w:numId w:val="2"/>
      </w:numPr>
    </w:pPr>
    <w:rPr>
      <w:bCs/>
      <w:color w:val="000000"/>
      <w:lang w:val="x-none" w:eastAsia="x-none"/>
    </w:rPr>
  </w:style>
  <w:style w:type="character" w:customStyle="1" w:styleId="otevilenjepodpoglavjaChar">
    <w:name w:val="oštevilčenje podpoglavja Char"/>
    <w:link w:val="otevilenjepodpoglavja"/>
    <w:rsid w:val="001326E0"/>
    <w:rPr>
      <w:rFonts w:ascii="Verdana" w:hAnsi="Verdana"/>
      <w:b/>
      <w:szCs w:val="24"/>
      <w:lang w:val="sl-SI" w:eastAsia="sl-SI" w:bidi="ar-SA"/>
    </w:rPr>
  </w:style>
  <w:style w:type="character" w:customStyle="1" w:styleId="StyleotevilenjepodpoglavjaBlackCharChar">
    <w:name w:val="Style oštevilčenje podpoglavja + Black Char Char"/>
    <w:link w:val="StyleotevilenjepodpoglavjaBlack"/>
    <w:rsid w:val="00D93707"/>
    <w:rPr>
      <w:rFonts w:ascii="Verdana" w:hAnsi="Verdana"/>
      <w:b/>
      <w:bCs/>
      <w:color w:val="000000"/>
      <w:szCs w:val="24"/>
      <w:lang w:val="x-none" w:eastAsia="x-none"/>
    </w:rPr>
  </w:style>
  <w:style w:type="character" w:styleId="Strong">
    <w:name w:val="Strong"/>
    <w:uiPriority w:val="22"/>
    <w:qFormat/>
    <w:rsid w:val="00C161DA"/>
    <w:rPr>
      <w:b/>
      <w:bCs/>
    </w:rPr>
  </w:style>
  <w:style w:type="character" w:styleId="FollowedHyperlink">
    <w:name w:val="FollowedHyperlink"/>
    <w:rsid w:val="005950AD"/>
    <w:rPr>
      <w:color w:val="800080"/>
      <w:u w:val="single"/>
    </w:rPr>
  </w:style>
  <w:style w:type="character" w:customStyle="1" w:styleId="fulltext">
    <w:name w:val="fulltext"/>
    <w:rsid w:val="00066F8C"/>
  </w:style>
  <w:style w:type="paragraph" w:customStyle="1" w:styleId="podpisi">
    <w:name w:val="podpisi"/>
    <w:basedOn w:val="Normal"/>
    <w:qFormat/>
    <w:rsid w:val="00DF3226"/>
    <w:pPr>
      <w:tabs>
        <w:tab w:val="left" w:pos="3402"/>
      </w:tabs>
    </w:pPr>
    <w:rPr>
      <w:lang w:val="it-IT"/>
    </w:rPr>
  </w:style>
  <w:style w:type="paragraph" w:styleId="NormalWeb">
    <w:name w:val="Normal (Web)"/>
    <w:basedOn w:val="Normal"/>
    <w:uiPriority w:val="99"/>
    <w:unhideWhenUsed/>
    <w:rsid w:val="003F359C"/>
    <w:pPr>
      <w:spacing w:before="100" w:beforeAutospacing="1" w:after="100" w:afterAutospacing="1"/>
    </w:pPr>
  </w:style>
  <w:style w:type="paragraph" w:customStyle="1" w:styleId="Odstavekseznama1">
    <w:name w:val="Odstavek seznama1"/>
    <w:basedOn w:val="Normal"/>
    <w:qFormat/>
    <w:rsid w:val="00FA4402"/>
    <w:pPr>
      <w:ind w:left="708"/>
    </w:pPr>
  </w:style>
  <w:style w:type="paragraph" w:styleId="ListParagraph">
    <w:name w:val="List Paragraph"/>
    <w:aliases w:val="Titre1,Dot pt,F5 List Paragraph,List Paragraph Char Char Char,Indicator Text,Numbered Para 1,Bullet 1,Bullet Points,List Paragraph2,MAIN CONTENT,Normal numbered,Colorful List - Accent 11,Issue Action POC,3,POCG Table Text,Bullet"/>
    <w:basedOn w:val="Normal"/>
    <w:link w:val="ListParagraphChar"/>
    <w:uiPriority w:val="34"/>
    <w:qFormat/>
    <w:rsid w:val="00FA4402"/>
    <w:pPr>
      <w:ind w:left="708"/>
    </w:pPr>
  </w:style>
  <w:style w:type="character" w:styleId="Emphasis">
    <w:name w:val="Emphasis"/>
    <w:uiPriority w:val="20"/>
    <w:qFormat/>
    <w:rsid w:val="006F0042"/>
    <w:rPr>
      <w:i/>
      <w:iCs/>
    </w:rPr>
  </w:style>
  <w:style w:type="character" w:customStyle="1" w:styleId="il">
    <w:name w:val="il"/>
    <w:rsid w:val="00515855"/>
  </w:style>
  <w:style w:type="character" w:customStyle="1" w:styleId="asy">
    <w:name w:val="asy"/>
    <w:rsid w:val="00515855"/>
  </w:style>
  <w:style w:type="character" w:customStyle="1" w:styleId="hps">
    <w:name w:val="hps"/>
    <w:rsid w:val="00B84219"/>
  </w:style>
  <w:style w:type="character" w:customStyle="1" w:styleId="atn">
    <w:name w:val="atn"/>
    <w:rsid w:val="00B84219"/>
  </w:style>
  <w:style w:type="character" w:customStyle="1" w:styleId="apple-tab-span">
    <w:name w:val="apple-tab-span"/>
    <w:rsid w:val="00881471"/>
  </w:style>
  <w:style w:type="paragraph" w:customStyle="1" w:styleId="align-justify">
    <w:name w:val="align-justify"/>
    <w:basedOn w:val="Normal"/>
    <w:rsid w:val="005D0DD0"/>
    <w:pPr>
      <w:spacing w:before="100" w:beforeAutospacing="1" w:after="100" w:afterAutospacing="1"/>
      <w:jc w:val="both"/>
    </w:pPr>
  </w:style>
  <w:style w:type="paragraph" w:styleId="Revision">
    <w:name w:val="Revision"/>
    <w:hidden/>
    <w:uiPriority w:val="99"/>
    <w:semiHidden/>
    <w:rsid w:val="0058679C"/>
    <w:rPr>
      <w:sz w:val="24"/>
      <w:szCs w:val="24"/>
    </w:rPr>
  </w:style>
  <w:style w:type="paragraph" w:styleId="NoSpacing">
    <w:name w:val="No Spacing"/>
    <w:aliases w:val="Clips Body,No Spacing1,ARTICLE TEXT,Medium Grid 21,Spacing,ISSUE AREA,Nessuna spaziatura,SUBHEADING,B"/>
    <w:link w:val="NoSpacingChar"/>
    <w:uiPriority w:val="1"/>
    <w:qFormat/>
    <w:rsid w:val="009839BF"/>
    <w:rPr>
      <w:rFonts w:ascii="Calibri" w:eastAsia="Calibri" w:hAnsi="Calibri"/>
      <w:sz w:val="22"/>
      <w:szCs w:val="22"/>
    </w:rPr>
  </w:style>
  <w:style w:type="character" w:customStyle="1" w:styleId="HeaderChar1">
    <w:name w:val="Header Char1"/>
    <w:rsid w:val="006E0A96"/>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locked/>
    <w:rsid w:val="00E3353B"/>
    <w:rPr>
      <w:rFonts w:ascii="Calibri" w:eastAsia="Calibri" w:hAnsi="Calibri"/>
      <w:sz w:val="22"/>
      <w:szCs w:val="22"/>
      <w:lang w:val="sl-SI" w:bidi="ar-SA"/>
    </w:rPr>
  </w:style>
  <w:style w:type="paragraph" w:customStyle="1" w:styleId="MediumShading1-Accent11">
    <w:name w:val="Medium Shading 1 - Accent 11"/>
    <w:uiPriority w:val="1"/>
    <w:qFormat/>
    <w:rsid w:val="00C16C10"/>
    <w:rPr>
      <w:rFonts w:ascii="Calibri" w:eastAsia="Calibri" w:hAnsi="Calibri"/>
      <w:sz w:val="22"/>
      <w:szCs w:val="22"/>
      <w:lang w:eastAsia="en-US"/>
    </w:rPr>
  </w:style>
  <w:style w:type="character" w:customStyle="1" w:styleId="Heading2Char">
    <w:name w:val="Heading 2 Char"/>
    <w:link w:val="Heading2"/>
    <w:semiHidden/>
    <w:rsid w:val="00C92EF5"/>
    <w:rPr>
      <w:rFonts w:ascii="Calibri Light" w:eastAsia="Times New Roman" w:hAnsi="Calibri Light" w:cs="Times New Roman"/>
      <w:b/>
      <w:bCs/>
      <w:i/>
      <w:iCs/>
      <w:sz w:val="28"/>
      <w:szCs w:val="28"/>
      <w:lang w:val="sl-SI" w:eastAsia="sl-SI"/>
    </w:rPr>
  </w:style>
  <w:style w:type="paragraph" w:customStyle="1" w:styleId="Standard">
    <w:name w:val="Standard"/>
    <w:rsid w:val="00EF6563"/>
    <w:pPr>
      <w:suppressAutoHyphens/>
      <w:autoSpaceDN w:val="0"/>
      <w:spacing w:line="260" w:lineRule="atLeast"/>
      <w:textAlignment w:val="baseline"/>
    </w:pPr>
    <w:rPr>
      <w:rFonts w:ascii="Arial" w:hAnsi="Arial"/>
      <w:kern w:val="3"/>
      <w:szCs w:val="24"/>
      <w:lang w:eastAsia="en-US"/>
    </w:rPr>
  </w:style>
  <w:style w:type="paragraph" w:styleId="Title">
    <w:name w:val="Title"/>
    <w:basedOn w:val="BodyTextIndent"/>
    <w:next w:val="Normal"/>
    <w:link w:val="TitleChar"/>
    <w:qFormat/>
    <w:rsid w:val="0081104F"/>
    <w:pPr>
      <w:jc w:val="center"/>
    </w:pPr>
    <w:rPr>
      <w:b/>
      <w:bCs/>
      <w:sz w:val="20"/>
      <w:szCs w:val="20"/>
    </w:rPr>
  </w:style>
  <w:style w:type="character" w:customStyle="1" w:styleId="TitleChar">
    <w:name w:val="Title Char"/>
    <w:basedOn w:val="DefaultParagraphFont"/>
    <w:link w:val="Title"/>
    <w:rsid w:val="0081104F"/>
    <w:rPr>
      <w:rFonts w:ascii="Arial" w:hAnsi="Arial" w:cs="Arial"/>
      <w:b/>
      <w:bCs/>
    </w:rPr>
  </w:style>
  <w:style w:type="table" w:styleId="GridTable4-Accent1">
    <w:name w:val="Grid Table 4 Accent 1"/>
    <w:basedOn w:val="TableNormal"/>
    <w:uiPriority w:val="49"/>
    <w:rsid w:val="00231F3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dstavek">
    <w:name w:val="odstavek"/>
    <w:basedOn w:val="Normal"/>
    <w:rsid w:val="000F550F"/>
    <w:pPr>
      <w:spacing w:before="100" w:beforeAutospacing="1" w:after="100" w:afterAutospacing="1"/>
    </w:pPr>
  </w:style>
  <w:style w:type="paragraph" w:customStyle="1" w:styleId="alineazaodstavkom">
    <w:name w:val="alineazaodstavkom"/>
    <w:basedOn w:val="Normal"/>
    <w:rsid w:val="000F550F"/>
    <w:pPr>
      <w:spacing w:before="100" w:beforeAutospacing="1" w:after="100" w:afterAutospacing="1"/>
    </w:pPr>
  </w:style>
  <w:style w:type="character" w:customStyle="1" w:styleId="ListParagraphChar">
    <w:name w:val="List Paragraph Char"/>
    <w:aliases w:val="Titre1 Char,Dot pt Char,F5 List Paragraph Char,List Paragraph Char Char Char Char,Indicator Text Char,Numbered Para 1 Char,Bullet 1 Char,Bullet Points Char,List Paragraph2 Char,MAIN CONTENT Char,Normal numbered Char,3 Char"/>
    <w:link w:val="ListParagraph"/>
    <w:uiPriority w:val="34"/>
    <w:qFormat/>
    <w:locked/>
    <w:rsid w:val="00FD47D2"/>
    <w:rPr>
      <w:sz w:val="24"/>
      <w:szCs w:val="24"/>
    </w:rPr>
  </w:style>
  <w:style w:type="paragraph" w:customStyle="1" w:styleId="len">
    <w:name w:val="len"/>
    <w:basedOn w:val="Normal"/>
    <w:rsid w:val="00CC3297"/>
    <w:pPr>
      <w:spacing w:before="100" w:beforeAutospacing="1" w:after="100" w:afterAutospacing="1"/>
    </w:pPr>
  </w:style>
  <w:style w:type="paragraph" w:customStyle="1" w:styleId="tevilnatoka">
    <w:name w:val="tevilnatoka"/>
    <w:basedOn w:val="Normal"/>
    <w:rsid w:val="00CC3297"/>
    <w:pPr>
      <w:spacing w:before="100" w:beforeAutospacing="1" w:after="100" w:afterAutospacing="1"/>
    </w:pPr>
  </w:style>
  <w:style w:type="character" w:customStyle="1" w:styleId="UnresolvedMention">
    <w:name w:val="Unresolved Mention"/>
    <w:basedOn w:val="DefaultParagraphFont"/>
    <w:uiPriority w:val="99"/>
    <w:semiHidden/>
    <w:unhideWhenUsed/>
    <w:rsid w:val="00A83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888">
      <w:bodyDiv w:val="1"/>
      <w:marLeft w:val="0"/>
      <w:marRight w:val="0"/>
      <w:marTop w:val="0"/>
      <w:marBottom w:val="0"/>
      <w:divBdr>
        <w:top w:val="none" w:sz="0" w:space="0" w:color="auto"/>
        <w:left w:val="none" w:sz="0" w:space="0" w:color="auto"/>
        <w:bottom w:val="none" w:sz="0" w:space="0" w:color="auto"/>
        <w:right w:val="none" w:sz="0" w:space="0" w:color="auto"/>
      </w:divBdr>
      <w:divsChild>
        <w:div w:id="2015181861">
          <w:marLeft w:val="0"/>
          <w:marRight w:val="0"/>
          <w:marTop w:val="0"/>
          <w:marBottom w:val="0"/>
          <w:divBdr>
            <w:top w:val="none" w:sz="0" w:space="0" w:color="auto"/>
            <w:left w:val="none" w:sz="0" w:space="0" w:color="auto"/>
            <w:bottom w:val="none" w:sz="0" w:space="0" w:color="auto"/>
            <w:right w:val="none" w:sz="0" w:space="0" w:color="auto"/>
          </w:divBdr>
        </w:div>
      </w:divsChild>
    </w:div>
    <w:div w:id="105272654">
      <w:bodyDiv w:val="1"/>
      <w:marLeft w:val="0"/>
      <w:marRight w:val="0"/>
      <w:marTop w:val="0"/>
      <w:marBottom w:val="0"/>
      <w:divBdr>
        <w:top w:val="none" w:sz="0" w:space="0" w:color="auto"/>
        <w:left w:val="none" w:sz="0" w:space="0" w:color="auto"/>
        <w:bottom w:val="none" w:sz="0" w:space="0" w:color="auto"/>
        <w:right w:val="none" w:sz="0" w:space="0" w:color="auto"/>
      </w:divBdr>
      <w:divsChild>
        <w:div w:id="1977563597">
          <w:marLeft w:val="0"/>
          <w:marRight w:val="0"/>
          <w:marTop w:val="0"/>
          <w:marBottom w:val="0"/>
          <w:divBdr>
            <w:top w:val="none" w:sz="0" w:space="0" w:color="auto"/>
            <w:left w:val="none" w:sz="0" w:space="0" w:color="auto"/>
            <w:bottom w:val="none" w:sz="0" w:space="0" w:color="auto"/>
            <w:right w:val="none" w:sz="0" w:space="0" w:color="auto"/>
          </w:divBdr>
        </w:div>
      </w:divsChild>
    </w:div>
    <w:div w:id="140316286">
      <w:bodyDiv w:val="1"/>
      <w:marLeft w:val="0"/>
      <w:marRight w:val="0"/>
      <w:marTop w:val="0"/>
      <w:marBottom w:val="0"/>
      <w:divBdr>
        <w:top w:val="none" w:sz="0" w:space="0" w:color="auto"/>
        <w:left w:val="none" w:sz="0" w:space="0" w:color="auto"/>
        <w:bottom w:val="none" w:sz="0" w:space="0" w:color="auto"/>
        <w:right w:val="none" w:sz="0" w:space="0" w:color="auto"/>
      </w:divBdr>
    </w:div>
    <w:div w:id="229997957">
      <w:bodyDiv w:val="1"/>
      <w:marLeft w:val="0"/>
      <w:marRight w:val="0"/>
      <w:marTop w:val="0"/>
      <w:marBottom w:val="0"/>
      <w:divBdr>
        <w:top w:val="none" w:sz="0" w:space="0" w:color="auto"/>
        <w:left w:val="none" w:sz="0" w:space="0" w:color="auto"/>
        <w:bottom w:val="none" w:sz="0" w:space="0" w:color="auto"/>
        <w:right w:val="none" w:sz="0" w:space="0" w:color="auto"/>
      </w:divBdr>
      <w:divsChild>
        <w:div w:id="219025203">
          <w:marLeft w:val="0"/>
          <w:marRight w:val="0"/>
          <w:marTop w:val="0"/>
          <w:marBottom w:val="0"/>
          <w:divBdr>
            <w:top w:val="none" w:sz="0" w:space="0" w:color="auto"/>
            <w:left w:val="none" w:sz="0" w:space="0" w:color="auto"/>
            <w:bottom w:val="none" w:sz="0" w:space="0" w:color="auto"/>
            <w:right w:val="none" w:sz="0" w:space="0" w:color="auto"/>
          </w:divBdr>
        </w:div>
        <w:div w:id="406150168">
          <w:marLeft w:val="0"/>
          <w:marRight w:val="0"/>
          <w:marTop w:val="0"/>
          <w:marBottom w:val="0"/>
          <w:divBdr>
            <w:top w:val="none" w:sz="0" w:space="0" w:color="auto"/>
            <w:left w:val="none" w:sz="0" w:space="0" w:color="auto"/>
            <w:bottom w:val="none" w:sz="0" w:space="0" w:color="auto"/>
            <w:right w:val="none" w:sz="0" w:space="0" w:color="auto"/>
          </w:divBdr>
        </w:div>
        <w:div w:id="444157260">
          <w:marLeft w:val="0"/>
          <w:marRight w:val="0"/>
          <w:marTop w:val="0"/>
          <w:marBottom w:val="0"/>
          <w:divBdr>
            <w:top w:val="none" w:sz="0" w:space="0" w:color="auto"/>
            <w:left w:val="none" w:sz="0" w:space="0" w:color="auto"/>
            <w:bottom w:val="none" w:sz="0" w:space="0" w:color="auto"/>
            <w:right w:val="none" w:sz="0" w:space="0" w:color="auto"/>
          </w:divBdr>
        </w:div>
      </w:divsChild>
    </w:div>
    <w:div w:id="244459333">
      <w:bodyDiv w:val="1"/>
      <w:marLeft w:val="0"/>
      <w:marRight w:val="0"/>
      <w:marTop w:val="0"/>
      <w:marBottom w:val="0"/>
      <w:divBdr>
        <w:top w:val="none" w:sz="0" w:space="0" w:color="auto"/>
        <w:left w:val="none" w:sz="0" w:space="0" w:color="auto"/>
        <w:bottom w:val="none" w:sz="0" w:space="0" w:color="auto"/>
        <w:right w:val="none" w:sz="0" w:space="0" w:color="auto"/>
      </w:divBdr>
    </w:div>
    <w:div w:id="294023833">
      <w:bodyDiv w:val="1"/>
      <w:marLeft w:val="0"/>
      <w:marRight w:val="0"/>
      <w:marTop w:val="0"/>
      <w:marBottom w:val="0"/>
      <w:divBdr>
        <w:top w:val="none" w:sz="0" w:space="0" w:color="auto"/>
        <w:left w:val="none" w:sz="0" w:space="0" w:color="auto"/>
        <w:bottom w:val="none" w:sz="0" w:space="0" w:color="auto"/>
        <w:right w:val="none" w:sz="0" w:space="0" w:color="auto"/>
      </w:divBdr>
      <w:divsChild>
        <w:div w:id="333262805">
          <w:marLeft w:val="0"/>
          <w:marRight w:val="0"/>
          <w:marTop w:val="0"/>
          <w:marBottom w:val="0"/>
          <w:divBdr>
            <w:top w:val="none" w:sz="0" w:space="0" w:color="auto"/>
            <w:left w:val="none" w:sz="0" w:space="0" w:color="auto"/>
            <w:bottom w:val="none" w:sz="0" w:space="0" w:color="auto"/>
            <w:right w:val="none" w:sz="0" w:space="0" w:color="auto"/>
          </w:divBdr>
          <w:divsChild>
            <w:div w:id="2128112004">
              <w:marLeft w:val="0"/>
              <w:marRight w:val="0"/>
              <w:marTop w:val="100"/>
              <w:marBottom w:val="100"/>
              <w:divBdr>
                <w:top w:val="none" w:sz="0" w:space="0" w:color="auto"/>
                <w:left w:val="none" w:sz="0" w:space="0" w:color="auto"/>
                <w:bottom w:val="none" w:sz="0" w:space="0" w:color="auto"/>
                <w:right w:val="none" w:sz="0" w:space="0" w:color="auto"/>
              </w:divBdr>
              <w:divsChild>
                <w:div w:id="87390647">
                  <w:marLeft w:val="0"/>
                  <w:marRight w:val="0"/>
                  <w:marTop w:val="0"/>
                  <w:marBottom w:val="0"/>
                  <w:divBdr>
                    <w:top w:val="none" w:sz="0" w:space="0" w:color="auto"/>
                    <w:left w:val="none" w:sz="0" w:space="0" w:color="auto"/>
                    <w:bottom w:val="none" w:sz="0" w:space="0" w:color="auto"/>
                    <w:right w:val="none" w:sz="0" w:space="0" w:color="auto"/>
                  </w:divBdr>
                  <w:divsChild>
                    <w:div w:id="1018508318">
                      <w:marLeft w:val="0"/>
                      <w:marRight w:val="0"/>
                      <w:marTop w:val="0"/>
                      <w:marBottom w:val="0"/>
                      <w:divBdr>
                        <w:top w:val="none" w:sz="0" w:space="0" w:color="auto"/>
                        <w:left w:val="none" w:sz="0" w:space="0" w:color="auto"/>
                        <w:bottom w:val="none" w:sz="0" w:space="0" w:color="auto"/>
                        <w:right w:val="none" w:sz="0" w:space="0" w:color="auto"/>
                      </w:divBdr>
                      <w:divsChild>
                        <w:div w:id="1295795276">
                          <w:marLeft w:val="0"/>
                          <w:marRight w:val="0"/>
                          <w:marTop w:val="0"/>
                          <w:marBottom w:val="0"/>
                          <w:divBdr>
                            <w:top w:val="none" w:sz="0" w:space="0" w:color="auto"/>
                            <w:left w:val="none" w:sz="0" w:space="0" w:color="auto"/>
                            <w:bottom w:val="none" w:sz="0" w:space="0" w:color="auto"/>
                            <w:right w:val="none" w:sz="0" w:space="0" w:color="auto"/>
                          </w:divBdr>
                          <w:divsChild>
                            <w:div w:id="14935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031604">
      <w:bodyDiv w:val="1"/>
      <w:marLeft w:val="0"/>
      <w:marRight w:val="0"/>
      <w:marTop w:val="0"/>
      <w:marBottom w:val="0"/>
      <w:divBdr>
        <w:top w:val="none" w:sz="0" w:space="0" w:color="auto"/>
        <w:left w:val="none" w:sz="0" w:space="0" w:color="auto"/>
        <w:bottom w:val="none" w:sz="0" w:space="0" w:color="auto"/>
        <w:right w:val="none" w:sz="0" w:space="0" w:color="auto"/>
      </w:divBdr>
    </w:div>
    <w:div w:id="491024604">
      <w:bodyDiv w:val="1"/>
      <w:marLeft w:val="0"/>
      <w:marRight w:val="0"/>
      <w:marTop w:val="0"/>
      <w:marBottom w:val="0"/>
      <w:divBdr>
        <w:top w:val="none" w:sz="0" w:space="0" w:color="auto"/>
        <w:left w:val="none" w:sz="0" w:space="0" w:color="auto"/>
        <w:bottom w:val="none" w:sz="0" w:space="0" w:color="auto"/>
        <w:right w:val="none" w:sz="0" w:space="0" w:color="auto"/>
      </w:divBdr>
    </w:div>
    <w:div w:id="656496904">
      <w:bodyDiv w:val="1"/>
      <w:marLeft w:val="0"/>
      <w:marRight w:val="0"/>
      <w:marTop w:val="0"/>
      <w:marBottom w:val="0"/>
      <w:divBdr>
        <w:top w:val="none" w:sz="0" w:space="0" w:color="auto"/>
        <w:left w:val="none" w:sz="0" w:space="0" w:color="auto"/>
        <w:bottom w:val="none" w:sz="0" w:space="0" w:color="auto"/>
        <w:right w:val="none" w:sz="0" w:space="0" w:color="auto"/>
      </w:divBdr>
      <w:divsChild>
        <w:div w:id="847601872">
          <w:marLeft w:val="0"/>
          <w:marRight w:val="0"/>
          <w:marTop w:val="0"/>
          <w:marBottom w:val="0"/>
          <w:divBdr>
            <w:top w:val="none" w:sz="0" w:space="0" w:color="auto"/>
            <w:left w:val="none" w:sz="0" w:space="0" w:color="auto"/>
            <w:bottom w:val="none" w:sz="0" w:space="0" w:color="auto"/>
            <w:right w:val="none" w:sz="0" w:space="0" w:color="auto"/>
          </w:divBdr>
        </w:div>
      </w:divsChild>
    </w:div>
    <w:div w:id="676616509">
      <w:bodyDiv w:val="1"/>
      <w:marLeft w:val="0"/>
      <w:marRight w:val="0"/>
      <w:marTop w:val="0"/>
      <w:marBottom w:val="0"/>
      <w:divBdr>
        <w:top w:val="none" w:sz="0" w:space="0" w:color="auto"/>
        <w:left w:val="none" w:sz="0" w:space="0" w:color="auto"/>
        <w:bottom w:val="none" w:sz="0" w:space="0" w:color="auto"/>
        <w:right w:val="none" w:sz="0" w:space="0" w:color="auto"/>
      </w:divBdr>
    </w:div>
    <w:div w:id="722094773">
      <w:bodyDiv w:val="1"/>
      <w:marLeft w:val="0"/>
      <w:marRight w:val="0"/>
      <w:marTop w:val="0"/>
      <w:marBottom w:val="0"/>
      <w:divBdr>
        <w:top w:val="none" w:sz="0" w:space="0" w:color="auto"/>
        <w:left w:val="none" w:sz="0" w:space="0" w:color="auto"/>
        <w:bottom w:val="none" w:sz="0" w:space="0" w:color="auto"/>
        <w:right w:val="none" w:sz="0" w:space="0" w:color="auto"/>
      </w:divBdr>
    </w:div>
    <w:div w:id="779758208">
      <w:bodyDiv w:val="1"/>
      <w:marLeft w:val="0"/>
      <w:marRight w:val="0"/>
      <w:marTop w:val="0"/>
      <w:marBottom w:val="0"/>
      <w:divBdr>
        <w:top w:val="none" w:sz="0" w:space="0" w:color="auto"/>
        <w:left w:val="none" w:sz="0" w:space="0" w:color="auto"/>
        <w:bottom w:val="none" w:sz="0" w:space="0" w:color="auto"/>
        <w:right w:val="none" w:sz="0" w:space="0" w:color="auto"/>
      </w:divBdr>
    </w:div>
    <w:div w:id="781921625">
      <w:bodyDiv w:val="1"/>
      <w:marLeft w:val="0"/>
      <w:marRight w:val="0"/>
      <w:marTop w:val="0"/>
      <w:marBottom w:val="0"/>
      <w:divBdr>
        <w:top w:val="none" w:sz="0" w:space="0" w:color="auto"/>
        <w:left w:val="none" w:sz="0" w:space="0" w:color="auto"/>
        <w:bottom w:val="none" w:sz="0" w:space="0" w:color="auto"/>
        <w:right w:val="none" w:sz="0" w:space="0" w:color="auto"/>
      </w:divBdr>
      <w:divsChild>
        <w:div w:id="586382067">
          <w:marLeft w:val="0"/>
          <w:marRight w:val="0"/>
          <w:marTop w:val="0"/>
          <w:marBottom w:val="0"/>
          <w:divBdr>
            <w:top w:val="none" w:sz="0" w:space="0" w:color="auto"/>
            <w:left w:val="none" w:sz="0" w:space="0" w:color="auto"/>
            <w:bottom w:val="none" w:sz="0" w:space="0" w:color="auto"/>
            <w:right w:val="none" w:sz="0" w:space="0" w:color="auto"/>
          </w:divBdr>
        </w:div>
        <w:div w:id="1770925861">
          <w:marLeft w:val="0"/>
          <w:marRight w:val="0"/>
          <w:marTop w:val="0"/>
          <w:marBottom w:val="0"/>
          <w:divBdr>
            <w:top w:val="none" w:sz="0" w:space="0" w:color="auto"/>
            <w:left w:val="none" w:sz="0" w:space="0" w:color="auto"/>
            <w:bottom w:val="none" w:sz="0" w:space="0" w:color="auto"/>
            <w:right w:val="none" w:sz="0" w:space="0" w:color="auto"/>
          </w:divBdr>
        </w:div>
      </w:divsChild>
    </w:div>
    <w:div w:id="863326342">
      <w:bodyDiv w:val="1"/>
      <w:marLeft w:val="0"/>
      <w:marRight w:val="0"/>
      <w:marTop w:val="0"/>
      <w:marBottom w:val="0"/>
      <w:divBdr>
        <w:top w:val="none" w:sz="0" w:space="0" w:color="auto"/>
        <w:left w:val="none" w:sz="0" w:space="0" w:color="auto"/>
        <w:bottom w:val="none" w:sz="0" w:space="0" w:color="auto"/>
        <w:right w:val="none" w:sz="0" w:space="0" w:color="auto"/>
      </w:divBdr>
    </w:div>
    <w:div w:id="906761820">
      <w:bodyDiv w:val="1"/>
      <w:marLeft w:val="0"/>
      <w:marRight w:val="0"/>
      <w:marTop w:val="0"/>
      <w:marBottom w:val="0"/>
      <w:divBdr>
        <w:top w:val="none" w:sz="0" w:space="0" w:color="auto"/>
        <w:left w:val="none" w:sz="0" w:space="0" w:color="auto"/>
        <w:bottom w:val="none" w:sz="0" w:space="0" w:color="auto"/>
        <w:right w:val="none" w:sz="0" w:space="0" w:color="auto"/>
      </w:divBdr>
    </w:div>
    <w:div w:id="972559667">
      <w:bodyDiv w:val="1"/>
      <w:marLeft w:val="0"/>
      <w:marRight w:val="0"/>
      <w:marTop w:val="0"/>
      <w:marBottom w:val="0"/>
      <w:divBdr>
        <w:top w:val="none" w:sz="0" w:space="0" w:color="auto"/>
        <w:left w:val="none" w:sz="0" w:space="0" w:color="auto"/>
        <w:bottom w:val="none" w:sz="0" w:space="0" w:color="auto"/>
        <w:right w:val="none" w:sz="0" w:space="0" w:color="auto"/>
      </w:divBdr>
      <w:divsChild>
        <w:div w:id="489753085">
          <w:marLeft w:val="0"/>
          <w:marRight w:val="0"/>
          <w:marTop w:val="0"/>
          <w:marBottom w:val="0"/>
          <w:divBdr>
            <w:top w:val="none" w:sz="0" w:space="0" w:color="auto"/>
            <w:left w:val="none" w:sz="0" w:space="0" w:color="auto"/>
            <w:bottom w:val="none" w:sz="0" w:space="0" w:color="auto"/>
            <w:right w:val="none" w:sz="0" w:space="0" w:color="auto"/>
          </w:divBdr>
        </w:div>
      </w:divsChild>
    </w:div>
    <w:div w:id="1007905839">
      <w:bodyDiv w:val="1"/>
      <w:marLeft w:val="0"/>
      <w:marRight w:val="0"/>
      <w:marTop w:val="0"/>
      <w:marBottom w:val="0"/>
      <w:divBdr>
        <w:top w:val="none" w:sz="0" w:space="0" w:color="auto"/>
        <w:left w:val="none" w:sz="0" w:space="0" w:color="auto"/>
        <w:bottom w:val="none" w:sz="0" w:space="0" w:color="auto"/>
        <w:right w:val="none" w:sz="0" w:space="0" w:color="auto"/>
      </w:divBdr>
    </w:div>
    <w:div w:id="1017461621">
      <w:bodyDiv w:val="1"/>
      <w:marLeft w:val="0"/>
      <w:marRight w:val="0"/>
      <w:marTop w:val="0"/>
      <w:marBottom w:val="0"/>
      <w:divBdr>
        <w:top w:val="none" w:sz="0" w:space="0" w:color="auto"/>
        <w:left w:val="none" w:sz="0" w:space="0" w:color="auto"/>
        <w:bottom w:val="none" w:sz="0" w:space="0" w:color="auto"/>
        <w:right w:val="none" w:sz="0" w:space="0" w:color="auto"/>
      </w:divBdr>
    </w:div>
    <w:div w:id="1298491625">
      <w:bodyDiv w:val="1"/>
      <w:marLeft w:val="0"/>
      <w:marRight w:val="0"/>
      <w:marTop w:val="0"/>
      <w:marBottom w:val="0"/>
      <w:divBdr>
        <w:top w:val="none" w:sz="0" w:space="0" w:color="auto"/>
        <w:left w:val="none" w:sz="0" w:space="0" w:color="auto"/>
        <w:bottom w:val="none" w:sz="0" w:space="0" w:color="auto"/>
        <w:right w:val="none" w:sz="0" w:space="0" w:color="auto"/>
      </w:divBdr>
    </w:div>
    <w:div w:id="1309168562">
      <w:bodyDiv w:val="1"/>
      <w:marLeft w:val="0"/>
      <w:marRight w:val="0"/>
      <w:marTop w:val="0"/>
      <w:marBottom w:val="0"/>
      <w:divBdr>
        <w:top w:val="none" w:sz="0" w:space="0" w:color="auto"/>
        <w:left w:val="none" w:sz="0" w:space="0" w:color="auto"/>
        <w:bottom w:val="none" w:sz="0" w:space="0" w:color="auto"/>
        <w:right w:val="none" w:sz="0" w:space="0" w:color="auto"/>
      </w:divBdr>
    </w:div>
    <w:div w:id="1315841598">
      <w:bodyDiv w:val="1"/>
      <w:marLeft w:val="0"/>
      <w:marRight w:val="0"/>
      <w:marTop w:val="0"/>
      <w:marBottom w:val="0"/>
      <w:divBdr>
        <w:top w:val="none" w:sz="0" w:space="0" w:color="auto"/>
        <w:left w:val="none" w:sz="0" w:space="0" w:color="auto"/>
        <w:bottom w:val="none" w:sz="0" w:space="0" w:color="auto"/>
        <w:right w:val="none" w:sz="0" w:space="0" w:color="auto"/>
      </w:divBdr>
    </w:div>
    <w:div w:id="1352145669">
      <w:bodyDiv w:val="1"/>
      <w:marLeft w:val="0"/>
      <w:marRight w:val="0"/>
      <w:marTop w:val="0"/>
      <w:marBottom w:val="0"/>
      <w:divBdr>
        <w:top w:val="none" w:sz="0" w:space="0" w:color="auto"/>
        <w:left w:val="none" w:sz="0" w:space="0" w:color="auto"/>
        <w:bottom w:val="none" w:sz="0" w:space="0" w:color="auto"/>
        <w:right w:val="none" w:sz="0" w:space="0" w:color="auto"/>
      </w:divBdr>
    </w:div>
    <w:div w:id="1408763852">
      <w:bodyDiv w:val="1"/>
      <w:marLeft w:val="0"/>
      <w:marRight w:val="0"/>
      <w:marTop w:val="0"/>
      <w:marBottom w:val="0"/>
      <w:divBdr>
        <w:top w:val="none" w:sz="0" w:space="0" w:color="auto"/>
        <w:left w:val="none" w:sz="0" w:space="0" w:color="auto"/>
        <w:bottom w:val="none" w:sz="0" w:space="0" w:color="auto"/>
        <w:right w:val="none" w:sz="0" w:space="0" w:color="auto"/>
      </w:divBdr>
    </w:div>
    <w:div w:id="1582720444">
      <w:bodyDiv w:val="1"/>
      <w:marLeft w:val="0"/>
      <w:marRight w:val="0"/>
      <w:marTop w:val="0"/>
      <w:marBottom w:val="0"/>
      <w:divBdr>
        <w:top w:val="none" w:sz="0" w:space="0" w:color="auto"/>
        <w:left w:val="none" w:sz="0" w:space="0" w:color="auto"/>
        <w:bottom w:val="none" w:sz="0" w:space="0" w:color="auto"/>
        <w:right w:val="none" w:sz="0" w:space="0" w:color="auto"/>
      </w:divBdr>
    </w:div>
    <w:div w:id="1592664703">
      <w:bodyDiv w:val="1"/>
      <w:marLeft w:val="0"/>
      <w:marRight w:val="0"/>
      <w:marTop w:val="0"/>
      <w:marBottom w:val="0"/>
      <w:divBdr>
        <w:top w:val="none" w:sz="0" w:space="0" w:color="auto"/>
        <w:left w:val="none" w:sz="0" w:space="0" w:color="auto"/>
        <w:bottom w:val="none" w:sz="0" w:space="0" w:color="auto"/>
        <w:right w:val="none" w:sz="0" w:space="0" w:color="auto"/>
      </w:divBdr>
    </w:div>
    <w:div w:id="1682780034">
      <w:bodyDiv w:val="1"/>
      <w:marLeft w:val="0"/>
      <w:marRight w:val="0"/>
      <w:marTop w:val="0"/>
      <w:marBottom w:val="0"/>
      <w:divBdr>
        <w:top w:val="none" w:sz="0" w:space="0" w:color="auto"/>
        <w:left w:val="none" w:sz="0" w:space="0" w:color="auto"/>
        <w:bottom w:val="none" w:sz="0" w:space="0" w:color="auto"/>
        <w:right w:val="none" w:sz="0" w:space="0" w:color="auto"/>
      </w:divBdr>
    </w:div>
    <w:div w:id="1770002641">
      <w:bodyDiv w:val="1"/>
      <w:marLeft w:val="0"/>
      <w:marRight w:val="0"/>
      <w:marTop w:val="0"/>
      <w:marBottom w:val="0"/>
      <w:divBdr>
        <w:top w:val="none" w:sz="0" w:space="0" w:color="auto"/>
        <w:left w:val="none" w:sz="0" w:space="0" w:color="auto"/>
        <w:bottom w:val="none" w:sz="0" w:space="0" w:color="auto"/>
        <w:right w:val="none" w:sz="0" w:space="0" w:color="auto"/>
      </w:divBdr>
    </w:div>
    <w:div w:id="2032762334">
      <w:bodyDiv w:val="1"/>
      <w:marLeft w:val="0"/>
      <w:marRight w:val="0"/>
      <w:marTop w:val="0"/>
      <w:marBottom w:val="0"/>
      <w:divBdr>
        <w:top w:val="none" w:sz="0" w:space="0" w:color="auto"/>
        <w:left w:val="none" w:sz="0" w:space="0" w:color="auto"/>
        <w:bottom w:val="none" w:sz="0" w:space="0" w:color="auto"/>
        <w:right w:val="none" w:sz="0" w:space="0" w:color="auto"/>
      </w:divBdr>
    </w:div>
    <w:div w:id="2069525800">
      <w:bodyDiv w:val="1"/>
      <w:marLeft w:val="0"/>
      <w:marRight w:val="0"/>
      <w:marTop w:val="0"/>
      <w:marBottom w:val="0"/>
      <w:divBdr>
        <w:top w:val="none" w:sz="0" w:space="0" w:color="auto"/>
        <w:left w:val="none" w:sz="0" w:space="0" w:color="auto"/>
        <w:bottom w:val="none" w:sz="0" w:space="0" w:color="auto"/>
        <w:right w:val="none" w:sz="0" w:space="0" w:color="auto"/>
      </w:divBdr>
    </w:div>
    <w:div w:id="211177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mzez@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0-01-35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2603"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razvoj.mzez@gov.si" TargetMode="External"/><Relationship Id="rId23" Type="http://schemas.microsoft.com/office/2018/08/relationships/commentsExtensible" Target="commentsExtensible.xml"/><Relationship Id="rId10" Type="http://schemas.openxmlformats.org/officeDocument/2006/relationships/hyperlink" Target="http://www.uradni-list.si/1/objava.jsp?sop=2022-01-23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azvoj.mzez@gov.s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si/teme/prednostna-podrocja-in-obmocja-mednarodnega-razvojnega-sodelovanja-slovenije/" TargetMode="External"/><Relationship Id="rId3" Type="http://schemas.openxmlformats.org/officeDocument/2006/relationships/hyperlink" Target="https://www.gov.si/teme/nacrtovanje-in-izvajanje-mednarodnega-razvojnega-sodelovanja-in-humanitarne-pomoci-slovenije/" TargetMode="External"/><Relationship Id="rId7" Type="http://schemas.openxmlformats.org/officeDocument/2006/relationships/hyperlink" Target="https://pisrs.si/pregledPredpisa?id=ZAKO7129" TargetMode="External"/><Relationship Id="rId2" Type="http://schemas.openxmlformats.org/officeDocument/2006/relationships/hyperlink" Target="https://www.gov.si/assets/ministrstva/MZEZ/Dokumenti/multilaterala/razvojno-sodelovanje/Smernice-za-sodelovanje-z-nevladnimi-organizacijami-na-podrocju-mednarodnega-razvojnega-sodelovanja-in-humanitarne-pomoci.pdf" TargetMode="External"/><Relationship Id="rId1" Type="http://schemas.openxmlformats.org/officeDocument/2006/relationships/hyperlink" Target="https://www.gov.si/assets/ministrstva/MZZ/Dokumenti/multilaterala/razvojno-sodelovanje/publikacije/Agenda_za_trajnostni_razvoj_2030.pdf" TargetMode="External"/><Relationship Id="rId6" Type="http://schemas.openxmlformats.org/officeDocument/2006/relationships/hyperlink" Target="https://www.gov.si/teme/clovekove-pravice-v-gospodarstvu/" TargetMode="External"/><Relationship Id="rId5" Type="http://schemas.openxmlformats.org/officeDocument/2006/relationships/hyperlink" Target="https://www.gov.si/teme/nacrtovanje-in-izvajanje-mednarodnega-razvojnega-sodelovanja-in-humanitarne-pomoci-slovenije/" TargetMode="External"/><Relationship Id="rId10" Type="http://schemas.openxmlformats.org/officeDocument/2006/relationships/hyperlink" Target="https://www.oecd.org/content/dam/oecd/en/publications/reports/2024/10/oecd-development-co-operation-peer-reviews-slovenia-2024_d1b0abed/79368eab-en.pdf" TargetMode="External"/><Relationship Id="rId4" Type="http://schemas.openxmlformats.org/officeDocument/2006/relationships/hyperlink" Target="https://www.gov.si/assets/ministrstva/MZEZ/Dokumenti/multilaterala/razvojno-sodelovanje/Smernice-za-vkljucevanje-enakosti-spolov-v-MRSHP.pdf" TargetMode="External"/><Relationship Id="rId9" Type="http://schemas.openxmlformats.org/officeDocument/2006/relationships/hyperlink" Target="https://pisrs.si/pregledPredpisa?id=ZAKO7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DB84-92E6-46EC-B9D7-E51C840A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8555</Words>
  <Characters>53071</Characters>
  <Application>Microsoft Office Word</Application>
  <DocSecurity>0</DocSecurity>
  <Lines>442</Lines>
  <Paragraphs>123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61503</CharactersWithSpaces>
  <SharedDoc>false</SharedDoc>
  <HLinks>
    <vt:vector size="30" baseType="variant">
      <vt:variant>
        <vt:i4>3735618</vt:i4>
      </vt:variant>
      <vt:variant>
        <vt:i4>6</vt:i4>
      </vt:variant>
      <vt:variant>
        <vt:i4>0</vt:i4>
      </vt:variant>
      <vt:variant>
        <vt:i4>5</vt:i4>
      </vt:variant>
      <vt:variant>
        <vt:lpwstr>mailto:razvoj.mzz@gov.si</vt:lpwstr>
      </vt:variant>
      <vt:variant>
        <vt:lpwstr/>
      </vt:variant>
      <vt:variant>
        <vt:i4>3735618</vt:i4>
      </vt:variant>
      <vt:variant>
        <vt:i4>3</vt:i4>
      </vt:variant>
      <vt:variant>
        <vt:i4>0</vt:i4>
      </vt:variant>
      <vt:variant>
        <vt:i4>5</vt:i4>
      </vt:variant>
      <vt:variant>
        <vt:lpwstr>mailto:razvoj.mzz@gov.si</vt:lpwstr>
      </vt:variant>
      <vt:variant>
        <vt:lpwstr/>
      </vt:variant>
      <vt:variant>
        <vt:i4>3735618</vt:i4>
      </vt:variant>
      <vt:variant>
        <vt:i4>0</vt:i4>
      </vt:variant>
      <vt:variant>
        <vt:i4>0</vt:i4>
      </vt:variant>
      <vt:variant>
        <vt:i4>5</vt:i4>
      </vt:variant>
      <vt:variant>
        <vt:lpwstr>mailto:razvoj.mzz@gov.si</vt:lpwstr>
      </vt:variant>
      <vt:variant>
        <vt:lpwstr/>
      </vt:variant>
      <vt:variant>
        <vt:i4>851978</vt:i4>
      </vt:variant>
      <vt:variant>
        <vt:i4>3</vt:i4>
      </vt:variant>
      <vt:variant>
        <vt:i4>0</vt:i4>
      </vt:variant>
      <vt:variant>
        <vt:i4>5</vt:i4>
      </vt:variant>
      <vt:variant>
        <vt:lpwstr>https://interagencystandingcommittee.org/about-the-grand-bargain</vt:lpwstr>
      </vt:variant>
      <vt:variant>
        <vt:lpwstr/>
      </vt:variant>
      <vt:variant>
        <vt:i4>8192063</vt:i4>
      </vt:variant>
      <vt:variant>
        <vt:i4>0</vt:i4>
      </vt:variant>
      <vt:variant>
        <vt:i4>0</vt:i4>
      </vt:variant>
      <vt:variant>
        <vt:i4>5</vt:i4>
      </vt:variant>
      <vt:variant>
        <vt:lpwstr>https://www.gov.si/assets/ministrstva/MZZ/Dokumenti/multilaterala/razvojno-sodelovanje/publikacije/Agenda_za_trajnostni_razvoj_2030.pdf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Čuber</dc:creator>
  <cp:keywords/>
  <cp:lastModifiedBy>Daša Windischer</cp:lastModifiedBy>
  <cp:revision>2</cp:revision>
  <cp:lastPrinted>2025-02-24T14:44:00Z</cp:lastPrinted>
  <dcterms:created xsi:type="dcterms:W3CDTF">2025-04-15T08:36:00Z</dcterms:created>
  <dcterms:modified xsi:type="dcterms:W3CDTF">2025-04-15T08:36:00Z</dcterms:modified>
</cp:coreProperties>
</file>