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CC4171" w14:textId="46142ECB" w:rsidR="002C0198" w:rsidRPr="002A1C5D" w:rsidRDefault="002E3074" w:rsidP="002A1C5D">
      <w:pPr>
        <w:widowControl w:val="0"/>
        <w:autoSpaceDE w:val="0"/>
        <w:autoSpaceDN w:val="0"/>
        <w:adjustRightInd w:val="0"/>
        <w:spacing w:after="360"/>
        <w:ind w:left="7230" w:hanging="7230"/>
        <w:rPr>
          <w:rFonts w:ascii="Arial" w:hAnsi="Arial" w:cs="Arial"/>
          <w:b/>
          <w:bCs/>
          <w:color w:val="000000"/>
          <w:sz w:val="20"/>
          <w:szCs w:val="20"/>
        </w:rPr>
      </w:pPr>
      <w:bookmarkStart w:id="0" w:name="OLE_LINK1"/>
      <w:r>
        <w:rPr>
          <w:rFonts w:ascii="Arial" w:hAnsi="Arial" w:cs="Arial"/>
          <w:b/>
          <w:bCs/>
          <w:noProof/>
          <w:color w:val="000000"/>
          <w:sz w:val="20"/>
          <w:szCs w:val="20"/>
        </w:rPr>
        <w:drawing>
          <wp:anchor distT="0" distB="0" distL="114300" distR="114300" simplePos="0" relativeHeight="251658240" behindDoc="0" locked="0" layoutInCell="1" allowOverlap="1" wp14:anchorId="6241C8B3" wp14:editId="6F0D1290">
            <wp:simplePos x="0" y="0"/>
            <wp:positionH relativeFrom="column">
              <wp:posOffset>3543300</wp:posOffset>
            </wp:positionH>
            <wp:positionV relativeFrom="paragraph">
              <wp:posOffset>-108055</wp:posOffset>
            </wp:positionV>
            <wp:extent cx="2235200" cy="410210"/>
            <wp:effectExtent l="0" t="0" r="0" b="8890"/>
            <wp:wrapNone/>
            <wp:docPr id="1" name="Picture 1" descr="Logotip MRS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 MRS slovenij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5200" cy="4102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noProof/>
          <w:color w:val="000000"/>
          <w:sz w:val="20"/>
          <w:szCs w:val="20"/>
        </w:rPr>
        <w:drawing>
          <wp:anchor distT="0" distB="0" distL="114300" distR="114300" simplePos="0" relativeHeight="251659264" behindDoc="0" locked="1" layoutInCell="1" allowOverlap="0" wp14:anchorId="10BD78FC" wp14:editId="5E4CAA3A">
            <wp:simplePos x="0" y="0"/>
            <wp:positionH relativeFrom="column">
              <wp:posOffset>-2540</wp:posOffset>
            </wp:positionH>
            <wp:positionV relativeFrom="page">
              <wp:posOffset>875030</wp:posOffset>
            </wp:positionV>
            <wp:extent cx="2106930" cy="274320"/>
            <wp:effectExtent l="0" t="0" r="7620" b="0"/>
            <wp:wrapNone/>
            <wp:docPr id="4" name="Picture 4" descr="Logotip MZZ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ip MZZ Slovenij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6930" cy="274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1C5D">
        <w:rPr>
          <w:rFonts w:ascii="Arial" w:hAnsi="Arial" w:cs="Arial"/>
          <w:b/>
          <w:bCs/>
          <w:color w:val="000000"/>
          <w:sz w:val="20"/>
          <w:szCs w:val="20"/>
        </w:rPr>
        <w:tab/>
      </w:r>
    </w:p>
    <w:p w14:paraId="4781F753" w14:textId="77777777" w:rsidR="002E3074" w:rsidRDefault="002E3074" w:rsidP="002A1C5D">
      <w:pPr>
        <w:pStyle w:val="NoSpacing"/>
        <w:spacing w:after="240"/>
        <w:jc w:val="center"/>
        <w:rPr>
          <w:rFonts w:ascii="Arial" w:hAnsi="Arial" w:cs="Arial"/>
          <w:b/>
          <w:sz w:val="20"/>
          <w:szCs w:val="20"/>
        </w:rPr>
      </w:pPr>
    </w:p>
    <w:p w14:paraId="0AF78058" w14:textId="160E8E9E" w:rsidR="0044534E" w:rsidRPr="00D2066E" w:rsidRDefault="0044534E" w:rsidP="002A1C5D">
      <w:pPr>
        <w:pStyle w:val="NoSpacing"/>
        <w:spacing w:after="240"/>
        <w:jc w:val="center"/>
        <w:rPr>
          <w:rFonts w:ascii="Arial" w:hAnsi="Arial" w:cs="Arial"/>
          <w:b/>
          <w:sz w:val="20"/>
          <w:szCs w:val="20"/>
        </w:rPr>
      </w:pPr>
      <w:r w:rsidRPr="00D2066E">
        <w:rPr>
          <w:rFonts w:ascii="Arial" w:hAnsi="Arial" w:cs="Arial"/>
          <w:b/>
          <w:sz w:val="20"/>
          <w:szCs w:val="20"/>
        </w:rPr>
        <w:t xml:space="preserve">OPIS </w:t>
      </w:r>
      <w:r w:rsidR="00DD222B" w:rsidRPr="00D2066E">
        <w:rPr>
          <w:rFonts w:ascii="Arial" w:hAnsi="Arial" w:cs="Arial"/>
          <w:b/>
          <w:sz w:val="20"/>
          <w:szCs w:val="20"/>
        </w:rPr>
        <w:t>ZAZNAMOVALCEV</w:t>
      </w:r>
      <w:r w:rsidR="00FA42AA" w:rsidRPr="00D2066E">
        <w:rPr>
          <w:rFonts w:ascii="Arial" w:hAnsi="Arial" w:cs="Arial"/>
          <w:b/>
          <w:sz w:val="20"/>
          <w:szCs w:val="20"/>
        </w:rPr>
        <w:t xml:space="preserve"> </w:t>
      </w:r>
      <w:r w:rsidRPr="00D2066E">
        <w:rPr>
          <w:rFonts w:ascii="Arial" w:hAnsi="Arial" w:cs="Arial"/>
          <w:b/>
          <w:sz w:val="20"/>
          <w:szCs w:val="20"/>
        </w:rPr>
        <w:t xml:space="preserve">PO POSAMEZNIH </w:t>
      </w:r>
      <w:r w:rsidR="00DD222B" w:rsidRPr="00D2066E">
        <w:rPr>
          <w:rFonts w:ascii="Arial" w:hAnsi="Arial" w:cs="Arial"/>
          <w:b/>
          <w:sz w:val="20"/>
          <w:szCs w:val="20"/>
        </w:rPr>
        <w:t>POLITIKAH</w:t>
      </w:r>
    </w:p>
    <w:p w14:paraId="54035FD9" w14:textId="27AC1057" w:rsidR="0056350F" w:rsidRPr="00D2066E" w:rsidRDefault="008079BE" w:rsidP="002A1C5D">
      <w:pPr>
        <w:pStyle w:val="Heading1"/>
        <w:jc w:val="left"/>
      </w:pPr>
      <w:r w:rsidRPr="002A1C5D">
        <w:t>METOD</w:t>
      </w:r>
      <w:r w:rsidR="00AD2684" w:rsidRPr="002A1C5D">
        <w:t>OLOGIJA DOLOČANJA ZAZNAMOVALCEV</w:t>
      </w:r>
    </w:p>
    <w:p w14:paraId="2080E44C" w14:textId="77777777" w:rsidR="00053FE6" w:rsidRPr="00D2066E" w:rsidRDefault="00053FE6" w:rsidP="002A1C5D">
      <w:pPr>
        <w:pStyle w:val="NoSpacing"/>
        <w:rPr>
          <w:rFonts w:ascii="Arial" w:hAnsi="Arial" w:cs="Arial"/>
          <w:sz w:val="20"/>
          <w:szCs w:val="20"/>
        </w:rPr>
      </w:pPr>
      <w:r w:rsidRPr="00D2066E">
        <w:rPr>
          <w:rFonts w:ascii="Arial" w:hAnsi="Arial" w:cs="Arial"/>
          <w:sz w:val="20"/>
          <w:szCs w:val="20"/>
        </w:rPr>
        <w:t>Z zaznamovalci ovrednotimo vpliv posameznega projekta v podporo pomembnejšim politikam mednarodnega razvojnega sodelovanja</w:t>
      </w:r>
      <w:r w:rsidR="00EA22CD">
        <w:rPr>
          <w:rFonts w:ascii="Arial" w:hAnsi="Arial" w:cs="Arial"/>
          <w:sz w:val="20"/>
          <w:szCs w:val="20"/>
        </w:rPr>
        <w:t xml:space="preserve"> (</w:t>
      </w:r>
      <w:r w:rsidR="00841039">
        <w:rPr>
          <w:rFonts w:ascii="Arial" w:hAnsi="Arial" w:cs="Arial"/>
          <w:sz w:val="20"/>
          <w:szCs w:val="20"/>
        </w:rPr>
        <w:t xml:space="preserve">varovanje </w:t>
      </w:r>
      <w:r w:rsidR="00EA22CD" w:rsidRPr="00D2066E">
        <w:rPr>
          <w:rFonts w:ascii="Arial" w:hAnsi="Arial" w:cs="Arial"/>
          <w:sz w:val="20"/>
          <w:szCs w:val="20"/>
        </w:rPr>
        <w:t>okolj</w:t>
      </w:r>
      <w:r w:rsidR="00841039">
        <w:rPr>
          <w:rFonts w:ascii="Arial" w:hAnsi="Arial" w:cs="Arial"/>
          <w:sz w:val="20"/>
          <w:szCs w:val="20"/>
        </w:rPr>
        <w:t>a</w:t>
      </w:r>
      <w:r w:rsidR="00EA22CD" w:rsidRPr="00D2066E">
        <w:rPr>
          <w:rFonts w:ascii="Arial" w:hAnsi="Arial" w:cs="Arial"/>
          <w:sz w:val="20"/>
          <w:szCs w:val="20"/>
        </w:rPr>
        <w:t>, prilagajanje podnebnim spremembam, blaženje podnebnih sprememb, enakost spolov)</w:t>
      </w:r>
      <w:r w:rsidR="00D05D38">
        <w:rPr>
          <w:rFonts w:ascii="Arial" w:hAnsi="Arial" w:cs="Arial"/>
          <w:sz w:val="20"/>
          <w:szCs w:val="20"/>
        </w:rPr>
        <w:t>.</w:t>
      </w:r>
    </w:p>
    <w:p w14:paraId="0BC2F0A2" w14:textId="77777777" w:rsidR="00053FE6" w:rsidRPr="00D2066E" w:rsidRDefault="00053FE6" w:rsidP="002A1C5D">
      <w:pPr>
        <w:pStyle w:val="NoSpacing"/>
        <w:rPr>
          <w:rFonts w:ascii="Arial" w:hAnsi="Arial" w:cs="Arial"/>
          <w:sz w:val="20"/>
          <w:szCs w:val="20"/>
        </w:rPr>
      </w:pPr>
    </w:p>
    <w:p w14:paraId="50963318" w14:textId="77777777" w:rsidR="008079BE" w:rsidRPr="00D2066E" w:rsidRDefault="0056350F" w:rsidP="002A1C5D">
      <w:pPr>
        <w:pStyle w:val="NoSpacing"/>
        <w:rPr>
          <w:rFonts w:ascii="Arial" w:hAnsi="Arial" w:cs="Arial"/>
          <w:sz w:val="20"/>
          <w:szCs w:val="20"/>
        </w:rPr>
      </w:pPr>
      <w:r w:rsidRPr="00D2066E">
        <w:rPr>
          <w:rFonts w:ascii="Arial" w:hAnsi="Arial" w:cs="Arial"/>
          <w:sz w:val="20"/>
          <w:szCs w:val="20"/>
        </w:rPr>
        <w:t>I</w:t>
      </w:r>
      <w:r w:rsidR="008079BE" w:rsidRPr="00D2066E">
        <w:rPr>
          <w:rFonts w:ascii="Arial" w:hAnsi="Arial" w:cs="Arial"/>
          <w:sz w:val="20"/>
          <w:szCs w:val="20"/>
        </w:rPr>
        <w:t>zvaja</w:t>
      </w:r>
      <w:r w:rsidRPr="00D2066E">
        <w:rPr>
          <w:rFonts w:ascii="Arial" w:hAnsi="Arial" w:cs="Arial"/>
          <w:sz w:val="20"/>
          <w:szCs w:val="20"/>
        </w:rPr>
        <w:t xml:space="preserve">lec v </w:t>
      </w:r>
      <w:r w:rsidR="00BD2C02" w:rsidRPr="00D2066E">
        <w:rPr>
          <w:rFonts w:ascii="Arial" w:hAnsi="Arial" w:cs="Arial"/>
          <w:sz w:val="20"/>
          <w:szCs w:val="20"/>
        </w:rPr>
        <w:t xml:space="preserve">vsebinskem </w:t>
      </w:r>
      <w:r w:rsidRPr="00D2066E">
        <w:rPr>
          <w:rFonts w:ascii="Arial" w:hAnsi="Arial" w:cs="Arial"/>
          <w:sz w:val="20"/>
          <w:szCs w:val="20"/>
        </w:rPr>
        <w:t>načrt</w:t>
      </w:r>
      <w:r w:rsidR="00BD2C02" w:rsidRPr="00D2066E">
        <w:rPr>
          <w:rFonts w:ascii="Arial" w:hAnsi="Arial" w:cs="Arial"/>
          <w:sz w:val="20"/>
          <w:szCs w:val="20"/>
        </w:rPr>
        <w:t>u</w:t>
      </w:r>
      <w:r w:rsidRPr="00D2066E">
        <w:rPr>
          <w:rFonts w:ascii="Arial" w:hAnsi="Arial" w:cs="Arial"/>
          <w:sz w:val="20"/>
          <w:szCs w:val="20"/>
        </w:rPr>
        <w:t xml:space="preserve"> projekta</w:t>
      </w:r>
      <w:r w:rsidR="008079BE" w:rsidRPr="00D2066E">
        <w:rPr>
          <w:rFonts w:ascii="Arial" w:hAnsi="Arial" w:cs="Arial"/>
          <w:sz w:val="20"/>
          <w:szCs w:val="20"/>
        </w:rPr>
        <w:t xml:space="preserve"> </w:t>
      </w:r>
      <w:r w:rsidR="00847045" w:rsidRPr="00D2066E">
        <w:rPr>
          <w:rFonts w:ascii="Arial" w:hAnsi="Arial" w:cs="Arial"/>
          <w:sz w:val="20"/>
          <w:szCs w:val="20"/>
        </w:rPr>
        <w:t xml:space="preserve">opredeli </w:t>
      </w:r>
      <w:r w:rsidR="004D00B2">
        <w:rPr>
          <w:rFonts w:ascii="Arial" w:hAnsi="Arial" w:cs="Arial"/>
          <w:sz w:val="20"/>
          <w:szCs w:val="20"/>
        </w:rPr>
        <w:t xml:space="preserve">specifični </w:t>
      </w:r>
      <w:r w:rsidR="00847045" w:rsidRPr="00D2066E">
        <w:rPr>
          <w:rFonts w:ascii="Arial" w:hAnsi="Arial" w:cs="Arial"/>
          <w:sz w:val="20"/>
          <w:szCs w:val="20"/>
        </w:rPr>
        <w:t xml:space="preserve">cilj projekta s kazalniki, pričakovane rezultate projekta s </w:t>
      </w:r>
      <w:r w:rsidR="008079BE" w:rsidRPr="00D2066E">
        <w:rPr>
          <w:rFonts w:ascii="Arial" w:hAnsi="Arial" w:cs="Arial"/>
          <w:sz w:val="20"/>
          <w:szCs w:val="20"/>
        </w:rPr>
        <w:t>kazalniki</w:t>
      </w:r>
      <w:r w:rsidR="00182ED7" w:rsidRPr="00D2066E">
        <w:rPr>
          <w:rFonts w:ascii="Arial" w:hAnsi="Arial" w:cs="Arial"/>
          <w:sz w:val="20"/>
          <w:szCs w:val="20"/>
        </w:rPr>
        <w:t xml:space="preserve"> in aktivnosti v okviru posamezni</w:t>
      </w:r>
      <w:r w:rsidR="00BD2C02" w:rsidRPr="00D2066E">
        <w:rPr>
          <w:rFonts w:ascii="Arial" w:hAnsi="Arial" w:cs="Arial"/>
          <w:sz w:val="20"/>
          <w:szCs w:val="20"/>
        </w:rPr>
        <w:t xml:space="preserve">h rezultatov. </w:t>
      </w:r>
      <w:r w:rsidRPr="00D2066E">
        <w:rPr>
          <w:rFonts w:ascii="Arial" w:hAnsi="Arial" w:cs="Arial"/>
          <w:sz w:val="20"/>
          <w:szCs w:val="20"/>
        </w:rPr>
        <w:t>I</w:t>
      </w:r>
      <w:r w:rsidR="008079BE" w:rsidRPr="00D2066E">
        <w:rPr>
          <w:rFonts w:ascii="Arial" w:hAnsi="Arial" w:cs="Arial"/>
          <w:sz w:val="20"/>
          <w:szCs w:val="20"/>
        </w:rPr>
        <w:t xml:space="preserve">zvajalec v </w:t>
      </w:r>
      <w:r w:rsidR="00182ED7" w:rsidRPr="00D2066E">
        <w:rPr>
          <w:rFonts w:ascii="Arial" w:hAnsi="Arial" w:cs="Arial"/>
          <w:sz w:val="20"/>
          <w:szCs w:val="20"/>
        </w:rPr>
        <w:t>finančnem načrtu</w:t>
      </w:r>
      <w:r w:rsidR="008079BE" w:rsidRPr="00D2066E">
        <w:rPr>
          <w:rFonts w:ascii="Arial" w:hAnsi="Arial" w:cs="Arial"/>
          <w:sz w:val="20"/>
          <w:szCs w:val="20"/>
        </w:rPr>
        <w:t xml:space="preserve"> navede vrednosti posamez</w:t>
      </w:r>
      <w:r w:rsidR="00182ED7" w:rsidRPr="00D2066E">
        <w:rPr>
          <w:rFonts w:ascii="Arial" w:hAnsi="Arial" w:cs="Arial"/>
          <w:sz w:val="20"/>
          <w:szCs w:val="20"/>
        </w:rPr>
        <w:t>nih zaznamovalcev</w:t>
      </w:r>
      <w:r w:rsidR="00FA42AA" w:rsidRPr="00D2066E">
        <w:rPr>
          <w:rFonts w:ascii="Arial" w:hAnsi="Arial" w:cs="Arial"/>
          <w:sz w:val="20"/>
          <w:szCs w:val="20"/>
        </w:rPr>
        <w:t>,</w:t>
      </w:r>
      <w:r w:rsidR="00182ED7" w:rsidRPr="00D2066E">
        <w:rPr>
          <w:rFonts w:ascii="Arial" w:hAnsi="Arial" w:cs="Arial"/>
          <w:sz w:val="20"/>
          <w:szCs w:val="20"/>
        </w:rPr>
        <w:t xml:space="preserve"> </w:t>
      </w:r>
      <w:r w:rsidR="008079BE" w:rsidRPr="00D2066E">
        <w:rPr>
          <w:rFonts w:ascii="Arial" w:hAnsi="Arial" w:cs="Arial"/>
          <w:sz w:val="20"/>
          <w:szCs w:val="20"/>
        </w:rPr>
        <w:t xml:space="preserve">upoštevajoč </w:t>
      </w:r>
      <w:r w:rsidR="00182ED7" w:rsidRPr="00D2066E">
        <w:rPr>
          <w:rFonts w:ascii="Arial" w:hAnsi="Arial" w:cs="Arial"/>
          <w:sz w:val="20"/>
          <w:szCs w:val="20"/>
        </w:rPr>
        <w:t>predlog projekta.</w:t>
      </w:r>
      <w:r w:rsidR="00BD2C02" w:rsidRPr="00D2066E">
        <w:rPr>
          <w:rFonts w:ascii="Arial" w:hAnsi="Arial" w:cs="Arial"/>
          <w:sz w:val="20"/>
          <w:szCs w:val="20"/>
        </w:rPr>
        <w:t xml:space="preserve"> </w:t>
      </w:r>
      <w:r w:rsidR="0066004A" w:rsidRPr="00D2066E">
        <w:rPr>
          <w:rFonts w:ascii="Arial" w:hAnsi="Arial" w:cs="Arial"/>
          <w:sz w:val="20"/>
          <w:szCs w:val="20"/>
        </w:rPr>
        <w:t>Ministrstvo</w:t>
      </w:r>
      <w:r w:rsidR="008079BE" w:rsidRPr="00D2066E">
        <w:rPr>
          <w:rFonts w:ascii="Arial" w:hAnsi="Arial" w:cs="Arial"/>
          <w:sz w:val="20"/>
          <w:szCs w:val="20"/>
        </w:rPr>
        <w:t xml:space="preserve"> ima </w:t>
      </w:r>
      <w:r w:rsidR="00BD2C02" w:rsidRPr="00D2066E">
        <w:rPr>
          <w:rFonts w:ascii="Arial" w:hAnsi="Arial" w:cs="Arial"/>
          <w:sz w:val="20"/>
          <w:szCs w:val="20"/>
        </w:rPr>
        <w:t xml:space="preserve">pri pregledu projektne dokumentacije </w:t>
      </w:r>
      <w:r w:rsidR="008079BE" w:rsidRPr="00D2066E">
        <w:rPr>
          <w:rFonts w:ascii="Arial" w:hAnsi="Arial" w:cs="Arial"/>
          <w:sz w:val="20"/>
          <w:szCs w:val="20"/>
        </w:rPr>
        <w:t>pra</w:t>
      </w:r>
      <w:r w:rsidR="0066004A" w:rsidRPr="00D2066E">
        <w:rPr>
          <w:rFonts w:ascii="Arial" w:hAnsi="Arial" w:cs="Arial"/>
          <w:sz w:val="20"/>
          <w:szCs w:val="20"/>
        </w:rPr>
        <w:t xml:space="preserve">vico, da vrednost zaznamovalca </w:t>
      </w:r>
      <w:r w:rsidR="00BD2C02" w:rsidRPr="00D2066E">
        <w:rPr>
          <w:rFonts w:ascii="Arial" w:hAnsi="Arial" w:cs="Arial"/>
          <w:sz w:val="20"/>
          <w:szCs w:val="20"/>
        </w:rPr>
        <w:t xml:space="preserve">po dogovoru z izvajalcem </w:t>
      </w:r>
      <w:r w:rsidR="0066004A" w:rsidRPr="00D2066E">
        <w:rPr>
          <w:rFonts w:ascii="Arial" w:hAnsi="Arial" w:cs="Arial"/>
          <w:sz w:val="20"/>
          <w:szCs w:val="20"/>
        </w:rPr>
        <w:t>spremeni</w:t>
      </w:r>
      <w:r w:rsidR="008079BE" w:rsidRPr="00D2066E">
        <w:rPr>
          <w:rFonts w:ascii="Arial" w:hAnsi="Arial" w:cs="Arial"/>
          <w:sz w:val="20"/>
          <w:szCs w:val="20"/>
        </w:rPr>
        <w:t>, če za to obstajajo tehtni razlogi</w:t>
      </w:r>
      <w:r w:rsidR="00AD2684" w:rsidRPr="00D2066E">
        <w:rPr>
          <w:rFonts w:ascii="Arial" w:hAnsi="Arial" w:cs="Arial"/>
          <w:sz w:val="20"/>
          <w:szCs w:val="20"/>
        </w:rPr>
        <w:t>.</w:t>
      </w:r>
    </w:p>
    <w:p w14:paraId="2D32FB0F" w14:textId="77777777" w:rsidR="00053FE6" w:rsidRPr="00D2066E" w:rsidRDefault="00053FE6" w:rsidP="002A1C5D">
      <w:pPr>
        <w:pStyle w:val="NoSpacing"/>
        <w:rPr>
          <w:rFonts w:ascii="Arial" w:hAnsi="Arial" w:cs="Arial"/>
          <w:sz w:val="20"/>
          <w:szCs w:val="20"/>
        </w:rPr>
      </w:pPr>
    </w:p>
    <w:p w14:paraId="17D6320A" w14:textId="77777777" w:rsidR="00DD222B" w:rsidRPr="00D2066E" w:rsidRDefault="00FA42AA" w:rsidP="002A1C5D">
      <w:pPr>
        <w:spacing w:after="0" w:line="240" w:lineRule="auto"/>
        <w:rPr>
          <w:rFonts w:ascii="Arial" w:hAnsi="Arial" w:cs="Arial"/>
          <w:sz w:val="20"/>
          <w:szCs w:val="20"/>
        </w:rPr>
      </w:pPr>
      <w:r w:rsidRPr="00D2066E">
        <w:rPr>
          <w:rFonts w:ascii="Arial" w:hAnsi="Arial" w:cs="Arial"/>
          <w:sz w:val="20"/>
          <w:szCs w:val="20"/>
        </w:rPr>
        <w:t>Si</w:t>
      </w:r>
      <w:r w:rsidR="0066004A" w:rsidRPr="00D2066E">
        <w:rPr>
          <w:rFonts w:ascii="Arial" w:hAnsi="Arial" w:cs="Arial"/>
          <w:sz w:val="20"/>
          <w:szCs w:val="20"/>
        </w:rPr>
        <w:t>stem vrednotenja zaznamovalcev</w:t>
      </w:r>
    </w:p>
    <w:p w14:paraId="0F4A56F8" w14:textId="77777777" w:rsidR="00053FE6" w:rsidRPr="00D2066E" w:rsidRDefault="0066004A" w:rsidP="002A1C5D">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D2066E">
        <w:rPr>
          <w:rFonts w:ascii="Arial" w:hAnsi="Arial" w:cs="Arial"/>
          <w:b/>
          <w:sz w:val="20"/>
          <w:szCs w:val="20"/>
        </w:rPr>
        <w:t xml:space="preserve">Zaznamovalec </w:t>
      </w:r>
      <w:r w:rsidR="00DD222B" w:rsidRPr="00D2066E">
        <w:rPr>
          <w:rFonts w:ascii="Arial" w:hAnsi="Arial" w:cs="Arial"/>
          <w:b/>
          <w:sz w:val="20"/>
          <w:szCs w:val="20"/>
        </w:rPr>
        <w:t>2</w:t>
      </w:r>
      <w:r w:rsidR="00EA22CD">
        <w:rPr>
          <w:rFonts w:ascii="Arial" w:hAnsi="Arial" w:cs="Arial"/>
          <w:b/>
          <w:sz w:val="20"/>
          <w:szCs w:val="20"/>
        </w:rPr>
        <w:t>:</w:t>
      </w:r>
      <w:r w:rsidR="00DD222B" w:rsidRPr="00D2066E">
        <w:rPr>
          <w:rFonts w:ascii="Arial" w:hAnsi="Arial" w:cs="Arial"/>
          <w:sz w:val="20"/>
          <w:szCs w:val="20"/>
        </w:rPr>
        <w:t xml:space="preserve"> </w:t>
      </w:r>
      <w:r w:rsidR="00EA22CD">
        <w:rPr>
          <w:rFonts w:ascii="Arial" w:hAnsi="Arial" w:cs="Arial"/>
          <w:sz w:val="20"/>
          <w:szCs w:val="20"/>
        </w:rPr>
        <w:t xml:space="preserve">doseganje ciljev posamezne politike </w:t>
      </w:r>
      <w:r w:rsidR="00DD222B" w:rsidRPr="00D2066E">
        <w:rPr>
          <w:rFonts w:ascii="Arial" w:hAnsi="Arial" w:cs="Arial"/>
          <w:sz w:val="20"/>
          <w:szCs w:val="20"/>
        </w:rPr>
        <w:t>je poglavitni cilj projekta</w:t>
      </w:r>
      <w:r w:rsidRPr="00D2066E">
        <w:rPr>
          <w:rFonts w:ascii="Arial" w:hAnsi="Arial" w:cs="Arial"/>
          <w:sz w:val="20"/>
          <w:szCs w:val="20"/>
        </w:rPr>
        <w:t>.</w:t>
      </w:r>
      <w:r w:rsidR="00991E54" w:rsidRPr="00D2066E">
        <w:rPr>
          <w:rFonts w:ascii="Arial" w:hAnsi="Arial" w:cs="Arial"/>
          <w:sz w:val="20"/>
          <w:szCs w:val="20"/>
        </w:rPr>
        <w:t xml:space="preserve"> </w:t>
      </w:r>
      <w:r w:rsidR="00053FE6" w:rsidRPr="00D2066E">
        <w:rPr>
          <w:rFonts w:ascii="Arial" w:hAnsi="Arial" w:cs="Arial"/>
          <w:sz w:val="20"/>
          <w:szCs w:val="20"/>
        </w:rPr>
        <w:t xml:space="preserve">Zaznamovalec </w:t>
      </w:r>
      <w:r w:rsidR="00991E54" w:rsidRPr="00D2066E">
        <w:rPr>
          <w:rFonts w:ascii="Arial" w:hAnsi="Arial" w:cs="Arial"/>
          <w:sz w:val="20"/>
          <w:szCs w:val="20"/>
        </w:rPr>
        <w:t xml:space="preserve">2 </w:t>
      </w:r>
      <w:r w:rsidR="00053FE6" w:rsidRPr="00D2066E">
        <w:rPr>
          <w:rFonts w:ascii="Arial" w:hAnsi="Arial" w:cs="Arial"/>
          <w:sz w:val="20"/>
          <w:szCs w:val="20"/>
        </w:rPr>
        <w:t xml:space="preserve">se uporabi pri projektih, kjer je cilj projekta neposredno doseganje ciljev posamezne politike. </w:t>
      </w:r>
      <w:r w:rsidR="00991E54" w:rsidRPr="00D2066E">
        <w:rPr>
          <w:rFonts w:ascii="Arial" w:hAnsi="Arial" w:cs="Arial"/>
          <w:sz w:val="20"/>
          <w:szCs w:val="20"/>
        </w:rPr>
        <w:t>Specifični</w:t>
      </w:r>
      <w:r w:rsidR="00053FE6" w:rsidRPr="00D2066E">
        <w:rPr>
          <w:rFonts w:ascii="Arial" w:hAnsi="Arial" w:cs="Arial"/>
          <w:sz w:val="20"/>
          <w:szCs w:val="20"/>
        </w:rPr>
        <w:t xml:space="preserve"> cilj projekta, kot je določen v projektu, je v tem primeru </w:t>
      </w:r>
      <w:r w:rsidR="00991E54" w:rsidRPr="00D2066E">
        <w:rPr>
          <w:rFonts w:ascii="Arial" w:hAnsi="Arial" w:cs="Arial"/>
          <w:sz w:val="20"/>
          <w:szCs w:val="20"/>
        </w:rPr>
        <w:t>enak ciljem posamezne politike.</w:t>
      </w:r>
    </w:p>
    <w:p w14:paraId="31F71773" w14:textId="77777777" w:rsidR="0066004A" w:rsidRPr="00D2066E" w:rsidRDefault="0066004A" w:rsidP="002A1C5D">
      <w:pPr>
        <w:spacing w:after="0" w:line="240" w:lineRule="auto"/>
        <w:rPr>
          <w:rFonts w:ascii="Arial" w:hAnsi="Arial" w:cs="Arial"/>
          <w:sz w:val="20"/>
          <w:szCs w:val="20"/>
        </w:rPr>
      </w:pPr>
    </w:p>
    <w:p w14:paraId="6F4B68D2" w14:textId="77777777" w:rsidR="00DD222B" w:rsidRPr="00D2066E" w:rsidRDefault="0066004A" w:rsidP="002A1C5D">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D2066E">
        <w:rPr>
          <w:rFonts w:ascii="Arial" w:hAnsi="Arial" w:cs="Arial"/>
          <w:b/>
          <w:sz w:val="20"/>
          <w:szCs w:val="20"/>
        </w:rPr>
        <w:t xml:space="preserve">Zaznamovalec </w:t>
      </w:r>
      <w:r w:rsidR="00DD222B" w:rsidRPr="00D2066E">
        <w:rPr>
          <w:rFonts w:ascii="Arial" w:hAnsi="Arial" w:cs="Arial"/>
          <w:b/>
          <w:sz w:val="20"/>
          <w:szCs w:val="20"/>
        </w:rPr>
        <w:t>1</w:t>
      </w:r>
      <w:r w:rsidR="00EA22CD">
        <w:rPr>
          <w:rFonts w:ascii="Arial" w:hAnsi="Arial" w:cs="Arial"/>
          <w:b/>
          <w:sz w:val="20"/>
          <w:szCs w:val="20"/>
        </w:rPr>
        <w:t>:</w:t>
      </w:r>
      <w:r w:rsidR="00DD222B" w:rsidRPr="00D2066E">
        <w:rPr>
          <w:rFonts w:ascii="Arial" w:hAnsi="Arial" w:cs="Arial"/>
          <w:sz w:val="20"/>
          <w:szCs w:val="20"/>
        </w:rPr>
        <w:t xml:space="preserve"> </w:t>
      </w:r>
      <w:r w:rsidR="00EA22CD">
        <w:rPr>
          <w:rFonts w:ascii="Arial" w:hAnsi="Arial" w:cs="Arial"/>
          <w:sz w:val="20"/>
          <w:szCs w:val="20"/>
        </w:rPr>
        <w:t xml:space="preserve">doseganje ciljev posamezne politike je </w:t>
      </w:r>
      <w:r w:rsidR="00DD222B" w:rsidRPr="00D2066E">
        <w:rPr>
          <w:rFonts w:ascii="Arial" w:hAnsi="Arial" w:cs="Arial"/>
          <w:sz w:val="20"/>
          <w:szCs w:val="20"/>
        </w:rPr>
        <w:t>pomemb</w:t>
      </w:r>
      <w:r w:rsidR="00EA22CD">
        <w:rPr>
          <w:rFonts w:ascii="Arial" w:hAnsi="Arial" w:cs="Arial"/>
          <w:sz w:val="20"/>
          <w:szCs w:val="20"/>
        </w:rPr>
        <w:t>e</w:t>
      </w:r>
      <w:r w:rsidR="00DD222B" w:rsidRPr="00D2066E">
        <w:rPr>
          <w:rFonts w:ascii="Arial" w:hAnsi="Arial" w:cs="Arial"/>
          <w:sz w:val="20"/>
          <w:szCs w:val="20"/>
        </w:rPr>
        <w:t xml:space="preserve">n </w:t>
      </w:r>
      <w:r w:rsidR="00EA22CD">
        <w:rPr>
          <w:rFonts w:ascii="Arial" w:hAnsi="Arial" w:cs="Arial"/>
          <w:sz w:val="20"/>
          <w:szCs w:val="20"/>
        </w:rPr>
        <w:t>cilj projekta</w:t>
      </w:r>
      <w:r w:rsidR="00991E54" w:rsidRPr="00D2066E">
        <w:rPr>
          <w:rFonts w:ascii="Arial" w:hAnsi="Arial" w:cs="Arial"/>
          <w:sz w:val="20"/>
          <w:szCs w:val="20"/>
        </w:rPr>
        <w:t xml:space="preserve">. </w:t>
      </w:r>
      <w:r w:rsidR="00AB3E61" w:rsidRPr="00D2066E">
        <w:rPr>
          <w:rFonts w:ascii="Arial" w:hAnsi="Arial" w:cs="Arial"/>
          <w:sz w:val="20"/>
          <w:szCs w:val="20"/>
        </w:rPr>
        <w:t xml:space="preserve">Zaznamovalec </w:t>
      </w:r>
      <w:r w:rsidR="00991E54" w:rsidRPr="00D2066E">
        <w:rPr>
          <w:rFonts w:ascii="Arial" w:hAnsi="Arial" w:cs="Arial"/>
          <w:sz w:val="20"/>
          <w:szCs w:val="20"/>
        </w:rPr>
        <w:t xml:space="preserve">1 </w:t>
      </w:r>
      <w:r w:rsidR="00AB3E61" w:rsidRPr="00D2066E">
        <w:rPr>
          <w:rFonts w:ascii="Arial" w:hAnsi="Arial" w:cs="Arial"/>
          <w:sz w:val="20"/>
          <w:szCs w:val="20"/>
        </w:rPr>
        <w:t>se uporabi za projekte, za katere so cilji posamezne politike pomembni, ne pa tudi poglavitni za izvedbo projekta</w:t>
      </w:r>
      <w:r w:rsidRPr="00D2066E">
        <w:rPr>
          <w:rFonts w:ascii="Arial" w:hAnsi="Arial" w:cs="Arial"/>
          <w:sz w:val="20"/>
          <w:szCs w:val="20"/>
        </w:rPr>
        <w:t>.</w:t>
      </w:r>
    </w:p>
    <w:p w14:paraId="3B013C85" w14:textId="77777777" w:rsidR="0066004A" w:rsidRPr="00D2066E" w:rsidRDefault="0066004A" w:rsidP="002A1C5D">
      <w:pPr>
        <w:spacing w:after="0" w:line="240" w:lineRule="auto"/>
        <w:rPr>
          <w:rFonts w:ascii="Arial" w:hAnsi="Arial" w:cs="Arial"/>
          <w:sz w:val="20"/>
          <w:szCs w:val="20"/>
        </w:rPr>
      </w:pPr>
    </w:p>
    <w:p w14:paraId="397B9A73" w14:textId="77777777" w:rsidR="00991E54" w:rsidRPr="00D2066E" w:rsidRDefault="0066004A" w:rsidP="002A1C5D">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D2066E">
        <w:rPr>
          <w:rFonts w:ascii="Arial" w:hAnsi="Arial" w:cs="Arial"/>
          <w:b/>
          <w:sz w:val="20"/>
          <w:szCs w:val="20"/>
        </w:rPr>
        <w:t xml:space="preserve">Zaznamovalec </w:t>
      </w:r>
      <w:r w:rsidR="00AB3E61" w:rsidRPr="00D2066E">
        <w:rPr>
          <w:rFonts w:ascii="Arial" w:hAnsi="Arial" w:cs="Arial"/>
          <w:b/>
          <w:sz w:val="20"/>
          <w:szCs w:val="20"/>
        </w:rPr>
        <w:t>0</w:t>
      </w:r>
      <w:r w:rsidR="00EA22CD">
        <w:rPr>
          <w:rFonts w:ascii="Arial" w:hAnsi="Arial" w:cs="Arial"/>
          <w:b/>
          <w:sz w:val="20"/>
          <w:szCs w:val="20"/>
        </w:rPr>
        <w:t>:</w:t>
      </w:r>
      <w:r w:rsidR="00AB3E61" w:rsidRPr="00D2066E">
        <w:rPr>
          <w:rFonts w:ascii="Arial" w:hAnsi="Arial" w:cs="Arial"/>
          <w:sz w:val="20"/>
          <w:szCs w:val="20"/>
        </w:rPr>
        <w:t xml:space="preserve"> </w:t>
      </w:r>
      <w:r w:rsidR="00EA22CD">
        <w:rPr>
          <w:rFonts w:ascii="Arial" w:hAnsi="Arial" w:cs="Arial"/>
          <w:sz w:val="20"/>
          <w:szCs w:val="20"/>
        </w:rPr>
        <w:t xml:space="preserve">projekt </w:t>
      </w:r>
      <w:r w:rsidR="00AB3E61" w:rsidRPr="00D2066E">
        <w:rPr>
          <w:rFonts w:ascii="Arial" w:hAnsi="Arial" w:cs="Arial"/>
          <w:sz w:val="20"/>
          <w:szCs w:val="20"/>
        </w:rPr>
        <w:t>ne vpliva</w:t>
      </w:r>
      <w:r w:rsidR="00053FE6" w:rsidRPr="00D2066E">
        <w:rPr>
          <w:rFonts w:ascii="Arial" w:hAnsi="Arial" w:cs="Arial"/>
          <w:sz w:val="20"/>
          <w:szCs w:val="20"/>
        </w:rPr>
        <w:t xml:space="preserve"> </w:t>
      </w:r>
      <w:r w:rsidR="00EB3099" w:rsidRPr="00D2066E">
        <w:rPr>
          <w:rFonts w:ascii="Arial" w:hAnsi="Arial" w:cs="Arial"/>
          <w:sz w:val="20"/>
          <w:szCs w:val="20"/>
        </w:rPr>
        <w:t xml:space="preserve">na </w:t>
      </w:r>
      <w:r w:rsidR="00EA22CD">
        <w:rPr>
          <w:rFonts w:ascii="Arial" w:hAnsi="Arial" w:cs="Arial"/>
          <w:sz w:val="20"/>
          <w:szCs w:val="20"/>
        </w:rPr>
        <w:t xml:space="preserve">doseganje </w:t>
      </w:r>
      <w:r w:rsidR="00EB3099" w:rsidRPr="00D2066E">
        <w:rPr>
          <w:rFonts w:ascii="Arial" w:hAnsi="Arial" w:cs="Arial"/>
          <w:sz w:val="20"/>
          <w:szCs w:val="20"/>
        </w:rPr>
        <w:t>cilje</w:t>
      </w:r>
      <w:r w:rsidR="00EA22CD">
        <w:rPr>
          <w:rFonts w:ascii="Arial" w:hAnsi="Arial" w:cs="Arial"/>
          <w:sz w:val="20"/>
          <w:szCs w:val="20"/>
        </w:rPr>
        <w:t>v</w:t>
      </w:r>
      <w:r w:rsidR="00EB3099" w:rsidRPr="00D2066E">
        <w:rPr>
          <w:rFonts w:ascii="Arial" w:hAnsi="Arial" w:cs="Arial"/>
          <w:sz w:val="20"/>
          <w:szCs w:val="20"/>
        </w:rPr>
        <w:t xml:space="preserve"> </w:t>
      </w:r>
      <w:r w:rsidR="00053FE6" w:rsidRPr="00D2066E">
        <w:rPr>
          <w:rFonts w:ascii="Arial" w:hAnsi="Arial" w:cs="Arial"/>
          <w:sz w:val="20"/>
          <w:szCs w:val="20"/>
        </w:rPr>
        <w:t>posamez</w:t>
      </w:r>
      <w:r w:rsidR="00EB3099" w:rsidRPr="00D2066E">
        <w:rPr>
          <w:rFonts w:ascii="Arial" w:hAnsi="Arial" w:cs="Arial"/>
          <w:sz w:val="20"/>
          <w:szCs w:val="20"/>
        </w:rPr>
        <w:t>ne</w:t>
      </w:r>
      <w:r w:rsidR="00053FE6" w:rsidRPr="00D2066E">
        <w:rPr>
          <w:rFonts w:ascii="Arial" w:hAnsi="Arial" w:cs="Arial"/>
          <w:sz w:val="20"/>
          <w:szCs w:val="20"/>
        </w:rPr>
        <w:t xml:space="preserve"> politik</w:t>
      </w:r>
      <w:r w:rsidR="00EB3099" w:rsidRPr="00D2066E">
        <w:rPr>
          <w:rFonts w:ascii="Arial" w:hAnsi="Arial" w:cs="Arial"/>
          <w:sz w:val="20"/>
          <w:szCs w:val="20"/>
        </w:rPr>
        <w:t>e</w:t>
      </w:r>
      <w:r w:rsidR="00991E54" w:rsidRPr="00D2066E">
        <w:rPr>
          <w:rFonts w:ascii="Arial" w:hAnsi="Arial" w:cs="Arial"/>
          <w:sz w:val="20"/>
          <w:szCs w:val="20"/>
        </w:rPr>
        <w:t xml:space="preserve">. </w:t>
      </w:r>
      <w:r w:rsidR="00AB3E61" w:rsidRPr="00D2066E">
        <w:rPr>
          <w:rFonts w:ascii="Arial" w:hAnsi="Arial" w:cs="Arial"/>
          <w:sz w:val="20"/>
          <w:szCs w:val="20"/>
        </w:rPr>
        <w:t xml:space="preserve">Zaznamovalec </w:t>
      </w:r>
      <w:r w:rsidR="00991E54" w:rsidRPr="00D2066E">
        <w:rPr>
          <w:rFonts w:ascii="Arial" w:hAnsi="Arial" w:cs="Arial"/>
          <w:sz w:val="20"/>
          <w:szCs w:val="20"/>
        </w:rPr>
        <w:t xml:space="preserve">0 </w:t>
      </w:r>
      <w:r w:rsidR="00AB3E61" w:rsidRPr="00D2066E">
        <w:rPr>
          <w:rFonts w:ascii="Arial" w:hAnsi="Arial" w:cs="Arial"/>
          <w:sz w:val="20"/>
          <w:szCs w:val="20"/>
        </w:rPr>
        <w:t xml:space="preserve">se uporabi za projekte, katerih </w:t>
      </w:r>
      <w:r w:rsidR="00991E54" w:rsidRPr="00D2066E">
        <w:rPr>
          <w:rFonts w:ascii="Arial" w:hAnsi="Arial" w:cs="Arial"/>
          <w:sz w:val="20"/>
          <w:szCs w:val="20"/>
        </w:rPr>
        <w:t>specifični</w:t>
      </w:r>
      <w:r w:rsidR="00AB3E61" w:rsidRPr="00D2066E">
        <w:rPr>
          <w:rFonts w:ascii="Arial" w:hAnsi="Arial" w:cs="Arial"/>
          <w:sz w:val="20"/>
          <w:szCs w:val="20"/>
        </w:rPr>
        <w:t xml:space="preserve"> </w:t>
      </w:r>
      <w:r w:rsidR="00991E54" w:rsidRPr="00D2066E">
        <w:rPr>
          <w:rFonts w:ascii="Arial" w:hAnsi="Arial" w:cs="Arial"/>
          <w:sz w:val="20"/>
          <w:szCs w:val="20"/>
        </w:rPr>
        <w:t>cilj</w:t>
      </w:r>
      <w:r w:rsidR="00AB3E61" w:rsidRPr="00D2066E">
        <w:rPr>
          <w:rFonts w:ascii="Arial" w:hAnsi="Arial" w:cs="Arial"/>
          <w:sz w:val="20"/>
          <w:szCs w:val="20"/>
        </w:rPr>
        <w:t xml:space="preserve"> ne prispeva k ciljem posamezne politike.</w:t>
      </w:r>
    </w:p>
    <w:p w14:paraId="55E10957" w14:textId="77777777" w:rsidR="00AB3E61" w:rsidRPr="00D2066E" w:rsidRDefault="009E4A4E" w:rsidP="002A1C5D">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D2066E">
        <w:rPr>
          <w:rFonts w:ascii="Arial" w:hAnsi="Arial" w:cs="Arial"/>
          <w:sz w:val="20"/>
          <w:szCs w:val="20"/>
        </w:rPr>
        <w:t xml:space="preserve">Vrednost 0 </w:t>
      </w:r>
      <w:r w:rsidR="00991E54" w:rsidRPr="00D2066E">
        <w:rPr>
          <w:rFonts w:ascii="Arial" w:hAnsi="Arial" w:cs="Arial"/>
          <w:sz w:val="20"/>
          <w:szCs w:val="20"/>
        </w:rPr>
        <w:t xml:space="preserve">se </w:t>
      </w:r>
      <w:r w:rsidRPr="00D2066E">
        <w:rPr>
          <w:rFonts w:ascii="Arial" w:hAnsi="Arial" w:cs="Arial"/>
          <w:sz w:val="20"/>
          <w:szCs w:val="20"/>
        </w:rPr>
        <w:t xml:space="preserve">ne more </w:t>
      </w:r>
      <w:r w:rsidR="00991E54" w:rsidRPr="00D2066E">
        <w:rPr>
          <w:rFonts w:ascii="Arial" w:hAnsi="Arial" w:cs="Arial"/>
          <w:sz w:val="20"/>
          <w:szCs w:val="20"/>
        </w:rPr>
        <w:t>uporabiti</w:t>
      </w:r>
      <w:r w:rsidRPr="00D2066E">
        <w:rPr>
          <w:rFonts w:ascii="Arial" w:hAnsi="Arial" w:cs="Arial"/>
          <w:sz w:val="20"/>
          <w:szCs w:val="20"/>
        </w:rPr>
        <w:t xml:space="preserve"> kot privzeta vrednost. </w:t>
      </w:r>
      <w:r w:rsidR="00841039">
        <w:rPr>
          <w:rFonts w:ascii="Arial" w:hAnsi="Arial" w:cs="Arial"/>
          <w:sz w:val="20"/>
          <w:szCs w:val="20"/>
        </w:rPr>
        <w:t>Oceno</w:t>
      </w:r>
      <w:r w:rsidR="00841039" w:rsidRPr="00D05D38">
        <w:rPr>
          <w:rFonts w:ascii="Arial" w:hAnsi="Arial" w:cs="Arial"/>
          <w:sz w:val="20"/>
          <w:szCs w:val="20"/>
        </w:rPr>
        <w:t xml:space="preserve"> </w:t>
      </w:r>
      <w:r w:rsidRPr="00D05D38">
        <w:rPr>
          <w:rFonts w:ascii="Arial" w:hAnsi="Arial" w:cs="Arial"/>
          <w:sz w:val="20"/>
          <w:szCs w:val="20"/>
        </w:rPr>
        <w:t>je potrebno opraviti za vse projekte</w:t>
      </w:r>
      <w:r w:rsidR="00EC47BB" w:rsidRPr="00D05D38">
        <w:rPr>
          <w:rFonts w:ascii="Arial" w:hAnsi="Arial" w:cs="Arial"/>
          <w:sz w:val="20"/>
          <w:szCs w:val="20"/>
        </w:rPr>
        <w:t xml:space="preserve">, saj nudi zagotovilo, </w:t>
      </w:r>
      <w:r w:rsidRPr="00D05D38">
        <w:rPr>
          <w:rFonts w:ascii="Arial" w:hAnsi="Arial" w:cs="Arial"/>
          <w:sz w:val="20"/>
          <w:szCs w:val="20"/>
        </w:rPr>
        <w:t>da projekt</w:t>
      </w:r>
      <w:r w:rsidR="00EC47BB" w:rsidRPr="00D05D38">
        <w:rPr>
          <w:rFonts w:ascii="Arial" w:hAnsi="Arial" w:cs="Arial"/>
          <w:sz w:val="20"/>
          <w:szCs w:val="20"/>
        </w:rPr>
        <w:t xml:space="preserve"> ni v nasprotju s cilji posamezne politike</w:t>
      </w:r>
      <w:r w:rsidRPr="00D05D38">
        <w:rPr>
          <w:rFonts w:ascii="Arial" w:hAnsi="Arial" w:cs="Arial"/>
          <w:sz w:val="20"/>
          <w:szCs w:val="20"/>
        </w:rPr>
        <w:t>.</w:t>
      </w:r>
      <w:r w:rsidR="00EA22CD">
        <w:rPr>
          <w:rFonts w:ascii="Arial" w:hAnsi="Arial" w:cs="Arial"/>
          <w:sz w:val="20"/>
          <w:szCs w:val="20"/>
        </w:rPr>
        <w:t xml:space="preserve"> V primeru, da le-ta ne bi bila narejena, bi polje ostalo neoznačeno, kar vzpostavlja jasno ločnico med projekti, ki nimajo vpliva na cilje po posamezni politiki</w:t>
      </w:r>
      <w:r w:rsidR="00841039">
        <w:rPr>
          <w:rFonts w:ascii="Arial" w:hAnsi="Arial" w:cs="Arial"/>
          <w:sz w:val="20"/>
          <w:szCs w:val="20"/>
        </w:rPr>
        <w:t>,</w:t>
      </w:r>
      <w:r w:rsidR="00EA22CD">
        <w:rPr>
          <w:rFonts w:ascii="Arial" w:hAnsi="Arial" w:cs="Arial"/>
          <w:sz w:val="20"/>
          <w:szCs w:val="20"/>
        </w:rPr>
        <w:t xml:space="preserve"> in tistimi, za katere vpliv ni znan.</w:t>
      </w:r>
    </w:p>
    <w:p w14:paraId="35302719" w14:textId="77777777" w:rsidR="0044534E" w:rsidRPr="00D2066E" w:rsidRDefault="0044534E" w:rsidP="002A1C5D">
      <w:pPr>
        <w:pStyle w:val="NoSpacing"/>
        <w:rPr>
          <w:rFonts w:ascii="Arial" w:hAnsi="Arial" w:cs="Arial"/>
          <w:sz w:val="20"/>
          <w:szCs w:val="20"/>
        </w:rPr>
      </w:pPr>
    </w:p>
    <w:p w14:paraId="1358B16B" w14:textId="77777777" w:rsidR="0044534E" w:rsidRPr="00D2066E" w:rsidRDefault="00841039" w:rsidP="002A1C5D">
      <w:pPr>
        <w:pStyle w:val="Heading1"/>
        <w:jc w:val="left"/>
      </w:pPr>
      <w:r>
        <w:t>VAROVANJE</w:t>
      </w:r>
      <w:r w:rsidR="0044534E" w:rsidRPr="00D2066E">
        <w:t xml:space="preserve"> OKOLJ</w:t>
      </w:r>
      <w:r>
        <w:t>A</w:t>
      </w:r>
    </w:p>
    <w:p w14:paraId="4C9B0659" w14:textId="77777777" w:rsidR="00AD2684" w:rsidRPr="00D2066E" w:rsidRDefault="00AB3E61" w:rsidP="002A1C5D">
      <w:pPr>
        <w:spacing w:after="0" w:line="240" w:lineRule="auto"/>
        <w:rPr>
          <w:rFonts w:ascii="Arial" w:hAnsi="Arial" w:cs="Arial"/>
          <w:sz w:val="20"/>
          <w:szCs w:val="20"/>
        </w:rPr>
      </w:pPr>
      <w:r w:rsidRPr="00D2066E">
        <w:rPr>
          <w:rFonts w:ascii="Arial" w:hAnsi="Arial" w:cs="Arial"/>
          <w:sz w:val="20"/>
          <w:szCs w:val="20"/>
        </w:rPr>
        <w:t xml:space="preserve">Cilj politike: </w:t>
      </w:r>
      <w:r w:rsidR="00EC47BB" w:rsidRPr="00D2066E">
        <w:rPr>
          <w:rFonts w:ascii="Arial" w:hAnsi="Arial" w:cs="Arial"/>
          <w:sz w:val="20"/>
          <w:szCs w:val="20"/>
        </w:rPr>
        <w:t>p</w:t>
      </w:r>
      <w:r w:rsidR="00193A07" w:rsidRPr="00D2066E">
        <w:rPr>
          <w:rFonts w:ascii="Arial" w:hAnsi="Arial" w:cs="Arial"/>
          <w:sz w:val="20"/>
          <w:szCs w:val="20"/>
        </w:rPr>
        <w:t>rispev</w:t>
      </w:r>
      <w:r w:rsidR="00991E54" w:rsidRPr="00D2066E">
        <w:rPr>
          <w:rFonts w:ascii="Arial" w:hAnsi="Arial" w:cs="Arial"/>
          <w:sz w:val="20"/>
          <w:szCs w:val="20"/>
        </w:rPr>
        <w:t>ati</w:t>
      </w:r>
      <w:r w:rsidR="00193A07" w:rsidRPr="00D2066E">
        <w:rPr>
          <w:rFonts w:ascii="Arial" w:hAnsi="Arial" w:cs="Arial"/>
          <w:sz w:val="20"/>
          <w:szCs w:val="20"/>
        </w:rPr>
        <w:t xml:space="preserve"> k fizičnemu izboljšanju (zaščita in obnova) naravnega okolja v državah</w:t>
      </w:r>
      <w:r w:rsidR="00BE4A5D" w:rsidRPr="00D2066E">
        <w:rPr>
          <w:rFonts w:ascii="Arial" w:hAnsi="Arial" w:cs="Arial"/>
          <w:sz w:val="20"/>
          <w:szCs w:val="20"/>
        </w:rPr>
        <w:t xml:space="preserve"> v razvoju</w:t>
      </w:r>
      <w:r w:rsidR="00193A07" w:rsidRPr="00D2066E">
        <w:rPr>
          <w:rFonts w:ascii="Arial" w:hAnsi="Arial" w:cs="Arial"/>
          <w:sz w:val="20"/>
          <w:szCs w:val="20"/>
        </w:rPr>
        <w:t>, vključno z razvojem in krepitvijo politik, zakonodaje in institucij s področja zaščite okolja v državah</w:t>
      </w:r>
      <w:r w:rsidR="00BE4A5D" w:rsidRPr="00D2066E">
        <w:rPr>
          <w:rFonts w:ascii="Arial" w:hAnsi="Arial" w:cs="Arial"/>
          <w:sz w:val="20"/>
          <w:szCs w:val="20"/>
        </w:rPr>
        <w:t xml:space="preserve"> v razvoju</w:t>
      </w:r>
      <w:r w:rsidR="00193A07" w:rsidRPr="00D2066E">
        <w:rPr>
          <w:rFonts w:ascii="Arial" w:hAnsi="Arial" w:cs="Arial"/>
          <w:sz w:val="20"/>
          <w:szCs w:val="20"/>
        </w:rPr>
        <w:t>.</w:t>
      </w:r>
    </w:p>
    <w:p w14:paraId="724F722D" w14:textId="77777777" w:rsidR="001C3BBE" w:rsidRPr="00D2066E" w:rsidRDefault="001C3BBE" w:rsidP="002A1C5D">
      <w:pPr>
        <w:spacing w:after="0" w:line="240" w:lineRule="auto"/>
        <w:rPr>
          <w:rFonts w:ascii="Arial" w:hAnsi="Arial" w:cs="Arial"/>
          <w:sz w:val="20"/>
          <w:szCs w:val="20"/>
        </w:rPr>
      </w:pPr>
    </w:p>
    <w:p w14:paraId="6CDC0D20" w14:textId="77777777" w:rsidR="001C3BBE" w:rsidRPr="00D2066E" w:rsidRDefault="001C3BBE" w:rsidP="002A1C5D">
      <w:pPr>
        <w:spacing w:after="0" w:line="240" w:lineRule="auto"/>
        <w:rPr>
          <w:rFonts w:ascii="Arial" w:hAnsi="Arial" w:cs="Arial"/>
          <w:sz w:val="20"/>
          <w:szCs w:val="20"/>
        </w:rPr>
      </w:pPr>
      <w:r w:rsidRPr="00D05D38">
        <w:rPr>
          <w:rFonts w:ascii="Arial" w:hAnsi="Arial" w:cs="Arial"/>
          <w:sz w:val="20"/>
          <w:szCs w:val="20"/>
        </w:rPr>
        <w:t>Primeri aktivnosti:</w:t>
      </w:r>
    </w:p>
    <w:p w14:paraId="50F06A4D" w14:textId="77777777" w:rsidR="009616C3" w:rsidRPr="000B1B67" w:rsidRDefault="009616C3" w:rsidP="002A1C5D">
      <w:pPr>
        <w:pStyle w:val="CommentText"/>
        <w:numPr>
          <w:ilvl w:val="0"/>
          <w:numId w:val="13"/>
        </w:numPr>
        <w:tabs>
          <w:tab w:val="left" w:pos="345"/>
        </w:tabs>
        <w:spacing w:after="0" w:line="240" w:lineRule="auto"/>
        <w:rPr>
          <w:rFonts w:ascii="Arial" w:hAnsi="Arial" w:cs="Arial"/>
        </w:rPr>
      </w:pPr>
      <w:r w:rsidRPr="000B1B67">
        <w:rPr>
          <w:rFonts w:ascii="Arial" w:hAnsi="Arial" w:cs="Arial"/>
        </w:rPr>
        <w:t>javna infrastruktura in storitve s področij: (i) zaščit</w:t>
      </w:r>
      <w:r>
        <w:rPr>
          <w:rFonts w:ascii="Arial" w:hAnsi="Arial" w:cs="Arial"/>
        </w:rPr>
        <w:t>e vodnih virov, (ii) oblikovanje in izvajanje</w:t>
      </w:r>
      <w:r w:rsidRPr="000B1B67">
        <w:rPr>
          <w:rFonts w:ascii="Arial" w:hAnsi="Arial" w:cs="Arial"/>
        </w:rPr>
        <w:t xml:space="preserve"> politik, ki upoštevajo okoljske in družbene omejitve rabe voda, (iii) komunalne ureditve in upravljanje z odpadnimi vodami;</w:t>
      </w:r>
    </w:p>
    <w:p w14:paraId="322AF88B" w14:textId="77777777" w:rsidR="001C3BBE" w:rsidRPr="00D2066E" w:rsidRDefault="00D05D38" w:rsidP="002A1C5D">
      <w:pPr>
        <w:numPr>
          <w:ilvl w:val="0"/>
          <w:numId w:val="13"/>
        </w:numPr>
        <w:spacing w:after="0" w:line="240" w:lineRule="auto"/>
        <w:rPr>
          <w:rFonts w:ascii="Arial" w:hAnsi="Arial" w:cs="Arial"/>
          <w:sz w:val="20"/>
          <w:szCs w:val="20"/>
        </w:rPr>
      </w:pPr>
      <w:r>
        <w:rPr>
          <w:rFonts w:ascii="Arial" w:hAnsi="Arial" w:cs="Arial"/>
          <w:sz w:val="20"/>
          <w:szCs w:val="20"/>
        </w:rPr>
        <w:t xml:space="preserve">s področja </w:t>
      </w:r>
      <w:r w:rsidR="001C3BBE" w:rsidRPr="00D2066E">
        <w:rPr>
          <w:rFonts w:ascii="Arial" w:hAnsi="Arial" w:cs="Arial"/>
          <w:sz w:val="20"/>
          <w:szCs w:val="20"/>
        </w:rPr>
        <w:t>gospodarsk</w:t>
      </w:r>
      <w:r>
        <w:rPr>
          <w:rFonts w:ascii="Arial" w:hAnsi="Arial" w:cs="Arial"/>
          <w:sz w:val="20"/>
          <w:szCs w:val="20"/>
        </w:rPr>
        <w:t>e</w:t>
      </w:r>
      <w:r w:rsidR="001C3BBE" w:rsidRPr="00D2066E">
        <w:rPr>
          <w:rFonts w:ascii="Arial" w:hAnsi="Arial" w:cs="Arial"/>
          <w:sz w:val="20"/>
          <w:szCs w:val="20"/>
        </w:rPr>
        <w:t xml:space="preserve"> infrastruktur</w:t>
      </w:r>
      <w:r>
        <w:rPr>
          <w:rFonts w:ascii="Arial" w:hAnsi="Arial" w:cs="Arial"/>
          <w:sz w:val="20"/>
          <w:szCs w:val="20"/>
        </w:rPr>
        <w:t>e</w:t>
      </w:r>
      <w:r w:rsidR="001C3BBE" w:rsidRPr="00D2066E">
        <w:rPr>
          <w:rFonts w:ascii="Arial" w:hAnsi="Arial" w:cs="Arial"/>
          <w:sz w:val="20"/>
          <w:szCs w:val="20"/>
        </w:rPr>
        <w:t xml:space="preserve"> in storit</w:t>
      </w:r>
      <w:r>
        <w:rPr>
          <w:rFonts w:ascii="Arial" w:hAnsi="Arial" w:cs="Arial"/>
          <w:sz w:val="20"/>
          <w:szCs w:val="20"/>
        </w:rPr>
        <w:t>e</w:t>
      </w:r>
      <w:r w:rsidR="001C3BBE" w:rsidRPr="00D2066E">
        <w:rPr>
          <w:rFonts w:ascii="Arial" w:hAnsi="Arial" w:cs="Arial"/>
          <w:sz w:val="20"/>
          <w:szCs w:val="20"/>
        </w:rPr>
        <w:t>v: (i) infrastrukturni projekti z elementi zaščite in urejanja okolja, (ii) trajnostna raba energetskih virov (obnovljivi viri energije), zmanjševanje rabe energije;</w:t>
      </w:r>
    </w:p>
    <w:p w14:paraId="358DCDE7" w14:textId="77777777" w:rsidR="001C3BBE" w:rsidRPr="00D2066E" w:rsidRDefault="009616C3" w:rsidP="002A1C5D">
      <w:pPr>
        <w:numPr>
          <w:ilvl w:val="0"/>
          <w:numId w:val="13"/>
        </w:numPr>
        <w:spacing w:after="0" w:line="240" w:lineRule="auto"/>
        <w:rPr>
          <w:rFonts w:ascii="Arial" w:hAnsi="Arial" w:cs="Arial"/>
          <w:sz w:val="20"/>
          <w:szCs w:val="20"/>
        </w:rPr>
      </w:pPr>
      <w:r>
        <w:rPr>
          <w:rFonts w:ascii="Arial" w:hAnsi="Arial" w:cs="Arial"/>
          <w:sz w:val="20"/>
          <w:szCs w:val="20"/>
        </w:rPr>
        <w:t>produkcijski sektor:</w:t>
      </w:r>
      <w:r w:rsidR="001C3BBE" w:rsidRPr="00D2066E">
        <w:rPr>
          <w:rFonts w:ascii="Arial" w:hAnsi="Arial" w:cs="Arial"/>
          <w:sz w:val="20"/>
          <w:szCs w:val="20"/>
        </w:rPr>
        <w:t xml:space="preserve"> (i) trajnostna raba kmetijskih in vodnih površin</w:t>
      </w:r>
      <w:r>
        <w:rPr>
          <w:rFonts w:ascii="Arial" w:hAnsi="Arial" w:cs="Arial"/>
          <w:sz w:val="20"/>
          <w:szCs w:val="20"/>
        </w:rPr>
        <w:t xml:space="preserve"> (trajnostno kmetijstvo, ki vključuje ''zdravo'' okolje, ekonomsko donosnost in družbeno </w:t>
      </w:r>
      <w:r w:rsidR="009E0EEE">
        <w:rPr>
          <w:rFonts w:ascii="Arial" w:hAnsi="Arial" w:cs="Arial"/>
          <w:sz w:val="20"/>
          <w:szCs w:val="20"/>
        </w:rPr>
        <w:t>ter</w:t>
      </w:r>
      <w:r>
        <w:rPr>
          <w:rFonts w:ascii="Arial" w:hAnsi="Arial" w:cs="Arial"/>
          <w:sz w:val="20"/>
          <w:szCs w:val="20"/>
        </w:rPr>
        <w:t xml:space="preserve"> ekonomsko enakopravnost)</w:t>
      </w:r>
      <w:r w:rsidR="001C3BBE" w:rsidRPr="00D2066E">
        <w:rPr>
          <w:rFonts w:ascii="Arial" w:hAnsi="Arial" w:cs="Arial"/>
          <w:sz w:val="20"/>
          <w:szCs w:val="20"/>
        </w:rPr>
        <w:t xml:space="preserve"> (ii)</w:t>
      </w:r>
      <w:r w:rsidR="009E0EEE">
        <w:rPr>
          <w:rFonts w:ascii="Arial" w:hAnsi="Arial" w:cs="Arial"/>
          <w:sz w:val="20"/>
          <w:szCs w:val="20"/>
        </w:rPr>
        <w:t xml:space="preserve"> </w:t>
      </w:r>
      <w:r>
        <w:rPr>
          <w:rFonts w:ascii="Arial" w:hAnsi="Arial" w:cs="Arial"/>
          <w:sz w:val="20"/>
          <w:szCs w:val="20"/>
        </w:rPr>
        <w:t>programi za boljše upravljanje z gozdovi ter zmanjševanje krčenja gozdov in degradacije tal</w:t>
      </w:r>
      <w:r w:rsidR="001C3BBE" w:rsidRPr="00D2066E">
        <w:rPr>
          <w:rFonts w:ascii="Arial" w:hAnsi="Arial" w:cs="Arial"/>
          <w:sz w:val="20"/>
          <w:szCs w:val="20"/>
        </w:rPr>
        <w:t>, (iii) trajnostno ravnanje z morskimi viri, (iv) uvajanje in spodbujanje bolj čistih in učinkovitih proizvodnih procesov, (v) zmanjševanje onesnaževanj</w:t>
      </w:r>
      <w:r>
        <w:rPr>
          <w:rFonts w:ascii="Arial" w:hAnsi="Arial" w:cs="Arial"/>
          <w:sz w:val="20"/>
          <w:szCs w:val="20"/>
        </w:rPr>
        <w:t>a</w:t>
      </w:r>
      <w:r w:rsidR="001C3BBE" w:rsidRPr="00D2066E">
        <w:rPr>
          <w:rFonts w:ascii="Arial" w:hAnsi="Arial" w:cs="Arial"/>
          <w:sz w:val="20"/>
          <w:szCs w:val="20"/>
        </w:rPr>
        <w:t xml:space="preserve"> tal, vode in zraka (npr. filtri), (vi) zviševanje energetske učinkovitosti v industriji, (vii) trajnostna turistična raba občutljivih naravnih območij.</w:t>
      </w:r>
    </w:p>
    <w:p w14:paraId="1C20F5DB" w14:textId="77777777" w:rsidR="00314329" w:rsidRPr="00D2066E" w:rsidRDefault="009851D2" w:rsidP="002A1C5D">
      <w:pPr>
        <w:spacing w:after="0" w:line="240" w:lineRule="auto"/>
        <w:rPr>
          <w:rFonts w:ascii="Arial" w:hAnsi="Arial" w:cs="Arial"/>
          <w:sz w:val="20"/>
          <w:szCs w:val="20"/>
        </w:rPr>
      </w:pPr>
      <w:r w:rsidRPr="00D2066E">
        <w:rPr>
          <w:rFonts w:ascii="Arial" w:hAnsi="Arial" w:cs="Arial"/>
          <w:color w:val="222222"/>
          <w:sz w:val="20"/>
          <w:szCs w:val="20"/>
          <w:highlight w:val="yellow"/>
        </w:rPr>
        <w:br/>
      </w:r>
      <w:r w:rsidR="000875EB" w:rsidRPr="00D2066E">
        <w:rPr>
          <w:rFonts w:ascii="Arial" w:hAnsi="Arial" w:cs="Arial"/>
          <w:sz w:val="20"/>
          <w:szCs w:val="20"/>
        </w:rPr>
        <w:t xml:space="preserve">Izvajalec ob pripravi projekta oceni vpliv projektnih aktivnosti na okolje, na podlagi katerih utemelji </w:t>
      </w:r>
      <w:r w:rsidR="000875EB" w:rsidRPr="00D2066E">
        <w:rPr>
          <w:rFonts w:ascii="Arial" w:hAnsi="Arial" w:cs="Arial"/>
          <w:sz w:val="20"/>
          <w:szCs w:val="20"/>
        </w:rPr>
        <w:lastRenderedPageBreak/>
        <w:t>izbrano vre</w:t>
      </w:r>
      <w:r w:rsidR="001C3BBE" w:rsidRPr="00D2066E">
        <w:rPr>
          <w:rFonts w:ascii="Arial" w:hAnsi="Arial" w:cs="Arial"/>
          <w:sz w:val="20"/>
          <w:szCs w:val="20"/>
        </w:rPr>
        <w:t xml:space="preserve">dnost zaznamovalca </w:t>
      </w:r>
      <w:r w:rsidR="00FA42AA" w:rsidRPr="00D2066E">
        <w:rPr>
          <w:rFonts w:ascii="Arial" w:hAnsi="Arial" w:cs="Arial"/>
          <w:sz w:val="20"/>
          <w:szCs w:val="20"/>
        </w:rPr>
        <w:t xml:space="preserve">0, 1 ali 2. </w:t>
      </w:r>
      <w:r w:rsidR="00E06735" w:rsidRPr="00D2066E">
        <w:rPr>
          <w:rFonts w:ascii="Arial" w:hAnsi="Arial" w:cs="Arial"/>
          <w:color w:val="000000"/>
          <w:sz w:val="20"/>
          <w:szCs w:val="20"/>
          <w:lang w:eastAsia="sl-SI"/>
        </w:rPr>
        <w:t xml:space="preserve">Če sta zaznamovalca za podnebne spremembe 2 ali 1, </w:t>
      </w:r>
      <w:r w:rsidR="00FA42AA" w:rsidRPr="00D2066E">
        <w:rPr>
          <w:rFonts w:ascii="Arial" w:hAnsi="Arial" w:cs="Arial"/>
          <w:color w:val="000000"/>
          <w:sz w:val="20"/>
          <w:szCs w:val="20"/>
          <w:lang w:eastAsia="sl-SI"/>
        </w:rPr>
        <w:t xml:space="preserve">je tudi zaznamovalec za okolje </w:t>
      </w:r>
      <w:r w:rsidR="00E06735" w:rsidRPr="00D2066E">
        <w:rPr>
          <w:rFonts w:ascii="Arial" w:hAnsi="Arial" w:cs="Arial"/>
          <w:color w:val="000000"/>
          <w:sz w:val="20"/>
          <w:szCs w:val="20"/>
          <w:lang w:eastAsia="sl-SI"/>
        </w:rPr>
        <w:t>2 ali 1.</w:t>
      </w:r>
    </w:p>
    <w:p w14:paraId="37848B5B" w14:textId="77777777" w:rsidR="00314329" w:rsidRPr="00D2066E" w:rsidRDefault="00314329" w:rsidP="002A1C5D">
      <w:pPr>
        <w:spacing w:after="0" w:line="240" w:lineRule="auto"/>
        <w:rPr>
          <w:rFonts w:ascii="Arial" w:hAnsi="Arial" w:cs="Arial"/>
          <w:i/>
          <w:sz w:val="20"/>
          <w:szCs w:val="20"/>
        </w:rPr>
      </w:pPr>
    </w:p>
    <w:p w14:paraId="72E2EFC2" w14:textId="77777777" w:rsidR="00323236" w:rsidRPr="00D2066E" w:rsidRDefault="000875EB" w:rsidP="002A1C5D">
      <w:pPr>
        <w:pStyle w:val="NoSpacing"/>
        <w:rPr>
          <w:rFonts w:ascii="Arial" w:hAnsi="Arial" w:cs="Arial"/>
          <w:sz w:val="20"/>
          <w:szCs w:val="20"/>
        </w:rPr>
      </w:pPr>
      <w:r w:rsidRPr="00D2066E">
        <w:rPr>
          <w:rFonts w:ascii="Arial" w:hAnsi="Arial" w:cs="Arial"/>
          <w:sz w:val="20"/>
          <w:szCs w:val="20"/>
        </w:rPr>
        <w:t>Izvajalec</w:t>
      </w:r>
      <w:r w:rsidR="00D2066E" w:rsidRPr="00D2066E">
        <w:rPr>
          <w:rFonts w:ascii="Arial" w:hAnsi="Arial" w:cs="Arial"/>
          <w:sz w:val="20"/>
          <w:szCs w:val="20"/>
        </w:rPr>
        <w:t xml:space="preserve"> lahko</w:t>
      </w:r>
      <w:r w:rsidRPr="00D2066E">
        <w:rPr>
          <w:rFonts w:ascii="Arial" w:hAnsi="Arial" w:cs="Arial"/>
          <w:sz w:val="20"/>
          <w:szCs w:val="20"/>
        </w:rPr>
        <w:t xml:space="preserve"> izbere vrednost zaznamovalca 1</w:t>
      </w:r>
      <w:r w:rsidR="00D2066E" w:rsidRPr="00D2066E">
        <w:rPr>
          <w:rFonts w:ascii="Arial" w:hAnsi="Arial" w:cs="Arial"/>
          <w:sz w:val="20"/>
          <w:szCs w:val="20"/>
        </w:rPr>
        <w:t xml:space="preserve"> tudi v primeru</w:t>
      </w:r>
      <w:r w:rsidRPr="00D2066E">
        <w:rPr>
          <w:rFonts w:ascii="Arial" w:hAnsi="Arial" w:cs="Arial"/>
          <w:sz w:val="20"/>
          <w:szCs w:val="20"/>
        </w:rPr>
        <w:t>, če pri</w:t>
      </w:r>
      <w:r w:rsidR="005C462F" w:rsidRPr="00D2066E">
        <w:rPr>
          <w:rFonts w:ascii="Arial" w:hAnsi="Arial" w:cs="Arial"/>
          <w:sz w:val="20"/>
          <w:szCs w:val="20"/>
        </w:rPr>
        <w:t xml:space="preserve"> izvajanj</w:t>
      </w:r>
      <w:r w:rsidRPr="00D2066E">
        <w:rPr>
          <w:rFonts w:ascii="Arial" w:hAnsi="Arial" w:cs="Arial"/>
          <w:sz w:val="20"/>
          <w:szCs w:val="20"/>
        </w:rPr>
        <w:t>u</w:t>
      </w:r>
      <w:r w:rsidR="003708E1" w:rsidRPr="00D2066E">
        <w:rPr>
          <w:rFonts w:ascii="Arial" w:hAnsi="Arial" w:cs="Arial"/>
          <w:sz w:val="20"/>
          <w:szCs w:val="20"/>
        </w:rPr>
        <w:t xml:space="preserve"> </w:t>
      </w:r>
      <w:r w:rsidRPr="00D2066E">
        <w:rPr>
          <w:rFonts w:ascii="Arial" w:hAnsi="Arial" w:cs="Arial"/>
          <w:sz w:val="20"/>
          <w:szCs w:val="20"/>
        </w:rPr>
        <w:t xml:space="preserve">vključi vsaj eno od naštetih aktivnosti </w:t>
      </w:r>
      <w:r w:rsidR="003708E1" w:rsidRPr="00D2066E">
        <w:rPr>
          <w:rFonts w:ascii="Arial" w:hAnsi="Arial" w:cs="Arial"/>
          <w:sz w:val="20"/>
          <w:szCs w:val="20"/>
        </w:rPr>
        <w:t>in na ta način spodbuja ciljne skupine k spremembi n</w:t>
      </w:r>
      <w:r w:rsidRPr="00D2066E">
        <w:rPr>
          <w:rFonts w:ascii="Arial" w:hAnsi="Arial" w:cs="Arial"/>
          <w:sz w:val="20"/>
          <w:szCs w:val="20"/>
        </w:rPr>
        <w:t>avad za ohranjanje okolja:</w:t>
      </w:r>
      <w:r w:rsidR="003708E1" w:rsidRPr="00D2066E">
        <w:rPr>
          <w:rFonts w:ascii="Arial" w:hAnsi="Arial" w:cs="Arial"/>
          <w:sz w:val="20"/>
          <w:szCs w:val="20"/>
        </w:rPr>
        <w:t xml:space="preserve"> </w:t>
      </w:r>
      <w:r w:rsidRPr="00D2066E">
        <w:rPr>
          <w:rFonts w:ascii="Arial" w:hAnsi="Arial" w:cs="Arial"/>
          <w:sz w:val="20"/>
          <w:szCs w:val="20"/>
        </w:rPr>
        <w:t>čistilne akcije</w:t>
      </w:r>
      <w:r w:rsidR="0064306D" w:rsidRPr="00D2066E">
        <w:rPr>
          <w:rFonts w:ascii="Arial" w:hAnsi="Arial" w:cs="Arial"/>
          <w:sz w:val="20"/>
          <w:szCs w:val="20"/>
        </w:rPr>
        <w:t>,</w:t>
      </w:r>
      <w:r w:rsidR="00372019" w:rsidRPr="00D2066E">
        <w:rPr>
          <w:rFonts w:ascii="Arial" w:hAnsi="Arial" w:cs="Arial"/>
          <w:sz w:val="20"/>
          <w:szCs w:val="20"/>
        </w:rPr>
        <w:t xml:space="preserve"> </w:t>
      </w:r>
      <w:r w:rsidRPr="00D2066E">
        <w:rPr>
          <w:rFonts w:ascii="Arial" w:hAnsi="Arial" w:cs="Arial"/>
          <w:sz w:val="20"/>
          <w:szCs w:val="20"/>
        </w:rPr>
        <w:t>ločevanje odpadkov,</w:t>
      </w:r>
      <w:r w:rsidR="00372019" w:rsidRPr="00D2066E">
        <w:rPr>
          <w:rFonts w:ascii="Arial" w:hAnsi="Arial" w:cs="Arial"/>
          <w:sz w:val="20"/>
          <w:szCs w:val="20"/>
        </w:rPr>
        <w:t xml:space="preserve"> </w:t>
      </w:r>
      <w:r w:rsidRPr="00D2066E">
        <w:rPr>
          <w:rFonts w:ascii="Arial" w:hAnsi="Arial" w:cs="Arial"/>
          <w:sz w:val="20"/>
          <w:szCs w:val="20"/>
        </w:rPr>
        <w:t>izobraževalni program z okoljsko tematiko,</w:t>
      </w:r>
      <w:r w:rsidR="00372019" w:rsidRPr="00D2066E">
        <w:rPr>
          <w:rFonts w:ascii="Arial" w:hAnsi="Arial" w:cs="Arial"/>
          <w:sz w:val="20"/>
          <w:szCs w:val="20"/>
        </w:rPr>
        <w:t xml:space="preserve"> </w:t>
      </w:r>
      <w:r w:rsidR="00C96F98" w:rsidRPr="00D2066E">
        <w:rPr>
          <w:rFonts w:ascii="Arial" w:hAnsi="Arial" w:cs="Arial"/>
          <w:sz w:val="20"/>
          <w:szCs w:val="20"/>
        </w:rPr>
        <w:t xml:space="preserve">elektronska komunikacija, kjer je </w:t>
      </w:r>
      <w:r w:rsidRPr="00D2066E">
        <w:rPr>
          <w:rFonts w:ascii="Arial" w:hAnsi="Arial" w:cs="Arial"/>
          <w:sz w:val="20"/>
          <w:szCs w:val="20"/>
        </w:rPr>
        <w:t xml:space="preserve">to </w:t>
      </w:r>
      <w:r w:rsidR="00C96F98" w:rsidRPr="00D2066E">
        <w:rPr>
          <w:rFonts w:ascii="Arial" w:hAnsi="Arial" w:cs="Arial"/>
          <w:sz w:val="20"/>
          <w:szCs w:val="20"/>
        </w:rPr>
        <w:t>le možno,</w:t>
      </w:r>
      <w:r w:rsidR="00323236" w:rsidRPr="00D2066E">
        <w:rPr>
          <w:rFonts w:ascii="Arial" w:hAnsi="Arial" w:cs="Arial"/>
          <w:sz w:val="20"/>
          <w:szCs w:val="20"/>
        </w:rPr>
        <w:t xml:space="preserve"> </w:t>
      </w:r>
      <w:r w:rsidR="0064306D" w:rsidRPr="00D2066E">
        <w:rPr>
          <w:rFonts w:ascii="Arial" w:hAnsi="Arial" w:cs="Arial"/>
          <w:sz w:val="20"/>
          <w:szCs w:val="20"/>
        </w:rPr>
        <w:t xml:space="preserve">uporaba </w:t>
      </w:r>
      <w:r w:rsidR="00323236" w:rsidRPr="00D2066E">
        <w:rPr>
          <w:rFonts w:ascii="Arial" w:hAnsi="Arial" w:cs="Arial"/>
          <w:sz w:val="20"/>
          <w:szCs w:val="20"/>
        </w:rPr>
        <w:t xml:space="preserve">recikliranega papirja, </w:t>
      </w:r>
      <w:r w:rsidR="0064306D" w:rsidRPr="00D2066E">
        <w:rPr>
          <w:rFonts w:ascii="Arial" w:hAnsi="Arial" w:cs="Arial"/>
          <w:sz w:val="20"/>
          <w:szCs w:val="20"/>
        </w:rPr>
        <w:t xml:space="preserve">uporaba </w:t>
      </w:r>
      <w:r w:rsidR="00323236" w:rsidRPr="00D2066E">
        <w:rPr>
          <w:rFonts w:ascii="Arial" w:hAnsi="Arial" w:cs="Arial"/>
          <w:sz w:val="20"/>
          <w:szCs w:val="20"/>
        </w:rPr>
        <w:t>stekl</w:t>
      </w:r>
      <w:r w:rsidR="0064306D" w:rsidRPr="00D2066E">
        <w:rPr>
          <w:rFonts w:ascii="Arial" w:hAnsi="Arial" w:cs="Arial"/>
          <w:sz w:val="20"/>
          <w:szCs w:val="20"/>
        </w:rPr>
        <w:t>a</w:t>
      </w:r>
      <w:r w:rsidR="00323236" w:rsidRPr="00D2066E">
        <w:rPr>
          <w:rFonts w:ascii="Arial" w:hAnsi="Arial" w:cs="Arial"/>
          <w:sz w:val="20"/>
          <w:szCs w:val="20"/>
        </w:rPr>
        <w:t xml:space="preserve"> namesto plastike, spodbujanje uporabe lokalnih prevozov oz</w:t>
      </w:r>
      <w:r w:rsidR="00372019" w:rsidRPr="00D2066E">
        <w:rPr>
          <w:rFonts w:ascii="Arial" w:hAnsi="Arial" w:cs="Arial"/>
          <w:sz w:val="20"/>
          <w:szCs w:val="20"/>
        </w:rPr>
        <w:t>iroma</w:t>
      </w:r>
      <w:r w:rsidR="00323236" w:rsidRPr="00D2066E">
        <w:rPr>
          <w:rFonts w:ascii="Arial" w:hAnsi="Arial" w:cs="Arial"/>
          <w:sz w:val="20"/>
          <w:szCs w:val="20"/>
        </w:rPr>
        <w:t xml:space="preserve"> prevozov z avtomobili namesto letalskih prevozov</w:t>
      </w:r>
      <w:r w:rsidR="0064306D" w:rsidRPr="00D2066E">
        <w:rPr>
          <w:rFonts w:ascii="Arial" w:hAnsi="Arial" w:cs="Arial"/>
          <w:sz w:val="20"/>
          <w:szCs w:val="20"/>
        </w:rPr>
        <w:t>, lokaln</w:t>
      </w:r>
      <w:r w:rsidR="00372019" w:rsidRPr="00D2066E">
        <w:rPr>
          <w:rFonts w:ascii="Arial" w:hAnsi="Arial" w:cs="Arial"/>
          <w:sz w:val="20"/>
          <w:szCs w:val="20"/>
        </w:rPr>
        <w:t>i</w:t>
      </w:r>
      <w:r w:rsidR="0064306D" w:rsidRPr="00D2066E">
        <w:rPr>
          <w:rFonts w:ascii="Arial" w:hAnsi="Arial" w:cs="Arial"/>
          <w:sz w:val="20"/>
          <w:szCs w:val="20"/>
        </w:rPr>
        <w:t xml:space="preserve"> prevoz</w:t>
      </w:r>
      <w:r w:rsidR="00372019" w:rsidRPr="00D2066E">
        <w:rPr>
          <w:rFonts w:ascii="Arial" w:hAnsi="Arial" w:cs="Arial"/>
          <w:sz w:val="20"/>
          <w:szCs w:val="20"/>
        </w:rPr>
        <w:t xml:space="preserve"> s kolesi, </w:t>
      </w:r>
      <w:r w:rsidR="00323236" w:rsidRPr="00D2066E">
        <w:rPr>
          <w:rFonts w:ascii="Arial" w:hAnsi="Arial" w:cs="Arial"/>
          <w:sz w:val="20"/>
          <w:szCs w:val="20"/>
        </w:rPr>
        <w:t>varčevanje z energijo, uporaba obnovljivih virov energije</w:t>
      </w:r>
      <w:r w:rsidR="00372019" w:rsidRPr="00D2066E">
        <w:rPr>
          <w:rFonts w:ascii="Arial" w:hAnsi="Arial" w:cs="Arial"/>
          <w:sz w:val="20"/>
          <w:szCs w:val="20"/>
        </w:rPr>
        <w:t xml:space="preserve">, </w:t>
      </w:r>
      <w:r w:rsidR="00323236" w:rsidRPr="00D2066E">
        <w:rPr>
          <w:rFonts w:ascii="Arial" w:hAnsi="Arial" w:cs="Arial"/>
          <w:sz w:val="20"/>
          <w:szCs w:val="20"/>
        </w:rPr>
        <w:t xml:space="preserve">spodbujanje </w:t>
      </w:r>
      <w:r w:rsidR="0064306D" w:rsidRPr="00D2066E">
        <w:rPr>
          <w:rFonts w:ascii="Arial" w:hAnsi="Arial" w:cs="Arial"/>
          <w:sz w:val="20"/>
          <w:szCs w:val="20"/>
        </w:rPr>
        <w:t>odgovornega</w:t>
      </w:r>
      <w:r w:rsidR="00323236" w:rsidRPr="00D2066E">
        <w:rPr>
          <w:rFonts w:ascii="Arial" w:hAnsi="Arial" w:cs="Arial"/>
          <w:sz w:val="20"/>
          <w:szCs w:val="20"/>
        </w:rPr>
        <w:t xml:space="preserve"> potrošništva</w:t>
      </w:r>
      <w:r w:rsidR="0064306D" w:rsidRPr="00D2066E">
        <w:rPr>
          <w:rFonts w:ascii="Arial" w:hAnsi="Arial" w:cs="Arial"/>
          <w:sz w:val="20"/>
          <w:szCs w:val="20"/>
        </w:rPr>
        <w:t>, uporabo lokalno pridelanih proizvodov</w:t>
      </w:r>
      <w:r w:rsidR="00372019" w:rsidRPr="00D2066E">
        <w:rPr>
          <w:rFonts w:ascii="Arial" w:hAnsi="Arial" w:cs="Arial"/>
          <w:sz w:val="20"/>
          <w:szCs w:val="20"/>
        </w:rPr>
        <w:t xml:space="preserve"> in drugo.</w:t>
      </w:r>
    </w:p>
    <w:p w14:paraId="0714CD2E" w14:textId="77777777" w:rsidR="00984428" w:rsidRDefault="00984428" w:rsidP="002A1C5D">
      <w:pPr>
        <w:autoSpaceDE w:val="0"/>
        <w:autoSpaceDN w:val="0"/>
        <w:adjustRightInd w:val="0"/>
        <w:spacing w:after="0" w:line="240" w:lineRule="auto"/>
        <w:rPr>
          <w:rFonts w:ascii="Arial" w:hAnsi="Arial" w:cs="Arial"/>
          <w:i/>
          <w:sz w:val="20"/>
          <w:szCs w:val="20"/>
        </w:rPr>
      </w:pPr>
    </w:p>
    <w:p w14:paraId="4410202C" w14:textId="77777777" w:rsidR="00853F71" w:rsidRPr="00FA552A" w:rsidRDefault="00984428" w:rsidP="002A1C5D">
      <w:pPr>
        <w:autoSpaceDE w:val="0"/>
        <w:autoSpaceDN w:val="0"/>
        <w:adjustRightInd w:val="0"/>
        <w:spacing w:after="0" w:line="240" w:lineRule="auto"/>
        <w:rPr>
          <w:rFonts w:ascii="Arial" w:hAnsi="Arial" w:cs="Arial"/>
          <w:sz w:val="20"/>
          <w:szCs w:val="20"/>
        </w:rPr>
      </w:pPr>
      <w:r w:rsidRPr="00853F71">
        <w:rPr>
          <w:rFonts w:ascii="Arial" w:hAnsi="Arial" w:cs="Arial"/>
          <w:sz w:val="20"/>
          <w:szCs w:val="20"/>
        </w:rPr>
        <w:t>V primeru predlogov projektov, katerih specifični cilj je vezan na varovanje okolja, izvajalec opravi oceno, ki vsebuje vse v</w:t>
      </w:r>
      <w:r w:rsidR="00526D48">
        <w:rPr>
          <w:rFonts w:ascii="Arial" w:hAnsi="Arial" w:cs="Arial"/>
          <w:sz w:val="20"/>
          <w:szCs w:val="20"/>
        </w:rPr>
        <w:t xml:space="preserve"> nadaljevanju navedene elemente: </w:t>
      </w:r>
      <w:r w:rsidR="00853F71" w:rsidRPr="00853F71">
        <w:rPr>
          <w:rFonts w:ascii="Arial" w:hAnsi="Arial" w:cs="Arial"/>
          <w:sz w:val="20"/>
          <w:szCs w:val="20"/>
        </w:rPr>
        <w:t>ocena stanja okolja na področju, ki ga projekt naslavlja</w:t>
      </w:r>
      <w:r w:rsidR="00526D48">
        <w:rPr>
          <w:rFonts w:ascii="Arial" w:hAnsi="Arial" w:cs="Arial"/>
          <w:sz w:val="20"/>
          <w:szCs w:val="20"/>
        </w:rPr>
        <w:t>,</w:t>
      </w:r>
      <w:r w:rsidR="00853F71" w:rsidRPr="00853F71">
        <w:rPr>
          <w:rFonts w:ascii="Arial" w:hAnsi="Arial" w:cs="Arial"/>
          <w:sz w:val="20"/>
          <w:szCs w:val="20"/>
        </w:rPr>
        <w:t xml:space="preserve"> ocena znanja lokalne skupnosti o varovanju okolja, blaženju podnebnih sprememb in prilagajanju nanje, ocena ranljivosti in tveganj ter optimizacija ukrepov, adaptacijske prakse, ki bodo vezane na specifično okolje, v katerem</w:t>
      </w:r>
      <w:r w:rsidR="00853F71" w:rsidRPr="00FA552A">
        <w:rPr>
          <w:rFonts w:ascii="Arial" w:hAnsi="Arial" w:cs="Arial"/>
          <w:sz w:val="20"/>
          <w:szCs w:val="20"/>
        </w:rPr>
        <w:t xml:space="preserve"> bo izveden projekt, ocena potencialnih vplivov (npr. vpliv projekta na gospodinjstva, izguba zemlje, vpliv na javno infrastrukturo, vpliv na kulturno dediščino. V oceni </w:t>
      </w:r>
      <w:r w:rsidR="00853F71">
        <w:rPr>
          <w:rFonts w:ascii="Arial" w:hAnsi="Arial" w:cs="Arial"/>
          <w:sz w:val="20"/>
          <w:szCs w:val="20"/>
        </w:rPr>
        <w:t>izvajalec</w:t>
      </w:r>
      <w:r w:rsidR="00853F71" w:rsidRPr="00FA552A">
        <w:rPr>
          <w:rFonts w:ascii="Arial" w:hAnsi="Arial" w:cs="Arial"/>
          <w:sz w:val="20"/>
          <w:szCs w:val="20"/>
        </w:rPr>
        <w:t xml:space="preserve"> ustrezno navede podcilje trajnostnega razvoja, povezane z varovanjem okolja, in smiselno uporabi kazalnike</w:t>
      </w:r>
      <w:r w:rsidR="00526D48">
        <w:rPr>
          <w:rFonts w:ascii="Arial" w:hAnsi="Arial" w:cs="Arial"/>
          <w:sz w:val="20"/>
          <w:szCs w:val="20"/>
        </w:rPr>
        <w:t xml:space="preserve">, </w:t>
      </w:r>
      <w:r w:rsidR="00853F71" w:rsidRPr="00FA552A">
        <w:rPr>
          <w:rFonts w:ascii="Arial" w:hAnsi="Arial" w:cs="Arial"/>
          <w:sz w:val="20"/>
          <w:szCs w:val="20"/>
        </w:rPr>
        <w:t>ki služijo kot orientacija. Navedena je osnovna nacionalna statistika vezana na varovanje okolja v partnerski državi oz</w:t>
      </w:r>
      <w:r w:rsidR="00853F71">
        <w:rPr>
          <w:rFonts w:ascii="Arial" w:hAnsi="Arial" w:cs="Arial"/>
          <w:sz w:val="20"/>
          <w:szCs w:val="20"/>
        </w:rPr>
        <w:t>iroma</w:t>
      </w:r>
      <w:r w:rsidR="00853F71" w:rsidRPr="00FA552A">
        <w:rPr>
          <w:rFonts w:ascii="Arial" w:hAnsi="Arial" w:cs="Arial"/>
          <w:sz w:val="20"/>
          <w:szCs w:val="20"/>
        </w:rPr>
        <w:t xml:space="preserve"> lokalni skupnosti (če obstajajo).</w:t>
      </w:r>
    </w:p>
    <w:p w14:paraId="39AF163F" w14:textId="77777777" w:rsidR="00984428" w:rsidRDefault="00853F71" w:rsidP="002A1C5D">
      <w:pPr>
        <w:autoSpaceDE w:val="0"/>
        <w:autoSpaceDN w:val="0"/>
        <w:adjustRightInd w:val="0"/>
        <w:spacing w:after="0" w:line="240" w:lineRule="auto"/>
        <w:rPr>
          <w:rFonts w:ascii="Arial" w:hAnsi="Arial" w:cs="Arial"/>
          <w:i/>
          <w:sz w:val="20"/>
          <w:szCs w:val="20"/>
        </w:rPr>
      </w:pPr>
      <w:r w:rsidRPr="00853F71">
        <w:rPr>
          <w:rFonts w:ascii="Arial" w:hAnsi="Arial" w:cs="Arial"/>
          <w:sz w:val="20"/>
          <w:szCs w:val="20"/>
        </w:rPr>
        <w:t>V primeru predlogov projektov, katerih specifični cilj ni vezan na varovanje okolja, je lahko ocena vpliva poenostavljena, tako da obsega le nekatere izmed navedenih elementov oziroma osnovni oris stanja.</w:t>
      </w:r>
    </w:p>
    <w:p w14:paraId="0CF535B3" w14:textId="77777777" w:rsidR="00984428" w:rsidRDefault="00984428" w:rsidP="002A1C5D">
      <w:pPr>
        <w:autoSpaceDE w:val="0"/>
        <w:autoSpaceDN w:val="0"/>
        <w:adjustRightInd w:val="0"/>
        <w:spacing w:after="0" w:line="240" w:lineRule="auto"/>
        <w:rPr>
          <w:rFonts w:ascii="Arial" w:hAnsi="Arial" w:cs="Arial"/>
          <w:sz w:val="20"/>
          <w:szCs w:val="20"/>
        </w:rPr>
      </w:pPr>
    </w:p>
    <w:p w14:paraId="3619BA18" w14:textId="77777777" w:rsidR="0044534E" w:rsidRPr="00D2066E" w:rsidRDefault="001D6403" w:rsidP="002A1C5D">
      <w:pPr>
        <w:pStyle w:val="Heading1"/>
        <w:jc w:val="left"/>
      </w:pPr>
      <w:r>
        <w:t>VPLIV NA PODNEBNE SPREMEMBE/</w:t>
      </w:r>
      <w:r w:rsidR="0044534E" w:rsidRPr="00D2066E">
        <w:t>PRILAGAJANJE</w:t>
      </w:r>
    </w:p>
    <w:p w14:paraId="1404E8B0" w14:textId="77777777" w:rsidR="00F95530" w:rsidRPr="00D2066E" w:rsidRDefault="00AB3E61" w:rsidP="002A1C5D">
      <w:pPr>
        <w:pStyle w:val="NoSpacing"/>
        <w:rPr>
          <w:rFonts w:ascii="Arial" w:hAnsi="Arial" w:cs="Arial"/>
          <w:sz w:val="20"/>
          <w:szCs w:val="20"/>
        </w:rPr>
      </w:pPr>
      <w:r w:rsidRPr="00D2066E">
        <w:rPr>
          <w:rFonts w:ascii="Arial" w:hAnsi="Arial" w:cs="Arial"/>
          <w:sz w:val="20"/>
          <w:szCs w:val="20"/>
        </w:rPr>
        <w:t xml:space="preserve">Cilj politike: </w:t>
      </w:r>
      <w:r w:rsidR="00EC47BB" w:rsidRPr="00D2066E">
        <w:rPr>
          <w:rFonts w:ascii="Arial" w:hAnsi="Arial" w:cs="Arial"/>
          <w:sz w:val="20"/>
          <w:szCs w:val="20"/>
        </w:rPr>
        <w:t>p</w:t>
      </w:r>
      <w:r w:rsidR="00193A07" w:rsidRPr="00D2066E">
        <w:rPr>
          <w:rFonts w:ascii="Arial" w:hAnsi="Arial" w:cs="Arial"/>
          <w:sz w:val="20"/>
          <w:szCs w:val="20"/>
        </w:rPr>
        <w:t>rispev</w:t>
      </w:r>
      <w:r w:rsidR="00D2066E" w:rsidRPr="00D2066E">
        <w:rPr>
          <w:rFonts w:ascii="Arial" w:hAnsi="Arial" w:cs="Arial"/>
          <w:sz w:val="20"/>
          <w:szCs w:val="20"/>
        </w:rPr>
        <w:t>ati</w:t>
      </w:r>
      <w:r w:rsidR="00193A07" w:rsidRPr="00D2066E">
        <w:rPr>
          <w:rFonts w:ascii="Arial" w:hAnsi="Arial" w:cs="Arial"/>
          <w:sz w:val="20"/>
          <w:szCs w:val="20"/>
        </w:rPr>
        <w:t xml:space="preserve"> k ciljem Okvirne konvencije Združenih narodov o spremembi podnebja</w:t>
      </w:r>
      <w:r w:rsidR="007331DB" w:rsidRPr="00D2066E">
        <w:rPr>
          <w:rStyle w:val="FootnoteReference"/>
          <w:rFonts w:ascii="Arial" w:hAnsi="Arial" w:cs="Arial"/>
          <w:sz w:val="20"/>
          <w:szCs w:val="20"/>
        </w:rPr>
        <w:footnoteReference w:id="1"/>
      </w:r>
      <w:r w:rsidR="004D00B2">
        <w:rPr>
          <w:rFonts w:ascii="Arial" w:hAnsi="Arial" w:cs="Arial"/>
          <w:sz w:val="20"/>
          <w:szCs w:val="20"/>
        </w:rPr>
        <w:t>.</w:t>
      </w:r>
    </w:p>
    <w:p w14:paraId="1B5F63BC" w14:textId="77777777" w:rsidR="00F95530" w:rsidRPr="00D2066E" w:rsidRDefault="00F95530" w:rsidP="002A1C5D">
      <w:pPr>
        <w:pStyle w:val="NoSpacing"/>
        <w:rPr>
          <w:rFonts w:ascii="Arial" w:hAnsi="Arial" w:cs="Arial"/>
          <w:sz w:val="20"/>
          <w:szCs w:val="20"/>
        </w:rPr>
      </w:pPr>
    </w:p>
    <w:p w14:paraId="3581D4D3" w14:textId="77777777" w:rsidR="00F167CF" w:rsidRPr="00D2066E" w:rsidRDefault="00EC47BB" w:rsidP="002A1C5D">
      <w:pPr>
        <w:pStyle w:val="NoSpacing"/>
        <w:rPr>
          <w:rFonts w:ascii="Arial" w:hAnsi="Arial" w:cs="Arial"/>
          <w:sz w:val="20"/>
          <w:szCs w:val="20"/>
        </w:rPr>
      </w:pPr>
      <w:r w:rsidRPr="00D2066E">
        <w:rPr>
          <w:rFonts w:ascii="Arial" w:hAnsi="Arial" w:cs="Arial"/>
          <w:sz w:val="20"/>
          <w:szCs w:val="20"/>
        </w:rPr>
        <w:t>Z zaznamovalcem se označuje oceno vpliva projekta na</w:t>
      </w:r>
      <w:r w:rsidR="00193A07" w:rsidRPr="00D2066E">
        <w:rPr>
          <w:rFonts w:ascii="Arial" w:hAnsi="Arial" w:cs="Arial"/>
          <w:sz w:val="20"/>
          <w:szCs w:val="20"/>
        </w:rPr>
        <w:t xml:space="preserve"> zmanjševanje izpostavljenosti naravnih ali človekovih sistemov na pričakovane podnebne spremembe: zbiranje in širjenje informacij, oblikovanje in širjenje znanja, izgradnja </w:t>
      </w:r>
      <w:r w:rsidR="0064306D" w:rsidRPr="00D2066E">
        <w:rPr>
          <w:rFonts w:ascii="Arial" w:hAnsi="Arial" w:cs="Arial"/>
          <w:sz w:val="20"/>
          <w:szCs w:val="20"/>
        </w:rPr>
        <w:t>zmogljivosti</w:t>
      </w:r>
      <w:r w:rsidR="00193A07" w:rsidRPr="00D2066E">
        <w:rPr>
          <w:rFonts w:ascii="Arial" w:hAnsi="Arial" w:cs="Arial"/>
          <w:sz w:val="20"/>
          <w:szCs w:val="20"/>
        </w:rPr>
        <w:t xml:space="preserve">, načrtovanja in izvajanja aktivnosti za prilagoditev na negativne učinke podnebnih sprememb. </w:t>
      </w:r>
      <w:r w:rsidR="00D2066E" w:rsidRPr="00D2066E">
        <w:rPr>
          <w:rFonts w:ascii="Arial" w:hAnsi="Arial" w:cs="Arial"/>
          <w:color w:val="000000"/>
          <w:sz w:val="20"/>
          <w:szCs w:val="20"/>
          <w:lang w:eastAsia="sl-SI"/>
        </w:rPr>
        <w:t>Če je zaz</w:t>
      </w:r>
      <w:r w:rsidR="001D6403">
        <w:rPr>
          <w:rFonts w:ascii="Arial" w:hAnsi="Arial" w:cs="Arial"/>
          <w:color w:val="000000"/>
          <w:sz w:val="20"/>
          <w:szCs w:val="20"/>
          <w:lang w:eastAsia="sl-SI"/>
        </w:rPr>
        <w:t>namovalec za podnebne spremembe/</w:t>
      </w:r>
      <w:r w:rsidR="00D2066E" w:rsidRPr="00D2066E">
        <w:rPr>
          <w:rFonts w:ascii="Arial" w:hAnsi="Arial" w:cs="Arial"/>
          <w:color w:val="000000"/>
          <w:sz w:val="20"/>
          <w:szCs w:val="20"/>
          <w:lang w:eastAsia="sl-SI"/>
        </w:rPr>
        <w:t>prilagajanje 2 ali 1, je tudi zaznamovalec za okolje 2 ali 1.</w:t>
      </w:r>
    </w:p>
    <w:p w14:paraId="50CE7EF7" w14:textId="77777777" w:rsidR="0064306D" w:rsidRPr="00D2066E" w:rsidRDefault="0064306D" w:rsidP="002A1C5D">
      <w:pPr>
        <w:pStyle w:val="NoSpacing"/>
        <w:rPr>
          <w:rFonts w:ascii="Arial" w:hAnsi="Arial" w:cs="Arial"/>
          <w:sz w:val="20"/>
          <w:szCs w:val="20"/>
        </w:rPr>
      </w:pPr>
    </w:p>
    <w:p w14:paraId="1CE99B2E" w14:textId="77777777" w:rsidR="00F167CF" w:rsidRPr="00D2066E" w:rsidRDefault="00D05D38" w:rsidP="002A1C5D">
      <w:pPr>
        <w:pStyle w:val="NoSpacing"/>
        <w:rPr>
          <w:rFonts w:ascii="Arial" w:hAnsi="Arial" w:cs="Arial"/>
          <w:sz w:val="20"/>
          <w:szCs w:val="20"/>
        </w:rPr>
      </w:pPr>
      <w:r>
        <w:rPr>
          <w:rFonts w:ascii="Arial" w:hAnsi="Arial" w:cs="Arial"/>
          <w:sz w:val="20"/>
          <w:szCs w:val="20"/>
        </w:rPr>
        <w:t>Primeri aktivnosti:</w:t>
      </w:r>
    </w:p>
    <w:p w14:paraId="48F2F832" w14:textId="77777777" w:rsidR="00F167CF" w:rsidRPr="00D2066E" w:rsidRDefault="00193A07" w:rsidP="002A1C5D">
      <w:pPr>
        <w:pStyle w:val="NoSpacing"/>
        <w:numPr>
          <w:ilvl w:val="0"/>
          <w:numId w:val="14"/>
        </w:numPr>
        <w:rPr>
          <w:rFonts w:ascii="Arial" w:hAnsi="Arial" w:cs="Arial"/>
          <w:sz w:val="20"/>
          <w:szCs w:val="20"/>
        </w:rPr>
      </w:pPr>
      <w:r w:rsidRPr="00D2066E">
        <w:rPr>
          <w:rFonts w:ascii="Arial" w:hAnsi="Arial" w:cs="Arial"/>
          <w:sz w:val="20"/>
          <w:szCs w:val="20"/>
        </w:rPr>
        <w:t>vključevanje prilagajanja na podnebne spremembe v nacionalne in mednarodne politike in</w:t>
      </w:r>
      <w:r w:rsidR="00F167CF" w:rsidRPr="00D2066E">
        <w:rPr>
          <w:rFonts w:ascii="Arial" w:hAnsi="Arial" w:cs="Arial"/>
          <w:sz w:val="20"/>
          <w:szCs w:val="20"/>
        </w:rPr>
        <w:t xml:space="preserve"> programe držav</w:t>
      </w:r>
      <w:r w:rsidR="00BE4A5D" w:rsidRPr="00D2066E">
        <w:rPr>
          <w:rFonts w:ascii="Arial" w:hAnsi="Arial" w:cs="Arial"/>
          <w:sz w:val="20"/>
          <w:szCs w:val="20"/>
        </w:rPr>
        <w:t xml:space="preserve"> v razvoju</w:t>
      </w:r>
      <w:r w:rsidR="00FA42AA" w:rsidRPr="00D2066E">
        <w:rPr>
          <w:rFonts w:ascii="Arial" w:hAnsi="Arial" w:cs="Arial"/>
          <w:sz w:val="20"/>
          <w:szCs w:val="20"/>
        </w:rPr>
        <w:t>;</w:t>
      </w:r>
    </w:p>
    <w:p w14:paraId="2C2870C1" w14:textId="77777777" w:rsidR="00F167CF" w:rsidRPr="00D2066E" w:rsidRDefault="00193A07" w:rsidP="002A1C5D">
      <w:pPr>
        <w:pStyle w:val="NoSpacing"/>
        <w:numPr>
          <w:ilvl w:val="0"/>
          <w:numId w:val="14"/>
        </w:numPr>
        <w:rPr>
          <w:rFonts w:ascii="Arial" w:hAnsi="Arial" w:cs="Arial"/>
          <w:sz w:val="20"/>
          <w:szCs w:val="20"/>
        </w:rPr>
      </w:pPr>
      <w:r w:rsidRPr="00D2066E">
        <w:rPr>
          <w:rFonts w:ascii="Arial" w:hAnsi="Arial" w:cs="Arial"/>
          <w:sz w:val="20"/>
          <w:szCs w:val="20"/>
        </w:rPr>
        <w:t>spodbujanje prilagajanja preko</w:t>
      </w:r>
      <w:r w:rsidR="00F167CF" w:rsidRPr="00D2066E">
        <w:rPr>
          <w:rFonts w:ascii="Arial" w:hAnsi="Arial" w:cs="Arial"/>
          <w:sz w:val="20"/>
          <w:szCs w:val="20"/>
        </w:rPr>
        <w:t xml:space="preserve"> zakonodaje in regulativ</w:t>
      </w:r>
      <w:r w:rsidR="0064306D" w:rsidRPr="00D2066E">
        <w:rPr>
          <w:rFonts w:ascii="Arial" w:hAnsi="Arial" w:cs="Arial"/>
          <w:sz w:val="20"/>
          <w:szCs w:val="20"/>
        </w:rPr>
        <w:t>e</w:t>
      </w:r>
      <w:r w:rsidR="00FA42AA" w:rsidRPr="00D2066E">
        <w:rPr>
          <w:rFonts w:ascii="Arial" w:hAnsi="Arial" w:cs="Arial"/>
          <w:sz w:val="20"/>
          <w:szCs w:val="20"/>
        </w:rPr>
        <w:t>;</w:t>
      </w:r>
    </w:p>
    <w:p w14:paraId="267A66BE" w14:textId="77777777" w:rsidR="00F167CF" w:rsidRPr="00D2066E" w:rsidRDefault="00193A07" w:rsidP="002A1C5D">
      <w:pPr>
        <w:pStyle w:val="NoSpacing"/>
        <w:numPr>
          <w:ilvl w:val="0"/>
          <w:numId w:val="14"/>
        </w:numPr>
        <w:rPr>
          <w:rFonts w:ascii="Arial" w:hAnsi="Arial" w:cs="Arial"/>
          <w:sz w:val="20"/>
          <w:szCs w:val="20"/>
        </w:rPr>
      </w:pPr>
      <w:r w:rsidRPr="00D2066E">
        <w:rPr>
          <w:rFonts w:ascii="Arial" w:hAnsi="Arial" w:cs="Arial"/>
          <w:sz w:val="20"/>
          <w:szCs w:val="20"/>
        </w:rPr>
        <w:t>izobraževanje, usposabljanje in ozaveščanje o vzrokih in posledicah podnebnih sp</w:t>
      </w:r>
      <w:r w:rsidR="00FA42AA" w:rsidRPr="00D2066E">
        <w:rPr>
          <w:rFonts w:ascii="Arial" w:hAnsi="Arial" w:cs="Arial"/>
          <w:sz w:val="20"/>
          <w:szCs w:val="20"/>
        </w:rPr>
        <w:t>rememb ter pomenu prilagajanja;</w:t>
      </w:r>
    </w:p>
    <w:p w14:paraId="40C45D91" w14:textId="77777777" w:rsidR="00F167CF" w:rsidRPr="00D2066E" w:rsidRDefault="00193A07" w:rsidP="002A1C5D">
      <w:pPr>
        <w:pStyle w:val="NoSpacing"/>
        <w:numPr>
          <w:ilvl w:val="0"/>
          <w:numId w:val="14"/>
        </w:numPr>
        <w:rPr>
          <w:rFonts w:ascii="Arial" w:hAnsi="Arial" w:cs="Arial"/>
          <w:sz w:val="20"/>
          <w:szCs w:val="20"/>
        </w:rPr>
      </w:pPr>
      <w:r w:rsidRPr="00D2066E">
        <w:rPr>
          <w:rFonts w:ascii="Arial" w:hAnsi="Arial" w:cs="Arial"/>
          <w:sz w:val="20"/>
          <w:szCs w:val="20"/>
        </w:rPr>
        <w:t>opazovanj</w:t>
      </w:r>
      <w:r w:rsidR="0064306D" w:rsidRPr="00D2066E">
        <w:rPr>
          <w:rFonts w:ascii="Arial" w:hAnsi="Arial" w:cs="Arial"/>
          <w:sz w:val="20"/>
          <w:szCs w:val="20"/>
        </w:rPr>
        <w:t>e</w:t>
      </w:r>
      <w:r w:rsidRPr="00D2066E">
        <w:rPr>
          <w:rFonts w:ascii="Arial" w:hAnsi="Arial" w:cs="Arial"/>
          <w:sz w:val="20"/>
          <w:szCs w:val="20"/>
        </w:rPr>
        <w:t xml:space="preserve"> in napovedovanje posledic podnebnih sprememb, študije ranljivosti zaradi podnebnih sprememb, sistemi hitrega opozarjanja na posledi</w:t>
      </w:r>
      <w:r w:rsidR="00FA42AA" w:rsidRPr="00D2066E">
        <w:rPr>
          <w:rFonts w:ascii="Arial" w:hAnsi="Arial" w:cs="Arial"/>
          <w:sz w:val="20"/>
          <w:szCs w:val="20"/>
        </w:rPr>
        <w:t>ce podnebnih sprememb ipd.;</w:t>
      </w:r>
    </w:p>
    <w:p w14:paraId="484655A6" w14:textId="77777777" w:rsidR="00F167CF" w:rsidRPr="00D2066E" w:rsidRDefault="00193A07" w:rsidP="002A1C5D">
      <w:pPr>
        <w:pStyle w:val="NoSpacing"/>
        <w:numPr>
          <w:ilvl w:val="0"/>
          <w:numId w:val="14"/>
        </w:numPr>
        <w:rPr>
          <w:rFonts w:ascii="Arial" w:hAnsi="Arial" w:cs="Arial"/>
          <w:sz w:val="20"/>
          <w:szCs w:val="20"/>
        </w:rPr>
      </w:pPr>
      <w:r w:rsidRPr="00D2066E">
        <w:rPr>
          <w:rFonts w:ascii="Arial" w:hAnsi="Arial" w:cs="Arial"/>
          <w:sz w:val="20"/>
          <w:szCs w:val="20"/>
        </w:rPr>
        <w:t xml:space="preserve">ukrepi za nadzor nad malarijo in drugimi boleznimi na področjih, ki jim zaradi podnebnih sprememb </w:t>
      </w:r>
      <w:r w:rsidR="00FA42AA" w:rsidRPr="00D2066E">
        <w:rPr>
          <w:rFonts w:ascii="Arial" w:hAnsi="Arial" w:cs="Arial"/>
          <w:sz w:val="20"/>
          <w:szCs w:val="20"/>
        </w:rPr>
        <w:t>grozi porast v obolelosti;</w:t>
      </w:r>
    </w:p>
    <w:p w14:paraId="4D509034" w14:textId="77777777" w:rsidR="00F167CF" w:rsidRPr="00D2066E" w:rsidRDefault="00193A07" w:rsidP="002A1C5D">
      <w:pPr>
        <w:pStyle w:val="NoSpacing"/>
        <w:numPr>
          <w:ilvl w:val="0"/>
          <w:numId w:val="14"/>
        </w:numPr>
        <w:rPr>
          <w:rFonts w:ascii="Arial" w:hAnsi="Arial" w:cs="Arial"/>
          <w:sz w:val="20"/>
          <w:szCs w:val="20"/>
        </w:rPr>
      </w:pPr>
      <w:r w:rsidRPr="00D2066E">
        <w:rPr>
          <w:rFonts w:ascii="Arial" w:hAnsi="Arial" w:cs="Arial"/>
          <w:sz w:val="20"/>
          <w:szCs w:val="20"/>
        </w:rPr>
        <w:t>skrb za ohranjanje vodnih virov na območjih, ki jim grozi pomanjkanje vode z</w:t>
      </w:r>
      <w:r w:rsidR="00FA42AA" w:rsidRPr="00D2066E">
        <w:rPr>
          <w:rFonts w:ascii="Arial" w:hAnsi="Arial" w:cs="Arial"/>
          <w:sz w:val="20"/>
          <w:szCs w:val="20"/>
        </w:rPr>
        <w:t>aradi podnebnih sprememb;</w:t>
      </w:r>
    </w:p>
    <w:p w14:paraId="26B8FEFF" w14:textId="77777777" w:rsidR="00F167CF" w:rsidRPr="00D2066E" w:rsidRDefault="00193A07" w:rsidP="002A1C5D">
      <w:pPr>
        <w:pStyle w:val="NoSpacing"/>
        <w:numPr>
          <w:ilvl w:val="0"/>
          <w:numId w:val="14"/>
        </w:numPr>
        <w:rPr>
          <w:rFonts w:ascii="Arial" w:hAnsi="Arial" w:cs="Arial"/>
          <w:sz w:val="20"/>
          <w:szCs w:val="20"/>
        </w:rPr>
      </w:pPr>
      <w:r w:rsidRPr="00D2066E">
        <w:rPr>
          <w:rFonts w:ascii="Arial" w:hAnsi="Arial" w:cs="Arial"/>
          <w:sz w:val="20"/>
          <w:szCs w:val="20"/>
        </w:rPr>
        <w:t xml:space="preserve">spodbujanje </w:t>
      </w:r>
      <w:r w:rsidR="00796E17">
        <w:rPr>
          <w:rFonts w:ascii="Arial" w:hAnsi="Arial" w:cs="Arial"/>
          <w:sz w:val="20"/>
          <w:szCs w:val="20"/>
        </w:rPr>
        <w:t xml:space="preserve">lokalnih </w:t>
      </w:r>
      <w:r w:rsidRPr="00D2066E">
        <w:rPr>
          <w:rFonts w:ascii="Arial" w:hAnsi="Arial" w:cs="Arial"/>
          <w:sz w:val="20"/>
          <w:szCs w:val="20"/>
        </w:rPr>
        <w:t>poljščin, odpornih na suše, ter izgradnja namakalnih sistemov za soočanje s</w:t>
      </w:r>
      <w:r w:rsidR="00FA42AA" w:rsidRPr="00D2066E">
        <w:rPr>
          <w:rFonts w:ascii="Arial" w:hAnsi="Arial" w:cs="Arial"/>
          <w:sz w:val="20"/>
          <w:szCs w:val="20"/>
        </w:rPr>
        <w:t xml:space="preserve"> podnebnimi spremembami;</w:t>
      </w:r>
    </w:p>
    <w:p w14:paraId="221B49E4" w14:textId="77777777" w:rsidR="00F167CF" w:rsidRPr="00D2066E" w:rsidRDefault="00193A07" w:rsidP="002A1C5D">
      <w:pPr>
        <w:pStyle w:val="NoSpacing"/>
        <w:numPr>
          <w:ilvl w:val="0"/>
          <w:numId w:val="14"/>
        </w:numPr>
        <w:rPr>
          <w:rFonts w:ascii="Arial" w:hAnsi="Arial" w:cs="Arial"/>
          <w:sz w:val="20"/>
          <w:szCs w:val="20"/>
        </w:rPr>
      </w:pPr>
      <w:r w:rsidRPr="00D2066E">
        <w:rPr>
          <w:rFonts w:ascii="Arial" w:hAnsi="Arial" w:cs="Arial"/>
          <w:sz w:val="20"/>
          <w:szCs w:val="20"/>
        </w:rPr>
        <w:t>spodbujanje raznolikosti gozdnega biotopa kot ukrepa za prilagajanje na pos</w:t>
      </w:r>
      <w:r w:rsidR="00FA42AA" w:rsidRPr="00D2066E">
        <w:rPr>
          <w:rFonts w:ascii="Arial" w:hAnsi="Arial" w:cs="Arial"/>
          <w:sz w:val="20"/>
          <w:szCs w:val="20"/>
        </w:rPr>
        <w:t>ledice podnebnih sprememb;</w:t>
      </w:r>
    </w:p>
    <w:p w14:paraId="0BEE6DB9" w14:textId="77777777" w:rsidR="00F167CF" w:rsidRPr="00D2066E" w:rsidRDefault="00193A07" w:rsidP="002A1C5D">
      <w:pPr>
        <w:pStyle w:val="NoSpacing"/>
        <w:numPr>
          <w:ilvl w:val="0"/>
          <w:numId w:val="14"/>
        </w:numPr>
        <w:rPr>
          <w:rFonts w:ascii="Arial" w:hAnsi="Arial" w:cs="Arial"/>
          <w:sz w:val="20"/>
          <w:szCs w:val="20"/>
        </w:rPr>
      </w:pPr>
      <w:r w:rsidRPr="00D2066E">
        <w:rPr>
          <w:rFonts w:ascii="Arial" w:hAnsi="Arial" w:cs="Arial"/>
          <w:sz w:val="20"/>
          <w:szCs w:val="20"/>
        </w:rPr>
        <w:t>ukrepi</w:t>
      </w:r>
      <w:r w:rsidR="00FA42AA" w:rsidRPr="00D2066E">
        <w:rPr>
          <w:rFonts w:ascii="Arial" w:hAnsi="Arial" w:cs="Arial"/>
          <w:sz w:val="20"/>
          <w:szCs w:val="20"/>
        </w:rPr>
        <w:t xml:space="preserve"> za zaščito pred poplavami;</w:t>
      </w:r>
    </w:p>
    <w:p w14:paraId="54F40708" w14:textId="77777777" w:rsidR="0044534E" w:rsidRPr="00D2066E" w:rsidRDefault="00193A07" w:rsidP="002A1C5D">
      <w:pPr>
        <w:pStyle w:val="NoSpacing"/>
        <w:numPr>
          <w:ilvl w:val="0"/>
          <w:numId w:val="14"/>
        </w:numPr>
        <w:rPr>
          <w:rFonts w:ascii="Arial" w:hAnsi="Arial" w:cs="Arial"/>
          <w:sz w:val="20"/>
          <w:szCs w:val="20"/>
        </w:rPr>
      </w:pPr>
      <w:r w:rsidRPr="00D2066E">
        <w:rPr>
          <w:rFonts w:ascii="Arial" w:hAnsi="Arial" w:cs="Arial"/>
          <w:sz w:val="20"/>
          <w:szCs w:val="20"/>
        </w:rPr>
        <w:t>razvoj preventivnih ukrepov, vključno z zavarovanji za posledice podnebnih sprememb, i</w:t>
      </w:r>
      <w:r w:rsidR="003E22D1">
        <w:rPr>
          <w:rFonts w:ascii="Arial" w:hAnsi="Arial" w:cs="Arial"/>
          <w:sz w:val="20"/>
          <w:szCs w:val="20"/>
        </w:rPr>
        <w:t>t</w:t>
      </w:r>
      <w:r w:rsidRPr="00D2066E">
        <w:rPr>
          <w:rFonts w:ascii="Arial" w:hAnsi="Arial" w:cs="Arial"/>
          <w:sz w:val="20"/>
          <w:szCs w:val="20"/>
        </w:rPr>
        <w:t>d.</w:t>
      </w:r>
    </w:p>
    <w:p w14:paraId="0F96B848" w14:textId="6657A3B3" w:rsidR="00896898" w:rsidRDefault="00896898">
      <w:pPr>
        <w:spacing w:after="0" w:line="240" w:lineRule="auto"/>
        <w:rPr>
          <w:rFonts w:ascii="Arial" w:hAnsi="Arial" w:cs="Arial"/>
          <w:b/>
          <w:sz w:val="20"/>
          <w:szCs w:val="20"/>
        </w:rPr>
      </w:pPr>
      <w:r>
        <w:br w:type="page"/>
      </w:r>
    </w:p>
    <w:p w14:paraId="30BE99EB" w14:textId="15B9AFB7" w:rsidR="00B37BF3" w:rsidRPr="00D2066E" w:rsidRDefault="001D6403" w:rsidP="002A1C5D">
      <w:pPr>
        <w:pStyle w:val="Heading1"/>
        <w:jc w:val="left"/>
      </w:pPr>
      <w:r>
        <w:lastRenderedPageBreak/>
        <w:t>VPLIV NA PODNEBNE SPREMEMBE/</w:t>
      </w:r>
      <w:r w:rsidR="0044534E" w:rsidRPr="00D2066E">
        <w:t>BLAŽENJE</w:t>
      </w:r>
    </w:p>
    <w:p w14:paraId="1B23A850" w14:textId="77777777" w:rsidR="00F95530" w:rsidRPr="00D2066E" w:rsidRDefault="00AB3E61" w:rsidP="002A1C5D">
      <w:pPr>
        <w:spacing w:after="0" w:line="240" w:lineRule="auto"/>
        <w:rPr>
          <w:rFonts w:ascii="Arial" w:hAnsi="Arial" w:cs="Arial"/>
          <w:sz w:val="20"/>
          <w:szCs w:val="20"/>
        </w:rPr>
      </w:pPr>
      <w:r w:rsidRPr="00D2066E">
        <w:rPr>
          <w:rFonts w:ascii="Arial" w:hAnsi="Arial" w:cs="Arial"/>
          <w:sz w:val="20"/>
          <w:szCs w:val="20"/>
        </w:rPr>
        <w:t xml:space="preserve">Cilj politike: </w:t>
      </w:r>
      <w:r w:rsidR="00EC47BB" w:rsidRPr="00D2066E">
        <w:rPr>
          <w:rFonts w:ascii="Arial" w:hAnsi="Arial" w:cs="Arial"/>
          <w:sz w:val="20"/>
          <w:szCs w:val="20"/>
        </w:rPr>
        <w:t>p</w:t>
      </w:r>
      <w:r w:rsidR="00193A07" w:rsidRPr="00D2066E">
        <w:rPr>
          <w:rFonts w:ascii="Arial" w:hAnsi="Arial" w:cs="Arial"/>
          <w:sz w:val="20"/>
          <w:szCs w:val="20"/>
        </w:rPr>
        <w:t>rispev</w:t>
      </w:r>
      <w:r w:rsidR="00D2066E" w:rsidRPr="00D2066E">
        <w:rPr>
          <w:rFonts w:ascii="Arial" w:hAnsi="Arial" w:cs="Arial"/>
          <w:sz w:val="20"/>
          <w:szCs w:val="20"/>
        </w:rPr>
        <w:t>ati</w:t>
      </w:r>
      <w:r w:rsidR="00193A07" w:rsidRPr="00D2066E">
        <w:rPr>
          <w:rFonts w:ascii="Arial" w:hAnsi="Arial" w:cs="Arial"/>
          <w:sz w:val="20"/>
          <w:szCs w:val="20"/>
        </w:rPr>
        <w:t xml:space="preserve"> k ciljem Okvirne konvencije Združenih narodov o spremembi po</w:t>
      </w:r>
      <w:r w:rsidR="00D05D38">
        <w:rPr>
          <w:rFonts w:ascii="Arial" w:hAnsi="Arial" w:cs="Arial"/>
          <w:sz w:val="20"/>
          <w:szCs w:val="20"/>
        </w:rPr>
        <w:t>dnebja.</w:t>
      </w:r>
    </w:p>
    <w:p w14:paraId="41FCB3AB" w14:textId="77777777" w:rsidR="00F95530" w:rsidRPr="00D2066E" w:rsidRDefault="00F95530" w:rsidP="002A1C5D">
      <w:pPr>
        <w:spacing w:after="0" w:line="240" w:lineRule="auto"/>
        <w:rPr>
          <w:rFonts w:ascii="Arial" w:hAnsi="Arial" w:cs="Arial"/>
          <w:sz w:val="20"/>
          <w:szCs w:val="20"/>
        </w:rPr>
      </w:pPr>
    </w:p>
    <w:p w14:paraId="16858037" w14:textId="77777777" w:rsidR="00FA42AA" w:rsidRPr="00D2066E" w:rsidRDefault="00EC47BB" w:rsidP="002A1C5D">
      <w:pPr>
        <w:spacing w:after="0" w:line="240" w:lineRule="auto"/>
        <w:rPr>
          <w:rFonts w:ascii="Arial" w:hAnsi="Arial" w:cs="Arial"/>
          <w:sz w:val="20"/>
          <w:szCs w:val="20"/>
        </w:rPr>
      </w:pPr>
      <w:r w:rsidRPr="00D2066E">
        <w:rPr>
          <w:rFonts w:ascii="Arial" w:hAnsi="Arial" w:cs="Arial"/>
          <w:sz w:val="20"/>
          <w:szCs w:val="20"/>
        </w:rPr>
        <w:t>Z zaznamovalcem se označuje oceno vpliva projekta na</w:t>
      </w:r>
      <w:r w:rsidR="00193A07" w:rsidRPr="00D2066E">
        <w:rPr>
          <w:rFonts w:ascii="Arial" w:hAnsi="Arial" w:cs="Arial"/>
          <w:sz w:val="20"/>
          <w:szCs w:val="20"/>
        </w:rPr>
        <w:t xml:space="preserve"> stabilizacij</w:t>
      </w:r>
      <w:r w:rsidRPr="00D2066E">
        <w:rPr>
          <w:rFonts w:ascii="Arial" w:hAnsi="Arial" w:cs="Arial"/>
          <w:sz w:val="20"/>
          <w:szCs w:val="20"/>
        </w:rPr>
        <w:t>o</w:t>
      </w:r>
      <w:r w:rsidR="00193A07" w:rsidRPr="00D2066E">
        <w:rPr>
          <w:rFonts w:ascii="Arial" w:hAnsi="Arial" w:cs="Arial"/>
          <w:sz w:val="20"/>
          <w:szCs w:val="20"/>
        </w:rPr>
        <w:t xml:space="preserve"> koncentracije toplogrednih plinov v ozračju (zmanjšanje izpustov in/ali njihovo izločanje iz ozračja). </w:t>
      </w:r>
      <w:r w:rsidR="00D2066E" w:rsidRPr="00D2066E">
        <w:rPr>
          <w:rFonts w:ascii="Arial" w:hAnsi="Arial" w:cs="Arial"/>
          <w:color w:val="000000"/>
          <w:sz w:val="20"/>
          <w:szCs w:val="20"/>
          <w:lang w:eastAsia="sl-SI"/>
        </w:rPr>
        <w:t>Če je zaz</w:t>
      </w:r>
      <w:r w:rsidR="001D6403">
        <w:rPr>
          <w:rFonts w:ascii="Arial" w:hAnsi="Arial" w:cs="Arial"/>
          <w:color w:val="000000"/>
          <w:sz w:val="20"/>
          <w:szCs w:val="20"/>
          <w:lang w:eastAsia="sl-SI"/>
        </w:rPr>
        <w:t>namovalec za podnebne spremembe/</w:t>
      </w:r>
      <w:r w:rsidR="00D2066E" w:rsidRPr="00D2066E">
        <w:rPr>
          <w:rFonts w:ascii="Arial" w:hAnsi="Arial" w:cs="Arial"/>
          <w:color w:val="000000"/>
          <w:sz w:val="20"/>
          <w:szCs w:val="20"/>
          <w:lang w:eastAsia="sl-SI"/>
        </w:rPr>
        <w:t>blaženje 2 ali 1, je tudi zaznamovalec za okolje 2 ali 1.</w:t>
      </w:r>
    </w:p>
    <w:p w14:paraId="1A947056" w14:textId="77777777" w:rsidR="00FA42AA" w:rsidRPr="00D2066E" w:rsidRDefault="00FA42AA" w:rsidP="002A1C5D">
      <w:pPr>
        <w:spacing w:after="0" w:line="240" w:lineRule="auto"/>
        <w:rPr>
          <w:rFonts w:ascii="Arial" w:hAnsi="Arial" w:cs="Arial"/>
          <w:sz w:val="20"/>
          <w:szCs w:val="20"/>
        </w:rPr>
      </w:pPr>
    </w:p>
    <w:p w14:paraId="4BA6491E" w14:textId="77777777" w:rsidR="00193A07" w:rsidRPr="00D2066E" w:rsidRDefault="00193A07" w:rsidP="002A1C5D">
      <w:pPr>
        <w:spacing w:after="0" w:line="240" w:lineRule="auto"/>
        <w:rPr>
          <w:rFonts w:ascii="Arial" w:hAnsi="Arial" w:cs="Arial"/>
          <w:sz w:val="20"/>
          <w:szCs w:val="20"/>
        </w:rPr>
      </w:pPr>
      <w:r w:rsidRPr="00D05D38">
        <w:rPr>
          <w:rFonts w:ascii="Arial" w:hAnsi="Arial" w:cs="Arial"/>
          <w:sz w:val="20"/>
          <w:szCs w:val="20"/>
        </w:rPr>
        <w:t>Aktivnost</w:t>
      </w:r>
      <w:r w:rsidR="009347E7" w:rsidRPr="00D05D38">
        <w:rPr>
          <w:rFonts w:ascii="Arial" w:hAnsi="Arial" w:cs="Arial"/>
          <w:sz w:val="20"/>
          <w:szCs w:val="20"/>
        </w:rPr>
        <w:t>i</w:t>
      </w:r>
      <w:r w:rsidRPr="00D05D38">
        <w:rPr>
          <w:rFonts w:ascii="Arial" w:hAnsi="Arial" w:cs="Arial"/>
          <w:sz w:val="20"/>
          <w:szCs w:val="20"/>
        </w:rPr>
        <w:t xml:space="preserve"> mora</w:t>
      </w:r>
      <w:r w:rsidR="00D2066E" w:rsidRPr="00D05D38">
        <w:rPr>
          <w:rFonts w:ascii="Arial" w:hAnsi="Arial" w:cs="Arial"/>
          <w:sz w:val="20"/>
          <w:szCs w:val="20"/>
        </w:rPr>
        <w:t>jo</w:t>
      </w:r>
      <w:r w:rsidRPr="00D05D38">
        <w:rPr>
          <w:rFonts w:ascii="Arial" w:hAnsi="Arial" w:cs="Arial"/>
          <w:sz w:val="20"/>
          <w:szCs w:val="20"/>
        </w:rPr>
        <w:t xml:space="preserve"> prispevati vsaj k enemu od naslednjih ciljev:</w:t>
      </w:r>
    </w:p>
    <w:p w14:paraId="454FCE61" w14:textId="77777777" w:rsidR="00193A07" w:rsidRPr="00D2066E" w:rsidRDefault="00193A07" w:rsidP="002A1C5D">
      <w:pPr>
        <w:numPr>
          <w:ilvl w:val="0"/>
          <w:numId w:val="15"/>
        </w:numPr>
        <w:spacing w:after="0" w:line="240" w:lineRule="auto"/>
        <w:rPr>
          <w:rFonts w:ascii="Arial" w:hAnsi="Arial" w:cs="Arial"/>
          <w:sz w:val="20"/>
          <w:szCs w:val="20"/>
        </w:rPr>
      </w:pPr>
      <w:r w:rsidRPr="00D2066E">
        <w:rPr>
          <w:rFonts w:ascii="Arial" w:hAnsi="Arial" w:cs="Arial"/>
          <w:sz w:val="20"/>
          <w:szCs w:val="20"/>
        </w:rPr>
        <w:t>omejevanje antropogenih izpustov toplogrednih plinov (predvsem CO</w:t>
      </w:r>
      <w:r w:rsidRPr="00D2066E">
        <w:rPr>
          <w:rFonts w:ascii="Arial" w:hAnsi="Arial" w:cs="Arial"/>
          <w:sz w:val="20"/>
          <w:szCs w:val="20"/>
          <w:vertAlign w:val="subscript"/>
        </w:rPr>
        <w:t>2</w:t>
      </w:r>
      <w:r w:rsidRPr="00D2066E">
        <w:rPr>
          <w:rFonts w:ascii="Arial" w:hAnsi="Arial" w:cs="Arial"/>
          <w:sz w:val="20"/>
          <w:szCs w:val="20"/>
        </w:rPr>
        <w:t>, CH</w:t>
      </w:r>
      <w:r w:rsidRPr="00D2066E">
        <w:rPr>
          <w:rFonts w:ascii="Arial" w:hAnsi="Arial" w:cs="Arial"/>
          <w:sz w:val="20"/>
          <w:szCs w:val="20"/>
          <w:vertAlign w:val="subscript"/>
        </w:rPr>
        <w:t>4</w:t>
      </w:r>
      <w:r w:rsidRPr="00D2066E">
        <w:rPr>
          <w:rFonts w:ascii="Arial" w:hAnsi="Arial" w:cs="Arial"/>
          <w:sz w:val="20"/>
          <w:szCs w:val="20"/>
        </w:rPr>
        <w:t xml:space="preserve"> in N</w:t>
      </w:r>
      <w:r w:rsidRPr="00D2066E">
        <w:rPr>
          <w:rFonts w:ascii="Arial" w:hAnsi="Arial" w:cs="Arial"/>
          <w:sz w:val="20"/>
          <w:szCs w:val="20"/>
          <w:vertAlign w:val="subscript"/>
        </w:rPr>
        <w:t>2</w:t>
      </w:r>
      <w:r w:rsidRPr="00D2066E">
        <w:rPr>
          <w:rFonts w:ascii="Arial" w:hAnsi="Arial" w:cs="Arial"/>
          <w:sz w:val="20"/>
          <w:szCs w:val="20"/>
        </w:rPr>
        <w:t>O, HFC-ji, PFC-ji in SF</w:t>
      </w:r>
      <w:r w:rsidRPr="00D2066E">
        <w:rPr>
          <w:rFonts w:ascii="Arial" w:hAnsi="Arial" w:cs="Arial"/>
          <w:sz w:val="20"/>
          <w:szCs w:val="20"/>
          <w:vertAlign w:val="subscript"/>
        </w:rPr>
        <w:t>6</w:t>
      </w:r>
      <w:r w:rsidRPr="00D2066E">
        <w:rPr>
          <w:rFonts w:ascii="Arial" w:hAnsi="Arial" w:cs="Arial"/>
          <w:sz w:val="20"/>
          <w:szCs w:val="20"/>
        </w:rPr>
        <w:t>), vključno s plini, ki jih regulira Montrealski protokol (CFC-ji in HCFC-ji). Primeri: namestitev obnovljivih virov energije, učinkovitejša raba energije, zmanjševanje rabe energije, ravnanje z odpadki in upravljanje z odpadnimi vodami, s ciljem zmanjševanja izpustov CH</w:t>
      </w:r>
      <w:r w:rsidR="00FA42AA" w:rsidRPr="00D2066E">
        <w:rPr>
          <w:rFonts w:ascii="Arial" w:hAnsi="Arial" w:cs="Arial"/>
          <w:sz w:val="20"/>
          <w:szCs w:val="20"/>
          <w:vertAlign w:val="subscript"/>
        </w:rPr>
        <w:t>4</w:t>
      </w:r>
      <w:r w:rsidR="00FA42AA" w:rsidRPr="00D2066E">
        <w:rPr>
          <w:rFonts w:ascii="Arial" w:hAnsi="Arial" w:cs="Arial"/>
          <w:sz w:val="20"/>
          <w:szCs w:val="20"/>
        </w:rPr>
        <w:t>;</w:t>
      </w:r>
    </w:p>
    <w:p w14:paraId="21AD27D9" w14:textId="77777777" w:rsidR="00193A07" w:rsidRPr="00D2066E" w:rsidRDefault="001D6403" w:rsidP="002A1C5D">
      <w:pPr>
        <w:numPr>
          <w:ilvl w:val="0"/>
          <w:numId w:val="15"/>
        </w:numPr>
        <w:spacing w:after="0" w:line="240" w:lineRule="auto"/>
        <w:rPr>
          <w:rFonts w:ascii="Arial" w:hAnsi="Arial" w:cs="Arial"/>
          <w:sz w:val="20"/>
          <w:szCs w:val="20"/>
        </w:rPr>
      </w:pPr>
      <w:r>
        <w:rPr>
          <w:rFonts w:ascii="Arial" w:hAnsi="Arial" w:cs="Arial"/>
          <w:sz w:val="20"/>
          <w:szCs w:val="20"/>
        </w:rPr>
        <w:t>zaščita in obnova ponorov (npr.</w:t>
      </w:r>
      <w:r w:rsidR="00193A07" w:rsidRPr="00D2066E">
        <w:rPr>
          <w:rFonts w:ascii="Arial" w:hAnsi="Arial" w:cs="Arial"/>
          <w:sz w:val="20"/>
          <w:szCs w:val="20"/>
        </w:rPr>
        <w:t xml:space="preserve"> trajnostno upravljanje z gozdovi, pogozdovanje);</w:t>
      </w:r>
    </w:p>
    <w:p w14:paraId="0ADE63B0" w14:textId="77777777" w:rsidR="00193A07" w:rsidRPr="00D2066E" w:rsidRDefault="00193A07" w:rsidP="002A1C5D">
      <w:pPr>
        <w:numPr>
          <w:ilvl w:val="0"/>
          <w:numId w:val="15"/>
        </w:numPr>
        <w:spacing w:after="0" w:line="240" w:lineRule="auto"/>
        <w:rPr>
          <w:rFonts w:ascii="Arial" w:hAnsi="Arial" w:cs="Arial"/>
          <w:sz w:val="20"/>
          <w:szCs w:val="20"/>
        </w:rPr>
      </w:pPr>
      <w:r w:rsidRPr="00D2066E">
        <w:rPr>
          <w:rFonts w:ascii="Arial" w:hAnsi="Arial" w:cs="Arial"/>
          <w:sz w:val="20"/>
          <w:szCs w:val="20"/>
        </w:rPr>
        <w:t xml:space="preserve">vključevanje podnebnih sprememb v politike držav v razvoju (krepitev pravnih in regulativnih okvirjev, izgradnja </w:t>
      </w:r>
      <w:r w:rsidR="0064306D" w:rsidRPr="00D2066E">
        <w:rPr>
          <w:rFonts w:ascii="Arial" w:hAnsi="Arial" w:cs="Arial"/>
          <w:sz w:val="20"/>
          <w:szCs w:val="20"/>
        </w:rPr>
        <w:t>zmogljivosti</w:t>
      </w:r>
      <w:r w:rsidRPr="00D2066E">
        <w:rPr>
          <w:rFonts w:ascii="Arial" w:hAnsi="Arial" w:cs="Arial"/>
          <w:sz w:val="20"/>
          <w:szCs w:val="20"/>
        </w:rPr>
        <w:t>, izobraževanje, raziskave, prenos tehnologij, ozaveščanje);</w:t>
      </w:r>
    </w:p>
    <w:p w14:paraId="10A2FEBA" w14:textId="77777777" w:rsidR="0044534E" w:rsidRPr="00D2066E" w:rsidRDefault="00193A07" w:rsidP="002A1C5D">
      <w:pPr>
        <w:pStyle w:val="NoSpacing"/>
        <w:numPr>
          <w:ilvl w:val="0"/>
          <w:numId w:val="15"/>
        </w:numPr>
        <w:rPr>
          <w:rFonts w:ascii="Arial" w:hAnsi="Arial" w:cs="Arial"/>
          <w:sz w:val="20"/>
          <w:szCs w:val="20"/>
        </w:rPr>
      </w:pPr>
      <w:r w:rsidRPr="00D2066E">
        <w:rPr>
          <w:rFonts w:ascii="Arial" w:hAnsi="Arial" w:cs="Arial"/>
          <w:sz w:val="20"/>
          <w:szCs w:val="20"/>
        </w:rPr>
        <w:t xml:space="preserve">podpora </w:t>
      </w:r>
      <w:r w:rsidR="00F95530" w:rsidRPr="00D2066E">
        <w:rPr>
          <w:rFonts w:ascii="Arial" w:hAnsi="Arial" w:cs="Arial"/>
          <w:sz w:val="20"/>
          <w:szCs w:val="20"/>
        </w:rPr>
        <w:t>državam</w:t>
      </w:r>
      <w:r w:rsidRPr="00D2066E">
        <w:rPr>
          <w:rFonts w:ascii="Arial" w:hAnsi="Arial" w:cs="Arial"/>
          <w:sz w:val="20"/>
          <w:szCs w:val="20"/>
        </w:rPr>
        <w:t xml:space="preserve"> </w:t>
      </w:r>
      <w:r w:rsidR="00BE4A5D" w:rsidRPr="00D2066E">
        <w:rPr>
          <w:rFonts w:ascii="Arial" w:hAnsi="Arial" w:cs="Arial"/>
          <w:sz w:val="20"/>
          <w:szCs w:val="20"/>
        </w:rPr>
        <w:t xml:space="preserve">v razvoju </w:t>
      </w:r>
      <w:r w:rsidRPr="00D2066E">
        <w:rPr>
          <w:rFonts w:ascii="Arial" w:hAnsi="Arial" w:cs="Arial"/>
          <w:sz w:val="20"/>
          <w:szCs w:val="20"/>
        </w:rPr>
        <w:t>pri doseganju ciljev Okvirne konvencije Združenih narodov o spremembi podnebja.</w:t>
      </w:r>
    </w:p>
    <w:p w14:paraId="5812EA5A" w14:textId="77777777" w:rsidR="00D2066E" w:rsidRDefault="00D2066E" w:rsidP="002A1C5D">
      <w:pPr>
        <w:spacing w:after="0" w:line="240" w:lineRule="auto"/>
        <w:rPr>
          <w:rFonts w:ascii="Arial" w:hAnsi="Arial" w:cs="Arial"/>
          <w:b/>
          <w:sz w:val="20"/>
          <w:szCs w:val="20"/>
        </w:rPr>
      </w:pPr>
    </w:p>
    <w:p w14:paraId="68B57528" w14:textId="77777777" w:rsidR="001152A7" w:rsidRPr="001152A7" w:rsidRDefault="001152A7" w:rsidP="002A1C5D">
      <w:pPr>
        <w:pStyle w:val="Heading1"/>
        <w:jc w:val="left"/>
      </w:pPr>
      <w:r w:rsidRPr="001152A7">
        <w:t xml:space="preserve">ENAKOST SPOLOV </w:t>
      </w:r>
    </w:p>
    <w:p w14:paraId="145C600B" w14:textId="77777777" w:rsidR="001152A7" w:rsidRPr="001152A7" w:rsidRDefault="001152A7" w:rsidP="002A1C5D">
      <w:pPr>
        <w:autoSpaceDE w:val="0"/>
        <w:autoSpaceDN w:val="0"/>
        <w:adjustRightInd w:val="0"/>
        <w:spacing w:after="0" w:line="240" w:lineRule="auto"/>
        <w:rPr>
          <w:rFonts w:ascii="Arial" w:hAnsi="Arial" w:cs="Arial"/>
          <w:iCs/>
          <w:color w:val="000000"/>
          <w:sz w:val="20"/>
          <w:szCs w:val="20"/>
        </w:rPr>
      </w:pPr>
      <w:r w:rsidRPr="001152A7">
        <w:rPr>
          <w:rFonts w:ascii="Arial" w:hAnsi="Arial" w:cs="Arial"/>
          <w:iCs/>
          <w:color w:val="000000"/>
          <w:sz w:val="20"/>
          <w:szCs w:val="20"/>
        </w:rPr>
        <w:t>Cilji politike: prispevati k enakosti spolov in krepitvi moči žensk in deklic ter zmanjševanja diskriminacije ali neenakost</w:t>
      </w:r>
      <w:r w:rsidR="004D00B2">
        <w:rPr>
          <w:rFonts w:ascii="Arial" w:hAnsi="Arial" w:cs="Arial"/>
          <w:iCs/>
          <w:color w:val="000000"/>
          <w:sz w:val="20"/>
          <w:szCs w:val="20"/>
        </w:rPr>
        <w:t>i.</w:t>
      </w:r>
    </w:p>
    <w:p w14:paraId="36DD37AD" w14:textId="77777777" w:rsidR="001152A7" w:rsidRPr="001152A7" w:rsidRDefault="001152A7" w:rsidP="002A1C5D">
      <w:pPr>
        <w:autoSpaceDE w:val="0"/>
        <w:autoSpaceDN w:val="0"/>
        <w:adjustRightInd w:val="0"/>
        <w:spacing w:after="0" w:line="240" w:lineRule="auto"/>
        <w:rPr>
          <w:rFonts w:ascii="Arial" w:hAnsi="Arial" w:cs="Arial"/>
          <w:iCs/>
          <w:color w:val="000000"/>
          <w:sz w:val="20"/>
          <w:szCs w:val="20"/>
        </w:rPr>
      </w:pPr>
    </w:p>
    <w:p w14:paraId="5FADABBB" w14:textId="77777777" w:rsidR="001152A7" w:rsidRPr="001152A7" w:rsidRDefault="001152A7" w:rsidP="002A1C5D">
      <w:pPr>
        <w:autoSpaceDE w:val="0"/>
        <w:autoSpaceDN w:val="0"/>
        <w:adjustRightInd w:val="0"/>
        <w:spacing w:after="0" w:line="240" w:lineRule="auto"/>
        <w:rPr>
          <w:rFonts w:ascii="Arial" w:hAnsi="Arial" w:cs="Arial"/>
          <w:iCs/>
          <w:color w:val="000000"/>
          <w:sz w:val="20"/>
          <w:szCs w:val="20"/>
        </w:rPr>
      </w:pPr>
      <w:r w:rsidRPr="001152A7">
        <w:rPr>
          <w:rFonts w:ascii="Arial" w:hAnsi="Arial" w:cs="Arial"/>
          <w:iCs/>
          <w:color w:val="000000"/>
          <w:sz w:val="20"/>
          <w:szCs w:val="20"/>
        </w:rPr>
        <w:t>Izvajalec ob pripravi projekta oceni vpliv projektnih aktivnosti na enakost spolov, na podlagi katerih utemelji izbrano vrednost zaznamovalca</w:t>
      </w:r>
      <w:r>
        <w:rPr>
          <w:rFonts w:ascii="Arial" w:hAnsi="Arial" w:cs="Arial"/>
          <w:iCs/>
          <w:color w:val="000000"/>
          <w:sz w:val="20"/>
          <w:szCs w:val="20"/>
        </w:rPr>
        <w:t xml:space="preserve"> </w:t>
      </w:r>
      <w:r w:rsidRPr="001152A7">
        <w:rPr>
          <w:rFonts w:ascii="Arial" w:hAnsi="Arial" w:cs="Arial"/>
          <w:iCs/>
          <w:color w:val="000000"/>
          <w:sz w:val="20"/>
          <w:szCs w:val="20"/>
        </w:rPr>
        <w:t>0, 1 ali 2.</w:t>
      </w:r>
      <w:r w:rsidR="00526D48">
        <w:rPr>
          <w:rFonts w:ascii="Arial" w:hAnsi="Arial" w:cs="Arial"/>
          <w:iCs/>
          <w:color w:val="000000"/>
          <w:sz w:val="20"/>
          <w:szCs w:val="20"/>
        </w:rPr>
        <w:t xml:space="preserve"> Ne glede na izbrano vrednost se podatki </w:t>
      </w:r>
      <w:r w:rsidR="00526D48" w:rsidRPr="001152A7">
        <w:rPr>
          <w:rFonts w:ascii="Arial" w:hAnsi="Arial" w:cs="Arial"/>
          <w:iCs/>
          <w:color w:val="000000"/>
          <w:sz w:val="20"/>
          <w:szCs w:val="20"/>
        </w:rPr>
        <w:t xml:space="preserve">za aktivnosti zbirajo tudi po spolu. V okviru projekta je podana zaveza k spremljanju in poročanju o rezultatih z vidika enakosti </w:t>
      </w:r>
      <w:r w:rsidR="00526D48">
        <w:rPr>
          <w:rFonts w:ascii="Arial" w:hAnsi="Arial" w:cs="Arial"/>
          <w:iCs/>
          <w:color w:val="000000"/>
          <w:sz w:val="20"/>
          <w:szCs w:val="20"/>
        </w:rPr>
        <w:t>spolov, tudi v fazi evalvacije.</w:t>
      </w:r>
    </w:p>
    <w:p w14:paraId="24A21481" w14:textId="77777777" w:rsidR="001152A7" w:rsidRDefault="001152A7" w:rsidP="002A1C5D">
      <w:pPr>
        <w:autoSpaceDE w:val="0"/>
        <w:autoSpaceDN w:val="0"/>
        <w:adjustRightInd w:val="0"/>
        <w:spacing w:after="0" w:line="240" w:lineRule="auto"/>
        <w:rPr>
          <w:rFonts w:ascii="Arial" w:hAnsi="Arial" w:cs="Arial"/>
          <w:iCs/>
          <w:color w:val="000000"/>
          <w:sz w:val="20"/>
          <w:szCs w:val="20"/>
        </w:rPr>
      </w:pPr>
    </w:p>
    <w:p w14:paraId="78F95E18" w14:textId="77777777" w:rsidR="001152A7" w:rsidRDefault="001152A7" w:rsidP="002A1C5D">
      <w:pPr>
        <w:autoSpaceDE w:val="0"/>
        <w:autoSpaceDN w:val="0"/>
        <w:adjustRightInd w:val="0"/>
        <w:spacing w:after="0" w:line="240" w:lineRule="auto"/>
        <w:rPr>
          <w:rFonts w:ascii="Arial" w:hAnsi="Arial" w:cs="Arial"/>
          <w:iCs/>
          <w:color w:val="000000"/>
          <w:sz w:val="20"/>
          <w:szCs w:val="20"/>
        </w:rPr>
      </w:pPr>
      <w:r w:rsidRPr="001152A7">
        <w:rPr>
          <w:rFonts w:ascii="Arial" w:hAnsi="Arial" w:cs="Arial"/>
          <w:iCs/>
          <w:color w:val="000000"/>
          <w:sz w:val="20"/>
          <w:szCs w:val="20"/>
        </w:rPr>
        <w:t xml:space="preserve">Izvajalec izbere vrednost zaznamovalca 0, če aktivnosti projekta niso namenjene enakosti spolov, kar je bilo ugotovljeno na podlagi opravljene </w:t>
      </w:r>
      <w:r w:rsidR="00543622">
        <w:rPr>
          <w:rFonts w:ascii="Arial" w:hAnsi="Arial" w:cs="Arial"/>
          <w:iCs/>
          <w:color w:val="000000"/>
          <w:sz w:val="20"/>
          <w:szCs w:val="20"/>
        </w:rPr>
        <w:t>ocene</w:t>
      </w:r>
      <w:r w:rsidRPr="001152A7">
        <w:rPr>
          <w:rFonts w:ascii="Arial" w:hAnsi="Arial" w:cs="Arial"/>
          <w:iCs/>
          <w:color w:val="000000"/>
          <w:sz w:val="20"/>
          <w:szCs w:val="20"/>
        </w:rPr>
        <w:t xml:space="preserve">. </w:t>
      </w:r>
      <w:r w:rsidR="00543622" w:rsidRPr="00896898">
        <w:rPr>
          <w:rFonts w:ascii="Arial" w:hAnsi="Arial" w:cs="Arial"/>
          <w:iCs/>
          <w:sz w:val="20"/>
          <w:szCs w:val="20"/>
        </w:rPr>
        <w:t xml:space="preserve">Ocena </w:t>
      </w:r>
      <w:r w:rsidRPr="00896898">
        <w:rPr>
          <w:rFonts w:ascii="Arial" w:hAnsi="Arial" w:cs="Arial"/>
          <w:iCs/>
          <w:sz w:val="20"/>
          <w:szCs w:val="20"/>
        </w:rPr>
        <w:t xml:space="preserve">na podlagi </w:t>
      </w:r>
      <w:r w:rsidR="00543622" w:rsidRPr="00896898">
        <w:rPr>
          <w:rFonts w:ascii="Arial" w:hAnsi="Arial" w:cs="Arial"/>
          <w:iCs/>
          <w:sz w:val="20"/>
          <w:szCs w:val="20"/>
        </w:rPr>
        <w:t xml:space="preserve">spola </w:t>
      </w:r>
      <w:r w:rsidR="0034369F" w:rsidRPr="00896898">
        <w:rPr>
          <w:rFonts w:ascii="Arial" w:hAnsi="Arial" w:cs="Arial"/>
          <w:iCs/>
          <w:sz w:val="20"/>
          <w:szCs w:val="20"/>
        </w:rPr>
        <w:t xml:space="preserve">je </w:t>
      </w:r>
      <w:r w:rsidR="0027046A" w:rsidRPr="00896898">
        <w:rPr>
          <w:rFonts w:ascii="Arial" w:hAnsi="Arial" w:cs="Arial"/>
          <w:iCs/>
          <w:sz w:val="20"/>
          <w:szCs w:val="20"/>
        </w:rPr>
        <w:t>ocen</w:t>
      </w:r>
      <w:r w:rsidR="0034369F" w:rsidRPr="00896898">
        <w:rPr>
          <w:rFonts w:ascii="Arial" w:hAnsi="Arial" w:cs="Arial"/>
          <w:iCs/>
          <w:sz w:val="20"/>
          <w:szCs w:val="20"/>
        </w:rPr>
        <w:t>a</w:t>
      </w:r>
      <w:r w:rsidR="0027046A" w:rsidRPr="00896898">
        <w:rPr>
          <w:rFonts w:ascii="Arial" w:hAnsi="Arial" w:cs="Arial"/>
          <w:iCs/>
          <w:sz w:val="20"/>
          <w:szCs w:val="20"/>
        </w:rPr>
        <w:t xml:space="preserve"> </w:t>
      </w:r>
      <w:r w:rsidRPr="00896898">
        <w:rPr>
          <w:rFonts w:ascii="Arial" w:hAnsi="Arial" w:cs="Arial"/>
          <w:iCs/>
          <w:sz w:val="20"/>
          <w:szCs w:val="20"/>
        </w:rPr>
        <w:t xml:space="preserve">razlik med ženskami in moškimi, deklicami in dečki glede porazdelitve virov, priložnosti, omejitev in moči v določenem kontekstu. Ugotovitve </w:t>
      </w:r>
      <w:r w:rsidR="00C647AF" w:rsidRPr="00896898">
        <w:rPr>
          <w:rFonts w:ascii="Arial" w:hAnsi="Arial" w:cs="Arial"/>
          <w:iCs/>
          <w:sz w:val="20"/>
          <w:szCs w:val="20"/>
        </w:rPr>
        <w:t>ocene</w:t>
      </w:r>
      <w:r w:rsidRPr="00896898">
        <w:rPr>
          <w:rFonts w:ascii="Arial" w:hAnsi="Arial" w:cs="Arial"/>
          <w:iCs/>
          <w:sz w:val="20"/>
          <w:szCs w:val="20"/>
        </w:rPr>
        <w:t xml:space="preserve"> so vključene v načrtovanje projekta z namenom, da aktivnosti</w:t>
      </w:r>
      <w:r w:rsidR="001D6403" w:rsidRPr="00896898">
        <w:rPr>
          <w:rFonts w:ascii="Arial" w:hAnsi="Arial" w:cs="Arial"/>
          <w:iCs/>
          <w:sz w:val="20"/>
          <w:szCs w:val="20"/>
        </w:rPr>
        <w:t xml:space="preserve"> projekta ne bi škodile ženskam/deklicam ali moškim/</w:t>
      </w:r>
      <w:r w:rsidRPr="00896898">
        <w:rPr>
          <w:rFonts w:ascii="Arial" w:hAnsi="Arial" w:cs="Arial"/>
          <w:iCs/>
          <w:sz w:val="20"/>
          <w:szCs w:val="20"/>
        </w:rPr>
        <w:t>dečkom, ne bi povečevale neenakosti med spoloma ter da bi zagotovile enake koristi projek</w:t>
      </w:r>
      <w:r w:rsidR="00526D48" w:rsidRPr="00896898">
        <w:rPr>
          <w:rFonts w:ascii="Arial" w:hAnsi="Arial" w:cs="Arial"/>
          <w:iCs/>
          <w:sz w:val="20"/>
          <w:szCs w:val="20"/>
        </w:rPr>
        <w:t xml:space="preserve">ta tako za ženske kot za </w:t>
      </w:r>
      <w:r w:rsidR="00526D48">
        <w:rPr>
          <w:rFonts w:ascii="Arial" w:hAnsi="Arial" w:cs="Arial"/>
          <w:iCs/>
          <w:color w:val="000000"/>
          <w:sz w:val="20"/>
          <w:szCs w:val="20"/>
        </w:rPr>
        <w:t>moške.</w:t>
      </w:r>
    </w:p>
    <w:p w14:paraId="119BB8A1" w14:textId="77777777" w:rsidR="00526D48" w:rsidRPr="001152A7" w:rsidRDefault="00526D48" w:rsidP="002A1C5D">
      <w:pPr>
        <w:autoSpaceDE w:val="0"/>
        <w:autoSpaceDN w:val="0"/>
        <w:adjustRightInd w:val="0"/>
        <w:spacing w:after="0" w:line="240" w:lineRule="auto"/>
        <w:rPr>
          <w:rFonts w:ascii="Arial" w:hAnsi="Arial" w:cs="Arial"/>
          <w:iCs/>
          <w:color w:val="000000"/>
          <w:sz w:val="20"/>
          <w:szCs w:val="20"/>
        </w:rPr>
      </w:pPr>
    </w:p>
    <w:p w14:paraId="1E06C059" w14:textId="1A1B0152" w:rsidR="001152A7" w:rsidRPr="001152A7" w:rsidRDefault="001152A7" w:rsidP="002A1C5D">
      <w:pPr>
        <w:autoSpaceDE w:val="0"/>
        <w:autoSpaceDN w:val="0"/>
        <w:adjustRightInd w:val="0"/>
        <w:spacing w:after="0" w:line="240" w:lineRule="auto"/>
        <w:rPr>
          <w:rFonts w:ascii="Arial" w:hAnsi="Arial" w:cs="Arial"/>
          <w:iCs/>
          <w:color w:val="000000"/>
          <w:sz w:val="20"/>
          <w:szCs w:val="20"/>
        </w:rPr>
      </w:pPr>
      <w:r w:rsidRPr="001152A7">
        <w:rPr>
          <w:rFonts w:ascii="Arial" w:hAnsi="Arial" w:cs="Arial"/>
          <w:iCs/>
          <w:color w:val="000000"/>
          <w:sz w:val="20"/>
          <w:szCs w:val="20"/>
        </w:rPr>
        <w:t xml:space="preserve">Izvajalec izbere vrednost zaznamovalca 1, če je enakost spolov pomemben in </w:t>
      </w:r>
      <w:r w:rsidRPr="001152A7">
        <w:rPr>
          <w:rFonts w:ascii="Arial" w:hAnsi="Arial" w:cs="Arial"/>
          <w:iCs/>
          <w:sz w:val="20"/>
          <w:szCs w:val="20"/>
        </w:rPr>
        <w:t>tudi načrtovan cilj</w:t>
      </w:r>
      <w:r w:rsidRPr="001152A7">
        <w:rPr>
          <w:rFonts w:ascii="Arial" w:hAnsi="Arial" w:cs="Arial"/>
          <w:iCs/>
          <w:color w:val="000000"/>
          <w:sz w:val="20"/>
          <w:szCs w:val="20"/>
        </w:rPr>
        <w:t xml:space="preserve">, ne pa tudi poglaviten za izvedbo projekta. Projekt je načrtovan tako, da ima pozitiven vpliv na povečanje enakosti spolov in opolnomočenje žensk in deklet, na zmanjšanje diskriminacije ali neenakosti ali na zadovoljevanje posebnih potreb glede na spol. Ugotovitve </w:t>
      </w:r>
      <w:r w:rsidR="004D00B2">
        <w:rPr>
          <w:rFonts w:ascii="Arial" w:hAnsi="Arial" w:cs="Arial"/>
          <w:iCs/>
          <w:color w:val="000000"/>
          <w:sz w:val="20"/>
          <w:szCs w:val="20"/>
        </w:rPr>
        <w:t>ocene</w:t>
      </w:r>
      <w:r w:rsidRPr="001152A7">
        <w:rPr>
          <w:rFonts w:ascii="Arial" w:hAnsi="Arial" w:cs="Arial"/>
          <w:iCs/>
          <w:color w:val="000000"/>
          <w:sz w:val="20"/>
          <w:szCs w:val="20"/>
        </w:rPr>
        <w:t xml:space="preserve"> na podlagi spola so vključene v načrtovanje projekta, z namenom da aktivnosti projekta ne bi škodile ženskam/deklicam ali moškim/dečkom; ne bi povečevale neenakosti med spoloma ter da bi zagotovile enake koristi projekta tako za ženske kot za moške.</w:t>
      </w:r>
      <w:r>
        <w:rPr>
          <w:rFonts w:ascii="Arial" w:hAnsi="Arial" w:cs="Arial"/>
          <w:iCs/>
          <w:color w:val="000000"/>
          <w:sz w:val="20"/>
          <w:szCs w:val="20"/>
        </w:rPr>
        <w:t xml:space="preserve"> </w:t>
      </w:r>
      <w:r w:rsidRPr="001152A7">
        <w:rPr>
          <w:rFonts w:ascii="Arial" w:hAnsi="Arial" w:cs="Arial"/>
          <w:iCs/>
          <w:color w:val="000000"/>
          <w:sz w:val="20"/>
          <w:szCs w:val="20"/>
        </w:rPr>
        <w:t>V okviru projekta se izvaja vsaj ena aktivnost, namenjena krepitvi moči žensk oziroma deklic, na kar kaže vsaj en kazalnik. V aktivnosti se enakovredno vključujejo ženske in moški.</w:t>
      </w:r>
    </w:p>
    <w:p w14:paraId="040DD13B" w14:textId="77777777" w:rsidR="001152A7" w:rsidRPr="001152A7" w:rsidRDefault="001152A7" w:rsidP="002A1C5D">
      <w:pPr>
        <w:autoSpaceDE w:val="0"/>
        <w:autoSpaceDN w:val="0"/>
        <w:adjustRightInd w:val="0"/>
        <w:spacing w:after="0" w:line="240" w:lineRule="auto"/>
        <w:rPr>
          <w:rFonts w:ascii="Arial" w:hAnsi="Arial" w:cs="Arial"/>
          <w:iCs/>
          <w:color w:val="000000"/>
          <w:sz w:val="20"/>
          <w:szCs w:val="20"/>
        </w:rPr>
      </w:pPr>
    </w:p>
    <w:p w14:paraId="21206F12" w14:textId="77777777" w:rsidR="002A1C5D" w:rsidRDefault="001152A7" w:rsidP="002A1C5D">
      <w:pPr>
        <w:autoSpaceDE w:val="0"/>
        <w:autoSpaceDN w:val="0"/>
        <w:adjustRightInd w:val="0"/>
        <w:spacing w:after="0" w:line="240" w:lineRule="auto"/>
        <w:rPr>
          <w:rFonts w:ascii="Arial" w:hAnsi="Arial" w:cs="Arial"/>
          <w:iCs/>
          <w:color w:val="000000"/>
          <w:sz w:val="20"/>
          <w:szCs w:val="20"/>
        </w:rPr>
      </w:pPr>
      <w:r w:rsidRPr="001152A7">
        <w:rPr>
          <w:rFonts w:ascii="Arial" w:hAnsi="Arial" w:cs="Arial"/>
          <w:iCs/>
          <w:color w:val="000000"/>
          <w:sz w:val="20"/>
          <w:szCs w:val="20"/>
        </w:rPr>
        <w:t>Izvajalec izbere vrednost zaznamovalca 2, če je enakost spolov specifični cilj projekta in je podlaga za zasnovo in pričakovane rezultate. Zasnovan je s poglavitnim namenom u</w:t>
      </w:r>
      <w:r w:rsidR="001D6403">
        <w:rPr>
          <w:rFonts w:ascii="Arial" w:hAnsi="Arial" w:cs="Arial"/>
          <w:iCs/>
          <w:color w:val="000000"/>
          <w:sz w:val="20"/>
          <w:szCs w:val="20"/>
        </w:rPr>
        <w:t>veljavljanja enakosti spolov in/</w:t>
      </w:r>
      <w:r w:rsidRPr="001152A7">
        <w:rPr>
          <w:rFonts w:ascii="Arial" w:hAnsi="Arial" w:cs="Arial"/>
          <w:iCs/>
          <w:color w:val="000000"/>
          <w:sz w:val="20"/>
          <w:szCs w:val="20"/>
        </w:rPr>
        <w:t>ali krepitve moči žensk in deklic, zmanjševanja diskriminacije ali neenakosti oziroma zadovoljevanja posebnih potreb glede na spol. Projekta brez tega cilja ne bi bilo mogoče izvesti. Minimalna merila morajo biti za vrednost zaznamovalca 2 izpolnjena v celoti</w:t>
      </w:r>
      <w:r>
        <w:rPr>
          <w:rFonts w:ascii="Arial" w:hAnsi="Arial" w:cs="Arial"/>
          <w:iCs/>
          <w:color w:val="000000"/>
          <w:sz w:val="20"/>
          <w:szCs w:val="20"/>
        </w:rPr>
        <w:t>, in sicer</w:t>
      </w:r>
      <w:r w:rsidRPr="001152A7">
        <w:rPr>
          <w:rFonts w:ascii="Arial" w:hAnsi="Arial" w:cs="Arial"/>
          <w:iCs/>
          <w:color w:val="000000"/>
          <w:sz w:val="20"/>
          <w:szCs w:val="20"/>
        </w:rPr>
        <w:t>:</w:t>
      </w:r>
      <w:r w:rsidRPr="001152A7">
        <w:rPr>
          <w:rFonts w:ascii="Arial" w:hAnsi="Arial" w:cs="Arial"/>
          <w:b/>
          <w:bCs/>
          <w:iCs/>
          <w:color w:val="000000"/>
          <w:sz w:val="20"/>
          <w:szCs w:val="20"/>
        </w:rPr>
        <w:t xml:space="preserve"> </w:t>
      </w:r>
      <w:r w:rsidRPr="001152A7">
        <w:rPr>
          <w:rFonts w:ascii="Arial" w:hAnsi="Arial" w:cs="Arial"/>
          <w:iCs/>
          <w:color w:val="000000"/>
          <w:sz w:val="20"/>
          <w:szCs w:val="20"/>
        </w:rPr>
        <w:t xml:space="preserve">opravljena je bila </w:t>
      </w:r>
      <w:r w:rsidR="00136BA0">
        <w:rPr>
          <w:rFonts w:ascii="Arial" w:hAnsi="Arial" w:cs="Arial"/>
          <w:iCs/>
          <w:color w:val="000000"/>
          <w:sz w:val="20"/>
          <w:szCs w:val="20"/>
        </w:rPr>
        <w:t>ocena</w:t>
      </w:r>
      <w:r w:rsidRPr="001152A7">
        <w:rPr>
          <w:rFonts w:ascii="Arial" w:hAnsi="Arial" w:cs="Arial"/>
          <w:iCs/>
          <w:color w:val="000000"/>
          <w:sz w:val="20"/>
          <w:szCs w:val="20"/>
        </w:rPr>
        <w:t xml:space="preserve"> projekta na podlagi spola; ugotovitve </w:t>
      </w:r>
      <w:r w:rsidR="00136BA0">
        <w:rPr>
          <w:rFonts w:ascii="Arial" w:hAnsi="Arial" w:cs="Arial"/>
          <w:iCs/>
          <w:color w:val="000000"/>
          <w:sz w:val="20"/>
          <w:szCs w:val="20"/>
        </w:rPr>
        <w:t>ocene</w:t>
      </w:r>
      <w:r w:rsidRPr="001152A7">
        <w:rPr>
          <w:rFonts w:ascii="Arial" w:hAnsi="Arial" w:cs="Arial"/>
          <w:iCs/>
          <w:color w:val="000000"/>
          <w:sz w:val="20"/>
          <w:szCs w:val="20"/>
        </w:rPr>
        <w:t xml:space="preserve"> so bile vključene v načrtovanje projekta</w:t>
      </w:r>
      <w:r w:rsidR="001D6403">
        <w:rPr>
          <w:rFonts w:ascii="Arial" w:hAnsi="Arial" w:cs="Arial"/>
          <w:iCs/>
          <w:color w:val="000000"/>
          <w:sz w:val="20"/>
          <w:szCs w:val="20"/>
        </w:rPr>
        <w:t>; aktivnosti ne škodijo ženskam/deklicam ali moškim/</w:t>
      </w:r>
      <w:r w:rsidRPr="001152A7">
        <w:rPr>
          <w:rFonts w:ascii="Arial" w:hAnsi="Arial" w:cs="Arial"/>
          <w:iCs/>
          <w:color w:val="000000"/>
          <w:sz w:val="20"/>
          <w:szCs w:val="20"/>
        </w:rPr>
        <w:t>dečkom; okvir za spremljanje rezultatov meri napredek pri doseganju ciljev na področju enakosti spolov na podlagi indikatorjev, ki so specifični glede na spol. V aktivnosti se enakovred</w:t>
      </w:r>
      <w:r w:rsidR="002A1C5D">
        <w:rPr>
          <w:rFonts w:ascii="Arial" w:hAnsi="Arial" w:cs="Arial"/>
          <w:iCs/>
          <w:color w:val="000000"/>
          <w:sz w:val="20"/>
          <w:szCs w:val="20"/>
        </w:rPr>
        <w:t>no vključujejo ženske in moški.</w:t>
      </w:r>
    </w:p>
    <w:p w14:paraId="7451C693" w14:textId="77777777" w:rsidR="002A1C5D" w:rsidRDefault="002A1C5D">
      <w:pPr>
        <w:spacing w:after="0" w:line="240" w:lineRule="auto"/>
        <w:rPr>
          <w:rFonts w:ascii="Arial" w:hAnsi="Arial" w:cs="Arial"/>
          <w:iCs/>
          <w:color w:val="000000"/>
          <w:sz w:val="20"/>
          <w:szCs w:val="20"/>
        </w:rPr>
      </w:pPr>
      <w:r>
        <w:rPr>
          <w:rFonts w:ascii="Arial" w:hAnsi="Arial" w:cs="Arial"/>
          <w:iCs/>
          <w:color w:val="000000"/>
          <w:sz w:val="20"/>
          <w:szCs w:val="20"/>
        </w:rPr>
        <w:br w:type="page"/>
      </w:r>
    </w:p>
    <w:p w14:paraId="003BE8B9" w14:textId="77777777" w:rsidR="001152A7" w:rsidRPr="001152A7" w:rsidRDefault="001152A7" w:rsidP="002A1C5D">
      <w:pPr>
        <w:autoSpaceDE w:val="0"/>
        <w:autoSpaceDN w:val="0"/>
        <w:adjustRightInd w:val="0"/>
        <w:spacing w:after="0" w:line="240" w:lineRule="auto"/>
        <w:rPr>
          <w:rFonts w:ascii="Arial" w:hAnsi="Arial" w:cs="Arial"/>
          <w:iCs/>
          <w:color w:val="000000"/>
          <w:sz w:val="20"/>
          <w:szCs w:val="20"/>
        </w:rPr>
      </w:pPr>
      <w:r w:rsidRPr="001152A7">
        <w:rPr>
          <w:rFonts w:ascii="Arial" w:hAnsi="Arial" w:cs="Arial"/>
          <w:iCs/>
          <w:color w:val="000000"/>
          <w:sz w:val="20"/>
          <w:szCs w:val="20"/>
        </w:rPr>
        <w:lastRenderedPageBreak/>
        <w:t>Primera projektov, ki bosta označena z vrednostjo zaznamovalca 0:</w:t>
      </w:r>
    </w:p>
    <w:p w14:paraId="155BA34D" w14:textId="77777777" w:rsidR="00853F71" w:rsidRDefault="001152A7" w:rsidP="002A1C5D">
      <w:pPr>
        <w:autoSpaceDE w:val="0"/>
        <w:autoSpaceDN w:val="0"/>
        <w:adjustRightInd w:val="0"/>
        <w:spacing w:after="0" w:line="240" w:lineRule="auto"/>
        <w:ind w:left="360" w:hanging="360"/>
        <w:rPr>
          <w:rFonts w:ascii="Arial" w:hAnsi="Arial" w:cs="Arial"/>
          <w:iCs/>
          <w:color w:val="000000"/>
          <w:sz w:val="20"/>
          <w:szCs w:val="20"/>
        </w:rPr>
      </w:pPr>
      <w:r w:rsidRPr="001152A7">
        <w:rPr>
          <w:rFonts w:ascii="Symbol" w:hAnsi="Symbol" w:cs="Symbol"/>
          <w:iCs/>
          <w:color w:val="000000"/>
          <w:sz w:val="20"/>
          <w:szCs w:val="20"/>
        </w:rPr>
        <w:t></w:t>
      </w:r>
      <w:r w:rsidRPr="001152A7">
        <w:rPr>
          <w:rFonts w:ascii="Symbol" w:hAnsi="Symbol" w:cs="Symbol"/>
          <w:iCs/>
          <w:color w:val="000000"/>
          <w:sz w:val="20"/>
          <w:szCs w:val="20"/>
        </w:rPr>
        <w:tab/>
      </w:r>
      <w:r w:rsidR="00EA490F">
        <w:rPr>
          <w:rFonts w:ascii="Arial" w:hAnsi="Arial" w:cs="Arial"/>
          <w:iCs/>
          <w:color w:val="000000"/>
          <w:sz w:val="20"/>
          <w:szCs w:val="20"/>
        </w:rPr>
        <w:t>p</w:t>
      </w:r>
      <w:r w:rsidR="0027046A">
        <w:rPr>
          <w:rFonts w:ascii="Arial" w:hAnsi="Arial" w:cs="Arial"/>
          <w:iCs/>
          <w:color w:val="000000"/>
          <w:sz w:val="20"/>
          <w:szCs w:val="20"/>
        </w:rPr>
        <w:t>rojekt namenjen podpori lokalnih kmetov pri dostopu do mikrokreditov za kupovanje kmetijskih vložkov, kot so pesticidi in gnojila. Projekt pa ne naslavlja enakosti spolov</w:t>
      </w:r>
      <w:r w:rsidR="00853F71">
        <w:rPr>
          <w:rFonts w:ascii="Arial" w:hAnsi="Arial" w:cs="Arial"/>
          <w:iCs/>
          <w:color w:val="000000"/>
          <w:sz w:val="20"/>
          <w:szCs w:val="20"/>
        </w:rPr>
        <w:t>,</w:t>
      </w:r>
      <w:r w:rsidR="0027046A">
        <w:rPr>
          <w:rFonts w:ascii="Arial" w:hAnsi="Arial" w:cs="Arial"/>
          <w:iCs/>
          <w:color w:val="000000"/>
          <w:sz w:val="20"/>
          <w:szCs w:val="20"/>
        </w:rPr>
        <w:t xml:space="preserve"> ko gre za dostop do in nadzor nad produkcijskimi vložki in/ali ne vključuje ukrepov, ki bi ciljali na ženske kmetice</w:t>
      </w:r>
      <w:r w:rsidR="00EA490F">
        <w:rPr>
          <w:rFonts w:ascii="Arial" w:hAnsi="Arial" w:cs="Arial"/>
          <w:iCs/>
          <w:color w:val="000000"/>
          <w:sz w:val="20"/>
          <w:szCs w:val="20"/>
        </w:rPr>
        <w:t>;</w:t>
      </w:r>
    </w:p>
    <w:p w14:paraId="77948D40" w14:textId="77777777" w:rsidR="0027046A" w:rsidRPr="00853F71" w:rsidRDefault="00EA490F" w:rsidP="002A1C5D">
      <w:pPr>
        <w:numPr>
          <w:ilvl w:val="0"/>
          <w:numId w:val="26"/>
        </w:numPr>
        <w:autoSpaceDE w:val="0"/>
        <w:autoSpaceDN w:val="0"/>
        <w:adjustRightInd w:val="0"/>
        <w:spacing w:after="0" w:line="240" w:lineRule="auto"/>
        <w:rPr>
          <w:rFonts w:ascii="Arial" w:hAnsi="Arial" w:cs="Arial"/>
          <w:sz w:val="20"/>
          <w:szCs w:val="20"/>
        </w:rPr>
      </w:pPr>
      <w:r>
        <w:rPr>
          <w:rFonts w:ascii="Arial" w:hAnsi="Arial" w:cs="Arial"/>
          <w:sz w:val="20"/>
          <w:szCs w:val="20"/>
        </w:rPr>
        <w:t>p</w:t>
      </w:r>
      <w:r w:rsidR="0027046A" w:rsidRPr="00853F71">
        <w:rPr>
          <w:rFonts w:ascii="Arial" w:hAnsi="Arial" w:cs="Arial"/>
          <w:sz w:val="20"/>
          <w:szCs w:val="20"/>
        </w:rPr>
        <w:t>rojekt izgradnje železnice, za katerega je bila izvedena</w:t>
      </w:r>
      <w:r w:rsidR="00853F71">
        <w:rPr>
          <w:rFonts w:ascii="Arial" w:hAnsi="Arial" w:cs="Arial"/>
          <w:sz w:val="20"/>
          <w:szCs w:val="20"/>
        </w:rPr>
        <w:t xml:space="preserve"> </w:t>
      </w:r>
      <w:r w:rsidR="0027046A" w:rsidRPr="00853F71">
        <w:rPr>
          <w:rFonts w:ascii="Arial" w:hAnsi="Arial" w:cs="Arial"/>
          <w:sz w:val="20"/>
          <w:szCs w:val="20"/>
        </w:rPr>
        <w:t xml:space="preserve">analiza na podlagi spolov, vendar enakost spolov ni nameren cilj in ne vključuje specifičnih ukrepov, ki bi zmanjšali neenakost na podlagi spolov (npr. dostop do storitev in priložnosti) ali da bi </w:t>
      </w:r>
      <w:r>
        <w:rPr>
          <w:rFonts w:ascii="Arial" w:hAnsi="Arial" w:cs="Arial"/>
          <w:sz w:val="20"/>
          <w:szCs w:val="20"/>
        </w:rPr>
        <w:t>s</w:t>
      </w:r>
      <w:r w:rsidR="0027046A" w:rsidRPr="00853F71">
        <w:rPr>
          <w:rFonts w:ascii="Arial" w:hAnsi="Arial" w:cs="Arial"/>
          <w:sz w:val="20"/>
          <w:szCs w:val="20"/>
        </w:rPr>
        <w:t xml:space="preserve"> kvotami pri zaposlovanju pripomogl</w:t>
      </w:r>
      <w:r>
        <w:rPr>
          <w:rFonts w:ascii="Arial" w:hAnsi="Arial" w:cs="Arial"/>
          <w:sz w:val="20"/>
          <w:szCs w:val="20"/>
        </w:rPr>
        <w:t>i</w:t>
      </w:r>
      <w:r w:rsidR="009729B4">
        <w:rPr>
          <w:rFonts w:ascii="Arial" w:hAnsi="Arial" w:cs="Arial"/>
          <w:sz w:val="20"/>
          <w:szCs w:val="20"/>
        </w:rPr>
        <w:t xml:space="preserve"> k opolnomočenju žensk.</w:t>
      </w:r>
    </w:p>
    <w:p w14:paraId="18FBB503" w14:textId="77777777" w:rsidR="0027046A" w:rsidRPr="0027046A" w:rsidRDefault="0027046A" w:rsidP="002A1C5D">
      <w:pPr>
        <w:autoSpaceDE w:val="0"/>
        <w:autoSpaceDN w:val="0"/>
        <w:adjustRightInd w:val="0"/>
        <w:spacing w:after="0" w:line="240" w:lineRule="auto"/>
        <w:ind w:left="360" w:hanging="360"/>
        <w:rPr>
          <w:rFonts w:ascii="Symbol" w:hAnsi="Symbol" w:cs="Symbol"/>
          <w:iCs/>
          <w:color w:val="000000"/>
          <w:sz w:val="20"/>
          <w:szCs w:val="20"/>
        </w:rPr>
      </w:pPr>
    </w:p>
    <w:p w14:paraId="0B5BFB33" w14:textId="77777777" w:rsidR="001152A7" w:rsidRPr="001152A7" w:rsidRDefault="001152A7" w:rsidP="002A1C5D">
      <w:pPr>
        <w:autoSpaceDE w:val="0"/>
        <w:autoSpaceDN w:val="0"/>
        <w:adjustRightInd w:val="0"/>
        <w:spacing w:after="0" w:line="240" w:lineRule="auto"/>
        <w:rPr>
          <w:rFonts w:ascii="Arial" w:hAnsi="Arial" w:cs="Arial"/>
          <w:iCs/>
          <w:color w:val="000000"/>
          <w:sz w:val="20"/>
          <w:szCs w:val="20"/>
        </w:rPr>
      </w:pPr>
      <w:r w:rsidRPr="001152A7">
        <w:rPr>
          <w:rFonts w:ascii="Arial" w:hAnsi="Arial" w:cs="Arial"/>
          <w:iCs/>
          <w:color w:val="000000"/>
          <w:sz w:val="20"/>
          <w:szCs w:val="20"/>
        </w:rPr>
        <w:t>Primeri projektov, ki bodo označeni z vrednostjo zaznamovalca 1:</w:t>
      </w:r>
    </w:p>
    <w:p w14:paraId="62C09576" w14:textId="77777777" w:rsidR="0027046A" w:rsidRDefault="001152A7" w:rsidP="002A1C5D">
      <w:pPr>
        <w:autoSpaceDE w:val="0"/>
        <w:autoSpaceDN w:val="0"/>
        <w:adjustRightInd w:val="0"/>
        <w:spacing w:after="0" w:line="240" w:lineRule="auto"/>
        <w:ind w:left="360" w:hanging="360"/>
        <w:rPr>
          <w:rFonts w:ascii="Arial" w:hAnsi="Arial" w:cs="Arial"/>
          <w:iCs/>
          <w:color w:val="000000"/>
          <w:sz w:val="20"/>
          <w:szCs w:val="20"/>
        </w:rPr>
      </w:pPr>
      <w:r w:rsidRPr="001152A7">
        <w:rPr>
          <w:rFonts w:ascii="Symbol" w:hAnsi="Symbol" w:cs="Symbol"/>
          <w:iCs/>
          <w:color w:val="000000"/>
          <w:sz w:val="20"/>
          <w:szCs w:val="20"/>
        </w:rPr>
        <w:t></w:t>
      </w:r>
      <w:r w:rsidRPr="001152A7">
        <w:rPr>
          <w:rFonts w:ascii="Symbol" w:hAnsi="Symbol" w:cs="Symbol"/>
          <w:iCs/>
          <w:color w:val="000000"/>
          <w:sz w:val="20"/>
          <w:szCs w:val="20"/>
        </w:rPr>
        <w:tab/>
      </w:r>
      <w:r w:rsidRPr="001152A7">
        <w:rPr>
          <w:rFonts w:ascii="Arial" w:hAnsi="Arial" w:cs="Arial"/>
          <w:iCs/>
          <w:color w:val="000000"/>
          <w:sz w:val="20"/>
          <w:szCs w:val="20"/>
        </w:rPr>
        <w:t xml:space="preserve">opismenjevanje in izobraževanje, ki je zasnovano tako za dečke kot za deklice, vendar s posebnim ciljem in </w:t>
      </w:r>
      <w:r>
        <w:rPr>
          <w:rFonts w:ascii="Arial" w:hAnsi="Arial" w:cs="Arial"/>
          <w:iCs/>
          <w:color w:val="000000"/>
          <w:sz w:val="20"/>
          <w:szCs w:val="20"/>
        </w:rPr>
        <w:t>aktivnostmi</w:t>
      </w:r>
      <w:r w:rsidRPr="001152A7">
        <w:rPr>
          <w:rFonts w:ascii="Arial" w:hAnsi="Arial" w:cs="Arial"/>
          <w:iCs/>
          <w:color w:val="000000"/>
          <w:sz w:val="20"/>
          <w:szCs w:val="20"/>
        </w:rPr>
        <w:t>, ki naslavljajo spoln</w:t>
      </w:r>
      <w:r w:rsidR="00EA490F">
        <w:rPr>
          <w:rFonts w:ascii="Arial" w:hAnsi="Arial" w:cs="Arial"/>
          <w:iCs/>
          <w:color w:val="000000"/>
          <w:sz w:val="20"/>
          <w:szCs w:val="20"/>
        </w:rPr>
        <w:t>ih</w:t>
      </w:r>
      <w:r w:rsidRPr="001152A7">
        <w:rPr>
          <w:rFonts w:ascii="Arial" w:hAnsi="Arial" w:cs="Arial"/>
          <w:iCs/>
          <w:color w:val="000000"/>
          <w:sz w:val="20"/>
          <w:szCs w:val="20"/>
        </w:rPr>
        <w:t xml:space="preserve"> preprek v izobraževanju deklet, na primer s finančnimi spodbudami revnim družinam, da vključijo deklice v šolo;</w:t>
      </w:r>
    </w:p>
    <w:p w14:paraId="1132CA14" w14:textId="77777777" w:rsidR="0027046A" w:rsidRDefault="00EA490F" w:rsidP="002A1C5D">
      <w:pPr>
        <w:numPr>
          <w:ilvl w:val="0"/>
          <w:numId w:val="24"/>
        </w:numPr>
        <w:autoSpaceDE w:val="0"/>
        <w:autoSpaceDN w:val="0"/>
        <w:adjustRightInd w:val="0"/>
        <w:spacing w:after="0" w:line="240" w:lineRule="auto"/>
        <w:rPr>
          <w:rFonts w:ascii="Arial" w:hAnsi="Arial" w:cs="Arial"/>
          <w:sz w:val="20"/>
          <w:szCs w:val="20"/>
        </w:rPr>
      </w:pPr>
      <w:r>
        <w:rPr>
          <w:rFonts w:ascii="Arial" w:hAnsi="Arial" w:cs="Arial"/>
          <w:sz w:val="20"/>
          <w:szCs w:val="20"/>
        </w:rPr>
        <w:t>p</w:t>
      </w:r>
      <w:r w:rsidR="0027046A" w:rsidRPr="00853F71">
        <w:rPr>
          <w:rFonts w:ascii="Arial" w:hAnsi="Arial" w:cs="Arial"/>
          <w:sz w:val="20"/>
          <w:szCs w:val="20"/>
        </w:rPr>
        <w:t>rojekt, ki se osredotoča na decentralizacijo in procese lokalnega upravljanja</w:t>
      </w:r>
      <w:r>
        <w:rPr>
          <w:rFonts w:ascii="Arial" w:hAnsi="Arial" w:cs="Arial"/>
          <w:sz w:val="20"/>
          <w:szCs w:val="20"/>
        </w:rPr>
        <w:t>,</w:t>
      </w:r>
      <w:r w:rsidR="0027046A" w:rsidRPr="00853F71">
        <w:rPr>
          <w:rFonts w:ascii="Arial" w:hAnsi="Arial" w:cs="Arial"/>
          <w:sz w:val="20"/>
          <w:szCs w:val="20"/>
        </w:rPr>
        <w:t xml:space="preserve"> namenjenega gradnji in ustvarjanju zmogljivosti na lokalni upravi, ko gre za izboljšanje vodenja in finančnega načrtovanja</w:t>
      </w:r>
      <w:r>
        <w:rPr>
          <w:rFonts w:ascii="Arial" w:hAnsi="Arial" w:cs="Arial"/>
          <w:sz w:val="20"/>
          <w:szCs w:val="20"/>
        </w:rPr>
        <w:t>;</w:t>
      </w:r>
      <w:r w:rsidR="0027046A" w:rsidRPr="00853F71">
        <w:rPr>
          <w:rFonts w:ascii="Arial" w:hAnsi="Arial" w:cs="Arial"/>
          <w:sz w:val="20"/>
          <w:szCs w:val="20"/>
        </w:rPr>
        <w:t xml:space="preserve"> </w:t>
      </w:r>
      <w:r>
        <w:rPr>
          <w:rFonts w:ascii="Arial" w:hAnsi="Arial" w:cs="Arial"/>
          <w:sz w:val="20"/>
          <w:szCs w:val="20"/>
        </w:rPr>
        <w:t>s</w:t>
      </w:r>
      <w:r w:rsidR="0027046A" w:rsidRPr="00853F71">
        <w:rPr>
          <w:rFonts w:ascii="Arial" w:hAnsi="Arial" w:cs="Arial"/>
          <w:sz w:val="20"/>
          <w:szCs w:val="20"/>
        </w:rPr>
        <w:t>pecifični cilj projekta je krepitev vlog</w:t>
      </w:r>
      <w:r w:rsidR="00085FE3">
        <w:rPr>
          <w:rFonts w:ascii="Arial" w:hAnsi="Arial" w:cs="Arial"/>
          <w:sz w:val="20"/>
          <w:szCs w:val="20"/>
        </w:rPr>
        <w:t>e</w:t>
      </w:r>
      <w:r w:rsidR="0027046A" w:rsidRPr="00853F71">
        <w:rPr>
          <w:rFonts w:ascii="Arial" w:hAnsi="Arial" w:cs="Arial"/>
          <w:sz w:val="20"/>
          <w:szCs w:val="20"/>
        </w:rPr>
        <w:t xml:space="preserve"> žensk pri odločanju na občinski ravni in zagotavljanje storitev, ki upoštevajo vidik spola npr.</w:t>
      </w:r>
      <w:r w:rsidR="00853F71">
        <w:rPr>
          <w:rFonts w:ascii="Arial" w:hAnsi="Arial" w:cs="Arial"/>
          <w:sz w:val="20"/>
          <w:szCs w:val="20"/>
        </w:rPr>
        <w:t xml:space="preserve"> </w:t>
      </w:r>
      <w:r w:rsidR="0027046A" w:rsidRPr="00853F71">
        <w:rPr>
          <w:rFonts w:ascii="Arial" w:hAnsi="Arial" w:cs="Arial"/>
          <w:sz w:val="20"/>
          <w:szCs w:val="20"/>
        </w:rPr>
        <w:t>proračunske pobude, ki so vezane specifično na ženske</w:t>
      </w:r>
      <w:r>
        <w:rPr>
          <w:rFonts w:ascii="Arial" w:hAnsi="Arial" w:cs="Arial"/>
          <w:sz w:val="20"/>
          <w:szCs w:val="20"/>
        </w:rPr>
        <w:t>;</w:t>
      </w:r>
    </w:p>
    <w:p w14:paraId="647F1E8E" w14:textId="77777777" w:rsidR="00EA490F" w:rsidRDefault="00EA490F" w:rsidP="002A1C5D">
      <w:pPr>
        <w:numPr>
          <w:ilvl w:val="0"/>
          <w:numId w:val="24"/>
        </w:numPr>
        <w:autoSpaceDE w:val="0"/>
        <w:autoSpaceDN w:val="0"/>
        <w:adjustRightInd w:val="0"/>
        <w:spacing w:after="0" w:line="240" w:lineRule="auto"/>
        <w:rPr>
          <w:rFonts w:ascii="Arial" w:hAnsi="Arial" w:cs="Arial"/>
          <w:sz w:val="20"/>
          <w:szCs w:val="20"/>
        </w:rPr>
      </w:pPr>
      <w:r>
        <w:rPr>
          <w:rFonts w:ascii="Arial" w:hAnsi="Arial" w:cs="Arial"/>
          <w:sz w:val="20"/>
          <w:szCs w:val="20"/>
        </w:rPr>
        <w:t>p</w:t>
      </w:r>
      <w:r w:rsidR="0027046A" w:rsidRPr="00853F71">
        <w:rPr>
          <w:rFonts w:ascii="Arial" w:hAnsi="Arial" w:cs="Arial"/>
          <w:sz w:val="20"/>
          <w:szCs w:val="20"/>
        </w:rPr>
        <w:t>rojekt, ki v okrajih ali skupnostih zagotavlja pitno vodo s spe</w:t>
      </w:r>
      <w:r w:rsidR="006F3CE9">
        <w:rPr>
          <w:rFonts w:ascii="Arial" w:hAnsi="Arial" w:cs="Arial"/>
          <w:sz w:val="20"/>
          <w:szCs w:val="20"/>
        </w:rPr>
        <w:t>cifičnim ciljem in organizacijo</w:t>
      </w:r>
      <w:r w:rsidR="0027046A" w:rsidRPr="00853F71">
        <w:rPr>
          <w:rFonts w:ascii="Arial" w:hAnsi="Arial" w:cs="Arial"/>
          <w:sz w:val="20"/>
          <w:szCs w:val="20"/>
        </w:rPr>
        <w:t xml:space="preserve">, ki bodo zagotavljale, da bodo ženske in deklice imele </w:t>
      </w:r>
      <w:r>
        <w:rPr>
          <w:rFonts w:ascii="Arial" w:hAnsi="Arial" w:cs="Arial"/>
          <w:sz w:val="20"/>
          <w:szCs w:val="20"/>
        </w:rPr>
        <w:t>olajšan</w:t>
      </w:r>
      <w:r w:rsidR="0027046A" w:rsidRPr="00853F71">
        <w:rPr>
          <w:rFonts w:ascii="Arial" w:hAnsi="Arial" w:cs="Arial"/>
          <w:sz w:val="20"/>
          <w:szCs w:val="20"/>
        </w:rPr>
        <w:t xml:space="preserve"> in varen dostop do vira pitne vode.</w:t>
      </w:r>
    </w:p>
    <w:p w14:paraId="7BC41DC0" w14:textId="77777777" w:rsidR="0027046A" w:rsidRPr="00853F71" w:rsidRDefault="0027046A" w:rsidP="002A1C5D">
      <w:pPr>
        <w:autoSpaceDE w:val="0"/>
        <w:autoSpaceDN w:val="0"/>
        <w:adjustRightInd w:val="0"/>
        <w:spacing w:after="0" w:line="240" w:lineRule="auto"/>
        <w:ind w:left="360"/>
        <w:rPr>
          <w:rFonts w:ascii="Arial" w:hAnsi="Arial" w:cs="Arial"/>
          <w:sz w:val="20"/>
          <w:szCs w:val="20"/>
        </w:rPr>
      </w:pPr>
    </w:p>
    <w:p w14:paraId="2DB64BBB" w14:textId="77777777" w:rsidR="0017240D" w:rsidRDefault="001152A7" w:rsidP="002A1C5D">
      <w:pPr>
        <w:autoSpaceDE w:val="0"/>
        <w:autoSpaceDN w:val="0"/>
        <w:adjustRightInd w:val="0"/>
        <w:spacing w:after="0" w:line="240" w:lineRule="auto"/>
        <w:rPr>
          <w:rFonts w:ascii="Arial" w:hAnsi="Arial" w:cs="Arial"/>
          <w:iCs/>
          <w:color w:val="000000"/>
          <w:sz w:val="20"/>
          <w:szCs w:val="20"/>
        </w:rPr>
      </w:pPr>
      <w:r w:rsidRPr="001152A7">
        <w:rPr>
          <w:rFonts w:ascii="Arial" w:hAnsi="Arial" w:cs="Arial"/>
          <w:iCs/>
          <w:color w:val="000000"/>
          <w:sz w:val="20"/>
          <w:szCs w:val="20"/>
        </w:rPr>
        <w:t>Primeri projektov, ki bodo označeni z vrednostjo zaznamovalca 2:</w:t>
      </w:r>
    </w:p>
    <w:p w14:paraId="45841DE0" w14:textId="77777777" w:rsidR="0017240D" w:rsidRDefault="00EA490F" w:rsidP="002A1C5D">
      <w:pPr>
        <w:numPr>
          <w:ilvl w:val="0"/>
          <w:numId w:val="27"/>
        </w:numPr>
        <w:autoSpaceDE w:val="0"/>
        <w:autoSpaceDN w:val="0"/>
        <w:adjustRightInd w:val="0"/>
        <w:spacing w:after="0" w:line="240" w:lineRule="auto"/>
        <w:rPr>
          <w:rFonts w:ascii="Arial" w:hAnsi="Arial" w:cs="Arial"/>
          <w:sz w:val="20"/>
          <w:szCs w:val="20"/>
        </w:rPr>
      </w:pPr>
      <w:r>
        <w:rPr>
          <w:rFonts w:ascii="Arial" w:hAnsi="Arial" w:cs="Arial"/>
          <w:sz w:val="20"/>
          <w:szCs w:val="20"/>
        </w:rPr>
        <w:t>p</w:t>
      </w:r>
      <w:r w:rsidR="0017240D" w:rsidRPr="006F3CE9">
        <w:rPr>
          <w:rFonts w:ascii="Arial" w:hAnsi="Arial" w:cs="Arial"/>
          <w:sz w:val="20"/>
          <w:szCs w:val="20"/>
        </w:rPr>
        <w:t>rojekt, ki se specifično osredotoča na boljši dostop deklic do izobraževanja, na uspešnost v izobraževanju in/ali poklicnem usposabljanju</w:t>
      </w:r>
      <w:r>
        <w:rPr>
          <w:rFonts w:ascii="Arial" w:hAnsi="Arial" w:cs="Arial"/>
          <w:sz w:val="20"/>
          <w:szCs w:val="20"/>
        </w:rPr>
        <w:t>;</w:t>
      </w:r>
      <w:r w:rsidR="0017240D" w:rsidRPr="006F3CE9">
        <w:rPr>
          <w:rFonts w:ascii="Arial" w:hAnsi="Arial" w:cs="Arial"/>
          <w:sz w:val="20"/>
          <w:szCs w:val="20"/>
        </w:rPr>
        <w:t xml:space="preserve"> </w:t>
      </w:r>
      <w:r>
        <w:rPr>
          <w:rFonts w:ascii="Arial" w:hAnsi="Arial" w:cs="Arial"/>
          <w:sz w:val="20"/>
          <w:szCs w:val="20"/>
        </w:rPr>
        <w:t>g</w:t>
      </w:r>
      <w:r w:rsidR="0017240D" w:rsidRPr="006F3CE9">
        <w:rPr>
          <w:rFonts w:ascii="Arial" w:hAnsi="Arial" w:cs="Arial"/>
          <w:sz w:val="20"/>
          <w:szCs w:val="20"/>
        </w:rPr>
        <w:t>lavni cilj je opolnomočenje žensk in deklic ter zmanjšanje razlik med deklicami in dečki</w:t>
      </w:r>
      <w:r>
        <w:rPr>
          <w:rFonts w:ascii="Arial" w:hAnsi="Arial" w:cs="Arial"/>
          <w:sz w:val="20"/>
          <w:szCs w:val="20"/>
        </w:rPr>
        <w:t>;</w:t>
      </w:r>
    </w:p>
    <w:p w14:paraId="787AE526" w14:textId="77777777" w:rsidR="0017240D" w:rsidRDefault="00EA490F" w:rsidP="002A1C5D">
      <w:pPr>
        <w:numPr>
          <w:ilvl w:val="0"/>
          <w:numId w:val="27"/>
        </w:numPr>
        <w:autoSpaceDE w:val="0"/>
        <w:autoSpaceDN w:val="0"/>
        <w:adjustRightInd w:val="0"/>
        <w:spacing w:after="0" w:line="240" w:lineRule="auto"/>
        <w:rPr>
          <w:rFonts w:ascii="Arial" w:hAnsi="Arial" w:cs="Arial"/>
          <w:sz w:val="20"/>
          <w:szCs w:val="20"/>
        </w:rPr>
      </w:pPr>
      <w:r>
        <w:rPr>
          <w:rFonts w:ascii="Arial" w:hAnsi="Arial" w:cs="Arial"/>
          <w:sz w:val="20"/>
          <w:szCs w:val="20"/>
        </w:rPr>
        <w:t>p</w:t>
      </w:r>
      <w:r w:rsidR="0017240D" w:rsidRPr="006F3CE9">
        <w:rPr>
          <w:rFonts w:ascii="Arial" w:hAnsi="Arial" w:cs="Arial"/>
          <w:sz w:val="20"/>
          <w:szCs w:val="20"/>
        </w:rPr>
        <w:t>rojekt, ki se osredotoča na preprečevanje in/ali odgovarja na nasilje na podlagi spola v konfliktih</w:t>
      </w:r>
      <w:r>
        <w:rPr>
          <w:rFonts w:ascii="Arial" w:hAnsi="Arial" w:cs="Arial"/>
          <w:sz w:val="20"/>
          <w:szCs w:val="20"/>
        </w:rPr>
        <w:t>;</w:t>
      </w:r>
    </w:p>
    <w:p w14:paraId="1DB5EDA6" w14:textId="77777777" w:rsidR="00EA490F" w:rsidRDefault="00EA490F" w:rsidP="002A1C5D">
      <w:pPr>
        <w:numPr>
          <w:ilvl w:val="0"/>
          <w:numId w:val="27"/>
        </w:numPr>
        <w:autoSpaceDE w:val="0"/>
        <w:autoSpaceDN w:val="0"/>
        <w:adjustRightInd w:val="0"/>
        <w:spacing w:after="0" w:line="240" w:lineRule="auto"/>
        <w:rPr>
          <w:rFonts w:ascii="Arial" w:hAnsi="Arial" w:cs="Arial"/>
          <w:sz w:val="20"/>
          <w:szCs w:val="20"/>
        </w:rPr>
      </w:pPr>
      <w:r>
        <w:rPr>
          <w:rFonts w:ascii="Arial" w:hAnsi="Arial" w:cs="Arial"/>
          <w:sz w:val="20"/>
          <w:szCs w:val="20"/>
        </w:rPr>
        <w:t>p</w:t>
      </w:r>
      <w:r w:rsidR="0017240D" w:rsidRPr="006F3CE9">
        <w:rPr>
          <w:rFonts w:ascii="Arial" w:hAnsi="Arial" w:cs="Arial"/>
          <w:sz w:val="20"/>
          <w:szCs w:val="20"/>
        </w:rPr>
        <w:t>rojekt, ki se osredotoča na izobraževanje in mobilizacijo moških in fantov, ki v skupnosti javno opozarjajo na nesprejemljivost nasilja na podlagi spola</w:t>
      </w:r>
      <w:r>
        <w:rPr>
          <w:rFonts w:ascii="Arial" w:hAnsi="Arial" w:cs="Arial"/>
          <w:sz w:val="20"/>
          <w:szCs w:val="20"/>
        </w:rPr>
        <w:t>;</w:t>
      </w:r>
    </w:p>
    <w:p w14:paraId="676AC31B" w14:textId="77777777" w:rsidR="0017240D" w:rsidRDefault="00EA490F" w:rsidP="002A1C5D">
      <w:pPr>
        <w:numPr>
          <w:ilvl w:val="0"/>
          <w:numId w:val="27"/>
        </w:numPr>
        <w:autoSpaceDE w:val="0"/>
        <w:autoSpaceDN w:val="0"/>
        <w:adjustRightInd w:val="0"/>
        <w:spacing w:after="0" w:line="240" w:lineRule="auto"/>
        <w:rPr>
          <w:rFonts w:ascii="Arial" w:hAnsi="Arial" w:cs="Arial"/>
          <w:sz w:val="20"/>
          <w:szCs w:val="20"/>
        </w:rPr>
      </w:pPr>
      <w:r>
        <w:rPr>
          <w:rFonts w:ascii="Arial" w:hAnsi="Arial" w:cs="Arial"/>
          <w:sz w:val="20"/>
          <w:szCs w:val="20"/>
        </w:rPr>
        <w:t>p</w:t>
      </w:r>
      <w:r w:rsidR="0017240D" w:rsidRPr="006F3CE9">
        <w:rPr>
          <w:rFonts w:ascii="Arial" w:hAnsi="Arial" w:cs="Arial"/>
          <w:sz w:val="20"/>
          <w:szCs w:val="20"/>
        </w:rPr>
        <w:t xml:space="preserve">rojekt, ki se osredotoča na socialno varnost s primarnim ciljem opolnomočenja žensk in deklic, še posebej v najbolj </w:t>
      </w:r>
      <w:r w:rsidR="006F3CE9">
        <w:rPr>
          <w:rFonts w:ascii="Arial" w:hAnsi="Arial" w:cs="Arial"/>
          <w:sz w:val="20"/>
          <w:szCs w:val="20"/>
        </w:rPr>
        <w:t>zapostavljenih</w:t>
      </w:r>
      <w:r w:rsidR="0017240D" w:rsidRPr="006F3CE9">
        <w:rPr>
          <w:rFonts w:ascii="Arial" w:hAnsi="Arial" w:cs="Arial"/>
          <w:sz w:val="20"/>
          <w:szCs w:val="20"/>
        </w:rPr>
        <w:t xml:space="preserve"> delih družbe</w:t>
      </w:r>
      <w:r>
        <w:rPr>
          <w:rFonts w:ascii="Arial" w:hAnsi="Arial" w:cs="Arial"/>
          <w:sz w:val="20"/>
          <w:szCs w:val="20"/>
        </w:rPr>
        <w:t>;</w:t>
      </w:r>
    </w:p>
    <w:p w14:paraId="05CBDFCB" w14:textId="77777777" w:rsidR="006037A9" w:rsidRPr="002A0D5C" w:rsidRDefault="00EA490F" w:rsidP="002A1C5D">
      <w:pPr>
        <w:numPr>
          <w:ilvl w:val="0"/>
          <w:numId w:val="27"/>
        </w:numPr>
        <w:spacing w:after="0" w:line="240" w:lineRule="auto"/>
        <w:rPr>
          <w:rFonts w:ascii="Arial" w:hAnsi="Arial" w:cs="Arial"/>
          <w:sz w:val="20"/>
          <w:szCs w:val="20"/>
        </w:rPr>
      </w:pPr>
      <w:r>
        <w:rPr>
          <w:rFonts w:ascii="Arial" w:hAnsi="Arial" w:cs="Arial"/>
          <w:sz w:val="20"/>
          <w:szCs w:val="20"/>
        </w:rPr>
        <w:t>p</w:t>
      </w:r>
      <w:r w:rsidR="0017240D" w:rsidRPr="006F3CE9">
        <w:rPr>
          <w:rFonts w:ascii="Arial" w:hAnsi="Arial" w:cs="Arial"/>
          <w:sz w:val="20"/>
          <w:szCs w:val="20"/>
        </w:rPr>
        <w:t xml:space="preserve">rojekt, ki pomaga pri krepitvi </w:t>
      </w:r>
      <w:r>
        <w:rPr>
          <w:rFonts w:ascii="Arial" w:hAnsi="Arial" w:cs="Arial"/>
          <w:sz w:val="20"/>
          <w:szCs w:val="20"/>
        </w:rPr>
        <w:t xml:space="preserve">glasu </w:t>
      </w:r>
      <w:r w:rsidR="0017240D" w:rsidRPr="006F3CE9">
        <w:rPr>
          <w:rFonts w:ascii="Arial" w:hAnsi="Arial" w:cs="Arial"/>
          <w:sz w:val="20"/>
          <w:szCs w:val="20"/>
        </w:rPr>
        <w:t xml:space="preserve">žensk in </w:t>
      </w:r>
      <w:r>
        <w:rPr>
          <w:rFonts w:ascii="Arial" w:hAnsi="Arial" w:cs="Arial"/>
          <w:sz w:val="20"/>
          <w:szCs w:val="20"/>
        </w:rPr>
        <w:t>udeležbi pri upravljanju/vladanju</w:t>
      </w:r>
      <w:r w:rsidR="0017240D" w:rsidRPr="006F3CE9">
        <w:rPr>
          <w:rFonts w:ascii="Arial" w:hAnsi="Arial" w:cs="Arial"/>
          <w:sz w:val="20"/>
          <w:szCs w:val="20"/>
        </w:rPr>
        <w:t xml:space="preserve"> na lokalnem, regionalnem in nacionalnem nivoju.</w:t>
      </w:r>
      <w:bookmarkEnd w:id="0"/>
    </w:p>
    <w:sectPr w:rsidR="006037A9" w:rsidRPr="002A0D5C" w:rsidSect="002A1C5D">
      <w:footerReference w:type="default" r:id="rId10"/>
      <w:pgSz w:w="11906" w:h="16838"/>
      <w:pgMar w:top="1418" w:right="1418" w:bottom="1418" w:left="1418"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8EF47B" w14:textId="77777777" w:rsidR="00BB682C" w:rsidRDefault="00BB682C" w:rsidP="007B2859">
      <w:pPr>
        <w:spacing w:after="0" w:line="240" w:lineRule="auto"/>
      </w:pPr>
      <w:r>
        <w:separator/>
      </w:r>
    </w:p>
  </w:endnote>
  <w:endnote w:type="continuationSeparator" w:id="0">
    <w:p w14:paraId="710DF126" w14:textId="77777777" w:rsidR="00BB682C" w:rsidRDefault="00BB682C" w:rsidP="007B2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25EDD" w14:textId="77777777" w:rsidR="006037A9" w:rsidRDefault="006037A9">
    <w:pPr>
      <w:pStyle w:val="Footer"/>
      <w:jc w:val="right"/>
    </w:pPr>
    <w:r>
      <w:fldChar w:fldCharType="begin"/>
    </w:r>
    <w:r>
      <w:instrText xml:space="preserve"> PAGE   \* MERGEFORMAT </w:instrText>
    </w:r>
    <w:r>
      <w:fldChar w:fldCharType="separate"/>
    </w:r>
    <w:r w:rsidR="004C2F89">
      <w:rPr>
        <w:noProof/>
      </w:rPr>
      <w:t>3</w:t>
    </w:r>
    <w:r>
      <w:rPr>
        <w:noProof/>
      </w:rPr>
      <w:fldChar w:fldCharType="end"/>
    </w:r>
  </w:p>
  <w:p w14:paraId="34BE26AB" w14:textId="77777777" w:rsidR="006037A9" w:rsidRDefault="006037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A712B6" w14:textId="77777777" w:rsidR="00BB682C" w:rsidRDefault="00BB682C" w:rsidP="007B2859">
      <w:pPr>
        <w:spacing w:after="0" w:line="240" w:lineRule="auto"/>
      </w:pPr>
      <w:r>
        <w:separator/>
      </w:r>
    </w:p>
  </w:footnote>
  <w:footnote w:type="continuationSeparator" w:id="0">
    <w:p w14:paraId="1B5B0148" w14:textId="77777777" w:rsidR="00BB682C" w:rsidRDefault="00BB682C" w:rsidP="007B2859">
      <w:pPr>
        <w:spacing w:after="0" w:line="240" w:lineRule="auto"/>
      </w:pPr>
      <w:r>
        <w:continuationSeparator/>
      </w:r>
    </w:p>
  </w:footnote>
  <w:footnote w:id="1">
    <w:p w14:paraId="31C8896B" w14:textId="77777777" w:rsidR="006037A9" w:rsidRPr="007331DB" w:rsidRDefault="006037A9" w:rsidP="007331DB">
      <w:pPr>
        <w:pStyle w:val="FootnoteText"/>
        <w:spacing w:after="0" w:line="240" w:lineRule="auto"/>
        <w:rPr>
          <w:rFonts w:ascii="Arial" w:hAnsi="Arial" w:cs="Arial"/>
          <w:sz w:val="16"/>
          <w:szCs w:val="16"/>
        </w:rPr>
      </w:pPr>
      <w:r w:rsidRPr="007331DB">
        <w:rPr>
          <w:rStyle w:val="FootnoteReference"/>
          <w:rFonts w:ascii="Arial" w:hAnsi="Arial" w:cs="Arial"/>
          <w:sz w:val="16"/>
          <w:szCs w:val="16"/>
        </w:rPr>
        <w:footnoteRef/>
      </w:r>
      <w:r w:rsidRPr="007331DB">
        <w:rPr>
          <w:rFonts w:ascii="Arial" w:hAnsi="Arial" w:cs="Arial"/>
          <w:sz w:val="16"/>
          <w:szCs w:val="16"/>
        </w:rPr>
        <w:t xml:space="preserve"> </w:t>
      </w:r>
      <w:hyperlink r:id="rId1" w:history="1">
        <w:r w:rsidRPr="002A1C5D">
          <w:rPr>
            <w:rStyle w:val="Hyperlink"/>
            <w:rFonts w:ascii="Arial" w:hAnsi="Arial" w:cs="Arial"/>
            <w:sz w:val="16"/>
            <w:szCs w:val="16"/>
          </w:rPr>
          <w:t>Okvirna konvencija Združenih narodov o spremembi podnebja</w:t>
        </w:r>
      </w:hyperlink>
      <w:r w:rsidRPr="007331DB">
        <w:rPr>
          <w:rFonts w:ascii="Arial" w:hAnsi="Arial" w:cs="Arial"/>
          <w:sz w:val="16"/>
          <w:szCs w:val="16"/>
        </w:rPr>
        <w:t xml:space="preserve">: </w:t>
      </w:r>
      <w:r w:rsidRPr="002A1C5D">
        <w:rPr>
          <w:rFonts w:ascii="Arial" w:hAnsi="Arial" w:cs="Arial"/>
          <w:sz w:val="16"/>
          <w:szCs w:val="16"/>
        </w:rPr>
        <w:t>https://www.uradni-list.si/glasilo-uradni-list-rs/vsebina/1995-02-0063?sop=1995-02-0063</w:t>
      </w:r>
      <w:r>
        <w:rPr>
          <w:rFonts w:ascii="Arial" w:hAnsi="Arial" w:cs="Arial"/>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F039B"/>
    <w:multiLevelType w:val="hybridMultilevel"/>
    <w:tmpl w:val="07F2365C"/>
    <w:lvl w:ilvl="0" w:tplc="D66A61E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776E82"/>
    <w:multiLevelType w:val="hybridMultilevel"/>
    <w:tmpl w:val="CD385706"/>
    <w:lvl w:ilvl="0" w:tplc="262E3626">
      <w:start w:val="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E9B051B"/>
    <w:multiLevelType w:val="hybridMultilevel"/>
    <w:tmpl w:val="3E549A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C549C7"/>
    <w:multiLevelType w:val="hybridMultilevel"/>
    <w:tmpl w:val="3D729BCA"/>
    <w:lvl w:ilvl="0" w:tplc="098EFD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1B4006"/>
    <w:multiLevelType w:val="hybridMultilevel"/>
    <w:tmpl w:val="E496D7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B54F9A"/>
    <w:multiLevelType w:val="hybridMultilevel"/>
    <w:tmpl w:val="255463EC"/>
    <w:lvl w:ilvl="0" w:tplc="B1A22B2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F3E4F97"/>
    <w:multiLevelType w:val="hybridMultilevel"/>
    <w:tmpl w:val="50E27374"/>
    <w:lvl w:ilvl="0" w:tplc="B1A22B2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FEB2156"/>
    <w:multiLevelType w:val="hybridMultilevel"/>
    <w:tmpl w:val="16CCFE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77C7AC9"/>
    <w:multiLevelType w:val="hybridMultilevel"/>
    <w:tmpl w:val="ADEA60E6"/>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A234419"/>
    <w:multiLevelType w:val="multilevel"/>
    <w:tmpl w:val="7D5EDDA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325F15E4"/>
    <w:multiLevelType w:val="hybridMultilevel"/>
    <w:tmpl w:val="CDE20266"/>
    <w:lvl w:ilvl="0" w:tplc="3834761E">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6A51B9F"/>
    <w:multiLevelType w:val="hybridMultilevel"/>
    <w:tmpl w:val="EE1AFB04"/>
    <w:lvl w:ilvl="0" w:tplc="D83C11C4">
      <w:start w:val="1"/>
      <w:numFmt w:val="decimal"/>
      <w:lvlText w:val="%1."/>
      <w:lvlJc w:val="left"/>
      <w:pPr>
        <w:ind w:left="884" w:hanging="360"/>
      </w:pPr>
      <w:rPr>
        <w:rFonts w:hint="default"/>
      </w:rPr>
    </w:lvl>
    <w:lvl w:ilvl="1" w:tplc="04240019" w:tentative="1">
      <w:start w:val="1"/>
      <w:numFmt w:val="lowerLetter"/>
      <w:lvlText w:val="%2."/>
      <w:lvlJc w:val="left"/>
      <w:pPr>
        <w:ind w:left="1604" w:hanging="360"/>
      </w:pPr>
    </w:lvl>
    <w:lvl w:ilvl="2" w:tplc="0424001B" w:tentative="1">
      <w:start w:val="1"/>
      <w:numFmt w:val="lowerRoman"/>
      <w:lvlText w:val="%3."/>
      <w:lvlJc w:val="right"/>
      <w:pPr>
        <w:ind w:left="2324" w:hanging="180"/>
      </w:pPr>
    </w:lvl>
    <w:lvl w:ilvl="3" w:tplc="0424000F" w:tentative="1">
      <w:start w:val="1"/>
      <w:numFmt w:val="decimal"/>
      <w:lvlText w:val="%4."/>
      <w:lvlJc w:val="left"/>
      <w:pPr>
        <w:ind w:left="3044" w:hanging="360"/>
      </w:pPr>
    </w:lvl>
    <w:lvl w:ilvl="4" w:tplc="04240019" w:tentative="1">
      <w:start w:val="1"/>
      <w:numFmt w:val="lowerLetter"/>
      <w:lvlText w:val="%5."/>
      <w:lvlJc w:val="left"/>
      <w:pPr>
        <w:ind w:left="3764" w:hanging="360"/>
      </w:pPr>
    </w:lvl>
    <w:lvl w:ilvl="5" w:tplc="0424001B" w:tentative="1">
      <w:start w:val="1"/>
      <w:numFmt w:val="lowerRoman"/>
      <w:lvlText w:val="%6."/>
      <w:lvlJc w:val="right"/>
      <w:pPr>
        <w:ind w:left="4484" w:hanging="180"/>
      </w:pPr>
    </w:lvl>
    <w:lvl w:ilvl="6" w:tplc="0424000F" w:tentative="1">
      <w:start w:val="1"/>
      <w:numFmt w:val="decimal"/>
      <w:lvlText w:val="%7."/>
      <w:lvlJc w:val="left"/>
      <w:pPr>
        <w:ind w:left="5204" w:hanging="360"/>
      </w:pPr>
    </w:lvl>
    <w:lvl w:ilvl="7" w:tplc="04240019" w:tentative="1">
      <w:start w:val="1"/>
      <w:numFmt w:val="lowerLetter"/>
      <w:lvlText w:val="%8."/>
      <w:lvlJc w:val="left"/>
      <w:pPr>
        <w:ind w:left="5924" w:hanging="360"/>
      </w:pPr>
    </w:lvl>
    <w:lvl w:ilvl="8" w:tplc="0424001B" w:tentative="1">
      <w:start w:val="1"/>
      <w:numFmt w:val="lowerRoman"/>
      <w:lvlText w:val="%9."/>
      <w:lvlJc w:val="right"/>
      <w:pPr>
        <w:ind w:left="6644" w:hanging="180"/>
      </w:pPr>
    </w:lvl>
  </w:abstractNum>
  <w:abstractNum w:abstractNumId="12" w15:restartNumberingAfterBreak="0">
    <w:nsid w:val="39B80988"/>
    <w:multiLevelType w:val="hybridMultilevel"/>
    <w:tmpl w:val="3F564898"/>
    <w:lvl w:ilvl="0" w:tplc="1FE033F8">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B434C0A"/>
    <w:multiLevelType w:val="hybridMultilevel"/>
    <w:tmpl w:val="DA929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B41162"/>
    <w:multiLevelType w:val="hybridMultilevel"/>
    <w:tmpl w:val="0108E282"/>
    <w:lvl w:ilvl="0" w:tplc="B1A22B2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3E72EAE"/>
    <w:multiLevelType w:val="hybridMultilevel"/>
    <w:tmpl w:val="D3529540"/>
    <w:lvl w:ilvl="0" w:tplc="D66A61E8">
      <w:start w:val="1"/>
      <w:numFmt w:val="bullet"/>
      <w:lvlText w:val=""/>
      <w:lvlJc w:val="left"/>
      <w:pPr>
        <w:ind w:left="360" w:hanging="360"/>
      </w:pPr>
      <w:rPr>
        <w:rFonts w:ascii="Symbol" w:hAnsi="Symbol" w:hint="default"/>
        <w:sz w:val="16"/>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558168A"/>
    <w:multiLevelType w:val="hybridMultilevel"/>
    <w:tmpl w:val="B1580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83A1EA3"/>
    <w:multiLevelType w:val="hybridMultilevel"/>
    <w:tmpl w:val="F2509A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9ED4A42"/>
    <w:multiLevelType w:val="hybridMultilevel"/>
    <w:tmpl w:val="EDE02CF6"/>
    <w:lvl w:ilvl="0" w:tplc="06F05ED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0A393B"/>
    <w:multiLevelType w:val="hybridMultilevel"/>
    <w:tmpl w:val="B3648CCC"/>
    <w:lvl w:ilvl="0" w:tplc="B1A22B2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F361846"/>
    <w:multiLevelType w:val="hybridMultilevel"/>
    <w:tmpl w:val="CB1C6B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D566C92"/>
    <w:multiLevelType w:val="hybridMultilevel"/>
    <w:tmpl w:val="6D1EA362"/>
    <w:lvl w:ilvl="0" w:tplc="488A5D8E">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5E8C65CD"/>
    <w:multiLevelType w:val="hybridMultilevel"/>
    <w:tmpl w:val="62E2D5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3FE57D7"/>
    <w:multiLevelType w:val="hybridMultilevel"/>
    <w:tmpl w:val="40EAA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FB65700"/>
    <w:multiLevelType w:val="hybridMultilevel"/>
    <w:tmpl w:val="C2FCE386"/>
    <w:lvl w:ilvl="0" w:tplc="D66A61E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71F62D33"/>
    <w:multiLevelType w:val="hybridMultilevel"/>
    <w:tmpl w:val="60D0A950"/>
    <w:lvl w:ilvl="0" w:tplc="6760309C">
      <w:start w:val="13"/>
      <w:numFmt w:val="bullet"/>
      <w:lvlText w:val="-"/>
      <w:lvlJc w:val="left"/>
      <w:pPr>
        <w:tabs>
          <w:tab w:val="num" w:pos="1125"/>
        </w:tabs>
        <w:ind w:left="1125" w:hanging="360"/>
      </w:pPr>
      <w:rPr>
        <w:rFonts w:ascii="Times New Roman" w:eastAsia="Times New Roman" w:hAnsi="Times New Roman" w:cs="Times New Roman" w:hint="default"/>
      </w:rPr>
    </w:lvl>
    <w:lvl w:ilvl="1" w:tplc="04240003">
      <w:start w:val="1"/>
      <w:numFmt w:val="bullet"/>
      <w:lvlText w:val="o"/>
      <w:lvlJc w:val="left"/>
      <w:pPr>
        <w:tabs>
          <w:tab w:val="num" w:pos="1845"/>
        </w:tabs>
        <w:ind w:left="1845" w:hanging="360"/>
      </w:pPr>
      <w:rPr>
        <w:rFonts w:ascii="Courier New" w:hAnsi="Courier New" w:cs="Courier New" w:hint="default"/>
      </w:rPr>
    </w:lvl>
    <w:lvl w:ilvl="2" w:tplc="04240005" w:tentative="1">
      <w:start w:val="1"/>
      <w:numFmt w:val="bullet"/>
      <w:lvlText w:val=""/>
      <w:lvlJc w:val="left"/>
      <w:pPr>
        <w:tabs>
          <w:tab w:val="num" w:pos="2565"/>
        </w:tabs>
        <w:ind w:left="2565" w:hanging="360"/>
      </w:pPr>
      <w:rPr>
        <w:rFonts w:ascii="Wingdings" w:hAnsi="Wingdings" w:hint="default"/>
      </w:rPr>
    </w:lvl>
    <w:lvl w:ilvl="3" w:tplc="04240001" w:tentative="1">
      <w:start w:val="1"/>
      <w:numFmt w:val="bullet"/>
      <w:lvlText w:val=""/>
      <w:lvlJc w:val="left"/>
      <w:pPr>
        <w:tabs>
          <w:tab w:val="num" w:pos="3285"/>
        </w:tabs>
        <w:ind w:left="3285" w:hanging="360"/>
      </w:pPr>
      <w:rPr>
        <w:rFonts w:ascii="Symbol" w:hAnsi="Symbol" w:hint="default"/>
      </w:rPr>
    </w:lvl>
    <w:lvl w:ilvl="4" w:tplc="04240003" w:tentative="1">
      <w:start w:val="1"/>
      <w:numFmt w:val="bullet"/>
      <w:lvlText w:val="o"/>
      <w:lvlJc w:val="left"/>
      <w:pPr>
        <w:tabs>
          <w:tab w:val="num" w:pos="4005"/>
        </w:tabs>
        <w:ind w:left="4005" w:hanging="360"/>
      </w:pPr>
      <w:rPr>
        <w:rFonts w:ascii="Courier New" w:hAnsi="Courier New" w:cs="Courier New" w:hint="default"/>
      </w:rPr>
    </w:lvl>
    <w:lvl w:ilvl="5" w:tplc="04240005" w:tentative="1">
      <w:start w:val="1"/>
      <w:numFmt w:val="bullet"/>
      <w:lvlText w:val=""/>
      <w:lvlJc w:val="left"/>
      <w:pPr>
        <w:tabs>
          <w:tab w:val="num" w:pos="4725"/>
        </w:tabs>
        <w:ind w:left="4725" w:hanging="360"/>
      </w:pPr>
      <w:rPr>
        <w:rFonts w:ascii="Wingdings" w:hAnsi="Wingdings" w:hint="default"/>
      </w:rPr>
    </w:lvl>
    <w:lvl w:ilvl="6" w:tplc="04240001" w:tentative="1">
      <w:start w:val="1"/>
      <w:numFmt w:val="bullet"/>
      <w:lvlText w:val=""/>
      <w:lvlJc w:val="left"/>
      <w:pPr>
        <w:tabs>
          <w:tab w:val="num" w:pos="5445"/>
        </w:tabs>
        <w:ind w:left="5445" w:hanging="360"/>
      </w:pPr>
      <w:rPr>
        <w:rFonts w:ascii="Symbol" w:hAnsi="Symbol" w:hint="default"/>
      </w:rPr>
    </w:lvl>
    <w:lvl w:ilvl="7" w:tplc="04240003" w:tentative="1">
      <w:start w:val="1"/>
      <w:numFmt w:val="bullet"/>
      <w:lvlText w:val="o"/>
      <w:lvlJc w:val="left"/>
      <w:pPr>
        <w:tabs>
          <w:tab w:val="num" w:pos="6165"/>
        </w:tabs>
        <w:ind w:left="6165" w:hanging="360"/>
      </w:pPr>
      <w:rPr>
        <w:rFonts w:ascii="Courier New" w:hAnsi="Courier New" w:cs="Courier New" w:hint="default"/>
      </w:rPr>
    </w:lvl>
    <w:lvl w:ilvl="8" w:tplc="04240005" w:tentative="1">
      <w:start w:val="1"/>
      <w:numFmt w:val="bullet"/>
      <w:lvlText w:val=""/>
      <w:lvlJc w:val="left"/>
      <w:pPr>
        <w:tabs>
          <w:tab w:val="num" w:pos="6885"/>
        </w:tabs>
        <w:ind w:left="6885" w:hanging="360"/>
      </w:pPr>
      <w:rPr>
        <w:rFonts w:ascii="Wingdings" w:hAnsi="Wingdings" w:hint="default"/>
      </w:rPr>
    </w:lvl>
  </w:abstractNum>
  <w:abstractNum w:abstractNumId="26" w15:restartNumberingAfterBreak="0">
    <w:nsid w:val="7AFA091F"/>
    <w:multiLevelType w:val="hybridMultilevel"/>
    <w:tmpl w:val="4A3093B0"/>
    <w:lvl w:ilvl="0" w:tplc="B1A22B2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25"/>
  </w:num>
  <w:num w:numId="2">
    <w:abstractNumId w:val="16"/>
  </w:num>
  <w:num w:numId="3">
    <w:abstractNumId w:val="22"/>
  </w:num>
  <w:num w:numId="4">
    <w:abstractNumId w:val="23"/>
  </w:num>
  <w:num w:numId="5">
    <w:abstractNumId w:val="17"/>
  </w:num>
  <w:num w:numId="6">
    <w:abstractNumId w:val="4"/>
  </w:num>
  <w:num w:numId="7">
    <w:abstractNumId w:val="1"/>
  </w:num>
  <w:num w:numId="8">
    <w:abstractNumId w:val="13"/>
  </w:num>
  <w:num w:numId="9">
    <w:abstractNumId w:val="18"/>
  </w:num>
  <w:num w:numId="10">
    <w:abstractNumId w:val="2"/>
  </w:num>
  <w:num w:numId="11">
    <w:abstractNumId w:val="7"/>
  </w:num>
  <w:num w:numId="12">
    <w:abstractNumId w:val="20"/>
  </w:num>
  <w:num w:numId="13">
    <w:abstractNumId w:val="3"/>
  </w:num>
  <w:num w:numId="14">
    <w:abstractNumId w:val="19"/>
  </w:num>
  <w:num w:numId="15">
    <w:abstractNumId w:val="5"/>
  </w:num>
  <w:num w:numId="16">
    <w:abstractNumId w:val="8"/>
  </w:num>
  <w:num w:numId="17">
    <w:abstractNumId w:val="6"/>
  </w:num>
  <w:num w:numId="18">
    <w:abstractNumId w:val="14"/>
  </w:num>
  <w:num w:numId="19">
    <w:abstractNumId w:val="26"/>
  </w:num>
  <w:num w:numId="20">
    <w:abstractNumId w:val="9"/>
  </w:num>
  <w:num w:numId="21">
    <w:abstractNumId w:val="12"/>
  </w:num>
  <w:num w:numId="22">
    <w:abstractNumId w:val="10"/>
  </w:num>
  <w:num w:numId="23">
    <w:abstractNumId w:val="21"/>
  </w:num>
  <w:num w:numId="24">
    <w:abstractNumId w:val="15"/>
  </w:num>
  <w:num w:numId="25">
    <w:abstractNumId w:val="11"/>
  </w:num>
  <w:num w:numId="26">
    <w:abstractNumId w:val="24"/>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240"/>
    <w:rsid w:val="0001690A"/>
    <w:rsid w:val="00035E59"/>
    <w:rsid w:val="00046C21"/>
    <w:rsid w:val="00053FE6"/>
    <w:rsid w:val="000550C2"/>
    <w:rsid w:val="00062C32"/>
    <w:rsid w:val="00074AED"/>
    <w:rsid w:val="00085FE3"/>
    <w:rsid w:val="000875EB"/>
    <w:rsid w:val="000A342B"/>
    <w:rsid w:val="000E7BBB"/>
    <w:rsid w:val="000F233A"/>
    <w:rsid w:val="001152A7"/>
    <w:rsid w:val="00116BF1"/>
    <w:rsid w:val="00136BA0"/>
    <w:rsid w:val="0017240D"/>
    <w:rsid w:val="001765DD"/>
    <w:rsid w:val="00182ED7"/>
    <w:rsid w:val="00193A07"/>
    <w:rsid w:val="001A010A"/>
    <w:rsid w:val="001C3BBE"/>
    <w:rsid w:val="001D6403"/>
    <w:rsid w:val="00225902"/>
    <w:rsid w:val="00227AAA"/>
    <w:rsid w:val="002422CD"/>
    <w:rsid w:val="00242F3F"/>
    <w:rsid w:val="0025167F"/>
    <w:rsid w:val="0027046A"/>
    <w:rsid w:val="0027428E"/>
    <w:rsid w:val="002843D2"/>
    <w:rsid w:val="002927FF"/>
    <w:rsid w:val="002935D6"/>
    <w:rsid w:val="002A0D5C"/>
    <w:rsid w:val="002A1C5D"/>
    <w:rsid w:val="002C0198"/>
    <w:rsid w:val="002D7DD6"/>
    <w:rsid w:val="002E3074"/>
    <w:rsid w:val="00314329"/>
    <w:rsid w:val="00323236"/>
    <w:rsid w:val="0034369F"/>
    <w:rsid w:val="003613B4"/>
    <w:rsid w:val="003708E1"/>
    <w:rsid w:val="00372019"/>
    <w:rsid w:val="003E22D1"/>
    <w:rsid w:val="003F13F5"/>
    <w:rsid w:val="00403530"/>
    <w:rsid w:val="0041774C"/>
    <w:rsid w:val="00417CEC"/>
    <w:rsid w:val="00443B00"/>
    <w:rsid w:val="0044534E"/>
    <w:rsid w:val="004642DB"/>
    <w:rsid w:val="00480969"/>
    <w:rsid w:val="004876F0"/>
    <w:rsid w:val="004C2F89"/>
    <w:rsid w:val="004D00B2"/>
    <w:rsid w:val="004E20E4"/>
    <w:rsid w:val="00526D48"/>
    <w:rsid w:val="00527A21"/>
    <w:rsid w:val="00534980"/>
    <w:rsid w:val="00543622"/>
    <w:rsid w:val="0054392A"/>
    <w:rsid w:val="00552EE9"/>
    <w:rsid w:val="0056350F"/>
    <w:rsid w:val="00567491"/>
    <w:rsid w:val="00577915"/>
    <w:rsid w:val="005831F4"/>
    <w:rsid w:val="005842E1"/>
    <w:rsid w:val="005B4E59"/>
    <w:rsid w:val="005C2B80"/>
    <w:rsid w:val="005C462F"/>
    <w:rsid w:val="005D5A30"/>
    <w:rsid w:val="005D5C7E"/>
    <w:rsid w:val="006032DC"/>
    <w:rsid w:val="006037A9"/>
    <w:rsid w:val="006152BB"/>
    <w:rsid w:val="006307F6"/>
    <w:rsid w:val="0064306D"/>
    <w:rsid w:val="00654E0E"/>
    <w:rsid w:val="0066004A"/>
    <w:rsid w:val="00693F08"/>
    <w:rsid w:val="006B7C20"/>
    <w:rsid w:val="006F3CE9"/>
    <w:rsid w:val="007170FE"/>
    <w:rsid w:val="007331DB"/>
    <w:rsid w:val="00773E64"/>
    <w:rsid w:val="0078230F"/>
    <w:rsid w:val="007930F4"/>
    <w:rsid w:val="00796E17"/>
    <w:rsid w:val="007A46AC"/>
    <w:rsid w:val="007B2859"/>
    <w:rsid w:val="007C2BF5"/>
    <w:rsid w:val="007D59C9"/>
    <w:rsid w:val="007F41AE"/>
    <w:rsid w:val="007F4962"/>
    <w:rsid w:val="0080442B"/>
    <w:rsid w:val="008079BE"/>
    <w:rsid w:val="00841039"/>
    <w:rsid w:val="00847045"/>
    <w:rsid w:val="00853F71"/>
    <w:rsid w:val="00865248"/>
    <w:rsid w:val="00866240"/>
    <w:rsid w:val="00896898"/>
    <w:rsid w:val="008A6E18"/>
    <w:rsid w:val="009347E7"/>
    <w:rsid w:val="009458F6"/>
    <w:rsid w:val="00950C45"/>
    <w:rsid w:val="009616C3"/>
    <w:rsid w:val="00971AA0"/>
    <w:rsid w:val="009729B4"/>
    <w:rsid w:val="00984428"/>
    <w:rsid w:val="009851D2"/>
    <w:rsid w:val="00990B4B"/>
    <w:rsid w:val="00991E54"/>
    <w:rsid w:val="009E0EEE"/>
    <w:rsid w:val="009E2F34"/>
    <w:rsid w:val="009E4A4E"/>
    <w:rsid w:val="009E76E1"/>
    <w:rsid w:val="00A07E23"/>
    <w:rsid w:val="00A1399F"/>
    <w:rsid w:val="00A16880"/>
    <w:rsid w:val="00A66A95"/>
    <w:rsid w:val="00AA0CCF"/>
    <w:rsid w:val="00AB3E61"/>
    <w:rsid w:val="00AC15E7"/>
    <w:rsid w:val="00AC6204"/>
    <w:rsid w:val="00AD2684"/>
    <w:rsid w:val="00AE6EB7"/>
    <w:rsid w:val="00B074CC"/>
    <w:rsid w:val="00B22722"/>
    <w:rsid w:val="00B23599"/>
    <w:rsid w:val="00B36B4B"/>
    <w:rsid w:val="00B37BF3"/>
    <w:rsid w:val="00B42048"/>
    <w:rsid w:val="00B53CF2"/>
    <w:rsid w:val="00B659EC"/>
    <w:rsid w:val="00BB682C"/>
    <w:rsid w:val="00BD1B57"/>
    <w:rsid w:val="00BD2C02"/>
    <w:rsid w:val="00BD45E0"/>
    <w:rsid w:val="00BE4A5D"/>
    <w:rsid w:val="00BF5D33"/>
    <w:rsid w:val="00C219BE"/>
    <w:rsid w:val="00C24656"/>
    <w:rsid w:val="00C47CE0"/>
    <w:rsid w:val="00C647AF"/>
    <w:rsid w:val="00C6527B"/>
    <w:rsid w:val="00C96F98"/>
    <w:rsid w:val="00CA49CA"/>
    <w:rsid w:val="00CD4352"/>
    <w:rsid w:val="00D05D38"/>
    <w:rsid w:val="00D06121"/>
    <w:rsid w:val="00D2066E"/>
    <w:rsid w:val="00D53FC6"/>
    <w:rsid w:val="00D56295"/>
    <w:rsid w:val="00D80E55"/>
    <w:rsid w:val="00DA5CCE"/>
    <w:rsid w:val="00DC5373"/>
    <w:rsid w:val="00DD222B"/>
    <w:rsid w:val="00DE6011"/>
    <w:rsid w:val="00E03A3B"/>
    <w:rsid w:val="00E06735"/>
    <w:rsid w:val="00E20A44"/>
    <w:rsid w:val="00E2650C"/>
    <w:rsid w:val="00EA0913"/>
    <w:rsid w:val="00EA22CD"/>
    <w:rsid w:val="00EA490F"/>
    <w:rsid w:val="00EB3099"/>
    <w:rsid w:val="00EC47BB"/>
    <w:rsid w:val="00ED3764"/>
    <w:rsid w:val="00F05089"/>
    <w:rsid w:val="00F167CF"/>
    <w:rsid w:val="00F319C2"/>
    <w:rsid w:val="00F345F0"/>
    <w:rsid w:val="00F62B1C"/>
    <w:rsid w:val="00F85033"/>
    <w:rsid w:val="00F8566B"/>
    <w:rsid w:val="00F95530"/>
    <w:rsid w:val="00F972DA"/>
    <w:rsid w:val="00FA42AA"/>
    <w:rsid w:val="00FC4E46"/>
    <w:rsid w:val="00FF478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7DB42"/>
  <w15:chartTrackingRefBased/>
  <w15:docId w15:val="{AB245214-8CBB-44D7-86FF-4C90E6564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F34"/>
    <w:pPr>
      <w:spacing w:after="200" w:line="276" w:lineRule="auto"/>
    </w:pPr>
    <w:rPr>
      <w:sz w:val="22"/>
      <w:szCs w:val="22"/>
      <w:lang w:eastAsia="en-US"/>
    </w:rPr>
  </w:style>
  <w:style w:type="paragraph" w:styleId="Heading1">
    <w:name w:val="heading 1"/>
    <w:basedOn w:val="NoSpacing"/>
    <w:next w:val="Normal"/>
    <w:link w:val="Heading1Char"/>
    <w:uiPriority w:val="9"/>
    <w:qFormat/>
    <w:rsid w:val="002A1C5D"/>
    <w:pPr>
      <w:spacing w:after="240"/>
      <w:jc w:val="both"/>
      <w:outlineLvl w:val="0"/>
    </w:pPr>
    <w:rPr>
      <w:rFonts w:ascii="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5D6"/>
    <w:rPr>
      <w:sz w:val="22"/>
      <w:szCs w:val="22"/>
      <w:lang w:eastAsia="en-US"/>
    </w:rPr>
  </w:style>
  <w:style w:type="paragraph" w:styleId="Header">
    <w:name w:val="header"/>
    <w:basedOn w:val="Normal"/>
    <w:link w:val="HeaderChar"/>
    <w:uiPriority w:val="99"/>
    <w:rsid w:val="00193A07"/>
    <w:pPr>
      <w:tabs>
        <w:tab w:val="center" w:pos="4536"/>
        <w:tab w:val="right" w:pos="9072"/>
      </w:tabs>
      <w:spacing w:after="0" w:line="240" w:lineRule="auto"/>
    </w:pPr>
    <w:rPr>
      <w:rFonts w:ascii="Times New Roman" w:eastAsia="Times New Roman" w:hAnsi="Times New Roman"/>
      <w:sz w:val="24"/>
      <w:szCs w:val="24"/>
      <w:lang w:eastAsia="sl-SI"/>
    </w:rPr>
  </w:style>
  <w:style w:type="character" w:customStyle="1" w:styleId="HeaderChar">
    <w:name w:val="Header Char"/>
    <w:link w:val="Header"/>
    <w:uiPriority w:val="99"/>
    <w:rsid w:val="00193A07"/>
    <w:rPr>
      <w:rFonts w:ascii="Times New Roman" w:eastAsia="Times New Roman" w:hAnsi="Times New Roman"/>
      <w:sz w:val="24"/>
      <w:szCs w:val="24"/>
      <w:lang w:val="sl-SI" w:eastAsia="sl-SI"/>
    </w:rPr>
  </w:style>
  <w:style w:type="character" w:styleId="CommentReference">
    <w:name w:val="annotation reference"/>
    <w:uiPriority w:val="99"/>
    <w:semiHidden/>
    <w:unhideWhenUsed/>
    <w:rsid w:val="0064306D"/>
    <w:rPr>
      <w:sz w:val="16"/>
      <w:szCs w:val="16"/>
    </w:rPr>
  </w:style>
  <w:style w:type="paragraph" w:styleId="CommentText">
    <w:name w:val="annotation text"/>
    <w:basedOn w:val="Normal"/>
    <w:link w:val="CommentTextChar"/>
    <w:uiPriority w:val="99"/>
    <w:unhideWhenUsed/>
    <w:rsid w:val="0064306D"/>
    <w:rPr>
      <w:sz w:val="20"/>
      <w:szCs w:val="20"/>
    </w:rPr>
  </w:style>
  <w:style w:type="character" w:customStyle="1" w:styleId="CommentTextChar">
    <w:name w:val="Comment Text Char"/>
    <w:link w:val="CommentText"/>
    <w:uiPriority w:val="99"/>
    <w:rsid w:val="0064306D"/>
    <w:rPr>
      <w:lang w:eastAsia="en-US"/>
    </w:rPr>
  </w:style>
  <w:style w:type="paragraph" w:styleId="CommentSubject">
    <w:name w:val="annotation subject"/>
    <w:basedOn w:val="CommentText"/>
    <w:next w:val="CommentText"/>
    <w:link w:val="CommentSubjectChar"/>
    <w:uiPriority w:val="99"/>
    <w:semiHidden/>
    <w:unhideWhenUsed/>
    <w:rsid w:val="0064306D"/>
    <w:rPr>
      <w:b/>
      <w:bCs/>
    </w:rPr>
  </w:style>
  <w:style w:type="character" w:customStyle="1" w:styleId="CommentSubjectChar">
    <w:name w:val="Comment Subject Char"/>
    <w:link w:val="CommentSubject"/>
    <w:uiPriority w:val="99"/>
    <w:semiHidden/>
    <w:rsid w:val="0064306D"/>
    <w:rPr>
      <w:b/>
      <w:bCs/>
      <w:lang w:eastAsia="en-US"/>
    </w:rPr>
  </w:style>
  <w:style w:type="paragraph" w:styleId="BalloonText">
    <w:name w:val="Balloon Text"/>
    <w:basedOn w:val="Normal"/>
    <w:link w:val="BalloonTextChar"/>
    <w:uiPriority w:val="99"/>
    <w:semiHidden/>
    <w:unhideWhenUsed/>
    <w:rsid w:val="0064306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4306D"/>
    <w:rPr>
      <w:rFonts w:ascii="Tahoma" w:hAnsi="Tahoma" w:cs="Tahoma"/>
      <w:sz w:val="16"/>
      <w:szCs w:val="16"/>
      <w:lang w:eastAsia="en-US"/>
    </w:rPr>
  </w:style>
  <w:style w:type="character" w:styleId="Hyperlink">
    <w:name w:val="Hyperlink"/>
    <w:uiPriority w:val="99"/>
    <w:unhideWhenUsed/>
    <w:rsid w:val="00116BF1"/>
    <w:rPr>
      <w:color w:val="0000FF"/>
      <w:u w:val="single"/>
    </w:rPr>
  </w:style>
  <w:style w:type="character" w:styleId="FollowedHyperlink">
    <w:name w:val="FollowedHyperlink"/>
    <w:uiPriority w:val="99"/>
    <w:semiHidden/>
    <w:unhideWhenUsed/>
    <w:rsid w:val="00F319C2"/>
    <w:rPr>
      <w:color w:val="800080"/>
      <w:u w:val="single"/>
    </w:rPr>
  </w:style>
  <w:style w:type="paragraph" w:styleId="FootnoteText">
    <w:name w:val="footnote text"/>
    <w:basedOn w:val="Normal"/>
    <w:link w:val="FootnoteTextChar"/>
    <w:uiPriority w:val="99"/>
    <w:semiHidden/>
    <w:unhideWhenUsed/>
    <w:rsid w:val="007B2859"/>
    <w:rPr>
      <w:sz w:val="20"/>
      <w:szCs w:val="20"/>
    </w:rPr>
  </w:style>
  <w:style w:type="character" w:customStyle="1" w:styleId="FootnoteTextChar">
    <w:name w:val="Footnote Text Char"/>
    <w:link w:val="FootnoteText"/>
    <w:uiPriority w:val="99"/>
    <w:semiHidden/>
    <w:rsid w:val="007B2859"/>
    <w:rPr>
      <w:lang w:val="sl-SI"/>
    </w:rPr>
  </w:style>
  <w:style w:type="character" w:styleId="FootnoteReference">
    <w:name w:val="footnote reference"/>
    <w:uiPriority w:val="99"/>
    <w:semiHidden/>
    <w:unhideWhenUsed/>
    <w:rsid w:val="007B2859"/>
    <w:rPr>
      <w:vertAlign w:val="superscript"/>
    </w:rPr>
  </w:style>
  <w:style w:type="table" w:styleId="TableGrid">
    <w:name w:val="Table Grid"/>
    <w:basedOn w:val="TableNormal"/>
    <w:uiPriority w:val="59"/>
    <w:rsid w:val="00FC4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C0198"/>
    <w:pPr>
      <w:tabs>
        <w:tab w:val="center" w:pos="4536"/>
        <w:tab w:val="right" w:pos="9072"/>
      </w:tabs>
    </w:pPr>
  </w:style>
  <w:style w:type="character" w:customStyle="1" w:styleId="FooterChar">
    <w:name w:val="Footer Char"/>
    <w:link w:val="Footer"/>
    <w:uiPriority w:val="99"/>
    <w:rsid w:val="002C0198"/>
    <w:rPr>
      <w:sz w:val="22"/>
      <w:szCs w:val="22"/>
      <w:lang w:eastAsia="en-US"/>
    </w:rPr>
  </w:style>
  <w:style w:type="character" w:customStyle="1" w:styleId="Heading1Char">
    <w:name w:val="Heading 1 Char"/>
    <w:basedOn w:val="DefaultParagraphFont"/>
    <w:link w:val="Heading1"/>
    <w:uiPriority w:val="9"/>
    <w:rsid w:val="002A1C5D"/>
    <w:rPr>
      <w:rFonts w:ascii="Arial" w:hAnsi="Arial" w:cs="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www.uradni-list.si/glasilo-uradni-list-rs/vsebina/1995-02-0063?sop=1995-02-00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07A09-11A8-4091-A7C7-A68A0D6D8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1953</Words>
  <Characters>11133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Ministrstvo za zunanje zadeve</Company>
  <LinksUpToDate>false</LinksUpToDate>
  <CharactersWithSpaces>13060</CharactersWithSpaces>
  <SharedDoc>false</SharedDoc>
  <HLinks>
    <vt:vector size="12" baseType="variant">
      <vt:variant>
        <vt:i4>2621552</vt:i4>
      </vt:variant>
      <vt:variant>
        <vt:i4>0</vt:i4>
      </vt:variant>
      <vt:variant>
        <vt:i4>0</vt:i4>
      </vt:variant>
      <vt:variant>
        <vt:i4>5</vt:i4>
      </vt:variant>
      <vt:variant>
        <vt:lpwstr>https://www.uradni-list.si/glasilo-uradni-list-rs/vsebina/1995-02-0063?sop=1995-02-0063</vt:lpwstr>
      </vt:variant>
      <vt:variant>
        <vt:lpwstr/>
      </vt:variant>
      <vt:variant>
        <vt:i4>7078014</vt:i4>
      </vt:variant>
      <vt:variant>
        <vt:i4>-1</vt:i4>
      </vt:variant>
      <vt:variant>
        <vt:i4>1028</vt:i4>
      </vt:variant>
      <vt:variant>
        <vt:i4>1</vt:i4>
      </vt:variant>
      <vt:variant>
        <vt:lpwstr>http://www.mzz.gov.si/fileadmin/pageuploads/Zunanja_politika/RA/MRS_01.jpg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Čuber</dc:creator>
  <cp:keywords/>
  <cp:lastModifiedBy>Radivoj</cp:lastModifiedBy>
  <cp:revision>6</cp:revision>
  <cp:lastPrinted>2017-09-07T07:04:00Z</cp:lastPrinted>
  <dcterms:created xsi:type="dcterms:W3CDTF">2020-12-09T13:08:00Z</dcterms:created>
  <dcterms:modified xsi:type="dcterms:W3CDTF">2020-12-28T11:00:00Z</dcterms:modified>
</cp:coreProperties>
</file>