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EA84" w14:textId="4C9AA824" w:rsidR="00D72460" w:rsidRPr="002F1389" w:rsidRDefault="00527CF0" w:rsidP="00E440C1">
      <w:pPr>
        <w:widowControl w:val="0"/>
        <w:autoSpaceDE w:val="0"/>
        <w:autoSpaceDN w:val="0"/>
        <w:adjustRightInd w:val="0"/>
        <w:spacing w:after="840"/>
        <w:ind w:left="5529" w:hanging="5529"/>
        <w:rPr>
          <w:rFonts w:cs="Arial"/>
          <w:szCs w:val="20"/>
        </w:rPr>
      </w:pPr>
      <w:r>
        <w:rPr>
          <w:rFonts w:cs="Arial"/>
          <w:noProof/>
          <w:szCs w:val="20"/>
          <w:lang w:eastAsia="sl-SI"/>
        </w:rPr>
        <w:drawing>
          <wp:anchor distT="0" distB="0" distL="114300" distR="114300" simplePos="0" relativeHeight="251658240" behindDoc="0" locked="0" layoutInCell="1" allowOverlap="1" wp14:anchorId="5D2A25D5" wp14:editId="54E8195B">
            <wp:simplePos x="0" y="0"/>
            <wp:positionH relativeFrom="column">
              <wp:posOffset>3508375</wp:posOffset>
            </wp:positionH>
            <wp:positionV relativeFrom="paragraph">
              <wp:posOffset>-69745</wp:posOffset>
            </wp:positionV>
            <wp:extent cx="2235200" cy="410210"/>
            <wp:effectExtent l="0" t="0" r="0" b="8890"/>
            <wp:wrapNone/>
            <wp:docPr id="1" name="Picture 1"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200" cy="410210"/>
                    </a:xfrm>
                    <a:prstGeom prst="rect">
                      <a:avLst/>
                    </a:prstGeom>
                  </pic:spPr>
                </pic:pic>
              </a:graphicData>
            </a:graphic>
            <wp14:sizeRelH relativeFrom="margin">
              <wp14:pctWidth>0</wp14:pctWidth>
            </wp14:sizeRelH>
            <wp14:sizeRelV relativeFrom="margin">
              <wp14:pctHeight>0</wp14:pctHeight>
            </wp14:sizeRelV>
          </wp:anchor>
        </w:drawing>
      </w:r>
      <w:r w:rsidRPr="002F1389">
        <w:rPr>
          <w:rFonts w:cs="Arial"/>
          <w:noProof/>
          <w:szCs w:val="20"/>
          <w:lang w:eastAsia="sl-SI"/>
        </w:rPr>
        <w:drawing>
          <wp:anchor distT="0" distB="0" distL="114300" distR="114300" simplePos="0" relativeHeight="251659264" behindDoc="0" locked="1" layoutInCell="1" allowOverlap="0" wp14:anchorId="13B3D94A" wp14:editId="1CDB11F0">
            <wp:simplePos x="0" y="0"/>
            <wp:positionH relativeFrom="column">
              <wp:posOffset>2540</wp:posOffset>
            </wp:positionH>
            <wp:positionV relativeFrom="page">
              <wp:posOffset>875030</wp:posOffset>
            </wp:positionV>
            <wp:extent cx="2264400" cy="295200"/>
            <wp:effectExtent l="0" t="0" r="3175" b="0"/>
            <wp:wrapNone/>
            <wp:docPr id="2" name="Picture 2"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64400" cy="2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1E462" w14:textId="77777777" w:rsidR="00AE2F71" w:rsidRPr="00B40E1A" w:rsidRDefault="00AE2F71" w:rsidP="00DB07E6"/>
    <w:p w14:paraId="019D2AA7" w14:textId="44801621" w:rsidR="000113D3" w:rsidRPr="000113D3" w:rsidRDefault="000113D3" w:rsidP="000113D3">
      <w:pPr>
        <w:pStyle w:val="BodyTextIndent"/>
        <w:jc w:val="center"/>
        <w:rPr>
          <w:b/>
          <w:bCs/>
          <w:sz w:val="20"/>
          <w:szCs w:val="20"/>
        </w:rPr>
      </w:pPr>
      <w:r w:rsidRPr="000113D3">
        <w:rPr>
          <w:b/>
          <w:bCs/>
          <w:sz w:val="20"/>
          <w:szCs w:val="20"/>
        </w:rPr>
        <w:t xml:space="preserve">Navodila za vsebinsko in finančno poročanje o izvajanju projektov mednarodnega razvojnega sodelovanja, ki jih (so)financira </w:t>
      </w:r>
      <w:r>
        <w:rPr>
          <w:b/>
          <w:bCs/>
          <w:sz w:val="20"/>
          <w:szCs w:val="20"/>
        </w:rPr>
        <w:t>M</w:t>
      </w:r>
      <w:r w:rsidRPr="000113D3">
        <w:rPr>
          <w:b/>
          <w:bCs/>
          <w:sz w:val="20"/>
          <w:szCs w:val="20"/>
        </w:rPr>
        <w:t xml:space="preserve">inistrstvo za zunanje zadeve za pogodbe sklenjene na podlagi </w:t>
      </w:r>
      <w:r>
        <w:rPr>
          <w:b/>
          <w:bCs/>
          <w:sz w:val="20"/>
          <w:szCs w:val="20"/>
        </w:rPr>
        <w:t>J</w:t>
      </w:r>
      <w:r w:rsidRPr="000113D3">
        <w:rPr>
          <w:b/>
          <w:bCs/>
          <w:sz w:val="20"/>
          <w:szCs w:val="20"/>
        </w:rPr>
        <w:t>avnega razpisa za izvajanje mednarodnih razvojnih projektov in strateško partnerstvo na področju mednarodne humanitarne pomoči</w:t>
      </w:r>
    </w:p>
    <w:p w14:paraId="015A7FCB" w14:textId="747DAB13" w:rsidR="00CD1A21" w:rsidRPr="000113D3" w:rsidRDefault="000113D3" w:rsidP="000113D3">
      <w:pPr>
        <w:pStyle w:val="Heading1"/>
        <w:pBdr>
          <w:top w:val="none" w:sz="0" w:space="0" w:color="auto"/>
          <w:left w:val="none" w:sz="0" w:space="0" w:color="auto"/>
          <w:bottom w:val="none" w:sz="0" w:space="0" w:color="auto"/>
          <w:right w:val="none" w:sz="0" w:space="0" w:color="auto"/>
        </w:pBdr>
        <w:rPr>
          <w:bCs/>
          <w:color w:val="000000"/>
        </w:rPr>
      </w:pPr>
      <w:r w:rsidRPr="000113D3">
        <w:rPr>
          <w:bCs/>
        </w:rPr>
        <w:t>v obdobju od 2021 do 2023</w:t>
      </w:r>
      <w:r w:rsidRPr="000113D3">
        <w:rPr>
          <w:bCs/>
        </w:rPr>
        <w:br/>
      </w:r>
    </w:p>
    <w:p w14:paraId="07E53DBB" w14:textId="77777777" w:rsidR="008614FB" w:rsidRPr="002F1389" w:rsidRDefault="008614FB" w:rsidP="002F1389">
      <w:pPr>
        <w:jc w:val="center"/>
        <w:rPr>
          <w:rFonts w:cs="Arial"/>
          <w:b/>
          <w:bCs/>
          <w:color w:val="000000"/>
          <w:szCs w:val="20"/>
        </w:rPr>
      </w:pPr>
    </w:p>
    <w:p w14:paraId="77BFDAB0" w14:textId="50C00123" w:rsidR="00492FF5" w:rsidRPr="00D6465C" w:rsidRDefault="00C8663E" w:rsidP="00242DDA">
      <w:pPr>
        <w:rPr>
          <w:rFonts w:cs="Arial"/>
          <w:szCs w:val="20"/>
        </w:rPr>
      </w:pPr>
      <w:r w:rsidRPr="00D6465C">
        <w:rPr>
          <w:rFonts w:cs="Arial"/>
          <w:szCs w:val="20"/>
        </w:rPr>
        <w:t>N</w:t>
      </w:r>
      <w:r w:rsidR="00496230" w:rsidRPr="00D6465C">
        <w:rPr>
          <w:rFonts w:cs="Arial"/>
          <w:szCs w:val="20"/>
        </w:rPr>
        <w:t>avodilo se uporablja</w:t>
      </w:r>
      <w:r w:rsidR="00492E43" w:rsidRPr="00D6465C">
        <w:rPr>
          <w:rFonts w:cs="Arial"/>
          <w:szCs w:val="20"/>
        </w:rPr>
        <w:t xml:space="preserve"> za </w:t>
      </w:r>
      <w:r w:rsidR="00F05ACD" w:rsidRPr="00D6465C">
        <w:rPr>
          <w:rFonts w:cs="Arial"/>
          <w:szCs w:val="20"/>
        </w:rPr>
        <w:t xml:space="preserve">vsebinsko in finančno </w:t>
      </w:r>
      <w:r w:rsidR="00492E43" w:rsidRPr="00D6465C">
        <w:rPr>
          <w:rFonts w:cs="Arial"/>
          <w:szCs w:val="20"/>
        </w:rPr>
        <w:t>poročanje o izvajanju</w:t>
      </w:r>
      <w:r w:rsidR="00F05ACD" w:rsidRPr="00D6465C">
        <w:rPr>
          <w:rFonts w:cs="Arial"/>
          <w:szCs w:val="20"/>
        </w:rPr>
        <w:t xml:space="preserve"> projektov</w:t>
      </w:r>
      <w:r w:rsidR="000113D3" w:rsidRPr="00D6465C">
        <w:rPr>
          <w:rFonts w:cs="Arial"/>
          <w:szCs w:val="20"/>
        </w:rPr>
        <w:t xml:space="preserve"> za pogodbe sklenjene </w:t>
      </w:r>
      <w:r w:rsidR="009A6638" w:rsidRPr="00D6465C">
        <w:rPr>
          <w:rFonts w:cs="Arial"/>
          <w:szCs w:val="20"/>
        </w:rPr>
        <w:t>na podlagi</w:t>
      </w:r>
      <w:r w:rsidR="00D6465C" w:rsidRPr="00D6465C">
        <w:rPr>
          <w:rFonts w:cs="Arial"/>
          <w:szCs w:val="20"/>
        </w:rPr>
        <w:t xml:space="preserve"> Javnega razpisa za izvajanje mednarodnih razvojnih projektov in strateško partnerstvo na področju mednarodne humanitarne pomoči v obdobju od 2021 do 2023.</w:t>
      </w:r>
      <w:r w:rsidR="00D6465C" w:rsidRPr="00D6465C">
        <w:rPr>
          <w:rFonts w:cs="Arial"/>
          <w:szCs w:val="20"/>
        </w:rPr>
        <w:br/>
      </w:r>
    </w:p>
    <w:p w14:paraId="05AEA6AD" w14:textId="77777777" w:rsidR="00D6465C" w:rsidRPr="00D6465C" w:rsidRDefault="00D6465C" w:rsidP="00D6465C">
      <w:pPr>
        <w:pStyle w:val="CM10"/>
        <w:spacing w:after="227" w:line="231" w:lineRule="atLeast"/>
        <w:jc w:val="both"/>
        <w:rPr>
          <w:color w:val="000000"/>
          <w:sz w:val="20"/>
          <w:szCs w:val="20"/>
        </w:rPr>
      </w:pPr>
      <w:r w:rsidRPr="00D6465C">
        <w:rPr>
          <w:color w:val="000000"/>
          <w:sz w:val="20"/>
          <w:szCs w:val="20"/>
        </w:rPr>
        <w:t xml:space="preserve">Vsi izrazi, zapisani v slovnični obliki moškega spola, so uporabljeni kot nevtralni in veljajo enakovredno za oba spola. </w:t>
      </w:r>
    </w:p>
    <w:p w14:paraId="16357EB3" w14:textId="33E1BAC8"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6465C">
        <w:rPr>
          <w:rFonts w:cs="Arial"/>
          <w:szCs w:val="20"/>
        </w:rPr>
        <w:t xml:space="preserve">v skladu </w:t>
      </w:r>
      <w:r w:rsidR="00C25EB7" w:rsidRPr="002F1389">
        <w:rPr>
          <w:rFonts w:cs="Arial"/>
          <w:szCs w:val="20"/>
        </w:rPr>
        <w:t xml:space="preserve">s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77777777" w:rsidR="003C5458" w:rsidRPr="002F1389" w:rsidRDefault="00A60BB7" w:rsidP="00242DDA">
      <w:pPr>
        <w:rPr>
          <w:rFonts w:cs="Arial"/>
          <w:szCs w:val="20"/>
        </w:rPr>
      </w:pPr>
      <w:r w:rsidRPr="002F1389">
        <w:rPr>
          <w:rFonts w:cs="Arial"/>
          <w:szCs w:val="20"/>
        </w:rPr>
        <w:t>O</w:t>
      </w:r>
      <w:r w:rsidR="003C5458" w:rsidRPr="002F1389">
        <w:rPr>
          <w:rFonts w:cs="Arial"/>
          <w:szCs w:val="20"/>
        </w:rPr>
        <w:t xml:space="preserve"> projekt</w:t>
      </w:r>
      <w:r w:rsidRPr="002F1389">
        <w:rPr>
          <w:rFonts w:cs="Arial"/>
          <w:szCs w:val="20"/>
        </w:rPr>
        <w:t>u</w:t>
      </w:r>
      <w:r w:rsidR="003C5458" w:rsidRPr="002F1389">
        <w:rPr>
          <w:rFonts w:cs="Arial"/>
          <w:szCs w:val="20"/>
        </w:rPr>
        <w:t xml:space="preserve">, ki ga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0BE1312A" w14:textId="70EFCFD2" w:rsidR="001A3901" w:rsidRPr="00872322" w:rsidRDefault="008B4147" w:rsidP="00242DDA">
      <w:pPr>
        <w:rPr>
          <w:rFonts w:cs="Arial"/>
          <w:bCs/>
          <w:szCs w:val="20"/>
        </w:rPr>
      </w:pPr>
      <w:r w:rsidRPr="002F1389">
        <w:rPr>
          <w:rFonts w:cs="Arial"/>
          <w:bCs/>
          <w:color w:val="000000"/>
          <w:szCs w:val="20"/>
        </w:rPr>
        <w:t>Izvajalec v skladu s pogodbenimi določili poroča ministrstvu</w:t>
      </w:r>
      <w:r w:rsidRPr="002F1389">
        <w:rPr>
          <w:rFonts w:cs="Arial"/>
          <w:szCs w:val="20"/>
        </w:rPr>
        <w:t xml:space="preserve"> </w:t>
      </w:r>
      <w:r w:rsidRPr="002F1389">
        <w:rPr>
          <w:rFonts w:cs="Arial"/>
          <w:bCs/>
          <w:color w:val="000000"/>
          <w:szCs w:val="20"/>
        </w:rPr>
        <w:t xml:space="preserve">z vmesnimi in končnim poročilom </w:t>
      </w:r>
      <w:r w:rsidRPr="002F1389">
        <w:rPr>
          <w:rFonts w:cs="Arial"/>
          <w:szCs w:val="20"/>
        </w:rPr>
        <w:t>na predpisanih obrazcih</w:t>
      </w:r>
      <w:r w:rsidR="000712D8" w:rsidRPr="002F1389">
        <w:rPr>
          <w:rFonts w:cs="Arial"/>
          <w:szCs w:val="20"/>
        </w:rPr>
        <w:t>,</w:t>
      </w:r>
      <w:r w:rsidRPr="002F1389">
        <w:rPr>
          <w:rFonts w:cs="Arial"/>
          <w:szCs w:val="20"/>
        </w:rPr>
        <w:t xml:space="preserve"> </w:t>
      </w:r>
      <w:r w:rsidR="00C25EB7" w:rsidRPr="002F1389">
        <w:rPr>
          <w:rFonts w:cs="Arial"/>
          <w:szCs w:val="20"/>
        </w:rPr>
        <w:t>na način, ki omogoča preglednost opravljenih aktivnosti</w:t>
      </w:r>
      <w:r w:rsidRPr="002F1389">
        <w:rPr>
          <w:rFonts w:cs="Arial"/>
          <w:szCs w:val="20"/>
        </w:rPr>
        <w:t xml:space="preserve"> in sledljivost porabe finančnih sredstev. Obraz</w:t>
      </w:r>
      <w:r w:rsidR="000712D8" w:rsidRPr="002F1389">
        <w:rPr>
          <w:rFonts w:cs="Arial"/>
          <w:szCs w:val="20"/>
        </w:rPr>
        <w:t>e</w:t>
      </w:r>
      <w:r w:rsidRPr="002F1389">
        <w:rPr>
          <w:rFonts w:cs="Arial"/>
          <w:szCs w:val="20"/>
        </w:rPr>
        <w:t xml:space="preserve">c </w:t>
      </w:r>
      <w:r w:rsidR="000712D8" w:rsidRPr="002F1389">
        <w:rPr>
          <w:rFonts w:cs="Arial"/>
          <w:szCs w:val="20"/>
        </w:rPr>
        <w:t>za vsebinsko poročanje (</w:t>
      </w:r>
      <w:r w:rsidR="00C77B09">
        <w:rPr>
          <w:rFonts w:cs="Arial"/>
          <w:szCs w:val="20"/>
        </w:rPr>
        <w:t xml:space="preserve">obrazec </w:t>
      </w:r>
      <w:r w:rsidRPr="002F1389">
        <w:rPr>
          <w:rFonts w:cs="Arial"/>
          <w:szCs w:val="20"/>
        </w:rPr>
        <w:t>OVP</w:t>
      </w:r>
      <w:r w:rsidR="000712D8" w:rsidRPr="002F1389">
        <w:rPr>
          <w:rFonts w:cs="Arial"/>
          <w:szCs w:val="20"/>
        </w:rPr>
        <w:t>)</w:t>
      </w:r>
      <w:r w:rsidRPr="002F1389">
        <w:rPr>
          <w:rFonts w:cs="Arial"/>
          <w:szCs w:val="20"/>
        </w:rPr>
        <w:t xml:space="preserve"> </w:t>
      </w:r>
      <w:r w:rsidR="000712D8" w:rsidRPr="002F1389">
        <w:rPr>
          <w:rFonts w:cs="Arial"/>
          <w:szCs w:val="20"/>
        </w:rPr>
        <w:t>in</w:t>
      </w:r>
      <w:r w:rsidRPr="002F1389">
        <w:rPr>
          <w:rFonts w:cs="Arial"/>
          <w:szCs w:val="20"/>
        </w:rPr>
        <w:t xml:space="preserve"> </w:t>
      </w:r>
      <w:r w:rsidR="00C77B09">
        <w:rPr>
          <w:rFonts w:cs="Arial"/>
          <w:szCs w:val="20"/>
        </w:rPr>
        <w:t>o</w:t>
      </w:r>
      <w:r w:rsidR="000712D8" w:rsidRPr="002F1389">
        <w:rPr>
          <w:rFonts w:cs="Arial"/>
          <w:szCs w:val="20"/>
        </w:rPr>
        <w:t>braz</w:t>
      </w:r>
      <w:r w:rsidR="00EA2B16" w:rsidRPr="002F1389">
        <w:rPr>
          <w:rFonts w:cs="Arial"/>
          <w:szCs w:val="20"/>
        </w:rPr>
        <w:t>e</w:t>
      </w:r>
      <w:r w:rsidR="000712D8" w:rsidRPr="002F1389">
        <w:rPr>
          <w:rFonts w:cs="Arial"/>
          <w:szCs w:val="20"/>
        </w:rPr>
        <w:t>c za finančno poročanje (</w:t>
      </w:r>
      <w:r w:rsidR="0089654D">
        <w:rPr>
          <w:rFonts w:cs="Arial"/>
          <w:szCs w:val="20"/>
        </w:rPr>
        <w:t xml:space="preserve">obrazec </w:t>
      </w:r>
      <w:r w:rsidR="00EA2B16" w:rsidRPr="002F1389">
        <w:rPr>
          <w:rFonts w:cs="Arial"/>
          <w:szCs w:val="20"/>
        </w:rPr>
        <w:t>OFP</w:t>
      </w:r>
      <w:r w:rsidR="000712D8" w:rsidRPr="002F1389">
        <w:rPr>
          <w:rFonts w:cs="Arial"/>
          <w:szCs w:val="20"/>
        </w:rPr>
        <w:t>)</w:t>
      </w:r>
      <w:r w:rsidRPr="002F1389">
        <w:rPr>
          <w:rFonts w:cs="Arial"/>
          <w:szCs w:val="20"/>
        </w:rPr>
        <w:t xml:space="preserve"> </w:t>
      </w:r>
      <w:r w:rsidR="000712D8" w:rsidRPr="002F1389">
        <w:rPr>
          <w:rFonts w:cs="Arial"/>
          <w:szCs w:val="20"/>
        </w:rPr>
        <w:t>s</w:t>
      </w:r>
      <w:r w:rsidR="000274DE" w:rsidRPr="002F1389">
        <w:rPr>
          <w:rFonts w:cs="Arial"/>
          <w:szCs w:val="20"/>
        </w:rPr>
        <w:t>ta</w:t>
      </w:r>
      <w:r w:rsidRPr="002F1389">
        <w:rPr>
          <w:rFonts w:cs="Arial"/>
          <w:szCs w:val="20"/>
        </w:rPr>
        <w:t xml:space="preserve"> objavljen</w:t>
      </w:r>
      <w:r w:rsidR="000274DE" w:rsidRPr="002F1389">
        <w:rPr>
          <w:rFonts w:cs="Arial"/>
          <w:szCs w:val="20"/>
        </w:rPr>
        <w:t>a</w:t>
      </w:r>
      <w:r w:rsidRPr="002F1389">
        <w:rPr>
          <w:rFonts w:cs="Arial"/>
          <w:szCs w:val="20"/>
        </w:rPr>
        <w:t xml:space="preserve"> na spletni strani ministrstva</w:t>
      </w:r>
      <w:r w:rsidR="000712D8" w:rsidRPr="002F1389">
        <w:rPr>
          <w:rFonts w:cs="Arial"/>
          <w:szCs w:val="20"/>
        </w:rPr>
        <w:t>.</w:t>
      </w:r>
      <w:r w:rsidR="00101218" w:rsidRPr="002F1389">
        <w:rPr>
          <w:rFonts w:cs="Arial"/>
          <w:szCs w:val="20"/>
        </w:rPr>
        <w:t xml:space="preserve"> </w:t>
      </w:r>
      <w:r w:rsidR="00872322">
        <w:rPr>
          <w:rFonts w:cs="Arial"/>
          <w:bCs/>
          <w:szCs w:val="20"/>
        </w:rPr>
        <w:t xml:space="preserve">Obrazcev </w:t>
      </w:r>
      <w:r w:rsidR="00872322" w:rsidRPr="008148B2">
        <w:rPr>
          <w:rFonts w:cs="Arial"/>
          <w:bCs/>
          <w:szCs w:val="20"/>
        </w:rPr>
        <w:t>izvajalec ne sme popravljati ali brisati točk, ki jih ne izpolnjuje</w:t>
      </w:r>
      <w:r w:rsidR="00872322">
        <w:rPr>
          <w:rFonts w:cs="Arial"/>
          <w:bCs/>
          <w:szCs w:val="20"/>
        </w:rPr>
        <w:t>.</w:t>
      </w:r>
    </w:p>
    <w:p w14:paraId="5927D89F" w14:textId="77777777" w:rsidR="002F1389" w:rsidRPr="002F1389" w:rsidRDefault="002F1389" w:rsidP="00242DDA">
      <w:pPr>
        <w:rPr>
          <w:rFonts w:cs="Arial"/>
          <w:szCs w:val="20"/>
        </w:rPr>
      </w:pPr>
    </w:p>
    <w:p w14:paraId="1E58F926" w14:textId="77777777" w:rsidR="00D83A77" w:rsidRPr="002F1389" w:rsidRDefault="00D83A77" w:rsidP="007929BB">
      <w:pPr>
        <w:pStyle w:val="Heading2"/>
      </w:pPr>
      <w:r>
        <w:t>Vmesno in končno poročilo</w:t>
      </w:r>
    </w:p>
    <w:p w14:paraId="7B4E95F5" w14:textId="7B9F9F0E" w:rsidR="00BA2960" w:rsidRPr="002F1389" w:rsidRDefault="00C41269" w:rsidP="00242DDA">
      <w:pPr>
        <w:rPr>
          <w:rFonts w:cs="Arial"/>
          <w:bCs/>
          <w:color w:val="000000"/>
          <w:szCs w:val="20"/>
        </w:rPr>
      </w:pPr>
      <w:r w:rsidRPr="00F54FFB">
        <w:rPr>
          <w:color w:val="000000"/>
          <w:szCs w:val="20"/>
        </w:rPr>
        <w:t>Vmesno poročilo</w:t>
      </w:r>
      <w:r w:rsidR="008435C2" w:rsidRPr="00D83A77">
        <w:rPr>
          <w:rFonts w:cs="Arial"/>
          <w:bCs/>
          <w:color w:val="000000"/>
          <w:szCs w:val="20"/>
        </w:rPr>
        <w:t xml:space="preserve"> </w:t>
      </w:r>
      <w:r w:rsidR="008435C2" w:rsidRPr="002F1389">
        <w:rPr>
          <w:rFonts w:cs="Arial"/>
          <w:bCs/>
          <w:color w:val="000000"/>
          <w:szCs w:val="20"/>
        </w:rPr>
        <w:t xml:space="preserve">je sestavljeno iz </w:t>
      </w:r>
      <w:r w:rsidR="003C5458" w:rsidRPr="002F1389">
        <w:rPr>
          <w:rFonts w:cs="Arial"/>
          <w:bCs/>
          <w:color w:val="000000"/>
          <w:szCs w:val="20"/>
        </w:rPr>
        <w:t xml:space="preserve">vmesnega vsebinskega poročila in vmesnega finančnega poročila </w:t>
      </w:r>
      <w:r w:rsidR="008435C2" w:rsidRPr="002F1389">
        <w:rPr>
          <w:rFonts w:cs="Arial"/>
          <w:bCs/>
          <w:color w:val="000000"/>
          <w:szCs w:val="20"/>
        </w:rPr>
        <w:t>z obvezn</w:t>
      </w:r>
      <w:r w:rsidR="00E5661B" w:rsidRPr="002F1389">
        <w:rPr>
          <w:rFonts w:cs="Arial"/>
          <w:bCs/>
          <w:color w:val="000000"/>
          <w:szCs w:val="20"/>
        </w:rPr>
        <w:t>imi</w:t>
      </w:r>
      <w:r w:rsidR="008435C2" w:rsidRPr="002F1389">
        <w:rPr>
          <w:rFonts w:cs="Arial"/>
          <w:bCs/>
          <w:color w:val="000000"/>
          <w:szCs w:val="20"/>
        </w:rPr>
        <w:t xml:space="preserve"> prilog</w:t>
      </w:r>
      <w:r w:rsidR="00E5661B" w:rsidRPr="002F1389">
        <w:rPr>
          <w:rFonts w:cs="Arial"/>
          <w:bCs/>
          <w:color w:val="000000"/>
          <w:szCs w:val="20"/>
        </w:rPr>
        <w:t>ami.</w:t>
      </w:r>
      <w:r w:rsidR="00D6465C">
        <w:rPr>
          <w:rFonts w:cs="Arial"/>
          <w:bCs/>
          <w:color w:val="000000"/>
          <w:szCs w:val="20"/>
        </w:rPr>
        <w:t xml:space="preserve"> </w:t>
      </w:r>
      <w:r w:rsidR="00BA2960" w:rsidRPr="002F1389">
        <w:rPr>
          <w:rFonts w:cs="Arial"/>
          <w:bCs/>
          <w:color w:val="000000"/>
          <w:szCs w:val="20"/>
        </w:rPr>
        <w:t>Posamezno vmesno poročil</w:t>
      </w:r>
      <w:r w:rsidR="00CC3936" w:rsidRPr="002F1389">
        <w:rPr>
          <w:rFonts w:cs="Arial"/>
          <w:bCs/>
          <w:color w:val="000000"/>
          <w:szCs w:val="20"/>
        </w:rPr>
        <w:t>o</w:t>
      </w:r>
      <w:r w:rsidR="00BA2960" w:rsidRPr="002F1389">
        <w:rPr>
          <w:rFonts w:cs="Arial"/>
          <w:bCs/>
          <w:color w:val="000000"/>
          <w:szCs w:val="20"/>
        </w:rPr>
        <w:t xml:space="preserve"> zajema </w:t>
      </w:r>
      <w:r w:rsidR="007C5461" w:rsidRPr="002F1389">
        <w:rPr>
          <w:rFonts w:cs="Arial"/>
          <w:bCs/>
          <w:color w:val="000000"/>
          <w:szCs w:val="20"/>
        </w:rPr>
        <w:t xml:space="preserve">poročilo o opravljenih aktivnostih </w:t>
      </w:r>
      <w:r w:rsidR="004E4FD3" w:rsidRPr="002F1389">
        <w:rPr>
          <w:rFonts w:cs="Arial"/>
          <w:bCs/>
          <w:color w:val="000000"/>
          <w:szCs w:val="20"/>
        </w:rPr>
        <w:t>v</w:t>
      </w:r>
      <w:r w:rsidR="007C5461" w:rsidRPr="002F1389">
        <w:rPr>
          <w:rFonts w:cs="Arial"/>
          <w:bCs/>
          <w:color w:val="000000"/>
          <w:szCs w:val="20"/>
        </w:rPr>
        <w:t xml:space="preserve"> obdobj</w:t>
      </w:r>
      <w:r w:rsidR="004E4FD3" w:rsidRPr="002F1389">
        <w:rPr>
          <w:rFonts w:cs="Arial"/>
          <w:bCs/>
          <w:color w:val="000000"/>
          <w:szCs w:val="20"/>
        </w:rPr>
        <w:t>u</w:t>
      </w:r>
      <w:r w:rsidR="007C5461" w:rsidRPr="002F1389">
        <w:rPr>
          <w:rFonts w:cs="Arial"/>
          <w:bCs/>
          <w:color w:val="000000"/>
          <w:szCs w:val="20"/>
        </w:rPr>
        <w:t xml:space="preserve"> poročanja</w:t>
      </w:r>
      <w:r w:rsidR="001227CA" w:rsidRPr="002F1389">
        <w:rPr>
          <w:rFonts w:cs="Arial"/>
          <w:bCs/>
          <w:color w:val="000000"/>
          <w:szCs w:val="20"/>
        </w:rPr>
        <w:t xml:space="preserve"> in </w:t>
      </w:r>
      <w:r w:rsidR="00A60BB7" w:rsidRPr="002F1389">
        <w:rPr>
          <w:rFonts w:cs="Arial"/>
          <w:bCs/>
          <w:color w:val="000000"/>
          <w:szCs w:val="20"/>
        </w:rPr>
        <w:t xml:space="preserve">mora biti posredovano </w:t>
      </w:r>
      <w:r w:rsidR="001227CA" w:rsidRPr="002F1389">
        <w:rPr>
          <w:rFonts w:cs="Arial"/>
          <w:bCs/>
          <w:color w:val="000000"/>
          <w:szCs w:val="20"/>
        </w:rPr>
        <w:t>v roku</w:t>
      </w:r>
      <w:r w:rsidR="00A60BB7" w:rsidRPr="002F1389">
        <w:rPr>
          <w:rFonts w:cs="Arial"/>
          <w:bCs/>
          <w:color w:val="000000"/>
          <w:szCs w:val="20"/>
        </w:rPr>
        <w:t>,</w:t>
      </w:r>
      <w:r w:rsidR="00670559" w:rsidRPr="002F1389">
        <w:rPr>
          <w:rFonts w:cs="Arial"/>
          <w:bCs/>
          <w:color w:val="000000"/>
          <w:szCs w:val="20"/>
        </w:rPr>
        <w:t xml:space="preserve"> </w:t>
      </w:r>
      <w:r w:rsidR="001C24F8" w:rsidRPr="002F1389">
        <w:rPr>
          <w:rFonts w:cs="Arial"/>
          <w:bCs/>
          <w:color w:val="000000"/>
          <w:szCs w:val="20"/>
        </w:rPr>
        <w:t>določen</w:t>
      </w:r>
      <w:r w:rsidR="00A60BB7" w:rsidRPr="002F1389">
        <w:rPr>
          <w:rFonts w:cs="Arial"/>
          <w:bCs/>
          <w:color w:val="000000"/>
          <w:szCs w:val="20"/>
        </w:rPr>
        <w:t>em</w:t>
      </w:r>
      <w:r w:rsidR="001C24F8" w:rsidRPr="002F1389">
        <w:rPr>
          <w:rFonts w:cs="Arial"/>
          <w:bCs/>
          <w:color w:val="000000"/>
          <w:szCs w:val="20"/>
        </w:rPr>
        <w:t xml:space="preserve"> v pogodbi.</w:t>
      </w:r>
    </w:p>
    <w:p w14:paraId="10DBC82D" w14:textId="77777777" w:rsidR="00BA2960" w:rsidRPr="002F1389" w:rsidRDefault="00BA2960" w:rsidP="00242DDA">
      <w:pPr>
        <w:rPr>
          <w:rFonts w:cs="Arial"/>
          <w:bCs/>
          <w:color w:val="000000"/>
          <w:szCs w:val="20"/>
        </w:rPr>
      </w:pPr>
    </w:p>
    <w:p w14:paraId="0AC1CAC2" w14:textId="36853A1E" w:rsidR="005B133C" w:rsidRPr="002F1389" w:rsidRDefault="00C41269" w:rsidP="00242DDA">
      <w:pPr>
        <w:rPr>
          <w:rFonts w:cs="Arial"/>
          <w:bCs/>
          <w:color w:val="000000"/>
          <w:szCs w:val="20"/>
        </w:rPr>
      </w:pPr>
      <w:r w:rsidRPr="00F54FFB">
        <w:rPr>
          <w:color w:val="000000"/>
          <w:szCs w:val="20"/>
        </w:rPr>
        <w:t>Končno poročilo</w:t>
      </w:r>
      <w:r w:rsidR="008435C2" w:rsidRPr="00242DDA">
        <w:rPr>
          <w:rFonts w:cs="Arial"/>
          <w:bCs/>
          <w:color w:val="000000"/>
          <w:szCs w:val="20"/>
        </w:rPr>
        <w:t xml:space="preserve"> je sestavljeno iz </w:t>
      </w:r>
      <w:r w:rsidR="003C5458" w:rsidRPr="00242DDA">
        <w:rPr>
          <w:rFonts w:cs="Arial"/>
          <w:bCs/>
          <w:color w:val="000000"/>
          <w:szCs w:val="20"/>
        </w:rPr>
        <w:t>končnega vsebinskega poročila in končnega finančnega poročila z obvezn</w:t>
      </w:r>
      <w:r w:rsidR="00E5661B" w:rsidRPr="00242DDA">
        <w:rPr>
          <w:rFonts w:cs="Arial"/>
          <w:bCs/>
          <w:color w:val="000000"/>
          <w:szCs w:val="20"/>
        </w:rPr>
        <w:t>imi</w:t>
      </w:r>
      <w:r w:rsidR="003C5458" w:rsidRPr="00242DDA">
        <w:rPr>
          <w:rFonts w:cs="Arial"/>
          <w:bCs/>
          <w:color w:val="000000"/>
          <w:szCs w:val="20"/>
        </w:rPr>
        <w:t xml:space="preserve"> prilog</w:t>
      </w:r>
      <w:r w:rsidR="00E5661B" w:rsidRPr="00242DDA">
        <w:rPr>
          <w:rFonts w:cs="Arial"/>
          <w:bCs/>
          <w:color w:val="000000"/>
          <w:szCs w:val="20"/>
        </w:rPr>
        <w:t>ami</w:t>
      </w:r>
      <w:r w:rsidR="00E5661B" w:rsidRPr="002F1389">
        <w:rPr>
          <w:rFonts w:cs="Arial"/>
          <w:bCs/>
          <w:color w:val="000000"/>
          <w:szCs w:val="20"/>
        </w:rPr>
        <w:t xml:space="preserve">. </w:t>
      </w:r>
      <w:r w:rsidR="005B133C" w:rsidRPr="002F1389">
        <w:rPr>
          <w:rFonts w:cs="Arial"/>
          <w:bCs/>
          <w:color w:val="000000"/>
          <w:szCs w:val="20"/>
        </w:rPr>
        <w:t xml:space="preserve">Končno poročilo zajema poročilo o opravljenih aktivnostih za celotno obdobje </w:t>
      </w:r>
      <w:r w:rsidR="004E4FD3" w:rsidRPr="002F1389">
        <w:rPr>
          <w:rFonts w:cs="Arial"/>
          <w:bCs/>
          <w:color w:val="000000"/>
          <w:szCs w:val="20"/>
        </w:rPr>
        <w:t>izvajanja</w:t>
      </w:r>
      <w:r w:rsidR="005B133C" w:rsidRPr="002F1389">
        <w:rPr>
          <w:rFonts w:cs="Arial"/>
          <w:bCs/>
          <w:color w:val="000000"/>
          <w:szCs w:val="20"/>
        </w:rPr>
        <w:t xml:space="preserve"> projekta in mora biti posredovano v roku, določenem v pogodbi.</w:t>
      </w:r>
    </w:p>
    <w:p w14:paraId="478C3B22" w14:textId="77777777" w:rsidR="00A60BB7" w:rsidRPr="002F1389" w:rsidRDefault="00A60BB7" w:rsidP="00242DDA">
      <w:pPr>
        <w:rPr>
          <w:rFonts w:cs="Arial"/>
          <w:bCs/>
          <w:color w:val="000000"/>
          <w:szCs w:val="20"/>
        </w:rPr>
      </w:pPr>
    </w:p>
    <w:p w14:paraId="69C56C34" w14:textId="77777777" w:rsidR="00A61A08" w:rsidRPr="002F1389" w:rsidRDefault="00A61A08" w:rsidP="007929BB">
      <w:pPr>
        <w:pStyle w:val="Heading2"/>
      </w:pPr>
      <w:r w:rsidRPr="002F1389">
        <w:t>Poročanje po treh letih</w:t>
      </w:r>
    </w:p>
    <w:p w14:paraId="55D4F376" w14:textId="77777777" w:rsidR="005D650F" w:rsidRPr="002F1389" w:rsidRDefault="00A61A08" w:rsidP="00242DDA">
      <w:pPr>
        <w:pStyle w:val="BodyTextIndent"/>
        <w:jc w:val="left"/>
        <w:rPr>
          <w:bCs/>
          <w:color w:val="000000"/>
          <w:sz w:val="20"/>
          <w:szCs w:val="20"/>
        </w:rPr>
      </w:pPr>
      <w:r w:rsidRPr="002F1389">
        <w:rPr>
          <w:bCs/>
          <w:color w:val="000000"/>
          <w:sz w:val="20"/>
          <w:szCs w:val="20"/>
        </w:rPr>
        <w:t>Izvajalec je dolžan ministrstvu poročati o učinkih izvedenega projekta po 3 (treh) letih od njegovega zaključka</w:t>
      </w:r>
      <w:r w:rsidR="004A4828" w:rsidRPr="002F1389">
        <w:rPr>
          <w:bCs/>
          <w:color w:val="000000"/>
          <w:sz w:val="20"/>
          <w:szCs w:val="20"/>
        </w:rPr>
        <w:t>, in sicer v istem</w:t>
      </w:r>
      <w:r w:rsidR="004E4FD3" w:rsidRPr="002F1389">
        <w:rPr>
          <w:bCs/>
          <w:color w:val="000000"/>
          <w:sz w:val="20"/>
          <w:szCs w:val="20"/>
        </w:rPr>
        <w:t xml:space="preserve"> mesecu</w:t>
      </w:r>
      <w:r w:rsidR="004A4828" w:rsidRPr="002F1389">
        <w:rPr>
          <w:bCs/>
          <w:color w:val="000000"/>
          <w:sz w:val="20"/>
          <w:szCs w:val="20"/>
        </w:rPr>
        <w:t xml:space="preserve">, ko je bil projekt zaključen. Poročilo mora vsebovati informacijo, kako so aktivnosti prispevale k zagotavljanju dolgoročnih </w:t>
      </w:r>
      <w:r w:rsidR="00904EA6" w:rsidRPr="002F1389">
        <w:rPr>
          <w:bCs/>
          <w:color w:val="000000"/>
          <w:sz w:val="20"/>
          <w:szCs w:val="20"/>
        </w:rPr>
        <w:t xml:space="preserve">in trajnostnih </w:t>
      </w:r>
      <w:r w:rsidR="004A4828" w:rsidRPr="002F1389">
        <w:rPr>
          <w:bCs/>
          <w:color w:val="000000"/>
          <w:sz w:val="20"/>
          <w:szCs w:val="20"/>
        </w:rPr>
        <w:t>učinkov (ciljna skupina, lastništvo, prenos znanja</w:t>
      </w:r>
      <w:r w:rsidR="00EA2B16" w:rsidRPr="002F1389">
        <w:rPr>
          <w:bCs/>
          <w:color w:val="000000"/>
          <w:sz w:val="20"/>
          <w:szCs w:val="20"/>
        </w:rPr>
        <w:t>, vključevanje lokalnih in drugih ravni</w:t>
      </w:r>
      <w:r w:rsidR="004A4828" w:rsidRPr="002F1389">
        <w:rPr>
          <w:bCs/>
          <w:color w:val="000000"/>
          <w:sz w:val="20"/>
          <w:szCs w:val="20"/>
        </w:rPr>
        <w:t>). P</w:t>
      </w:r>
      <w:r w:rsidR="004E4FD3" w:rsidRPr="002F1389">
        <w:rPr>
          <w:bCs/>
          <w:color w:val="000000"/>
          <w:sz w:val="20"/>
          <w:szCs w:val="20"/>
        </w:rPr>
        <w:t>oročilo</w:t>
      </w:r>
      <w:r w:rsidRPr="002F1389">
        <w:rPr>
          <w:bCs/>
          <w:color w:val="000000"/>
          <w:sz w:val="20"/>
          <w:szCs w:val="20"/>
        </w:rPr>
        <w:t xml:space="preserve"> </w:t>
      </w:r>
      <w:r w:rsidR="004A4828" w:rsidRPr="002F1389">
        <w:rPr>
          <w:bCs/>
          <w:color w:val="000000"/>
          <w:sz w:val="20"/>
          <w:szCs w:val="20"/>
        </w:rPr>
        <w:t xml:space="preserve">mora </w:t>
      </w:r>
      <w:r w:rsidR="004E4FD3" w:rsidRPr="002F1389">
        <w:rPr>
          <w:bCs/>
          <w:color w:val="000000"/>
          <w:sz w:val="20"/>
          <w:szCs w:val="20"/>
        </w:rPr>
        <w:t>posredovati</w:t>
      </w:r>
      <w:r w:rsidRPr="002F1389">
        <w:rPr>
          <w:bCs/>
          <w:color w:val="000000"/>
          <w:sz w:val="20"/>
          <w:szCs w:val="20"/>
        </w:rPr>
        <w:t xml:space="preserve"> na </w:t>
      </w:r>
      <w:r w:rsidR="0075087D" w:rsidRPr="002F1389">
        <w:rPr>
          <w:bCs/>
          <w:color w:val="000000"/>
          <w:sz w:val="20"/>
          <w:szCs w:val="20"/>
        </w:rPr>
        <w:t xml:space="preserve">poštni </w:t>
      </w:r>
      <w:r w:rsidRPr="002F1389">
        <w:rPr>
          <w:bCs/>
          <w:color w:val="000000"/>
          <w:sz w:val="20"/>
          <w:szCs w:val="20"/>
        </w:rPr>
        <w:t>naslov ministrstva</w:t>
      </w:r>
      <w:r w:rsidR="004E4FD3" w:rsidRPr="002F1389">
        <w:rPr>
          <w:bCs/>
          <w:color w:val="000000"/>
          <w:sz w:val="20"/>
          <w:szCs w:val="20"/>
        </w:rPr>
        <w:t>.</w:t>
      </w:r>
    </w:p>
    <w:p w14:paraId="658CD746" w14:textId="77777777" w:rsidR="008614FB" w:rsidRPr="002F1389" w:rsidRDefault="008614FB" w:rsidP="00242DDA">
      <w:pPr>
        <w:pStyle w:val="BodyTextIndent"/>
        <w:jc w:val="left"/>
        <w:rPr>
          <w:bCs/>
          <w:color w:val="000000"/>
          <w:sz w:val="20"/>
          <w:szCs w:val="20"/>
        </w:rPr>
      </w:pPr>
    </w:p>
    <w:p w14:paraId="672B775D" w14:textId="77777777" w:rsidR="00D72460" w:rsidRPr="002F1389" w:rsidRDefault="00D72460" w:rsidP="007929BB">
      <w:pPr>
        <w:pStyle w:val="Heading2"/>
      </w:pPr>
      <w:r w:rsidRPr="002F1389">
        <w:t>Način predložitve poročil</w:t>
      </w:r>
    </w:p>
    <w:p w14:paraId="659CCC51" w14:textId="1910AE4D" w:rsidR="00366525" w:rsidRPr="002F1389" w:rsidRDefault="00366525" w:rsidP="00366525">
      <w:pPr>
        <w:widowControl w:val="0"/>
        <w:tabs>
          <w:tab w:val="left" w:pos="360"/>
        </w:tabs>
        <w:autoSpaceDE w:val="0"/>
        <w:autoSpaceDN w:val="0"/>
        <w:adjustRightInd w:val="0"/>
        <w:rPr>
          <w:rFonts w:cs="Arial"/>
          <w:szCs w:val="20"/>
        </w:rPr>
      </w:pPr>
      <w:r w:rsidRPr="002F1389">
        <w:rPr>
          <w:rFonts w:cs="Arial"/>
          <w:szCs w:val="20"/>
        </w:rPr>
        <w:t>Izvajalec pripravi poročil</w:t>
      </w:r>
      <w:r>
        <w:rPr>
          <w:rFonts w:cs="Arial"/>
          <w:szCs w:val="20"/>
        </w:rPr>
        <w:t>a</w:t>
      </w:r>
      <w:r w:rsidRPr="002F1389">
        <w:rPr>
          <w:rFonts w:cs="Arial"/>
          <w:szCs w:val="20"/>
        </w:rPr>
        <w:t xml:space="preserve"> na predpisanih obrazcih</w:t>
      </w:r>
      <w:r>
        <w:rPr>
          <w:rFonts w:cs="Arial"/>
          <w:szCs w:val="20"/>
        </w:rPr>
        <w:t>. Vmesna poročila</w:t>
      </w:r>
      <w:r w:rsidRPr="002F1389">
        <w:rPr>
          <w:rFonts w:cs="Arial"/>
          <w:szCs w:val="20"/>
        </w:rPr>
        <w:t xml:space="preserve"> skupaj z vsemi prilogami odda </w:t>
      </w:r>
      <w:r>
        <w:rPr>
          <w:rFonts w:cs="Arial"/>
          <w:szCs w:val="20"/>
        </w:rPr>
        <w:t>samo</w:t>
      </w:r>
      <w:r w:rsidR="00F55834">
        <w:rPr>
          <w:rFonts w:cs="Arial"/>
          <w:szCs w:val="20"/>
        </w:rPr>
        <w:t xml:space="preserve"> </w:t>
      </w:r>
      <w:r>
        <w:rPr>
          <w:rFonts w:cs="Arial"/>
          <w:szCs w:val="20"/>
        </w:rPr>
        <w:t xml:space="preserve">v elektronski obliki, končno poročilo z vsemi prilogami pa pošlje </w:t>
      </w:r>
      <w:r w:rsidRPr="002F1389">
        <w:rPr>
          <w:rFonts w:cs="Arial"/>
          <w:szCs w:val="20"/>
        </w:rPr>
        <w:t>v 1 (enem) originalnem izvodu</w:t>
      </w:r>
      <w:r>
        <w:rPr>
          <w:rFonts w:cs="Arial"/>
          <w:szCs w:val="20"/>
        </w:rPr>
        <w:t xml:space="preserve"> po pošti in v elektronski obliki</w:t>
      </w:r>
      <w:r w:rsidR="006754C5">
        <w:rPr>
          <w:rFonts w:cs="Arial"/>
          <w:szCs w:val="20"/>
        </w:rPr>
        <w:t>.</w:t>
      </w:r>
      <w:r w:rsidR="00F55834">
        <w:rPr>
          <w:rFonts w:cs="Arial"/>
          <w:szCs w:val="20"/>
        </w:rPr>
        <w:t xml:space="preserve"> </w:t>
      </w:r>
      <w:r>
        <w:rPr>
          <w:rFonts w:cs="Arial"/>
          <w:szCs w:val="20"/>
        </w:rPr>
        <w:t>Poročila p</w:t>
      </w:r>
      <w:r w:rsidRPr="002F1389">
        <w:rPr>
          <w:rFonts w:cs="Arial"/>
          <w:szCs w:val="20"/>
        </w:rPr>
        <w:t>odpiše zakoniti zastopnik izvajalca ali oseba, ki jo ta pooblasti, lastnoročno ali s certificiranim elektronskim podpisom</w:t>
      </w:r>
      <w:r w:rsidRPr="002F1389">
        <w:rPr>
          <w:rStyle w:val="FootnoteReference"/>
          <w:rFonts w:cs="Arial"/>
          <w:szCs w:val="20"/>
        </w:rPr>
        <w:footnoteReference w:id="2"/>
      </w:r>
      <w:r w:rsidRPr="002F1389">
        <w:rPr>
          <w:rFonts w:cs="Arial"/>
          <w:szCs w:val="20"/>
        </w:rPr>
        <w:t xml:space="preserve"> ter ga opremi z uradnim žigom </w:t>
      </w:r>
      <w:r w:rsidRPr="002F1389">
        <w:rPr>
          <w:rFonts w:cs="Arial"/>
          <w:szCs w:val="20"/>
        </w:rPr>
        <w:lastRenderedPageBreak/>
        <w:t>izvajalca.</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3B9C45C7" w:rsidR="00366525" w:rsidRPr="002F1389" w:rsidRDefault="00366525" w:rsidP="00366525">
      <w:pPr>
        <w:widowControl w:val="0"/>
        <w:tabs>
          <w:tab w:val="left" w:pos="360"/>
        </w:tabs>
        <w:autoSpaceDE w:val="0"/>
        <w:autoSpaceDN w:val="0"/>
        <w:adjustRightInd w:val="0"/>
        <w:rPr>
          <w:rFonts w:cs="Arial"/>
          <w:szCs w:val="20"/>
        </w:rPr>
      </w:pPr>
      <w:r w:rsidRPr="002F1389">
        <w:rPr>
          <w:rFonts w:cs="Arial"/>
          <w:szCs w:val="20"/>
        </w:rPr>
        <w:t xml:space="preserve">Izvajalec naj </w:t>
      </w:r>
      <w:r>
        <w:rPr>
          <w:rFonts w:cs="Arial"/>
          <w:szCs w:val="20"/>
        </w:rPr>
        <w:t xml:space="preserve">končno </w:t>
      </w:r>
      <w:r w:rsidRPr="002F1389">
        <w:rPr>
          <w:rFonts w:cs="Arial"/>
          <w:szCs w:val="20"/>
        </w:rPr>
        <w:t xml:space="preserve">poročilo </w:t>
      </w:r>
      <w:r w:rsidR="002E4857">
        <w:rPr>
          <w:rFonts w:cs="Arial"/>
          <w:szCs w:val="20"/>
        </w:rPr>
        <w:t>natisne</w:t>
      </w:r>
      <w:r w:rsidRPr="002F1389">
        <w:rPr>
          <w:rFonts w:cs="Arial"/>
          <w:szCs w:val="20"/>
        </w:rPr>
        <w:t xml:space="preserve"> obojestransko. Če je poročilo obsežno, ga je potrebno zložiti v mapo oziroma registrator. Vsa dokazila / priloge morajo biti označena na enak način, kot so označena v obrazcih OFP in OVP.</w:t>
      </w:r>
    </w:p>
    <w:p w14:paraId="13794A60" w14:textId="77777777" w:rsidR="00366525" w:rsidRDefault="00366525" w:rsidP="00366525">
      <w:pPr>
        <w:widowControl w:val="0"/>
        <w:tabs>
          <w:tab w:val="left" w:pos="360"/>
        </w:tabs>
        <w:autoSpaceDE w:val="0"/>
        <w:autoSpaceDN w:val="0"/>
        <w:adjustRightInd w:val="0"/>
        <w:rPr>
          <w:rFonts w:cs="Arial"/>
          <w:szCs w:val="20"/>
        </w:rPr>
      </w:pPr>
    </w:p>
    <w:p w14:paraId="338F3086" w14:textId="05615AA2" w:rsidR="00D83A77" w:rsidRPr="002F1389" w:rsidRDefault="00D83A77" w:rsidP="007929BB">
      <w:pPr>
        <w:pStyle w:val="Heading2"/>
      </w:pPr>
      <w:r>
        <w:t xml:space="preserve">Elektronski nosilec </w:t>
      </w:r>
      <w:r w:rsidR="00366525">
        <w:t>ob končnem poročilu</w:t>
      </w:r>
    </w:p>
    <w:p w14:paraId="17454BA4" w14:textId="77777777" w:rsidR="00AB6606" w:rsidRPr="00F54FFB" w:rsidRDefault="00C41269" w:rsidP="007929BB">
      <w:pPr>
        <w:rPr>
          <w:b/>
          <w:bCs/>
        </w:rPr>
      </w:pPr>
      <w:r w:rsidRPr="00F54FFB">
        <w:t>Poleg originalnega poročila</w:t>
      </w:r>
      <w:r w:rsidRPr="00F54FFB">
        <w:rPr>
          <w:b/>
          <w:bCs/>
        </w:rPr>
        <w:t xml:space="preserve"> </w:t>
      </w:r>
      <w:r w:rsidRPr="00D6465C">
        <w:t>izvajalec na ustreznem elektronskem nosilcu obvezno priloži:</w:t>
      </w:r>
    </w:p>
    <w:p w14:paraId="58738694" w14:textId="77777777" w:rsidR="00AB6606" w:rsidRPr="002F1389" w:rsidRDefault="008435C2" w:rsidP="00242DDA">
      <w:pPr>
        <w:numPr>
          <w:ilvl w:val="0"/>
          <w:numId w:val="33"/>
        </w:numPr>
        <w:ind w:left="357" w:hanging="357"/>
        <w:rPr>
          <w:rFonts w:cs="Arial"/>
          <w:szCs w:val="20"/>
        </w:rPr>
      </w:pPr>
      <w:r w:rsidRPr="002F1389">
        <w:rPr>
          <w:rFonts w:cs="Arial"/>
          <w:szCs w:val="20"/>
        </w:rPr>
        <w:t xml:space="preserve">skenirano celotno </w:t>
      </w:r>
      <w:r w:rsidR="00AB6606" w:rsidRPr="002F1389">
        <w:rPr>
          <w:rFonts w:cs="Arial"/>
          <w:szCs w:val="20"/>
        </w:rPr>
        <w:t xml:space="preserve">originalno </w:t>
      </w:r>
      <w:r w:rsidRPr="002F1389">
        <w:rPr>
          <w:rFonts w:cs="Arial"/>
          <w:szCs w:val="20"/>
        </w:rPr>
        <w:t>poročilo</w:t>
      </w:r>
      <w:r w:rsidR="00620DFF" w:rsidRPr="002F1389">
        <w:rPr>
          <w:rFonts w:cs="Arial"/>
          <w:szCs w:val="20"/>
        </w:rPr>
        <w:t xml:space="preserve"> </w:t>
      </w:r>
      <w:r w:rsidR="00F92949" w:rsidRPr="002F1389">
        <w:rPr>
          <w:rFonts w:cs="Arial"/>
          <w:szCs w:val="20"/>
        </w:rPr>
        <w:t xml:space="preserve">v obliki .pdf </w:t>
      </w:r>
      <w:r w:rsidRPr="002F1389">
        <w:rPr>
          <w:rFonts w:cs="Arial"/>
          <w:szCs w:val="20"/>
        </w:rPr>
        <w:t>s prilogami</w:t>
      </w:r>
      <w:r w:rsidR="00530888" w:rsidRPr="002F1389">
        <w:rPr>
          <w:rFonts w:cs="Arial"/>
          <w:szCs w:val="20"/>
        </w:rPr>
        <w:t>,</w:t>
      </w:r>
      <w:r w:rsidRPr="002F1389">
        <w:rPr>
          <w:rFonts w:cs="Arial"/>
          <w:szCs w:val="20"/>
        </w:rPr>
        <w:t xml:space="preserve"> </w:t>
      </w:r>
      <w:r w:rsidR="00530888" w:rsidRPr="002F1389">
        <w:rPr>
          <w:rFonts w:cs="Arial"/>
          <w:szCs w:val="20"/>
        </w:rPr>
        <w:t xml:space="preserve">ki mora </w:t>
      </w:r>
      <w:r w:rsidR="00F92949" w:rsidRPr="002F1389">
        <w:rPr>
          <w:rFonts w:cs="Arial"/>
          <w:szCs w:val="20"/>
        </w:rPr>
        <w:t>biti enak</w:t>
      </w:r>
      <w:r w:rsidR="00120B9A" w:rsidRPr="002F1389">
        <w:rPr>
          <w:rFonts w:cs="Arial"/>
          <w:szCs w:val="20"/>
        </w:rPr>
        <w:t>o</w:t>
      </w:r>
      <w:r w:rsidR="00F92949" w:rsidRPr="002F1389">
        <w:rPr>
          <w:rFonts w:cs="Arial"/>
          <w:szCs w:val="20"/>
        </w:rPr>
        <w:t xml:space="preserve"> podpisanemu in žigosanemu izvirniku</w:t>
      </w:r>
      <w:r w:rsidR="00530888" w:rsidRPr="002F1389">
        <w:rPr>
          <w:rFonts w:cs="Arial"/>
          <w:szCs w:val="20"/>
        </w:rPr>
        <w:t>;</w:t>
      </w:r>
    </w:p>
    <w:p w14:paraId="62FEB7DA" w14:textId="2B49C6F2" w:rsidR="00825149" w:rsidRPr="002F1389" w:rsidRDefault="00DB07E6" w:rsidP="00242DDA">
      <w:pPr>
        <w:numPr>
          <w:ilvl w:val="0"/>
          <w:numId w:val="33"/>
        </w:numPr>
        <w:ind w:left="357" w:hanging="357"/>
        <w:rPr>
          <w:rFonts w:cs="Arial"/>
          <w:szCs w:val="20"/>
        </w:rPr>
      </w:pPr>
      <w:r>
        <w:rPr>
          <w:rFonts w:cs="Arial"/>
          <w:szCs w:val="20"/>
        </w:rPr>
        <w:t>obrazec OVP</w:t>
      </w:r>
      <w:r w:rsidR="00AB6606" w:rsidRPr="002F1389">
        <w:rPr>
          <w:rFonts w:cs="Arial"/>
          <w:szCs w:val="20"/>
        </w:rPr>
        <w:t xml:space="preserve"> (v </w:t>
      </w:r>
      <w:r w:rsidR="003F70AA" w:rsidRPr="002F1389">
        <w:rPr>
          <w:rFonts w:cs="Arial"/>
          <w:szCs w:val="20"/>
        </w:rPr>
        <w:t>obliki</w:t>
      </w:r>
      <w:r w:rsidR="00AB6606" w:rsidRPr="002F1389">
        <w:rPr>
          <w:rFonts w:cs="Arial"/>
          <w:szCs w:val="20"/>
        </w:rPr>
        <w:t xml:space="preserve"> .doc</w:t>
      </w:r>
      <w:r w:rsidR="00492B91" w:rsidRPr="002F1389">
        <w:rPr>
          <w:rFonts w:cs="Arial"/>
          <w:szCs w:val="20"/>
        </w:rPr>
        <w:t>x</w:t>
      </w:r>
      <w:r w:rsidR="00AB6606" w:rsidRPr="002F1389">
        <w:rPr>
          <w:rFonts w:cs="Arial"/>
          <w:szCs w:val="20"/>
        </w:rPr>
        <w:t xml:space="preserve">) in </w:t>
      </w:r>
      <w:r>
        <w:rPr>
          <w:rFonts w:cs="Arial"/>
          <w:szCs w:val="20"/>
        </w:rPr>
        <w:t>OFP</w:t>
      </w:r>
      <w:r w:rsidR="00AB6606" w:rsidRPr="002F1389">
        <w:rPr>
          <w:rFonts w:cs="Arial"/>
          <w:szCs w:val="20"/>
        </w:rPr>
        <w:t xml:space="preserve"> (v </w:t>
      </w:r>
      <w:r w:rsidR="00BB2707" w:rsidRPr="002F1389">
        <w:rPr>
          <w:rFonts w:cs="Arial"/>
          <w:szCs w:val="20"/>
        </w:rPr>
        <w:t>obliki</w:t>
      </w:r>
      <w:r w:rsidR="00AB6606" w:rsidRPr="002F1389">
        <w:rPr>
          <w:rFonts w:cs="Arial"/>
          <w:szCs w:val="20"/>
        </w:rPr>
        <w:t xml:space="preserve"> .xls</w:t>
      </w:r>
      <w:r w:rsidR="00492B91" w:rsidRPr="002F1389">
        <w:rPr>
          <w:rFonts w:cs="Arial"/>
          <w:szCs w:val="20"/>
        </w:rPr>
        <w:t>x</w:t>
      </w:r>
      <w:r w:rsidR="00AB6606" w:rsidRPr="002F1389">
        <w:rPr>
          <w:rFonts w:cs="Arial"/>
          <w:szCs w:val="20"/>
        </w:rPr>
        <w:t>)</w:t>
      </w:r>
      <w:r w:rsidR="00825149" w:rsidRPr="002F1389">
        <w:rPr>
          <w:rFonts w:cs="Arial"/>
          <w:szCs w:val="20"/>
        </w:rPr>
        <w:t>;</w:t>
      </w:r>
    </w:p>
    <w:p w14:paraId="60E00919" w14:textId="77777777" w:rsidR="00825149" w:rsidRPr="002F1389" w:rsidRDefault="00825149" w:rsidP="00242DDA">
      <w:pPr>
        <w:numPr>
          <w:ilvl w:val="0"/>
          <w:numId w:val="33"/>
        </w:numPr>
        <w:ind w:left="357" w:hanging="357"/>
        <w:rPr>
          <w:rFonts w:cs="Arial"/>
          <w:szCs w:val="20"/>
        </w:rPr>
      </w:pPr>
      <w:r w:rsidRPr="002F1389">
        <w:rPr>
          <w:rFonts w:cs="Arial"/>
          <w:szCs w:val="20"/>
        </w:rPr>
        <w:t>vsaj dve fotografiji v formatu</w:t>
      </w:r>
      <w:r w:rsidR="001570A6" w:rsidRPr="002F1389">
        <w:rPr>
          <w:rFonts w:cs="Arial"/>
          <w:szCs w:val="20"/>
        </w:rPr>
        <w:t>,</w:t>
      </w:r>
      <w:r w:rsidRPr="002F1389">
        <w:rPr>
          <w:rFonts w:cs="Arial"/>
          <w:szCs w:val="20"/>
        </w:rPr>
        <w:t xml:space="preserve"> primernem za objavo na spletnih straneh (</w:t>
      </w:r>
      <w:r w:rsidR="005E4EC9" w:rsidRPr="002F1389">
        <w:rPr>
          <w:rFonts w:cs="Arial"/>
          <w:szCs w:val="20"/>
        </w:rPr>
        <w:t>obliki .jpg, .jpeg) in ki odražata vsebino projekta ter sta primerni za promocijo projekta v širši javnosti.</w:t>
      </w:r>
    </w:p>
    <w:p w14:paraId="0DC9FB4C" w14:textId="77777777" w:rsidR="00BB2707" w:rsidRPr="002F1389" w:rsidRDefault="00BB2707" w:rsidP="00242DDA">
      <w:pPr>
        <w:rPr>
          <w:rFonts w:cs="Arial"/>
          <w:szCs w:val="20"/>
        </w:rPr>
      </w:pPr>
      <w:r w:rsidRPr="002F1389">
        <w:rPr>
          <w:rFonts w:cs="Arial"/>
          <w:szCs w:val="20"/>
        </w:rPr>
        <w:t>Kot ustrezen elektronski nosilec šteje CD, DVD ali USB</w:t>
      </w:r>
      <w:r w:rsidR="00A60BB7" w:rsidRPr="002F1389">
        <w:rPr>
          <w:rFonts w:cs="Arial"/>
          <w:szCs w:val="20"/>
        </w:rPr>
        <w:t xml:space="preserve"> </w:t>
      </w:r>
      <w:r w:rsidRPr="002F1389">
        <w:rPr>
          <w:rFonts w:cs="Arial"/>
          <w:szCs w:val="20"/>
        </w:rPr>
        <w:t>ključ</w:t>
      </w:r>
      <w:r w:rsidR="005B053D" w:rsidRPr="002F1389">
        <w:rPr>
          <w:rFonts w:cs="Arial"/>
          <w:szCs w:val="20"/>
        </w:rPr>
        <w:t xml:space="preserve"> in se izvajalcu ne vrača.</w:t>
      </w:r>
    </w:p>
    <w:p w14:paraId="18BA45B7" w14:textId="77777777" w:rsidR="00BB2707" w:rsidRDefault="00BB2707" w:rsidP="00242DDA">
      <w:pPr>
        <w:rPr>
          <w:rFonts w:cs="Arial"/>
          <w:szCs w:val="20"/>
        </w:rPr>
      </w:pPr>
    </w:p>
    <w:p w14:paraId="3D112C50" w14:textId="77777777" w:rsidR="00D83A77" w:rsidRPr="002F1389" w:rsidRDefault="00D83A77" w:rsidP="007929BB">
      <w:pPr>
        <w:pStyle w:val="Heading2"/>
      </w:pPr>
      <w:r>
        <w:t>Naslov za dostavo poročil in dopolnitev</w:t>
      </w:r>
    </w:p>
    <w:p w14:paraId="56DDC0B1" w14:textId="091E3B86" w:rsidR="00BB2707" w:rsidRPr="002F1389" w:rsidRDefault="00BB2707" w:rsidP="00242DDA">
      <w:pPr>
        <w:rPr>
          <w:rFonts w:cs="Arial"/>
          <w:szCs w:val="20"/>
        </w:rPr>
      </w:pPr>
      <w:r w:rsidRPr="002F1389">
        <w:rPr>
          <w:rFonts w:cs="Arial"/>
          <w:szCs w:val="20"/>
        </w:rPr>
        <w:t xml:space="preserve">Izvajalec dostavi </w:t>
      </w:r>
      <w:r w:rsidR="00366525">
        <w:rPr>
          <w:rFonts w:cs="Arial"/>
          <w:szCs w:val="20"/>
        </w:rPr>
        <w:t xml:space="preserve">končno </w:t>
      </w:r>
      <w:r w:rsidRPr="002F1389">
        <w:rPr>
          <w:rFonts w:cs="Arial"/>
          <w:szCs w:val="20"/>
        </w:rPr>
        <w:t xml:space="preserve">poročilo na naslov: Ministrstvo za zunanje zadeve Republike Slovenije, Sektor za razvojno sodelovanje in humanitarno pomoč, Prešernova cesta 25, </w:t>
      </w:r>
      <w:r w:rsidR="009704F8" w:rsidRPr="002F1389">
        <w:rPr>
          <w:rFonts w:cs="Arial"/>
          <w:szCs w:val="20"/>
        </w:rPr>
        <w:t xml:space="preserve">1000 </w:t>
      </w:r>
      <w:r w:rsidRPr="002F1389">
        <w:rPr>
          <w:rFonts w:cs="Arial"/>
          <w:szCs w:val="20"/>
        </w:rPr>
        <w:t>Ljubljana</w:t>
      </w:r>
      <w:r w:rsidR="00D83A77">
        <w:rPr>
          <w:rFonts w:cs="Arial"/>
          <w:szCs w:val="20"/>
        </w:rPr>
        <w:t xml:space="preserve"> in na elektronski naslov </w:t>
      </w:r>
      <w:hyperlink r:id="rId10" w:history="1">
        <w:r w:rsidR="00F54FFB" w:rsidRPr="000A1CE8">
          <w:rPr>
            <w:rStyle w:val="Hyperlink"/>
            <w:rFonts w:cs="Arial"/>
            <w:szCs w:val="20"/>
          </w:rPr>
          <w:t>razvoj.mzz@gov.si</w:t>
        </w:r>
      </w:hyperlink>
      <w:r w:rsidR="00F55834">
        <w:rPr>
          <w:rFonts w:cs="Arial"/>
          <w:szCs w:val="20"/>
        </w:rPr>
        <w:t xml:space="preserve"> </w:t>
      </w:r>
    </w:p>
    <w:p w14:paraId="14363905" w14:textId="77777777" w:rsidR="00D83A77" w:rsidRDefault="00D83A77" w:rsidP="00242DDA">
      <w:pPr>
        <w:rPr>
          <w:rFonts w:cs="Arial"/>
          <w:szCs w:val="20"/>
        </w:rPr>
      </w:pPr>
      <w:r>
        <w:rPr>
          <w:rFonts w:cs="Arial"/>
          <w:szCs w:val="20"/>
        </w:rPr>
        <w:t xml:space="preserve">Na oba navedena naslova mora </w:t>
      </w:r>
      <w:r w:rsidR="00B40E1A">
        <w:rPr>
          <w:rFonts w:cs="Arial"/>
          <w:szCs w:val="20"/>
        </w:rPr>
        <w:t xml:space="preserve">izvajalec </w:t>
      </w:r>
      <w:r>
        <w:rPr>
          <w:rFonts w:cs="Arial"/>
          <w:szCs w:val="20"/>
        </w:rPr>
        <w:t>posredovati tudi morebitne dopolnitve poročila.</w:t>
      </w:r>
    </w:p>
    <w:p w14:paraId="7F362BCF" w14:textId="787C6451" w:rsidR="00D83A77" w:rsidRDefault="00D83A77" w:rsidP="00242DDA">
      <w:pPr>
        <w:rPr>
          <w:rFonts w:cs="Arial"/>
          <w:szCs w:val="20"/>
        </w:rPr>
      </w:pPr>
    </w:p>
    <w:p w14:paraId="3650F758" w14:textId="67DE4889" w:rsidR="00366525" w:rsidRDefault="00366525" w:rsidP="00366525">
      <w:pPr>
        <w:rPr>
          <w:rFonts w:cs="Arial"/>
          <w:szCs w:val="20"/>
        </w:rPr>
      </w:pPr>
      <w:r>
        <w:rPr>
          <w:rFonts w:cs="Arial"/>
          <w:szCs w:val="20"/>
        </w:rPr>
        <w:t>Vmesna poročila izvajalec dostavlja</w:t>
      </w:r>
      <w:r w:rsidR="00F55834">
        <w:rPr>
          <w:rFonts w:cs="Arial"/>
          <w:szCs w:val="20"/>
        </w:rPr>
        <w:t xml:space="preserve"> </w:t>
      </w:r>
      <w:r>
        <w:rPr>
          <w:rFonts w:cs="Arial"/>
          <w:szCs w:val="20"/>
        </w:rPr>
        <w:t>v elektronski obliki na naslov</w:t>
      </w:r>
      <w:r w:rsidR="00F55834">
        <w:rPr>
          <w:rFonts w:cs="Arial"/>
          <w:szCs w:val="20"/>
        </w:rPr>
        <w:t>a</w:t>
      </w:r>
      <w:r>
        <w:rPr>
          <w:rFonts w:cs="Arial"/>
          <w:szCs w:val="20"/>
        </w:rPr>
        <w:t xml:space="preserve"> </w:t>
      </w:r>
      <w:hyperlink r:id="rId11" w:history="1">
        <w:r w:rsidR="00F55834" w:rsidRPr="00CC64B7">
          <w:rPr>
            <w:rStyle w:val="Hyperlink"/>
            <w:rFonts w:cs="Arial"/>
            <w:szCs w:val="20"/>
          </w:rPr>
          <w:t>gp.mzz@gov.si</w:t>
        </w:r>
      </w:hyperlink>
      <w:r w:rsidR="00F55834">
        <w:rPr>
          <w:rFonts w:cs="Arial"/>
          <w:szCs w:val="20"/>
        </w:rPr>
        <w:t xml:space="preserve"> in </w:t>
      </w:r>
      <w:hyperlink r:id="rId12" w:history="1">
        <w:r w:rsidRPr="007E1917">
          <w:rPr>
            <w:rStyle w:val="Hyperlink"/>
            <w:rFonts w:cs="Arial"/>
            <w:szCs w:val="20"/>
          </w:rPr>
          <w:t>razvoj.mzz@gov.si</w:t>
        </w:r>
      </w:hyperlink>
    </w:p>
    <w:p w14:paraId="57215F46" w14:textId="77777777" w:rsidR="00366525" w:rsidRDefault="00366525" w:rsidP="00242DDA">
      <w:pPr>
        <w:rPr>
          <w:rFonts w:cs="Arial"/>
          <w:szCs w:val="20"/>
        </w:rPr>
      </w:pPr>
    </w:p>
    <w:p w14:paraId="5C3BB0D7" w14:textId="05FA083F" w:rsidR="003C5458" w:rsidRDefault="00BB2707" w:rsidP="00242DDA">
      <w:pPr>
        <w:rPr>
          <w:rStyle w:val="Hyperlink"/>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na ministrstvu in obvezno tudi elektronski naslov </w:t>
      </w:r>
      <w:hyperlink r:id="rId13" w:history="1">
        <w:r w:rsidRPr="00872322">
          <w:rPr>
            <w:rStyle w:val="Hyperlink"/>
            <w:rFonts w:cs="Arial"/>
            <w:szCs w:val="20"/>
          </w:rPr>
          <w:t>razvoj.mzz@gov.si</w:t>
        </w:r>
      </w:hyperlink>
    </w:p>
    <w:p w14:paraId="641AFAFA" w14:textId="7A1B3B75" w:rsidR="002E4857" w:rsidRDefault="002E4857" w:rsidP="00242DDA">
      <w:pPr>
        <w:rPr>
          <w:rStyle w:val="Hyperlink"/>
          <w:rFonts w:cs="Arial"/>
          <w:szCs w:val="20"/>
        </w:rPr>
      </w:pPr>
    </w:p>
    <w:p w14:paraId="70D7833F" w14:textId="35464485" w:rsidR="002E4857" w:rsidRPr="00A90AB9" w:rsidRDefault="002E4857" w:rsidP="002E4857">
      <w:pPr>
        <w:pStyle w:val="Heading2"/>
      </w:pPr>
      <w:r w:rsidRPr="00AE7F40">
        <w:t xml:space="preserve">Vračanje </w:t>
      </w:r>
      <w:r>
        <w:t>nezahtev</w:t>
      </w:r>
      <w:r w:rsidR="0069550E">
        <w:t>a</w:t>
      </w:r>
      <w:r>
        <w:t xml:space="preserve">nih </w:t>
      </w:r>
      <w:r w:rsidRPr="00AE7F40">
        <w:t>dokumentov</w:t>
      </w:r>
    </w:p>
    <w:p w14:paraId="16D30578" w14:textId="5016A120" w:rsidR="002E4857" w:rsidRPr="00A90AB9" w:rsidRDefault="002E4857" w:rsidP="002E4857">
      <w:pPr>
        <w:rPr>
          <w:rFonts w:cs="Arial"/>
          <w:szCs w:val="20"/>
        </w:rPr>
      </w:pPr>
      <w:bookmarkStart w:id="0" w:name="_Hlk55476172"/>
      <w:r w:rsidRPr="00A90AB9">
        <w:rPr>
          <w:rFonts w:cs="Arial"/>
          <w:szCs w:val="20"/>
        </w:rPr>
        <w:t>V skladu z navodili za poročanje</w:t>
      </w:r>
      <w:r>
        <w:rPr>
          <w:rFonts w:cs="Arial"/>
          <w:szCs w:val="20"/>
        </w:rPr>
        <w:t xml:space="preserve"> izvajalcu</w:t>
      </w:r>
      <w:r w:rsidRPr="00A90AB9">
        <w:rPr>
          <w:rFonts w:cs="Arial"/>
          <w:szCs w:val="20"/>
        </w:rPr>
        <w:t xml:space="preserve"> ni potrebno prilagati dokazil za posredne stroške</w:t>
      </w:r>
      <w:r>
        <w:rPr>
          <w:rFonts w:cs="Arial"/>
          <w:szCs w:val="20"/>
        </w:rPr>
        <w:t xml:space="preserve">, dokazil za </w:t>
      </w:r>
      <w:r w:rsidRPr="00A90AB9">
        <w:rPr>
          <w:rFonts w:cs="Arial"/>
          <w:szCs w:val="20"/>
        </w:rPr>
        <w:t>stroške, ki jih krije iz lastnih sredstev oziroma jih krijejo drugi sofinancerji.</w:t>
      </w:r>
      <w:r>
        <w:rPr>
          <w:rFonts w:cs="Arial"/>
          <w:szCs w:val="20"/>
        </w:rPr>
        <w:t xml:space="preserve"> Vsa nezahtev</w:t>
      </w:r>
      <w:r w:rsidR="0069550E">
        <w:rPr>
          <w:rFonts w:cs="Arial"/>
          <w:szCs w:val="20"/>
        </w:rPr>
        <w:t>a</w:t>
      </w:r>
      <w:r>
        <w:rPr>
          <w:rFonts w:cs="Arial"/>
          <w:szCs w:val="20"/>
        </w:rPr>
        <w:t xml:space="preserve">na dokazila bodo izvajalcu vrnjena. </w:t>
      </w:r>
    </w:p>
    <w:bookmarkEnd w:id="0"/>
    <w:p w14:paraId="78FBFFB2" w14:textId="77777777" w:rsidR="006746F7" w:rsidRPr="002F1389" w:rsidRDefault="006746F7" w:rsidP="002F1389">
      <w:pPr>
        <w:jc w:val="both"/>
        <w:rPr>
          <w:rFonts w:cs="Arial"/>
          <w:szCs w:val="20"/>
        </w:rPr>
      </w:pPr>
    </w:p>
    <w:p w14:paraId="768D3676" w14:textId="77777777" w:rsidR="00E67440" w:rsidRPr="002F1389" w:rsidRDefault="00E67440" w:rsidP="00067D63">
      <w:pPr>
        <w:pStyle w:val="Heading1"/>
        <w:rPr>
          <w:bCs/>
        </w:rPr>
      </w:pPr>
      <w:r w:rsidRPr="002F1389">
        <w:t>VSEBINSKO POROČILO</w:t>
      </w:r>
    </w:p>
    <w:p w14:paraId="226F552A" w14:textId="77777777" w:rsidR="00E67440" w:rsidRPr="002F1389" w:rsidRDefault="00E67440" w:rsidP="002F1389">
      <w:pPr>
        <w:widowControl w:val="0"/>
        <w:autoSpaceDE w:val="0"/>
        <w:autoSpaceDN w:val="0"/>
        <w:adjustRightInd w:val="0"/>
        <w:jc w:val="both"/>
        <w:rPr>
          <w:rFonts w:cs="Arial"/>
          <w:bCs/>
          <w:color w:val="000000"/>
          <w:szCs w:val="20"/>
        </w:rPr>
      </w:pPr>
    </w:p>
    <w:p w14:paraId="2422EF52" w14:textId="77777777" w:rsidR="00E67440" w:rsidRPr="002F1389" w:rsidRDefault="00E67440" w:rsidP="00242DDA">
      <w:pPr>
        <w:rPr>
          <w:szCs w:val="20"/>
        </w:rPr>
      </w:pPr>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za vsebinsko poročanje (</w:t>
      </w:r>
      <w:r w:rsidR="003B203A" w:rsidRPr="002F1389">
        <w:rPr>
          <w:rFonts w:cs="Arial"/>
          <w:szCs w:val="20"/>
        </w:rPr>
        <w:t>o</w:t>
      </w:r>
      <w:r w:rsidR="00620DFF" w:rsidRPr="002F1389">
        <w:rPr>
          <w:rFonts w:cs="Arial"/>
          <w:szCs w:val="20"/>
        </w:rPr>
        <w:t>brazec</w:t>
      </w:r>
      <w:r w:rsidR="00620DFF" w:rsidRPr="002F1389">
        <w:rPr>
          <w:szCs w:val="20"/>
        </w:rPr>
        <w:t xml:space="preserve"> </w:t>
      </w:r>
      <w:r w:rsidRPr="002F1389">
        <w:rPr>
          <w:szCs w:val="20"/>
        </w:rPr>
        <w:t>OVP</w:t>
      </w:r>
      <w:r w:rsidRPr="002F1389">
        <w:rPr>
          <w:rFonts w:cs="Arial"/>
          <w:szCs w:val="20"/>
        </w:rPr>
        <w:t>) in priloge, k</w:t>
      </w:r>
      <w:r w:rsidR="00C861CA" w:rsidRPr="002F1389">
        <w:rPr>
          <w:rFonts w:cs="Arial"/>
          <w:szCs w:val="20"/>
        </w:rPr>
        <w:t>i</w:t>
      </w:r>
      <w:r w:rsidRPr="002F1389">
        <w:rPr>
          <w:rFonts w:cs="Arial"/>
          <w:szCs w:val="20"/>
        </w:rPr>
        <w:t xml:space="preserve"> so opredeljene v nadaljevanju navodila.</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2EF4020A"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na način, ki ministrstvu omogoči </w:t>
      </w:r>
      <w:r w:rsidRPr="002F1389">
        <w:rPr>
          <w:rFonts w:cs="Arial"/>
          <w:bCs/>
          <w:color w:val="000000"/>
          <w:szCs w:val="20"/>
        </w:rPr>
        <w:t>preverjanje rezultatov p</w:t>
      </w:r>
      <w:r w:rsidR="005B053D" w:rsidRPr="002F1389">
        <w:rPr>
          <w:rFonts w:cs="Arial"/>
          <w:bCs/>
          <w:color w:val="000000"/>
          <w:szCs w:val="20"/>
        </w:rPr>
        <w:t>rojekta.</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77777777"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 xml:space="preserve">Vsebinskemu poročilu se priložijo kopije ali </w:t>
      </w:r>
      <w:r w:rsidR="005E4EC9" w:rsidRPr="002F1389">
        <w:rPr>
          <w:rFonts w:cs="Arial"/>
          <w:bCs/>
          <w:color w:val="000000"/>
          <w:szCs w:val="20"/>
        </w:rPr>
        <w:t xml:space="preserve">izvodi </w:t>
      </w:r>
      <w:r w:rsidRPr="002F1389">
        <w:rPr>
          <w:rFonts w:cs="Arial"/>
          <w:bCs/>
          <w:color w:val="000000"/>
          <w:szCs w:val="20"/>
        </w:rPr>
        <w:t>originaln</w:t>
      </w:r>
      <w:r w:rsidR="005E4EC9" w:rsidRPr="002F1389">
        <w:rPr>
          <w:rFonts w:cs="Arial"/>
          <w:bCs/>
          <w:color w:val="000000"/>
          <w:szCs w:val="20"/>
        </w:rPr>
        <w:t>ih</w:t>
      </w:r>
      <w:r w:rsidRPr="002F1389">
        <w:rPr>
          <w:rFonts w:cs="Arial"/>
          <w:bCs/>
          <w:color w:val="000000"/>
          <w:szCs w:val="20"/>
        </w:rPr>
        <w:t xml:space="preserve"> gradiv, ki </w:t>
      </w:r>
      <w:r w:rsidR="005E4EC9" w:rsidRPr="002F1389">
        <w:rPr>
          <w:rFonts w:cs="Arial"/>
          <w:bCs/>
          <w:color w:val="000000"/>
          <w:szCs w:val="20"/>
        </w:rPr>
        <w:t>so</w:t>
      </w:r>
      <w:r w:rsidRPr="002F1389">
        <w:rPr>
          <w:rFonts w:cs="Arial"/>
          <w:bCs/>
          <w:color w:val="000000"/>
          <w:szCs w:val="20"/>
        </w:rPr>
        <w:t xml:space="preserve"> pomembn</w:t>
      </w:r>
      <w:r w:rsidR="005E4EC9" w:rsidRPr="002F1389">
        <w:rPr>
          <w:rFonts w:cs="Arial"/>
          <w:bCs/>
          <w:color w:val="000000"/>
          <w:szCs w:val="20"/>
        </w:rPr>
        <w:t>i</w:t>
      </w:r>
      <w:r w:rsidRPr="002F1389">
        <w:rPr>
          <w:rFonts w:cs="Arial"/>
          <w:bCs/>
          <w:color w:val="000000"/>
          <w:szCs w:val="20"/>
        </w:rPr>
        <w:t xml:space="preserve"> za preverjanje rezultatov po posameznih aktivnostih:</w:t>
      </w:r>
    </w:p>
    <w:p w14:paraId="7D17EC7A" w14:textId="77777777" w:rsidR="00E67440" w:rsidRPr="002F1389" w:rsidRDefault="00E67440" w:rsidP="00242DDA">
      <w:pPr>
        <w:widowControl w:val="0"/>
        <w:numPr>
          <w:ilvl w:val="0"/>
          <w:numId w:val="57"/>
        </w:numPr>
        <w:autoSpaceDE w:val="0"/>
        <w:autoSpaceDN w:val="0"/>
        <w:adjustRightInd w:val="0"/>
        <w:rPr>
          <w:rFonts w:cs="Arial"/>
          <w:bCs/>
          <w:color w:val="000000"/>
          <w:szCs w:val="20"/>
        </w:rPr>
      </w:pPr>
      <w:r w:rsidRPr="002F1389">
        <w:rPr>
          <w:rFonts w:cs="Arial"/>
          <w:bCs/>
          <w:color w:val="000000"/>
          <w:szCs w:val="20"/>
        </w:rPr>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19D811F0" w14:textId="77777777" w:rsidR="00E67440" w:rsidRPr="002F1389" w:rsidRDefault="009545BC" w:rsidP="00242DDA">
      <w:pPr>
        <w:widowControl w:val="0"/>
        <w:numPr>
          <w:ilvl w:val="0"/>
          <w:numId w:val="57"/>
        </w:numPr>
        <w:autoSpaceDE w:val="0"/>
        <w:autoSpaceDN w:val="0"/>
        <w:adjustRightInd w:val="0"/>
        <w:rPr>
          <w:rFonts w:cs="Arial"/>
          <w:bCs/>
          <w:color w:val="000000"/>
          <w:szCs w:val="20"/>
        </w:rPr>
      </w:pPr>
      <w:r w:rsidRPr="002F1389">
        <w:rPr>
          <w:rFonts w:cs="Arial"/>
          <w:bCs/>
          <w:color w:val="000000"/>
          <w:szCs w:val="20"/>
        </w:rPr>
        <w:t>seznami</w:t>
      </w:r>
      <w:r w:rsidR="00E67440" w:rsidRPr="002F1389">
        <w:rPr>
          <w:rFonts w:cs="Arial"/>
          <w:bCs/>
          <w:color w:val="000000"/>
          <w:szCs w:val="20"/>
        </w:rPr>
        <w:t xml:space="preserve"> udeležencev, če gre za seminarje, delavnice oziroma podobne dogodke;</w:t>
      </w:r>
    </w:p>
    <w:p w14:paraId="1134EEBF" w14:textId="77777777" w:rsidR="00E67440" w:rsidRPr="002F1389" w:rsidRDefault="00FF6CEF" w:rsidP="00242DDA">
      <w:pPr>
        <w:widowControl w:val="0"/>
        <w:numPr>
          <w:ilvl w:val="0"/>
          <w:numId w:val="5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3316C6" w:rsidRPr="002F1389">
        <w:rPr>
          <w:rFonts w:cs="Arial"/>
          <w:bCs/>
          <w:color w:val="000000"/>
          <w:szCs w:val="20"/>
        </w:rPr>
        <w:t xml:space="preserve"> (</w:t>
      </w:r>
      <w:r w:rsidR="007A6ED0" w:rsidRPr="002F1389">
        <w:rPr>
          <w:rFonts w:cs="Arial"/>
          <w:bCs/>
          <w:color w:val="000000"/>
          <w:szCs w:val="20"/>
        </w:rPr>
        <w:t xml:space="preserve">prispevki v tiskani obliki se priložijo </w:t>
      </w:r>
      <w:r w:rsidR="003316C6" w:rsidRPr="002F1389">
        <w:rPr>
          <w:rFonts w:cs="Arial"/>
          <w:bCs/>
          <w:color w:val="000000"/>
          <w:szCs w:val="20"/>
        </w:rPr>
        <w:t>v celoti</w:t>
      </w:r>
      <w:r w:rsidR="009545BC" w:rsidRPr="002F1389">
        <w:rPr>
          <w:rFonts w:cs="Arial"/>
          <w:bCs/>
          <w:color w:val="000000"/>
          <w:szCs w:val="20"/>
        </w:rPr>
        <w:t>,</w:t>
      </w:r>
      <w:r w:rsidR="00215545" w:rsidRPr="002F1389">
        <w:rPr>
          <w:rFonts w:cs="Arial"/>
          <w:bCs/>
          <w:color w:val="000000"/>
          <w:szCs w:val="20"/>
        </w:rPr>
        <w:t xml:space="preserve"> in</w:t>
      </w:r>
      <w:r w:rsidR="003316C6" w:rsidRPr="002F1389">
        <w:rPr>
          <w:rFonts w:cs="Arial"/>
          <w:bCs/>
          <w:color w:val="000000"/>
          <w:szCs w:val="20"/>
        </w:rPr>
        <w:t xml:space="preserve"> ne zgolj </w:t>
      </w:r>
      <w:r w:rsidR="002650FE" w:rsidRPr="002F1389">
        <w:rPr>
          <w:rFonts w:cs="Arial"/>
          <w:bCs/>
          <w:color w:val="000000"/>
          <w:szCs w:val="20"/>
        </w:rPr>
        <w:t>spletne</w:t>
      </w:r>
      <w:r w:rsidR="003316C6" w:rsidRPr="002F1389">
        <w:rPr>
          <w:rFonts w:cs="Arial"/>
          <w:bCs/>
          <w:color w:val="000000"/>
          <w:szCs w:val="20"/>
        </w:rPr>
        <w:t xml:space="preserve"> povezave do prispevka</w:t>
      </w:r>
      <w:r w:rsidR="00825149" w:rsidRPr="002F1389">
        <w:rPr>
          <w:rFonts w:cs="Arial"/>
          <w:bCs/>
          <w:color w:val="000000"/>
          <w:szCs w:val="20"/>
        </w:rPr>
        <w:t>; navedba spletnih povezav zadostuje pri spletnih objavah</w:t>
      </w:r>
      <w:r w:rsidR="003316C6" w:rsidRPr="002F1389">
        <w:rPr>
          <w:rFonts w:cs="Arial"/>
          <w:bCs/>
          <w:color w:val="000000"/>
          <w:szCs w:val="20"/>
        </w:rPr>
        <w:t>)</w:t>
      </w:r>
      <w:r w:rsidR="00E67440" w:rsidRPr="002F1389">
        <w:rPr>
          <w:rFonts w:cs="Arial"/>
          <w:bCs/>
          <w:color w:val="000000"/>
          <w:szCs w:val="20"/>
        </w:rPr>
        <w:t>;</w:t>
      </w:r>
    </w:p>
    <w:p w14:paraId="36B7BE99" w14:textId="77777777" w:rsidR="00E67440" w:rsidRPr="002F1389" w:rsidRDefault="00E67440" w:rsidP="00242DDA">
      <w:pPr>
        <w:widowControl w:val="0"/>
        <w:numPr>
          <w:ilvl w:val="0"/>
          <w:numId w:val="57"/>
        </w:numPr>
        <w:autoSpaceDE w:val="0"/>
        <w:autoSpaceDN w:val="0"/>
        <w:adjustRightInd w:val="0"/>
        <w:rPr>
          <w:rFonts w:cs="Arial"/>
          <w:bCs/>
          <w:color w:val="000000"/>
          <w:szCs w:val="20"/>
        </w:rPr>
      </w:pPr>
      <w:r w:rsidRPr="002F1389">
        <w:rPr>
          <w:rFonts w:cs="Arial"/>
          <w:bCs/>
          <w:color w:val="000000"/>
          <w:szCs w:val="20"/>
        </w:rPr>
        <w:t>drugo.</w:t>
      </w:r>
    </w:p>
    <w:p w14:paraId="4217C9AD" w14:textId="77777777" w:rsidR="00E67440" w:rsidRPr="002F1389" w:rsidRDefault="00E67440" w:rsidP="00242DDA">
      <w:pPr>
        <w:widowControl w:val="0"/>
        <w:autoSpaceDE w:val="0"/>
        <w:autoSpaceDN w:val="0"/>
        <w:adjustRightInd w:val="0"/>
        <w:rPr>
          <w:rFonts w:cs="Arial"/>
          <w:bCs/>
          <w:color w:val="000000"/>
          <w:szCs w:val="20"/>
        </w:rPr>
      </w:pPr>
    </w:p>
    <w:p w14:paraId="25A0C060" w14:textId="77777777" w:rsidR="00406268" w:rsidRPr="002F1389" w:rsidRDefault="00406268" w:rsidP="00242DDA">
      <w:pPr>
        <w:widowControl w:val="0"/>
        <w:autoSpaceDE w:val="0"/>
        <w:autoSpaceDN w:val="0"/>
        <w:adjustRightInd w:val="0"/>
        <w:rPr>
          <w:rFonts w:cs="Arial"/>
          <w:bCs/>
          <w:szCs w:val="20"/>
        </w:rPr>
      </w:pPr>
      <w:bookmarkStart w:id="1" w:name="_Toc312400017"/>
      <w:r w:rsidRPr="002F1389">
        <w:rPr>
          <w:rFonts w:cs="Arial"/>
          <w:bCs/>
          <w:szCs w:val="20"/>
        </w:rPr>
        <w:t>Priloge k poročilom (vmesnim ali končnemu) so lahko v tujem jeziku, pri čemer je za priloge, ki ni</w:t>
      </w:r>
      <w:r w:rsidR="009704F8" w:rsidRPr="002F1389">
        <w:rPr>
          <w:rFonts w:cs="Arial"/>
          <w:bCs/>
          <w:szCs w:val="20"/>
        </w:rPr>
        <w:t>so</w:t>
      </w:r>
      <w:r w:rsidRPr="002F1389">
        <w:rPr>
          <w:rFonts w:cs="Arial"/>
          <w:bCs/>
          <w:szCs w:val="20"/>
        </w:rPr>
        <w:t xml:space="preserve"> v angleškem, bosanskem, črnogorskem, hrvaškem ali srbskem</w:t>
      </w:r>
      <w:r w:rsidRPr="002F1389">
        <w:rPr>
          <w:rStyle w:val="FootnoteReference"/>
          <w:rFonts w:cs="Arial"/>
          <w:bCs/>
          <w:szCs w:val="20"/>
        </w:rPr>
        <w:footnoteReference w:id="3"/>
      </w:r>
      <w:r w:rsidRPr="002F1389">
        <w:rPr>
          <w:rFonts w:cs="Arial"/>
          <w:bCs/>
          <w:szCs w:val="20"/>
        </w:rPr>
        <w:t xml:space="preserve"> jeziku, potrebno priložiti delovni prevod dokumenta.</w:t>
      </w:r>
      <w:bookmarkEnd w:id="1"/>
      <w:r w:rsidR="00B1349D" w:rsidRPr="002F1389">
        <w:rPr>
          <w:rFonts w:cs="Arial"/>
          <w:bCs/>
          <w:szCs w:val="20"/>
        </w:rPr>
        <w:t xml:space="preserve"> Obrazec za delovni prevod je </w:t>
      </w:r>
      <w:r w:rsidR="0018024C" w:rsidRPr="002F1389">
        <w:rPr>
          <w:rFonts w:cs="Arial"/>
          <w:bCs/>
          <w:szCs w:val="20"/>
        </w:rPr>
        <w:t>objavljen na spletni strani ministrstva</w:t>
      </w:r>
      <w:r w:rsidR="00B1349D" w:rsidRPr="002F1389">
        <w:rPr>
          <w:rFonts w:cs="Arial"/>
          <w:bCs/>
          <w:szCs w:val="20"/>
        </w:rPr>
        <w:t>.</w:t>
      </w:r>
    </w:p>
    <w:p w14:paraId="2300E424" w14:textId="0665AB4F" w:rsidR="00676D82" w:rsidRDefault="00676D82">
      <w:pPr>
        <w:rPr>
          <w:rFonts w:cs="Arial"/>
          <w:bCs/>
          <w:color w:val="000000"/>
          <w:szCs w:val="20"/>
        </w:rPr>
      </w:pPr>
      <w:r>
        <w:rPr>
          <w:rFonts w:cs="Arial"/>
          <w:bCs/>
          <w:color w:val="000000"/>
          <w:szCs w:val="20"/>
        </w:rPr>
        <w:br w:type="page"/>
      </w:r>
    </w:p>
    <w:p w14:paraId="743CF491" w14:textId="77777777" w:rsidR="00E67440" w:rsidRPr="00D83A77" w:rsidRDefault="00E67440" w:rsidP="00D83A77">
      <w:pPr>
        <w:pStyle w:val="Heading2"/>
      </w:pPr>
      <w:r w:rsidRPr="00D83A77">
        <w:lastRenderedPageBreak/>
        <w:t xml:space="preserve">Navodilo za </w:t>
      </w:r>
      <w:r w:rsidR="006746F7" w:rsidRPr="00D83A77">
        <w:t>izpolnjevanje</w:t>
      </w:r>
      <w:r w:rsidRPr="00D83A77">
        <w:t xml:space="preserve"> obrazca za vmesno in končno vsebinsko poročanje</w:t>
      </w:r>
      <w:r w:rsidR="00A477AC" w:rsidRPr="00D83A77">
        <w:t xml:space="preserve"> (</w:t>
      </w:r>
      <w:r w:rsidR="00215545" w:rsidRPr="00D83A77">
        <w:t>o</w:t>
      </w:r>
      <w:r w:rsidR="00A477AC" w:rsidRPr="00D83A77">
        <w:t>brazec OVP)</w:t>
      </w:r>
    </w:p>
    <w:p w14:paraId="617F676B" w14:textId="77777777" w:rsidR="00E67440" w:rsidRPr="002F1389" w:rsidRDefault="00E67440" w:rsidP="00242DDA">
      <w:pPr>
        <w:widowControl w:val="0"/>
        <w:autoSpaceDE w:val="0"/>
        <w:autoSpaceDN w:val="0"/>
        <w:adjustRightInd w:val="0"/>
        <w:rPr>
          <w:rFonts w:cs="Arial"/>
          <w:b/>
          <w:bCs/>
          <w:szCs w:val="20"/>
        </w:rPr>
      </w:pPr>
    </w:p>
    <w:p w14:paraId="6FAF60BD" w14:textId="3804F3F7" w:rsidR="00A60BB7" w:rsidRPr="002F1389" w:rsidRDefault="00047335" w:rsidP="007929BB">
      <w:pPr>
        <w:pStyle w:val="Heading2"/>
      </w:pPr>
      <w:r w:rsidRPr="002F1389">
        <w:t xml:space="preserve">TOČKA </w:t>
      </w:r>
      <w:r w:rsidR="00A60BB7" w:rsidRPr="002F1389">
        <w:t xml:space="preserve">1 </w:t>
      </w:r>
      <w:r w:rsidR="00872322" w:rsidRPr="00872322">
        <w:t>Rezultati projekta za obdobje poročanja</w:t>
      </w:r>
    </w:p>
    <w:p w14:paraId="1822EA0F" w14:textId="77777777" w:rsidR="00872322" w:rsidRPr="00872322" w:rsidRDefault="00A60BB7" w:rsidP="00872322">
      <w:pPr>
        <w:rPr>
          <w:rFonts w:cs="Arial"/>
          <w:szCs w:val="20"/>
        </w:rPr>
      </w:pPr>
      <w:r w:rsidRPr="00242DDA">
        <w:rPr>
          <w:szCs w:val="20"/>
        </w:rPr>
        <w:t xml:space="preserve">VMESNO POROČILO: </w:t>
      </w:r>
      <w:r w:rsidR="00872322" w:rsidRPr="00872322">
        <w:rPr>
          <w:rFonts w:cs="Arial"/>
          <w:szCs w:val="20"/>
        </w:rPr>
        <w:t>Navedite rezultate in dosežene kazalnike v obdobju poročanja ter priložite vire informacij za dokazovanje le-teh. Če rezultati niso bili doseženi v načrtovanem obsegu, to pojasnite. Pri navajanju uporabljajte enako terminologijo, kot ste jo uporabili v vsebinskem načrtu.</w:t>
      </w:r>
    </w:p>
    <w:p w14:paraId="361F2FF1" w14:textId="0E7A0603" w:rsidR="00A60BB7" w:rsidRPr="00242DDA" w:rsidRDefault="00872322" w:rsidP="00872322">
      <w:pPr>
        <w:rPr>
          <w:szCs w:val="20"/>
        </w:rPr>
      </w:pPr>
      <w:r w:rsidRPr="00872322">
        <w:rPr>
          <w:rFonts w:cs="Arial"/>
          <w:szCs w:val="20"/>
        </w:rPr>
        <w:t>K poročilu priložite vso dokumentacijo, ki ste jo zbrali ali izdali v obdobju poročanja in je pomembna za razumevanje rezultatov projekta: kopije člankov in zvočnih ali video zapisov, izdelanih brošur, letakov, prospektov, fotografije pomembnih dogodkov in objektov, zapisnike pomembnih sestankov ipd. Ministrstvo si pridržuje pravico, da zahteva vpogled tudi v dodatno dokumentacijo, ki dokazuje navedbe v poročilu.</w:t>
      </w:r>
    </w:p>
    <w:p w14:paraId="657EFF00" w14:textId="77777777" w:rsidR="00A60BB7" w:rsidRPr="00242DDA" w:rsidRDefault="00A60BB7" w:rsidP="00242DDA">
      <w:pPr>
        <w:rPr>
          <w:szCs w:val="20"/>
        </w:rPr>
      </w:pPr>
    </w:p>
    <w:p w14:paraId="043A018B" w14:textId="205227D8" w:rsidR="00872322" w:rsidRDefault="00A60BB7" w:rsidP="00872322">
      <w:pPr>
        <w:rPr>
          <w:szCs w:val="20"/>
        </w:rPr>
      </w:pPr>
      <w:r w:rsidRPr="00242DDA">
        <w:rPr>
          <w:szCs w:val="20"/>
        </w:rPr>
        <w:t xml:space="preserve">KONČNO POROČILO: </w:t>
      </w:r>
      <w:r w:rsidR="00872322" w:rsidRPr="00872322">
        <w:rPr>
          <w:szCs w:val="20"/>
        </w:rPr>
        <w:t>Navedite rezultate in dosežene kazalnike za celotno obdobje poročanja ter priložite vire informacij za dokazovanje le-teh za to obdobje. Če rezultati niso bili doseženi v načrtovanem obsegu, to pojasnite. Pri navajanju uporabljajte enako terminologijo, kot ste jo uporabili v vsebinskem načrtu.</w:t>
      </w:r>
    </w:p>
    <w:p w14:paraId="0ACF4830" w14:textId="77777777" w:rsidR="00872322" w:rsidRPr="00872322" w:rsidRDefault="00872322" w:rsidP="00872322">
      <w:pPr>
        <w:rPr>
          <w:szCs w:val="20"/>
        </w:rPr>
      </w:pPr>
    </w:p>
    <w:p w14:paraId="540983A8" w14:textId="4059F2C2" w:rsidR="00A60BB7" w:rsidRPr="00242DDA" w:rsidRDefault="00872322" w:rsidP="00872322">
      <w:pPr>
        <w:rPr>
          <w:szCs w:val="20"/>
        </w:rPr>
      </w:pPr>
      <w:r w:rsidRPr="00872322">
        <w:rPr>
          <w:szCs w:val="20"/>
        </w:rPr>
        <w:t>K poročilu priložite vso dokumentacijo, ki je še niste posredovali pri vmesnih poročilih in je pomembna za razumevanje rezultatov projekta. Ministrstvo si pridržuje pravico, da zahteva vpogled tudi v dodatno dokumentacijo, ki dokazuje navedbe v poročilu.</w:t>
      </w:r>
    </w:p>
    <w:p w14:paraId="0C0CAA03" w14:textId="77777777" w:rsidR="00A60BB7" w:rsidRPr="00242DDA" w:rsidRDefault="00A60BB7" w:rsidP="00242DDA">
      <w:pPr>
        <w:pStyle w:val="Header"/>
        <w:tabs>
          <w:tab w:val="clear" w:pos="4536"/>
          <w:tab w:val="clear" w:pos="9072"/>
          <w:tab w:val="left" w:pos="8280"/>
        </w:tabs>
        <w:rPr>
          <w:rFonts w:ascii="Arial" w:hAnsi="Arial"/>
          <w:b/>
          <w:sz w:val="20"/>
          <w:szCs w:val="20"/>
        </w:rPr>
      </w:pPr>
    </w:p>
    <w:p w14:paraId="5CE2F0BB" w14:textId="45DAFA64" w:rsidR="00A60BB7" w:rsidRPr="00242DDA" w:rsidRDefault="00047335" w:rsidP="007929BB">
      <w:pPr>
        <w:pStyle w:val="Heading2"/>
      </w:pPr>
      <w:r w:rsidRPr="00242DDA">
        <w:t xml:space="preserve">TOČKA </w:t>
      </w:r>
      <w:r w:rsidR="00A60BB7" w:rsidRPr="00242DDA">
        <w:t xml:space="preserve">2 </w:t>
      </w:r>
      <w:r w:rsidR="00872322" w:rsidRPr="00872322">
        <w:t>Opis aktivnosti za obdobje poročanja</w:t>
      </w:r>
    </w:p>
    <w:p w14:paraId="16DA49CE" w14:textId="2D4245AC" w:rsidR="002E1B5D" w:rsidRDefault="00A60BB7" w:rsidP="00242DDA">
      <w:pPr>
        <w:pStyle w:val="Header"/>
        <w:tabs>
          <w:tab w:val="clear" w:pos="4536"/>
          <w:tab w:val="clear" w:pos="9072"/>
        </w:tabs>
        <w:rPr>
          <w:rFonts w:ascii="Arial" w:eastAsia="Calibri" w:hAnsi="Arial" w:cs="Arial"/>
          <w:sz w:val="20"/>
          <w:szCs w:val="20"/>
          <w:lang w:eastAsia="en-US"/>
        </w:rPr>
      </w:pPr>
      <w:r w:rsidRPr="00242DDA">
        <w:rPr>
          <w:rFonts w:ascii="Arial" w:eastAsia="Calibri" w:hAnsi="Arial"/>
          <w:sz w:val="20"/>
          <w:szCs w:val="20"/>
        </w:rPr>
        <w:t>VMESNO POROČILO</w:t>
      </w:r>
      <w:r w:rsidRPr="00242DDA">
        <w:rPr>
          <w:rFonts w:ascii="Arial" w:eastAsia="Calibri" w:hAnsi="Arial" w:cs="Arial"/>
          <w:sz w:val="20"/>
          <w:szCs w:val="20"/>
          <w:lang w:eastAsia="en-US"/>
        </w:rPr>
        <w:t xml:space="preserve">: </w:t>
      </w:r>
      <w:r w:rsidR="00872322" w:rsidRPr="00872322">
        <w:rPr>
          <w:rFonts w:ascii="Arial" w:eastAsia="Calibri" w:hAnsi="Arial" w:cs="Arial"/>
          <w:sz w:val="20"/>
          <w:szCs w:val="20"/>
          <w:lang w:eastAsia="en-US"/>
        </w:rPr>
        <w:t>V okviru posameznega rezultata na kratko opišite vse projektne aktivnosti</w:t>
      </w:r>
      <w:r w:rsidR="006754C5">
        <w:rPr>
          <w:rFonts w:ascii="Arial" w:eastAsia="Calibri" w:hAnsi="Arial" w:cs="Arial"/>
          <w:sz w:val="20"/>
          <w:szCs w:val="20"/>
          <w:lang w:eastAsia="en-US"/>
        </w:rPr>
        <w:t>,</w:t>
      </w:r>
      <w:r w:rsidR="00872322" w:rsidRPr="00872322">
        <w:rPr>
          <w:rFonts w:ascii="Arial" w:eastAsia="Calibri" w:hAnsi="Arial" w:cs="Arial"/>
          <w:sz w:val="20"/>
          <w:szCs w:val="20"/>
          <w:lang w:eastAsia="en-US"/>
        </w:rPr>
        <w:t xml:space="preserve"> opravljene v obdobju poročanja. Iz opisa mora biti razvidno, kdo je bil vanje vključen in kako so bile opravljene. Pri navajanju uporabljajte enako terminologijo, kot ste jo uporabili v vsebinskem načrtu.</w:t>
      </w:r>
    </w:p>
    <w:p w14:paraId="62FCD4DC" w14:textId="77777777" w:rsidR="00872322" w:rsidRPr="00242DDA" w:rsidRDefault="00872322" w:rsidP="00242DDA">
      <w:pPr>
        <w:pStyle w:val="Header"/>
        <w:tabs>
          <w:tab w:val="clear" w:pos="4536"/>
          <w:tab w:val="clear" w:pos="9072"/>
        </w:tabs>
        <w:rPr>
          <w:rFonts w:ascii="Arial" w:eastAsia="Calibri" w:hAnsi="Arial" w:cs="Arial"/>
          <w:sz w:val="20"/>
          <w:szCs w:val="20"/>
          <w:lang w:eastAsia="en-US"/>
        </w:rPr>
      </w:pPr>
    </w:p>
    <w:p w14:paraId="4F4E3488" w14:textId="4C013733" w:rsidR="00A60BB7" w:rsidRPr="00242DDA" w:rsidRDefault="00A60BB7" w:rsidP="00242DDA">
      <w:pPr>
        <w:rPr>
          <w:szCs w:val="20"/>
        </w:rPr>
      </w:pPr>
      <w:r w:rsidRPr="00242DDA">
        <w:rPr>
          <w:color w:val="000000"/>
          <w:szCs w:val="20"/>
        </w:rPr>
        <w:t>KONČNO POROČILO:</w:t>
      </w:r>
      <w:r w:rsidR="00872322" w:rsidRPr="00872322">
        <w:t xml:space="preserve"> </w:t>
      </w:r>
      <w:r w:rsidR="00872322" w:rsidRPr="00872322">
        <w:rPr>
          <w:color w:val="000000"/>
          <w:szCs w:val="20"/>
        </w:rPr>
        <w:t>V okviru posameznega rezultata navedite povzetek aktivnosti vseh vmesnih poročil in na kratko opišite vse projektne aktivnosti od zadnjega vmesnega poročila do zaključka projekta. Iz opisa mora biti razvidno, kdo je bil vanje vključen in kako so bile opravljene. Pri navajanju uporabljajte enako terminologijo, kot ste jo uporabili v vsebinskem načrtu.</w:t>
      </w:r>
    </w:p>
    <w:p w14:paraId="0642374D" w14:textId="77777777" w:rsidR="00D862C8" w:rsidRPr="00242DDA" w:rsidRDefault="00D862C8" w:rsidP="00242DDA">
      <w:pPr>
        <w:pStyle w:val="Header"/>
        <w:tabs>
          <w:tab w:val="clear" w:pos="4536"/>
          <w:tab w:val="clear" w:pos="9072"/>
        </w:tabs>
        <w:rPr>
          <w:rFonts w:ascii="Arial" w:hAnsi="Arial"/>
          <w:b/>
          <w:sz w:val="20"/>
          <w:szCs w:val="20"/>
        </w:rPr>
      </w:pPr>
    </w:p>
    <w:p w14:paraId="35503C0C" w14:textId="77777777" w:rsidR="00A60BB7" w:rsidRPr="00242DDA" w:rsidRDefault="00047335" w:rsidP="007929BB">
      <w:pPr>
        <w:pStyle w:val="Heading2"/>
      </w:pPr>
      <w:r w:rsidRPr="00242DDA">
        <w:t xml:space="preserve">TOČKA </w:t>
      </w:r>
      <w:r w:rsidR="00A60BB7" w:rsidRPr="00242DDA">
        <w:t>3 Morebitne težave pri izvajanju projekta</w:t>
      </w:r>
    </w:p>
    <w:p w14:paraId="621C5F3D" w14:textId="6C001069" w:rsidR="00A60BB7" w:rsidRPr="00242DDA" w:rsidRDefault="00A60BB7" w:rsidP="00242DDA">
      <w:pPr>
        <w:rPr>
          <w:szCs w:val="20"/>
        </w:rPr>
      </w:pPr>
      <w:r w:rsidRPr="00242DDA">
        <w:rPr>
          <w:szCs w:val="20"/>
        </w:rPr>
        <w:t xml:space="preserve">VMESNO POROČILO: </w:t>
      </w:r>
      <w:r w:rsidR="00872322" w:rsidRPr="00D44453">
        <w:rPr>
          <w:rFonts w:cs="Arial"/>
          <w:szCs w:val="20"/>
        </w:rPr>
        <w:t>Navedite morebitne težave, zamude ali odmike pri izvajanju projekta. Navedite in pojasnite razloge ter ukrepe, sprejete za uspešno odpravljanje težav pri izvajanju projekta.</w:t>
      </w:r>
    </w:p>
    <w:p w14:paraId="757EA0EA" w14:textId="77777777" w:rsidR="00A60BB7" w:rsidRPr="00242DDA" w:rsidRDefault="00A60BB7" w:rsidP="00242DDA">
      <w:pPr>
        <w:rPr>
          <w:szCs w:val="20"/>
        </w:rPr>
      </w:pPr>
    </w:p>
    <w:p w14:paraId="15F03795" w14:textId="5F87D067" w:rsidR="00A60BB7" w:rsidRPr="00242DDA" w:rsidRDefault="00A60BB7" w:rsidP="00242DDA">
      <w:pPr>
        <w:rPr>
          <w:szCs w:val="20"/>
        </w:rPr>
      </w:pPr>
      <w:r w:rsidRPr="00242DDA">
        <w:rPr>
          <w:color w:val="000000"/>
          <w:szCs w:val="20"/>
        </w:rPr>
        <w:t>KONČNO POROČILO:</w:t>
      </w:r>
      <w:r w:rsidRPr="00242DDA">
        <w:rPr>
          <w:szCs w:val="20"/>
        </w:rPr>
        <w:t xml:space="preserve"> </w:t>
      </w:r>
      <w:r w:rsidR="00872322" w:rsidRPr="00D44453">
        <w:rPr>
          <w:rFonts w:cs="Arial"/>
          <w:szCs w:val="20"/>
        </w:rPr>
        <w:t>Navedite (povzemite) vsa odstopanja od načrtovanega projekta</w:t>
      </w:r>
      <w:r w:rsidRPr="00242DDA">
        <w:rPr>
          <w:szCs w:val="20"/>
        </w:rPr>
        <w:t>.</w:t>
      </w:r>
    </w:p>
    <w:p w14:paraId="3B910B4C" w14:textId="77777777" w:rsidR="00A60BB7" w:rsidRPr="00242DDA" w:rsidRDefault="00A60BB7" w:rsidP="00242DDA">
      <w:pPr>
        <w:rPr>
          <w:szCs w:val="20"/>
        </w:rPr>
      </w:pPr>
    </w:p>
    <w:p w14:paraId="466B36FB" w14:textId="77777777" w:rsidR="00A60BB7" w:rsidRPr="00242DDA" w:rsidRDefault="00047335" w:rsidP="007929BB">
      <w:pPr>
        <w:pStyle w:val="Heading2"/>
      </w:pPr>
      <w:r w:rsidRPr="00242DDA">
        <w:t xml:space="preserve">TOČKA </w:t>
      </w:r>
      <w:r w:rsidR="00A60BB7" w:rsidRPr="00242DDA">
        <w:t xml:space="preserve">4 Sodelovanje z javnostjo </w:t>
      </w:r>
    </w:p>
    <w:p w14:paraId="1A2902E5" w14:textId="552DD12A" w:rsidR="00A60BB7" w:rsidRPr="00242DDA" w:rsidRDefault="00A60BB7" w:rsidP="00242DDA">
      <w:pPr>
        <w:rPr>
          <w:szCs w:val="20"/>
        </w:rPr>
      </w:pPr>
      <w:r w:rsidRPr="00242DDA">
        <w:rPr>
          <w:szCs w:val="20"/>
        </w:rPr>
        <w:t xml:space="preserve">VMESNO POROČILO: </w:t>
      </w:r>
      <w:r w:rsidR="00872322" w:rsidRPr="00872322">
        <w:rPr>
          <w:rFonts w:cs="Arial"/>
          <w:szCs w:val="20"/>
        </w:rPr>
        <w:t>Predstavite izvedene komunikacijske aktivnosti in načrtovane aktivnosti do naslednjega (vmesnega ali končnega) poročila. Komunikacijske aktivnosti številčno opredelite.</w:t>
      </w:r>
    </w:p>
    <w:p w14:paraId="3260B826" w14:textId="77777777" w:rsidR="00A60BB7" w:rsidRPr="00242DDA" w:rsidRDefault="00A60BB7" w:rsidP="00242DDA">
      <w:pPr>
        <w:rPr>
          <w:szCs w:val="20"/>
        </w:rPr>
      </w:pPr>
    </w:p>
    <w:p w14:paraId="4385630B" w14:textId="314039C2" w:rsidR="00A60BB7" w:rsidRPr="00242DDA" w:rsidRDefault="00A60BB7" w:rsidP="00242DDA">
      <w:pPr>
        <w:rPr>
          <w:szCs w:val="20"/>
        </w:rPr>
      </w:pPr>
      <w:r w:rsidRPr="00242DDA">
        <w:rPr>
          <w:szCs w:val="20"/>
        </w:rPr>
        <w:t>KONČNO POROČILO:</w:t>
      </w:r>
      <w:r w:rsidR="00872322">
        <w:rPr>
          <w:szCs w:val="20"/>
        </w:rPr>
        <w:t xml:space="preserve"> </w:t>
      </w:r>
      <w:r w:rsidR="00872322" w:rsidRPr="00B42068">
        <w:rPr>
          <w:rFonts w:cs="Arial"/>
          <w:szCs w:val="20"/>
        </w:rPr>
        <w:t xml:space="preserve">Navedite </w:t>
      </w:r>
      <w:r w:rsidR="00872322">
        <w:rPr>
          <w:rFonts w:cs="Arial"/>
          <w:szCs w:val="20"/>
        </w:rPr>
        <w:t>vse izvedene komunikacijske aktivnosti in jih številčno opredelite</w:t>
      </w:r>
      <w:r w:rsidR="00872322" w:rsidRPr="00B42068">
        <w:rPr>
          <w:rFonts w:cs="Arial"/>
          <w:szCs w:val="20"/>
        </w:rPr>
        <w:t>.</w:t>
      </w:r>
    </w:p>
    <w:p w14:paraId="6F3583A5" w14:textId="77777777" w:rsidR="00A60BB7" w:rsidRPr="00242DDA" w:rsidRDefault="00A60BB7" w:rsidP="00242DDA">
      <w:pPr>
        <w:pStyle w:val="Header"/>
        <w:tabs>
          <w:tab w:val="clear" w:pos="4536"/>
          <w:tab w:val="clear" w:pos="9072"/>
        </w:tabs>
        <w:rPr>
          <w:rFonts w:ascii="Arial" w:hAnsi="Arial" w:cs="Arial"/>
          <w:b/>
          <w:sz w:val="20"/>
          <w:szCs w:val="20"/>
          <w:u w:val="single"/>
        </w:rPr>
      </w:pPr>
    </w:p>
    <w:p w14:paraId="73084B4C" w14:textId="77777777" w:rsidR="00A60BB7" w:rsidRPr="00242DDA" w:rsidRDefault="00A60BB7" w:rsidP="00242DDA">
      <w:pPr>
        <w:pStyle w:val="Header"/>
        <w:tabs>
          <w:tab w:val="clear" w:pos="4536"/>
          <w:tab w:val="clear" w:pos="9072"/>
        </w:tabs>
        <w:rPr>
          <w:rFonts w:ascii="Arial" w:eastAsia="Calibri" w:hAnsi="Arial"/>
          <w:sz w:val="20"/>
          <w:szCs w:val="20"/>
          <w:u w:val="single"/>
        </w:rPr>
      </w:pPr>
      <w:r w:rsidRPr="00242DDA">
        <w:rPr>
          <w:rFonts w:ascii="Arial" w:eastAsia="Calibri" w:hAnsi="Arial"/>
          <w:sz w:val="20"/>
          <w:szCs w:val="20"/>
          <w:u w:val="single"/>
        </w:rPr>
        <w:t xml:space="preserve">Točko </w:t>
      </w:r>
      <w:r w:rsidRPr="00242DDA">
        <w:rPr>
          <w:rFonts w:ascii="Arial" w:eastAsia="Calibri" w:hAnsi="Arial" w:cs="Arial"/>
          <w:sz w:val="20"/>
          <w:szCs w:val="20"/>
          <w:u w:val="single"/>
          <w:lang w:eastAsia="en-US"/>
        </w:rPr>
        <w:t>5</w:t>
      </w:r>
      <w:r w:rsidRPr="00242DDA">
        <w:rPr>
          <w:rFonts w:ascii="Arial" w:eastAsia="Calibri" w:hAnsi="Arial"/>
          <w:sz w:val="20"/>
          <w:szCs w:val="20"/>
          <w:u w:val="single"/>
        </w:rPr>
        <w:t xml:space="preserve"> izvajalec izpolni SAMO OB VMESNEM POROČANJU</w:t>
      </w:r>
    </w:p>
    <w:p w14:paraId="203D9447" w14:textId="77777777" w:rsidR="00A60BB7" w:rsidRPr="00242DDA" w:rsidRDefault="00A60BB7" w:rsidP="00242DDA">
      <w:pPr>
        <w:pStyle w:val="Header"/>
        <w:tabs>
          <w:tab w:val="clear" w:pos="4536"/>
          <w:tab w:val="clear" w:pos="9072"/>
        </w:tabs>
        <w:rPr>
          <w:rFonts w:ascii="Arial" w:eastAsia="Calibri" w:hAnsi="Arial"/>
          <w:sz w:val="20"/>
          <w:szCs w:val="20"/>
        </w:rPr>
      </w:pPr>
    </w:p>
    <w:p w14:paraId="756E3065" w14:textId="77777777" w:rsidR="00A60BB7" w:rsidRPr="00242DDA" w:rsidRDefault="00047335" w:rsidP="007929BB">
      <w:pPr>
        <w:pStyle w:val="Heading2"/>
      </w:pPr>
      <w:r w:rsidRPr="00242DDA">
        <w:t xml:space="preserve">TOČKA </w:t>
      </w:r>
      <w:r w:rsidR="00A60BB7" w:rsidRPr="00242DDA">
        <w:t>5 Opis aktivnosti do roka prihodnjega poročanja</w:t>
      </w:r>
    </w:p>
    <w:p w14:paraId="1F439345" w14:textId="103446A9" w:rsidR="00A60BB7" w:rsidRPr="00242DDA" w:rsidRDefault="00A60BB7" w:rsidP="00242DDA">
      <w:pPr>
        <w:rPr>
          <w:szCs w:val="20"/>
        </w:rPr>
      </w:pPr>
      <w:r w:rsidRPr="00242DDA">
        <w:rPr>
          <w:szCs w:val="20"/>
        </w:rPr>
        <w:t>VMESNO POROČILO:</w:t>
      </w:r>
      <w:r w:rsidRPr="00242DDA">
        <w:rPr>
          <w:rFonts w:cs="Arial"/>
          <w:szCs w:val="20"/>
        </w:rPr>
        <w:t xml:space="preserve"> </w:t>
      </w:r>
      <w:r w:rsidR="00957619">
        <w:rPr>
          <w:rFonts w:cs="Arial"/>
          <w:szCs w:val="20"/>
        </w:rPr>
        <w:t>Navedite</w:t>
      </w:r>
      <w:r w:rsidR="00957619" w:rsidRPr="00B42068">
        <w:rPr>
          <w:rFonts w:cs="Arial"/>
          <w:szCs w:val="20"/>
        </w:rPr>
        <w:t xml:space="preserve"> in na kratko opišite aktivnosti, ki jih boste izvedli do naslednjega (vmesnega ali končnega) poročila.</w:t>
      </w:r>
    </w:p>
    <w:p w14:paraId="7E758C37" w14:textId="77777777" w:rsidR="00A60BB7" w:rsidRPr="00242DDA" w:rsidRDefault="00A60BB7" w:rsidP="00242DDA">
      <w:pPr>
        <w:pStyle w:val="FootnoteText"/>
        <w:rPr>
          <w:rFonts w:ascii="Arial" w:hAnsi="Arial"/>
        </w:rPr>
      </w:pPr>
    </w:p>
    <w:p w14:paraId="7E910520" w14:textId="77777777" w:rsidR="00A60BB7" w:rsidRPr="00242DDA" w:rsidRDefault="00A60BB7" w:rsidP="00242DDA">
      <w:pPr>
        <w:pStyle w:val="Header"/>
        <w:tabs>
          <w:tab w:val="clear" w:pos="4536"/>
          <w:tab w:val="clear" w:pos="9072"/>
        </w:tabs>
        <w:rPr>
          <w:rFonts w:ascii="Arial" w:eastAsia="Calibri" w:hAnsi="Arial"/>
          <w:sz w:val="20"/>
          <w:szCs w:val="20"/>
          <w:u w:val="single"/>
        </w:rPr>
      </w:pPr>
      <w:r w:rsidRPr="00242DDA">
        <w:rPr>
          <w:rFonts w:ascii="Arial" w:eastAsia="Calibri" w:hAnsi="Arial"/>
          <w:sz w:val="20"/>
          <w:szCs w:val="20"/>
          <w:u w:val="single"/>
        </w:rPr>
        <w:t xml:space="preserve">Točke </w:t>
      </w:r>
      <w:r w:rsidRPr="00242DDA">
        <w:rPr>
          <w:rFonts w:ascii="Arial" w:eastAsia="Calibri" w:hAnsi="Arial" w:cs="Arial"/>
          <w:sz w:val="20"/>
          <w:szCs w:val="20"/>
          <w:u w:val="single"/>
          <w:lang w:eastAsia="en-US"/>
        </w:rPr>
        <w:t>6</w:t>
      </w:r>
      <w:r w:rsidR="00B441ED" w:rsidRPr="00242DDA">
        <w:rPr>
          <w:rFonts w:ascii="Arial" w:eastAsia="Calibri" w:hAnsi="Arial" w:cs="Arial"/>
          <w:sz w:val="20"/>
          <w:szCs w:val="20"/>
          <w:u w:val="single"/>
          <w:lang w:eastAsia="en-US"/>
        </w:rPr>
        <w:t xml:space="preserve"> </w:t>
      </w:r>
      <w:r w:rsidR="006315EF" w:rsidRPr="00242DDA">
        <w:rPr>
          <w:rFonts w:ascii="Arial" w:eastAsia="Calibri" w:hAnsi="Arial" w:cs="Arial"/>
          <w:sz w:val="20"/>
          <w:szCs w:val="20"/>
          <w:u w:val="single"/>
          <w:lang w:eastAsia="en-US"/>
        </w:rPr>
        <w:t>-</w:t>
      </w:r>
      <w:r w:rsidR="00B441ED" w:rsidRPr="00242DDA">
        <w:rPr>
          <w:rFonts w:ascii="Arial" w:eastAsia="Calibri" w:hAnsi="Arial" w:cs="Arial"/>
          <w:sz w:val="20"/>
          <w:szCs w:val="20"/>
          <w:u w:val="single"/>
          <w:lang w:eastAsia="en-US"/>
        </w:rPr>
        <w:t xml:space="preserve"> </w:t>
      </w:r>
      <w:r w:rsidRPr="00242DDA">
        <w:rPr>
          <w:rFonts w:ascii="Arial" w:eastAsia="Calibri" w:hAnsi="Arial" w:cs="Arial"/>
          <w:sz w:val="20"/>
          <w:szCs w:val="20"/>
          <w:u w:val="single"/>
          <w:lang w:eastAsia="en-US"/>
        </w:rPr>
        <w:t>1</w:t>
      </w:r>
      <w:r w:rsidR="00DA3372" w:rsidRPr="00242DDA">
        <w:rPr>
          <w:rFonts w:ascii="Arial" w:eastAsia="Calibri" w:hAnsi="Arial" w:cs="Arial"/>
          <w:sz w:val="20"/>
          <w:szCs w:val="20"/>
          <w:u w:val="single"/>
          <w:lang w:eastAsia="en-US"/>
        </w:rPr>
        <w:t>3</w:t>
      </w:r>
      <w:r w:rsidRPr="00242DDA">
        <w:rPr>
          <w:rFonts w:ascii="Arial" w:eastAsia="Calibri" w:hAnsi="Arial"/>
          <w:sz w:val="20"/>
          <w:szCs w:val="20"/>
          <w:u w:val="single"/>
        </w:rPr>
        <w:t xml:space="preserve"> izvajalec izpolni SAMO OB KONČNEM POROČANJU</w:t>
      </w:r>
    </w:p>
    <w:p w14:paraId="1C7E933D" w14:textId="77777777" w:rsidR="00A60BB7" w:rsidRPr="00242DDA" w:rsidRDefault="00A60BB7" w:rsidP="00242DDA">
      <w:pPr>
        <w:pStyle w:val="Header"/>
        <w:tabs>
          <w:tab w:val="clear" w:pos="4536"/>
          <w:tab w:val="clear" w:pos="9072"/>
        </w:tabs>
        <w:rPr>
          <w:rFonts w:ascii="Arial" w:hAnsi="Arial" w:cs="Arial"/>
          <w:sz w:val="20"/>
          <w:szCs w:val="20"/>
        </w:rPr>
      </w:pPr>
    </w:p>
    <w:p w14:paraId="3EE35351" w14:textId="77777777" w:rsidR="00A60BB7" w:rsidRPr="00242DDA" w:rsidRDefault="00047335" w:rsidP="007929BB">
      <w:pPr>
        <w:pStyle w:val="Heading2"/>
      </w:pPr>
      <w:r w:rsidRPr="00242DDA">
        <w:t xml:space="preserve">TOČKA </w:t>
      </w:r>
      <w:r w:rsidR="00A60BB7" w:rsidRPr="00242DDA">
        <w:t>6 Doseganje zastavljenega specifičnega cilja projekta</w:t>
      </w:r>
    </w:p>
    <w:p w14:paraId="32002132" w14:textId="49E643D1" w:rsidR="00A60BB7" w:rsidRPr="00242DDA" w:rsidRDefault="00A60BB7" w:rsidP="00242DDA">
      <w:pPr>
        <w:rPr>
          <w:szCs w:val="20"/>
        </w:rPr>
      </w:pPr>
      <w:r w:rsidRPr="00242DDA">
        <w:rPr>
          <w:szCs w:val="20"/>
        </w:rPr>
        <w:t xml:space="preserve">KONČNO POROČILO: </w:t>
      </w:r>
      <w:r w:rsidR="00957619" w:rsidRPr="00957619">
        <w:rPr>
          <w:rFonts w:cs="Arial"/>
          <w:szCs w:val="20"/>
        </w:rPr>
        <w:t>Obrazložite, ali ste dosegli zastavljeni specifični cilj in ali so bile ciljne skupine dosežene. Obvezno navedite kazalnike ter priložite vire informacij, ki dokazujejo, da je specifični cilj projekta dosežen in v kakšnem obsegu.</w:t>
      </w:r>
    </w:p>
    <w:p w14:paraId="4A063BAD" w14:textId="77777777" w:rsidR="00A60BB7" w:rsidRPr="00242DDA" w:rsidRDefault="00A60BB7" w:rsidP="00242DDA">
      <w:pPr>
        <w:rPr>
          <w:rFonts w:cs="Arial"/>
          <w:b/>
          <w:szCs w:val="20"/>
        </w:rPr>
      </w:pPr>
    </w:p>
    <w:p w14:paraId="6C2C44BF" w14:textId="77777777" w:rsidR="00A60BB7" w:rsidRPr="00242DDA" w:rsidRDefault="00047335" w:rsidP="007929BB">
      <w:pPr>
        <w:pStyle w:val="Heading2"/>
      </w:pPr>
      <w:bookmarkStart w:id="2" w:name="_Hlk55463902"/>
      <w:r w:rsidRPr="00242DDA">
        <w:t xml:space="preserve">TOČKA </w:t>
      </w:r>
      <w:r w:rsidR="00A60BB7" w:rsidRPr="00242DDA">
        <w:t>7 Uresničevanje podcilj</w:t>
      </w:r>
      <w:r w:rsidR="001A3901" w:rsidRPr="00242DDA">
        <w:t>ev</w:t>
      </w:r>
      <w:r w:rsidR="00A60BB7" w:rsidRPr="00242DDA">
        <w:t xml:space="preserve"> trajnostnega razvoja </w:t>
      </w:r>
      <w:r w:rsidR="006315EF" w:rsidRPr="00242DDA">
        <w:t>-</w:t>
      </w:r>
      <w:r w:rsidR="00A60BB7" w:rsidRPr="00242DDA">
        <w:t xml:space="preserve"> Agenda za trajnostni r</w:t>
      </w:r>
      <w:r w:rsidR="009B4B74" w:rsidRPr="00242DDA">
        <w:t xml:space="preserve">azvoj do leta </w:t>
      </w:r>
      <w:r w:rsidR="00A60BB7" w:rsidRPr="00242DDA">
        <w:t>2030</w:t>
      </w:r>
    </w:p>
    <w:p w14:paraId="7BC6C828" w14:textId="4E643ED6" w:rsidR="00565E1A" w:rsidRDefault="00A60BB7" w:rsidP="00242DDA">
      <w:pPr>
        <w:rPr>
          <w:rFonts w:cs="Arial"/>
          <w:szCs w:val="20"/>
        </w:rPr>
      </w:pPr>
      <w:r w:rsidRPr="00242DDA">
        <w:rPr>
          <w:szCs w:val="20"/>
        </w:rPr>
        <w:t xml:space="preserve">KONČNO POROČILO: </w:t>
      </w:r>
      <w:bookmarkEnd w:id="2"/>
      <w:r w:rsidR="00957619" w:rsidRPr="00881910">
        <w:rPr>
          <w:rFonts w:cs="Arial"/>
          <w:szCs w:val="20"/>
        </w:rPr>
        <w:t>Navedite katere podcilje trajn</w:t>
      </w:r>
      <w:r w:rsidR="00957619">
        <w:rPr>
          <w:rFonts w:cs="Arial"/>
          <w:szCs w:val="20"/>
        </w:rPr>
        <w:t>ostnega razvoja ste naslavljali.</w:t>
      </w:r>
    </w:p>
    <w:p w14:paraId="0EDA52C6" w14:textId="77777777" w:rsidR="00957619" w:rsidRPr="00242DDA" w:rsidRDefault="00957619" w:rsidP="00242DDA">
      <w:pPr>
        <w:rPr>
          <w:rFonts w:cs="Arial"/>
          <w:szCs w:val="20"/>
        </w:rPr>
      </w:pPr>
    </w:p>
    <w:p w14:paraId="13F9A0BE" w14:textId="77777777" w:rsidR="003A651A" w:rsidRPr="00584BD0" w:rsidRDefault="003A651A" w:rsidP="007929BB">
      <w:pPr>
        <w:pStyle w:val="Heading2"/>
      </w:pPr>
      <w:r w:rsidRPr="00242DDA">
        <w:lastRenderedPageBreak/>
        <w:t>TOČKA 8 Krepitev enakosti spolov</w:t>
      </w:r>
    </w:p>
    <w:p w14:paraId="6A985663" w14:textId="03F42BC5" w:rsidR="003A651A" w:rsidRPr="00242DDA" w:rsidRDefault="003A651A" w:rsidP="00242DDA">
      <w:pPr>
        <w:pStyle w:val="CommentText"/>
        <w:rPr>
          <w:rFonts w:ascii="Arial" w:hAnsi="Arial" w:cs="Arial"/>
        </w:rPr>
      </w:pPr>
      <w:r w:rsidRPr="00242DDA">
        <w:rPr>
          <w:rFonts w:ascii="Arial" w:hAnsi="Arial" w:cs="Arial"/>
        </w:rPr>
        <w:t xml:space="preserve">KONČNO POROČILO: </w:t>
      </w:r>
      <w:r w:rsidR="00957619" w:rsidRPr="00957619">
        <w:rPr>
          <w:rFonts w:ascii="Arial" w:hAnsi="Arial" w:cs="Arial"/>
        </w:rPr>
        <w:t>Navedite, koliko žensk in koliko moških je bilo vključenih v projekt. Obrazložite, kako ste v času izvajanja projekta spodbujali enakost spolov in krepili vlogo žensk in deklic (z namenom zagotavljanja enakih možnosti žensk/deklic in moških/dečkov v skupnosti). S katerimi izzivi ste se srečevali pri tem? Kako ste zagotovili, da aktivnosti projekta niso škodile ženskam/deklicam ali moškim/dečkom oziroma da niso povečevale neenakosti med spoloma? Obrazložite, katere aktivnosti bodo pozitivno vplivale na krepitev enakosti spolov na daljši rok, tudi po zaključku projekta.</w:t>
      </w:r>
    </w:p>
    <w:p w14:paraId="71370B19" w14:textId="77777777" w:rsidR="003A651A" w:rsidRPr="00242DDA" w:rsidRDefault="003A651A" w:rsidP="00242DDA">
      <w:pPr>
        <w:rPr>
          <w:szCs w:val="20"/>
        </w:rPr>
      </w:pPr>
    </w:p>
    <w:p w14:paraId="67B1B6F0" w14:textId="77777777" w:rsidR="003A651A" w:rsidRPr="00242DDA" w:rsidRDefault="003A651A" w:rsidP="007929BB">
      <w:pPr>
        <w:pStyle w:val="Heading2"/>
      </w:pPr>
      <w:r w:rsidRPr="00242DDA">
        <w:t>TOČKA 9 Varovanje okolja</w:t>
      </w:r>
    </w:p>
    <w:p w14:paraId="27C414F1" w14:textId="1D3C9FBF" w:rsidR="003A651A" w:rsidRPr="00242DDA" w:rsidRDefault="003A651A" w:rsidP="00242DDA">
      <w:pPr>
        <w:widowControl w:val="0"/>
        <w:autoSpaceDE w:val="0"/>
        <w:autoSpaceDN w:val="0"/>
        <w:adjustRightInd w:val="0"/>
        <w:rPr>
          <w:rFonts w:cs="Arial"/>
          <w:szCs w:val="20"/>
        </w:rPr>
      </w:pPr>
      <w:r w:rsidRPr="00242DDA">
        <w:rPr>
          <w:rFonts w:cs="Arial"/>
          <w:szCs w:val="20"/>
        </w:rPr>
        <w:t>KONČNO POROČILO:</w:t>
      </w:r>
      <w:r w:rsidR="00957619">
        <w:rPr>
          <w:rFonts w:cs="Arial"/>
          <w:szCs w:val="20"/>
        </w:rPr>
        <w:t xml:space="preserve"> </w:t>
      </w:r>
      <w:r w:rsidR="00957619" w:rsidRPr="00957619">
        <w:rPr>
          <w:rFonts w:cs="Arial"/>
          <w:szCs w:val="20"/>
        </w:rPr>
        <w:t>Obrazložite, kako ste s projektom prispevali k zaščiti in varovanju okolja. S katerimi izzivi ste se srečevali pri vključevanju zaščite in varovanja okolja v aktivnosti? Kako ste zagotovili, da aktivnosti projekta niso prekomerno obremenjevale okolj</w:t>
      </w:r>
      <w:r w:rsidR="006754C5">
        <w:rPr>
          <w:rFonts w:cs="Arial"/>
          <w:szCs w:val="20"/>
        </w:rPr>
        <w:t>a</w:t>
      </w:r>
      <w:r w:rsidR="00957619" w:rsidRPr="00957619">
        <w:rPr>
          <w:rFonts w:cs="Arial"/>
          <w:szCs w:val="20"/>
        </w:rPr>
        <w:t>? Ali ste v projekt vključili vidik podnebnih sprememb in kako? Obrazložite, katere aktivnosti bodo pozitivno vplivale na zaščito in varovanje okolja na daljši rok, tudi po zaključku projekta</w:t>
      </w:r>
      <w:r w:rsidR="00957619">
        <w:rPr>
          <w:rFonts w:cs="Arial"/>
          <w:szCs w:val="20"/>
        </w:rPr>
        <w:t>.</w:t>
      </w:r>
    </w:p>
    <w:p w14:paraId="28642FC7" w14:textId="77777777" w:rsidR="003A651A" w:rsidRPr="00242DDA" w:rsidRDefault="003A651A" w:rsidP="00242DDA">
      <w:pPr>
        <w:rPr>
          <w:szCs w:val="20"/>
        </w:rPr>
      </w:pPr>
    </w:p>
    <w:p w14:paraId="2689B10C" w14:textId="77777777" w:rsidR="003A651A" w:rsidRPr="00242DDA" w:rsidRDefault="003A651A" w:rsidP="007929BB">
      <w:pPr>
        <w:pStyle w:val="Heading2"/>
        <w:rPr>
          <w:bCs/>
        </w:rPr>
      </w:pPr>
      <w:r w:rsidRPr="00242DDA">
        <w:t>TOČKA 10 Zagotovitev spoštovanja pristopa, ki temelji na človekovih pravicah (</w:t>
      </w:r>
      <w:r w:rsidRPr="00F54FFB">
        <w:t>Human Rights Based Approach</w:t>
      </w:r>
      <w:r w:rsidRPr="00242DDA">
        <w:t xml:space="preserve"> - HRBA)</w:t>
      </w:r>
    </w:p>
    <w:p w14:paraId="0B59E557" w14:textId="1E8725C0" w:rsidR="003A651A" w:rsidRPr="00242DDA" w:rsidRDefault="003A651A" w:rsidP="00242DDA">
      <w:pPr>
        <w:pStyle w:val="CommentText"/>
        <w:rPr>
          <w:rFonts w:ascii="Arial" w:hAnsi="Arial" w:cs="Arial"/>
        </w:rPr>
      </w:pPr>
      <w:r w:rsidRPr="00242DDA">
        <w:rPr>
          <w:rFonts w:ascii="Arial" w:hAnsi="Arial" w:cs="Arial"/>
        </w:rPr>
        <w:t xml:space="preserve">KONČNO POROČILO: </w:t>
      </w:r>
      <w:r w:rsidR="00957619" w:rsidRPr="00957619">
        <w:rPr>
          <w:rFonts w:ascii="Arial" w:hAnsi="Arial" w:cs="Arial"/>
        </w:rPr>
        <w:t>Obrazložite, kako ste zagotovili spoštovanje pristopa, ki temelji na človekovih pravicah (projekt prispeva k udejanjanju človekovih pravic; spodbuja nosilce odgovornosti k zagotavljanju pravic, ki so predmet projekta; naslavlja ranljive skupine prebivalstva; ciljna skupina je aktivno vključena v projekt (načrtovanje, izvajanje in spremljanje); spodbuja zavedanje o pravicah ciljne skupine).</w:t>
      </w:r>
    </w:p>
    <w:p w14:paraId="12BFF521" w14:textId="77777777" w:rsidR="003A651A" w:rsidRPr="00242DDA" w:rsidRDefault="003A651A" w:rsidP="00242DDA">
      <w:pPr>
        <w:rPr>
          <w:szCs w:val="20"/>
        </w:rPr>
      </w:pPr>
    </w:p>
    <w:p w14:paraId="692BA124" w14:textId="77777777" w:rsidR="003A651A" w:rsidRPr="00242DDA" w:rsidRDefault="003A651A" w:rsidP="007929BB">
      <w:pPr>
        <w:pStyle w:val="Heading2"/>
      </w:pPr>
      <w:r w:rsidRPr="00242DDA">
        <w:t>TOČKA 11 Odpravljanje revščine</w:t>
      </w:r>
    </w:p>
    <w:p w14:paraId="49D1DE16" w14:textId="697D381E" w:rsidR="003A651A" w:rsidRPr="00242DDA" w:rsidRDefault="003A651A" w:rsidP="00242DDA">
      <w:pPr>
        <w:widowControl w:val="0"/>
        <w:autoSpaceDE w:val="0"/>
        <w:autoSpaceDN w:val="0"/>
        <w:adjustRightInd w:val="0"/>
        <w:rPr>
          <w:rFonts w:cs="Arial"/>
          <w:szCs w:val="20"/>
          <w:lang w:eastAsia="en-GB"/>
        </w:rPr>
      </w:pPr>
      <w:r w:rsidRPr="00242DDA">
        <w:rPr>
          <w:rFonts w:cs="Arial"/>
          <w:szCs w:val="20"/>
        </w:rPr>
        <w:t xml:space="preserve">KONČNO POROČILO: </w:t>
      </w:r>
      <w:r w:rsidR="00957619" w:rsidRPr="00957619">
        <w:rPr>
          <w:rFonts w:cs="Arial"/>
          <w:szCs w:val="20"/>
        </w:rPr>
        <w:t>Obrazložite, kako ste s projektom prispevali k odpravljanju revščine v vseh njenih oblikah in razsežnostih ter nudili pomoč najbolj zapostavljenim (uresničevanje zaveze, da se nikogar ne pusti ob strani – Leave no-one behind).</w:t>
      </w:r>
    </w:p>
    <w:p w14:paraId="1341BD13" w14:textId="77777777" w:rsidR="003A651A" w:rsidRPr="00242DDA" w:rsidRDefault="003A651A" w:rsidP="00242DDA">
      <w:pPr>
        <w:rPr>
          <w:szCs w:val="20"/>
        </w:rPr>
      </w:pPr>
    </w:p>
    <w:p w14:paraId="5BFF3587" w14:textId="77777777" w:rsidR="003A651A" w:rsidRPr="00242DDA" w:rsidRDefault="003A651A" w:rsidP="007929BB">
      <w:pPr>
        <w:pStyle w:val="Heading2"/>
        <w:rPr>
          <w:bCs/>
        </w:rPr>
      </w:pPr>
      <w:r w:rsidRPr="00242DDA">
        <w:t>TOČKA 12 Zagotovitev trajnosti projekta</w:t>
      </w:r>
    </w:p>
    <w:p w14:paraId="68B55BA6" w14:textId="0703F100" w:rsidR="003A651A" w:rsidRPr="00242DDA" w:rsidRDefault="003A651A" w:rsidP="00242DDA">
      <w:pPr>
        <w:pStyle w:val="CommentText"/>
        <w:rPr>
          <w:rFonts w:ascii="Arial" w:hAnsi="Arial" w:cs="Arial"/>
        </w:rPr>
      </w:pPr>
      <w:r w:rsidRPr="00242DDA">
        <w:rPr>
          <w:rFonts w:ascii="Arial" w:hAnsi="Arial"/>
        </w:rPr>
        <w:t xml:space="preserve">KONČNO POROČILO: </w:t>
      </w:r>
      <w:r w:rsidR="00957619" w:rsidRPr="00957619">
        <w:rPr>
          <w:rFonts w:ascii="Arial" w:hAnsi="Arial" w:cs="Arial"/>
        </w:rPr>
        <w:t>Obrazložite, kako bodo pozitivni učinki projekta zagotovljeni po zaključku financiranja? Ali je po zaključku projekta zagotovljeno na</w:t>
      </w:r>
      <w:r w:rsidR="00957619">
        <w:rPr>
          <w:rFonts w:ascii="Arial" w:hAnsi="Arial" w:cs="Arial"/>
        </w:rPr>
        <w:t xml:space="preserve"> </w:t>
      </w:r>
      <w:r w:rsidR="00957619" w:rsidRPr="00957619">
        <w:rPr>
          <w:rFonts w:ascii="Arial" w:hAnsi="Arial" w:cs="Arial"/>
        </w:rPr>
        <w:t>primer lastništvo, vzdrževanje in upravljanje novo pridobljene infrastrukture in ali so v ta namen zagotovljena sredstva? Ali so pridobljena znanja usmerjena v nadaljevanje aktivnosti na lokalni ravni (kakšne priložnosti ima ciljna skupina po zaključku projekta, ali je zagotovljen prenos znanja)?</w:t>
      </w:r>
    </w:p>
    <w:p w14:paraId="1089E6D2" w14:textId="77777777" w:rsidR="00A60BB7" w:rsidRPr="00242DDA" w:rsidRDefault="00A60BB7" w:rsidP="00242DDA">
      <w:pPr>
        <w:pStyle w:val="Header"/>
        <w:tabs>
          <w:tab w:val="clear" w:pos="4536"/>
          <w:tab w:val="clear" w:pos="9072"/>
        </w:tabs>
        <w:rPr>
          <w:rFonts w:ascii="Arial" w:hAnsi="Arial"/>
          <w:sz w:val="20"/>
          <w:szCs w:val="20"/>
        </w:rPr>
      </w:pPr>
    </w:p>
    <w:p w14:paraId="1568AEE7" w14:textId="77777777" w:rsidR="00A60BB7" w:rsidRPr="00242DDA" w:rsidRDefault="00047335" w:rsidP="007929BB">
      <w:pPr>
        <w:pStyle w:val="Heading2"/>
      </w:pPr>
      <w:r w:rsidRPr="00242DDA">
        <w:t xml:space="preserve">TOČKA </w:t>
      </w:r>
      <w:r w:rsidR="00A60BB7" w:rsidRPr="00242DDA">
        <w:t>1</w:t>
      </w:r>
      <w:r w:rsidR="00DA3372" w:rsidRPr="00242DDA">
        <w:t>3</w:t>
      </w:r>
      <w:r w:rsidR="00A60BB7" w:rsidRPr="00242DDA">
        <w:t xml:space="preserve"> Pridobljene izkušnje</w:t>
      </w:r>
      <w:r w:rsidR="001A3901" w:rsidRPr="00242DDA">
        <w:t xml:space="preserve"> in ocena uspešnosti projekta</w:t>
      </w:r>
    </w:p>
    <w:p w14:paraId="6C0A98A0" w14:textId="6CAF2F03" w:rsidR="00A60BB7" w:rsidRPr="00242DDA" w:rsidRDefault="00A60BB7" w:rsidP="00242DDA">
      <w:pPr>
        <w:rPr>
          <w:szCs w:val="20"/>
        </w:rPr>
      </w:pPr>
      <w:r w:rsidRPr="00242DDA">
        <w:rPr>
          <w:szCs w:val="20"/>
        </w:rPr>
        <w:t xml:space="preserve">KONČNO POROČILO: </w:t>
      </w:r>
      <w:r w:rsidR="00957619" w:rsidRPr="00B224D9">
        <w:rPr>
          <w:rFonts w:cs="Arial"/>
          <w:szCs w:val="20"/>
        </w:rPr>
        <w:t>Navedite pridobljene izkušnje, priložnosti za izboljšave in načrte za prihodnje projekte oziroma aktivnosti, ki temeljijo na rezultatih in izkušnjah izvedenega projekta.</w:t>
      </w:r>
    </w:p>
    <w:p w14:paraId="6D8E219E" w14:textId="77777777" w:rsidR="00001453" w:rsidRPr="002F1389" w:rsidRDefault="00001453" w:rsidP="002F1389">
      <w:pPr>
        <w:jc w:val="both"/>
        <w:rPr>
          <w:rFonts w:cs="Arial"/>
          <w:szCs w:val="20"/>
        </w:rPr>
      </w:pPr>
    </w:p>
    <w:p w14:paraId="00AC8F08" w14:textId="77777777" w:rsidR="00D72460" w:rsidRPr="002F1389" w:rsidRDefault="00035348" w:rsidP="00067D63">
      <w:pPr>
        <w:pStyle w:val="Heading1"/>
        <w:rPr>
          <w:bCs/>
        </w:rPr>
      </w:pPr>
      <w:r w:rsidRPr="002F1389">
        <w:t>FINANČNO POROČILO</w:t>
      </w:r>
    </w:p>
    <w:p w14:paraId="76F7D748" w14:textId="77777777" w:rsidR="00CD52E9" w:rsidRPr="002F1389" w:rsidRDefault="00CD52E9" w:rsidP="002F1389">
      <w:pPr>
        <w:jc w:val="both"/>
        <w:rPr>
          <w:rFonts w:cs="Arial"/>
          <w:szCs w:val="20"/>
        </w:rPr>
      </w:pPr>
    </w:p>
    <w:p w14:paraId="6235C8F6" w14:textId="11FDC8B1" w:rsidR="00366525" w:rsidRPr="002F1389" w:rsidRDefault="0035122A" w:rsidP="00366525">
      <w:pPr>
        <w:rPr>
          <w:rFonts w:cs="Arial"/>
          <w:szCs w:val="20"/>
        </w:rPr>
      </w:pPr>
      <w:r w:rsidRPr="002F1389">
        <w:rPr>
          <w:rFonts w:cs="Arial"/>
          <w:szCs w:val="20"/>
        </w:rPr>
        <w:t>Izvajalec f</w:t>
      </w:r>
      <w:r w:rsidR="00CD52E9" w:rsidRPr="002F1389">
        <w:rPr>
          <w:rFonts w:cs="Arial"/>
          <w:szCs w:val="20"/>
        </w:rPr>
        <w:t>inančno</w:t>
      </w:r>
      <w:r w:rsidR="00AE4AF7" w:rsidRPr="002F1389">
        <w:rPr>
          <w:rFonts w:cs="Arial"/>
          <w:szCs w:val="20"/>
        </w:rPr>
        <w:t xml:space="preserve"> poročilo </w:t>
      </w:r>
      <w:r w:rsidR="00C77B09">
        <w:rPr>
          <w:rFonts w:cs="Arial"/>
          <w:szCs w:val="20"/>
        </w:rPr>
        <w:t>pripravi</w:t>
      </w:r>
      <w:r w:rsidR="00C77B09" w:rsidRPr="002F1389">
        <w:rPr>
          <w:rFonts w:cs="Arial"/>
          <w:szCs w:val="20"/>
        </w:rPr>
        <w:t xml:space="preserve"> </w:t>
      </w:r>
      <w:r w:rsidR="00C77B09">
        <w:rPr>
          <w:rFonts w:cs="Arial"/>
          <w:szCs w:val="20"/>
        </w:rPr>
        <w:t>na obrazcu OFP in priloži zahtev</w:t>
      </w:r>
      <w:r w:rsidR="00D6465C">
        <w:rPr>
          <w:rFonts w:cs="Arial"/>
          <w:szCs w:val="20"/>
        </w:rPr>
        <w:t>a</w:t>
      </w:r>
      <w:r w:rsidR="00C77B09">
        <w:rPr>
          <w:rFonts w:cs="Arial"/>
          <w:szCs w:val="20"/>
        </w:rPr>
        <w:t>na dokazila.</w:t>
      </w:r>
      <w:r w:rsidR="002E4857">
        <w:rPr>
          <w:rFonts w:cs="Arial"/>
          <w:szCs w:val="20"/>
        </w:rPr>
        <w:t xml:space="preserve"> Zahtevana dokazila</w:t>
      </w:r>
      <w:r w:rsidR="002E4857" w:rsidRPr="0008781B">
        <w:rPr>
          <w:rFonts w:cs="Arial"/>
          <w:szCs w:val="20"/>
        </w:rPr>
        <w:t xml:space="preserve"> so opredeljen</w:t>
      </w:r>
      <w:r w:rsidR="006754C5">
        <w:rPr>
          <w:rFonts w:cs="Arial"/>
          <w:szCs w:val="20"/>
        </w:rPr>
        <w:t>a</w:t>
      </w:r>
      <w:r w:rsidR="002E4857" w:rsidRPr="0008781B">
        <w:rPr>
          <w:rFonts w:cs="Arial"/>
          <w:szCs w:val="20"/>
        </w:rPr>
        <w:t xml:space="preserve"> v točki </w:t>
      </w:r>
      <w:r w:rsidR="002E4857" w:rsidRPr="00361AC5">
        <w:rPr>
          <w:rFonts w:cs="Arial"/>
          <w:iCs/>
          <w:szCs w:val="20"/>
        </w:rPr>
        <w:t>Obvezne priloge k finančnemu poročilu</w:t>
      </w:r>
      <w:r w:rsidR="002E4857">
        <w:rPr>
          <w:rFonts w:cs="Arial"/>
          <w:szCs w:val="20"/>
        </w:rPr>
        <w:t xml:space="preserve"> v </w:t>
      </w:r>
      <w:r w:rsidR="002E4857" w:rsidRPr="0008781B">
        <w:rPr>
          <w:rFonts w:cs="Arial"/>
          <w:szCs w:val="20"/>
        </w:rPr>
        <w:t>nadaljevanju navodila.</w:t>
      </w:r>
      <w:r w:rsidR="002E4857">
        <w:rPr>
          <w:rFonts w:cs="Arial"/>
          <w:szCs w:val="20"/>
        </w:rPr>
        <w:t xml:space="preserve"> </w:t>
      </w:r>
      <w:r w:rsidR="00366525">
        <w:rPr>
          <w:rFonts w:cs="Arial"/>
          <w:szCs w:val="20"/>
        </w:rPr>
        <w:t xml:space="preserve">Vmesna finančna poročila z dokazili </w:t>
      </w:r>
      <w:r w:rsidR="00AF3BBC">
        <w:rPr>
          <w:rFonts w:cs="Arial"/>
          <w:szCs w:val="20"/>
        </w:rPr>
        <w:t xml:space="preserve">izvajalec </w:t>
      </w:r>
      <w:r w:rsidR="00366525">
        <w:rPr>
          <w:rFonts w:cs="Arial"/>
          <w:szCs w:val="20"/>
        </w:rPr>
        <w:t>pošilja v elektronski obliki, končno finančno poročilo z dokazili pa pošlje po pošti in elektronski pošti. Zahtevke pošilja po pošti.</w:t>
      </w:r>
    </w:p>
    <w:p w14:paraId="44560B6B" w14:textId="77777777" w:rsidR="00754FCB" w:rsidRPr="002F1389" w:rsidRDefault="00754FCB" w:rsidP="00242DDA">
      <w:pPr>
        <w:rPr>
          <w:rFonts w:cs="Arial"/>
          <w:szCs w:val="20"/>
        </w:rPr>
      </w:pPr>
    </w:p>
    <w:p w14:paraId="23275A8A" w14:textId="0A140C2E" w:rsidR="00101218" w:rsidRPr="002F1389" w:rsidRDefault="000E278D" w:rsidP="007929BB">
      <w:pPr>
        <w:rPr>
          <w:rFonts w:cs="Arial"/>
          <w:szCs w:val="20"/>
        </w:rPr>
      </w:pPr>
      <w:r w:rsidRPr="002F1389">
        <w:rPr>
          <w:rFonts w:cs="Arial"/>
          <w:szCs w:val="20"/>
        </w:rPr>
        <w:t xml:space="preserve">Finančno poročilo mora vsebovati prikaz prihodkov in odhodkov po kategorijah iz </w:t>
      </w:r>
      <w:r w:rsidR="0089654D">
        <w:rPr>
          <w:rFonts w:cs="Arial"/>
          <w:szCs w:val="20"/>
        </w:rPr>
        <w:t>F</w:t>
      </w:r>
      <w:r w:rsidRPr="002F1389">
        <w:rPr>
          <w:rFonts w:cs="Arial"/>
          <w:szCs w:val="20"/>
        </w:rPr>
        <w:t xml:space="preserve">inančnega načrta projekta, ki je priloga k veljavni pogodbi. Izvajalec uporabi enako terminologijo </w:t>
      </w:r>
      <w:r w:rsidR="00AF3BBC">
        <w:rPr>
          <w:rFonts w:cs="Arial"/>
          <w:szCs w:val="20"/>
        </w:rPr>
        <w:t xml:space="preserve">navajanja </w:t>
      </w:r>
      <w:r w:rsidRPr="002F1389">
        <w:rPr>
          <w:rFonts w:cs="Arial"/>
          <w:szCs w:val="20"/>
        </w:rPr>
        <w:t xml:space="preserve">stroškov, kot jo je navedel v </w:t>
      </w:r>
      <w:r w:rsidR="0089654D">
        <w:rPr>
          <w:rFonts w:cs="Arial"/>
          <w:szCs w:val="20"/>
        </w:rPr>
        <w:t>F</w:t>
      </w:r>
      <w:r w:rsidRPr="002F1389">
        <w:rPr>
          <w:rFonts w:cs="Arial"/>
          <w:szCs w:val="20"/>
        </w:rPr>
        <w:t>inančnem načrtu projekta.</w:t>
      </w:r>
    </w:p>
    <w:p w14:paraId="37C91A94" w14:textId="77777777" w:rsidR="00407297" w:rsidRPr="002F1389" w:rsidRDefault="00407297" w:rsidP="00242DDA">
      <w:pPr>
        <w:rPr>
          <w:rFonts w:cs="Arial"/>
          <w:szCs w:val="20"/>
        </w:rPr>
      </w:pPr>
    </w:p>
    <w:p w14:paraId="390D6D51" w14:textId="77777777" w:rsidR="00D72460" w:rsidRPr="00F54FFB" w:rsidRDefault="00C41269" w:rsidP="00584BD0">
      <w:r w:rsidRPr="00F54FFB">
        <w:t>Vsebina finančnega poročila mora:</w:t>
      </w:r>
    </w:p>
    <w:p w14:paraId="53279630" w14:textId="77777777" w:rsidR="00D72460" w:rsidRPr="002F1389" w:rsidRDefault="00D72460" w:rsidP="00242DDA">
      <w:pPr>
        <w:numPr>
          <w:ilvl w:val="0"/>
          <w:numId w:val="35"/>
        </w:numPr>
        <w:ind w:left="357" w:hanging="357"/>
        <w:rPr>
          <w:rFonts w:cs="Arial"/>
          <w:szCs w:val="20"/>
        </w:rPr>
      </w:pPr>
      <w:r w:rsidRPr="002F1389">
        <w:rPr>
          <w:rFonts w:cs="Arial"/>
          <w:szCs w:val="20"/>
        </w:rPr>
        <w:t xml:space="preserve">omogočati presojo </w:t>
      </w:r>
      <w:r w:rsidR="00AC6912" w:rsidRPr="002F1389">
        <w:rPr>
          <w:rFonts w:cs="Arial"/>
          <w:szCs w:val="20"/>
        </w:rPr>
        <w:t>gospodarnosti</w:t>
      </w:r>
      <w:r w:rsidRPr="002F1389">
        <w:rPr>
          <w:rFonts w:cs="Arial"/>
          <w:szCs w:val="20"/>
        </w:rPr>
        <w:t xml:space="preserve"> in učinkovitosti izvajanja </w:t>
      </w:r>
      <w:r w:rsidR="00F401B2" w:rsidRPr="002F1389">
        <w:rPr>
          <w:rFonts w:cs="Arial"/>
          <w:szCs w:val="20"/>
        </w:rPr>
        <w:t>ali</w:t>
      </w:r>
      <w:r w:rsidRPr="002F1389">
        <w:rPr>
          <w:rFonts w:cs="Arial"/>
          <w:szCs w:val="20"/>
        </w:rPr>
        <w:t xml:space="preserve"> izvedbe projekta, kot izhaja iz finančne</w:t>
      </w:r>
      <w:r w:rsidR="00C77DF1" w:rsidRPr="002F1389">
        <w:rPr>
          <w:rFonts w:cs="Arial"/>
          <w:szCs w:val="20"/>
        </w:rPr>
        <w:t>ga</w:t>
      </w:r>
      <w:r w:rsidRPr="002F1389">
        <w:rPr>
          <w:rFonts w:cs="Arial"/>
          <w:szCs w:val="20"/>
        </w:rPr>
        <w:t xml:space="preserve"> </w:t>
      </w:r>
      <w:r w:rsidR="00C77DF1" w:rsidRPr="002F1389">
        <w:rPr>
          <w:rFonts w:cs="Arial"/>
          <w:szCs w:val="20"/>
        </w:rPr>
        <w:t>načrta</w:t>
      </w:r>
      <w:r w:rsidRPr="002F1389">
        <w:rPr>
          <w:rFonts w:cs="Arial"/>
          <w:szCs w:val="20"/>
        </w:rPr>
        <w:t xml:space="preserve"> projekta, ki je del pogodbe;</w:t>
      </w:r>
    </w:p>
    <w:p w14:paraId="30B9A081" w14:textId="77777777" w:rsidR="00D72460" w:rsidRPr="002F1389" w:rsidRDefault="00C77DF1" w:rsidP="00242DDA">
      <w:pPr>
        <w:numPr>
          <w:ilvl w:val="0"/>
          <w:numId w:val="35"/>
        </w:numPr>
        <w:ind w:left="357" w:hanging="357"/>
        <w:rPr>
          <w:rFonts w:cs="Arial"/>
          <w:szCs w:val="20"/>
        </w:rPr>
      </w:pPr>
      <w:r w:rsidRPr="002F1389">
        <w:rPr>
          <w:rFonts w:cs="Arial"/>
          <w:szCs w:val="20"/>
        </w:rPr>
        <w:t>izkazovati</w:t>
      </w:r>
      <w:r w:rsidR="00D72460" w:rsidRPr="002F1389">
        <w:rPr>
          <w:rFonts w:cs="Arial"/>
          <w:szCs w:val="20"/>
        </w:rPr>
        <w:t xml:space="preserve"> jasno povezavo med po</w:t>
      </w:r>
      <w:r w:rsidR="0072283F" w:rsidRPr="002F1389">
        <w:rPr>
          <w:rFonts w:cs="Arial"/>
          <w:szCs w:val="20"/>
        </w:rPr>
        <w:t xml:space="preserve">sameznim </w:t>
      </w:r>
      <w:r w:rsidR="00620DFF" w:rsidRPr="002F1389">
        <w:rPr>
          <w:rFonts w:cs="Arial"/>
          <w:szCs w:val="20"/>
        </w:rPr>
        <w:t xml:space="preserve">stroškom </w:t>
      </w:r>
      <w:r w:rsidR="0072283F" w:rsidRPr="002F1389">
        <w:rPr>
          <w:rFonts w:cs="Arial"/>
          <w:szCs w:val="20"/>
        </w:rPr>
        <w:t>in posamezn</w:t>
      </w:r>
      <w:r w:rsidR="00AE4AF7" w:rsidRPr="002F1389">
        <w:rPr>
          <w:rFonts w:cs="Arial"/>
          <w:szCs w:val="20"/>
        </w:rPr>
        <w:t>o</w:t>
      </w:r>
      <w:r w:rsidR="0072283F" w:rsidRPr="002F1389">
        <w:rPr>
          <w:rFonts w:cs="Arial"/>
          <w:szCs w:val="20"/>
        </w:rPr>
        <w:t xml:space="preserve"> </w:t>
      </w:r>
      <w:r w:rsidRPr="002F1389">
        <w:rPr>
          <w:rFonts w:cs="Arial"/>
          <w:szCs w:val="20"/>
        </w:rPr>
        <w:t xml:space="preserve">projektno </w:t>
      </w:r>
      <w:r w:rsidR="006E2262" w:rsidRPr="002F1389">
        <w:rPr>
          <w:rFonts w:cs="Arial"/>
          <w:szCs w:val="20"/>
        </w:rPr>
        <w:t>aktivnostjo</w:t>
      </w:r>
      <w:r w:rsidR="00D72460" w:rsidRPr="002F1389">
        <w:rPr>
          <w:rFonts w:cs="Arial"/>
          <w:szCs w:val="20"/>
        </w:rPr>
        <w:t>;</w:t>
      </w:r>
    </w:p>
    <w:p w14:paraId="5C4F525F" w14:textId="77777777" w:rsidR="00754FCB" w:rsidRPr="002F1389" w:rsidRDefault="00754FCB" w:rsidP="00242DDA">
      <w:pPr>
        <w:numPr>
          <w:ilvl w:val="0"/>
          <w:numId w:val="35"/>
        </w:numPr>
        <w:ind w:left="357" w:hanging="357"/>
        <w:rPr>
          <w:rFonts w:cs="Arial"/>
          <w:szCs w:val="20"/>
        </w:rPr>
      </w:pPr>
      <w:r w:rsidRPr="002F1389">
        <w:rPr>
          <w:rFonts w:cs="Arial"/>
          <w:szCs w:val="20"/>
        </w:rPr>
        <w:t xml:space="preserve">ustrezno usposobljeni osebi, ki ni sodelovala pri izvedbi projekta, jasno in brez vsakršnih dvomov omogočiti vpogled v vsebinsko in finančno izvajanje projekta. </w:t>
      </w:r>
    </w:p>
    <w:p w14:paraId="6A17FAB9" w14:textId="77777777" w:rsidR="00754FCB" w:rsidRDefault="00754FCB" w:rsidP="00242DDA">
      <w:pPr>
        <w:rPr>
          <w:rFonts w:cs="Arial"/>
          <w:color w:val="000000"/>
          <w:szCs w:val="20"/>
        </w:rPr>
      </w:pPr>
    </w:p>
    <w:p w14:paraId="34FA80D8" w14:textId="77777777" w:rsidR="000E278D" w:rsidRPr="002F1389" w:rsidRDefault="000E278D" w:rsidP="007929BB">
      <w:pPr>
        <w:pStyle w:val="Heading2"/>
      </w:pPr>
      <w:r>
        <w:t>Vodenje stroškov v računovodskem sistemu izvajalca</w:t>
      </w:r>
    </w:p>
    <w:p w14:paraId="092DBF0E" w14:textId="77777777"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v svojem računovodskem sistemu voditi ločeno po stroškovnih mestih na način, ki omogoča jasno preglednost po:</w:t>
      </w:r>
    </w:p>
    <w:p w14:paraId="3B0734BB" w14:textId="3E23F17D" w:rsidR="007200E3" w:rsidRPr="002F1389" w:rsidRDefault="007200E3" w:rsidP="00242DDA">
      <w:pPr>
        <w:numPr>
          <w:ilvl w:val="0"/>
          <w:numId w:val="45"/>
        </w:numPr>
        <w:ind w:left="357" w:hanging="357"/>
        <w:rPr>
          <w:rFonts w:cs="Arial"/>
          <w:szCs w:val="20"/>
        </w:rPr>
      </w:pPr>
      <w:r w:rsidRPr="002F1389">
        <w:rPr>
          <w:rFonts w:cs="Arial"/>
          <w:szCs w:val="20"/>
        </w:rPr>
        <w:lastRenderedPageBreak/>
        <w:t>stroških za vsak posamez</w:t>
      </w:r>
      <w:r w:rsidR="003905D9" w:rsidRPr="002F1389">
        <w:rPr>
          <w:rFonts w:cs="Arial"/>
          <w:szCs w:val="20"/>
        </w:rPr>
        <w:t>ni</w:t>
      </w:r>
      <w:r w:rsidRPr="002F1389">
        <w:rPr>
          <w:rFonts w:cs="Arial"/>
          <w:szCs w:val="20"/>
        </w:rPr>
        <w:t xml:space="preserve"> projekt in</w:t>
      </w:r>
    </w:p>
    <w:p w14:paraId="1E7ED010" w14:textId="77777777" w:rsidR="007200E3" w:rsidRPr="002F1389" w:rsidRDefault="007200E3" w:rsidP="00242DDA">
      <w:pPr>
        <w:numPr>
          <w:ilvl w:val="0"/>
          <w:numId w:val="45"/>
        </w:numPr>
        <w:ind w:left="357" w:hanging="357"/>
        <w:rPr>
          <w:rFonts w:cs="Arial"/>
          <w:szCs w:val="20"/>
        </w:rPr>
      </w:pPr>
      <w:r w:rsidRPr="002F1389">
        <w:rPr>
          <w:rFonts w:cs="Arial"/>
          <w:szCs w:val="20"/>
        </w:rPr>
        <w:t>posrednih stroških (stroški delovanja, administra</w:t>
      </w:r>
      <w:r w:rsidR="00D029C8" w:rsidRPr="002F1389">
        <w:rPr>
          <w:rFonts w:cs="Arial"/>
          <w:szCs w:val="20"/>
        </w:rPr>
        <w:t xml:space="preserve">tivni stroški </w:t>
      </w:r>
      <w:r w:rsidR="005C725B" w:rsidRPr="002F1389">
        <w:rPr>
          <w:rFonts w:cs="Arial"/>
          <w:szCs w:val="20"/>
        </w:rPr>
        <w:t>ipd.).</w:t>
      </w:r>
    </w:p>
    <w:p w14:paraId="0200BF65" w14:textId="77777777" w:rsidR="007200E3" w:rsidRPr="002F1389" w:rsidRDefault="007200E3" w:rsidP="00242DDA">
      <w:pPr>
        <w:rPr>
          <w:rFonts w:cs="Arial"/>
          <w:szCs w:val="20"/>
        </w:rPr>
      </w:pPr>
    </w:p>
    <w:p w14:paraId="71BB4767" w14:textId="77777777" w:rsidR="007200E3" w:rsidRPr="002F1389" w:rsidRDefault="007200E3" w:rsidP="00242DDA">
      <w:pPr>
        <w:rPr>
          <w:rFonts w:cs="Arial"/>
          <w:szCs w:val="20"/>
        </w:rPr>
      </w:pPr>
      <w:r w:rsidRPr="002F1389">
        <w:rPr>
          <w:rFonts w:cs="Arial"/>
          <w:szCs w:val="20"/>
        </w:rPr>
        <w:t>Izvajalec lahko stroške, ki nastanejo pri več projektih, v svojem računovodskem sistemu vodi na enem st</w:t>
      </w:r>
      <w:r w:rsidR="007430F1" w:rsidRPr="002F1389">
        <w:rPr>
          <w:rFonts w:cs="Arial"/>
          <w:szCs w:val="20"/>
        </w:rPr>
        <w:t>r</w:t>
      </w:r>
      <w:r w:rsidRPr="002F1389">
        <w:rPr>
          <w:rFonts w:cs="Arial"/>
          <w:szCs w:val="20"/>
        </w:rPr>
        <w:t>oškovnem mestu (npr. stroške plač za zaposlenega, ki dela na več projektih hkrati), pri čemer jih v obrazcu OFP obvezno razdeli po projektih (z obrazložitvijo razdelitvenega ključa).</w:t>
      </w:r>
    </w:p>
    <w:p w14:paraId="6C08D022" w14:textId="77777777" w:rsidR="00812E0D" w:rsidRPr="00584BD0" w:rsidRDefault="00812E0D" w:rsidP="00D75AEB"/>
    <w:p w14:paraId="2925863D" w14:textId="39FE14DB" w:rsidR="0047382D" w:rsidRPr="002F1389" w:rsidRDefault="00904EA6" w:rsidP="00242DDA">
      <w:pPr>
        <w:rPr>
          <w:rFonts w:cs="Arial"/>
          <w:szCs w:val="20"/>
        </w:rPr>
      </w:pPr>
      <w:r w:rsidRPr="002F1389">
        <w:rPr>
          <w:rFonts w:cs="Arial"/>
          <w:szCs w:val="20"/>
        </w:rPr>
        <w:t>Izvajalec</w:t>
      </w:r>
      <w:r w:rsidR="002C3206" w:rsidRPr="002F1389">
        <w:rPr>
          <w:rFonts w:cs="Arial"/>
          <w:szCs w:val="20"/>
        </w:rPr>
        <w:t xml:space="preserve"> o</w:t>
      </w:r>
      <w:r w:rsidR="00871EB9" w:rsidRPr="002F1389">
        <w:rPr>
          <w:rFonts w:cs="Arial"/>
          <w:szCs w:val="20"/>
        </w:rPr>
        <w:t>brazcu OFP</w:t>
      </w:r>
      <w:r w:rsidR="002C3206" w:rsidRPr="002F1389">
        <w:rPr>
          <w:rFonts w:cs="Arial"/>
          <w:szCs w:val="20"/>
        </w:rPr>
        <w:t xml:space="preserve"> </w:t>
      </w:r>
      <w:r w:rsidR="00871EB9" w:rsidRPr="002F1389">
        <w:rPr>
          <w:rFonts w:cs="Arial"/>
          <w:szCs w:val="20"/>
        </w:rPr>
        <w:t xml:space="preserve">obvezno priloži </w:t>
      </w:r>
      <w:r w:rsidR="000A3683" w:rsidRPr="002F1389">
        <w:rPr>
          <w:rFonts w:cs="Arial"/>
          <w:szCs w:val="20"/>
        </w:rPr>
        <w:t>kopij</w:t>
      </w:r>
      <w:r w:rsidR="00D6465C">
        <w:rPr>
          <w:rFonts w:cs="Arial"/>
          <w:szCs w:val="20"/>
        </w:rPr>
        <w:t>e</w:t>
      </w:r>
      <w:r w:rsidR="000A3683" w:rsidRPr="002F1389">
        <w:rPr>
          <w:rFonts w:cs="Arial"/>
          <w:szCs w:val="20"/>
        </w:rPr>
        <w:t xml:space="preserve"> dokazil (računi, pogodbe, potni na</w:t>
      </w:r>
      <w:r w:rsidR="002C3206" w:rsidRPr="002F1389">
        <w:rPr>
          <w:rFonts w:cs="Arial"/>
          <w:szCs w:val="20"/>
        </w:rPr>
        <w:t>logi itd.).</w:t>
      </w:r>
    </w:p>
    <w:p w14:paraId="1F9B9C91" w14:textId="77777777" w:rsidR="0047382D" w:rsidRPr="002F1389" w:rsidRDefault="0047382D" w:rsidP="00242DDA">
      <w:pPr>
        <w:rPr>
          <w:rFonts w:cs="Arial"/>
          <w:bCs/>
          <w:color w:val="000000"/>
          <w:szCs w:val="20"/>
        </w:rPr>
      </w:pPr>
    </w:p>
    <w:p w14:paraId="2FD22850" w14:textId="5FC62FE9" w:rsidR="000A3683" w:rsidRPr="002F1389" w:rsidRDefault="000A3683" w:rsidP="00242DDA">
      <w:pPr>
        <w:rPr>
          <w:rFonts w:cs="Arial"/>
          <w:szCs w:val="20"/>
          <w:highlight w:val="yellow"/>
        </w:rPr>
      </w:pPr>
      <w:r w:rsidRPr="002F1389">
        <w:rPr>
          <w:rFonts w:cs="Arial"/>
          <w:szCs w:val="20"/>
        </w:rPr>
        <w:t>Izvajalec mora stroške plačevati neposredno z nakazili iz bančnega računa in le izjemoma v gotovini. Za izplačila v gotovini je potrebna posebna obrazložitev</w:t>
      </w:r>
      <w:r w:rsidR="00D6465C">
        <w:rPr>
          <w:rFonts w:cs="Arial"/>
          <w:szCs w:val="20"/>
        </w:rPr>
        <w:t>, ki jo izvajalec navede v razdelku »Opombe«.</w:t>
      </w:r>
    </w:p>
    <w:p w14:paraId="2C616366" w14:textId="77777777" w:rsidR="000A3683" w:rsidRPr="002F1389" w:rsidRDefault="000A3683" w:rsidP="00242DDA">
      <w:pPr>
        <w:rPr>
          <w:rFonts w:cs="Arial"/>
          <w:szCs w:val="20"/>
        </w:rPr>
      </w:pPr>
    </w:p>
    <w:p w14:paraId="2F2F0DD5" w14:textId="77777777" w:rsidR="00602439" w:rsidRPr="002F1389" w:rsidRDefault="00602439" w:rsidP="00242DDA">
      <w:pPr>
        <w:rPr>
          <w:rFonts w:cs="Arial"/>
          <w:szCs w:val="20"/>
        </w:rPr>
      </w:pPr>
      <w:r w:rsidRPr="002F1389">
        <w:rPr>
          <w:rFonts w:cs="Arial"/>
          <w:szCs w:val="20"/>
        </w:rPr>
        <w:t>Izvajalec mora finančna sredstva porabljati v skladu z načelom gospodarnosti in učinkovitosti ter še 5 (pet) let po izvedbi projekta voditi evidenco in shranjevati vsa dokazila, ki omogočajo revizijsko preverjanje porabe sredstev. Prav tako mora omogočiti preverjanje vseh knjigovodskih evidenc, dokazil in drugih dokumentov o izvajanju projekta ter preverjanje na kraju njihovega izvajanja, zagotoviti pa tudi potrebne informacije v zvezi s projektom.</w:t>
      </w:r>
    </w:p>
    <w:p w14:paraId="3B326CAF" w14:textId="77777777" w:rsidR="00602439" w:rsidRPr="002F1389" w:rsidRDefault="00602439" w:rsidP="00242DDA">
      <w:pPr>
        <w:rPr>
          <w:rFonts w:cs="Arial"/>
          <w:szCs w:val="20"/>
        </w:rPr>
      </w:pPr>
    </w:p>
    <w:p w14:paraId="18805A48" w14:textId="77777777" w:rsidR="000A3683" w:rsidRPr="002F1389" w:rsidRDefault="000A3683" w:rsidP="00242DDA">
      <w:pPr>
        <w:rPr>
          <w:rFonts w:cs="Arial"/>
          <w:bCs/>
          <w:color w:val="000000"/>
          <w:szCs w:val="20"/>
        </w:rPr>
      </w:pPr>
      <w:r w:rsidRPr="002F1389">
        <w:rPr>
          <w:rFonts w:cs="Arial"/>
          <w:szCs w:val="20"/>
        </w:rPr>
        <w:t>Ministrstvo si pridržuje pravico, da od izvajalca ob vmesnem in / 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462C6BF" w14:textId="252FC9BB" w:rsidR="00AB7558" w:rsidRPr="002F1389" w:rsidRDefault="00CD52E9" w:rsidP="00242DDA">
      <w:pPr>
        <w:pStyle w:val="Heading2"/>
      </w:pPr>
      <w:r w:rsidRPr="002F1389">
        <w:t>N</w:t>
      </w:r>
      <w:r w:rsidR="00D72460" w:rsidRPr="002F1389">
        <w:t xml:space="preserve">avodilo za izpolnjevanje obrazca </w:t>
      </w:r>
      <w:r w:rsidR="0089654D">
        <w:t>OFP</w:t>
      </w:r>
    </w:p>
    <w:p w14:paraId="2C6F3793" w14:textId="77777777" w:rsidR="00E65E6F" w:rsidRPr="002F1389" w:rsidRDefault="00E65E6F" w:rsidP="00242DDA">
      <w:pPr>
        <w:rPr>
          <w:rFonts w:cs="Arial"/>
          <w:b/>
          <w:szCs w:val="20"/>
        </w:rPr>
      </w:pPr>
    </w:p>
    <w:p w14:paraId="41B3BFFE" w14:textId="32E948DB"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v obrazc</w:t>
      </w:r>
      <w:r w:rsidR="007B47DA" w:rsidRPr="002F1389">
        <w:rPr>
          <w:rFonts w:cs="Arial"/>
          <w:szCs w:val="20"/>
        </w:rPr>
        <w:t>u</w:t>
      </w:r>
      <w:r w:rsidR="00D96308" w:rsidRPr="002F1389">
        <w:rPr>
          <w:rFonts w:cs="Arial"/>
          <w:szCs w:val="20"/>
        </w:rPr>
        <w:t xml:space="preserve"> OFP</w:t>
      </w:r>
      <w:r w:rsidR="00E65E6F" w:rsidRPr="002F1389">
        <w:rPr>
          <w:rFonts w:cs="Arial"/>
          <w:szCs w:val="20"/>
        </w:rPr>
        <w:t>.</w:t>
      </w:r>
    </w:p>
    <w:p w14:paraId="27D958F4" w14:textId="77777777" w:rsidR="00812E0D" w:rsidRPr="002F1389" w:rsidRDefault="00812E0D" w:rsidP="00242DDA">
      <w:pPr>
        <w:rPr>
          <w:rFonts w:cs="Arial"/>
          <w:b/>
          <w:szCs w:val="20"/>
        </w:rPr>
      </w:pPr>
    </w:p>
    <w:p w14:paraId="3678DC5E" w14:textId="6328863A" w:rsidR="00C26EB0" w:rsidRDefault="00AC0C95" w:rsidP="00242DDA">
      <w:pPr>
        <w:rPr>
          <w:rFonts w:cs="Arial"/>
          <w:szCs w:val="20"/>
        </w:rPr>
      </w:pPr>
      <w:r w:rsidRPr="002F1389">
        <w:rPr>
          <w:rFonts w:cs="Arial"/>
          <w:szCs w:val="20"/>
        </w:rPr>
        <w:t>"Podatke</w:t>
      </w:r>
      <w:r w:rsidR="006A7943" w:rsidRPr="002F1389">
        <w:rPr>
          <w:rFonts w:cs="Arial"/>
          <w:szCs w:val="20"/>
        </w:rPr>
        <w:t xml:space="preserve"> o projektu</w:t>
      </w:r>
      <w:r w:rsidRPr="002F1389">
        <w:rPr>
          <w:rFonts w:cs="Arial"/>
          <w:szCs w:val="20"/>
        </w:rPr>
        <w:t>"</w:t>
      </w:r>
      <w:r w:rsidR="006E4BE3" w:rsidRPr="002F1389">
        <w:rPr>
          <w:rFonts w:cs="Arial"/>
          <w:szCs w:val="20"/>
        </w:rPr>
        <w:t xml:space="preserve"> izvajalec izpolni ob prvem poročanju </w:t>
      </w:r>
      <w:r w:rsidR="0091338A" w:rsidRPr="002F1389">
        <w:rPr>
          <w:rFonts w:cs="Arial"/>
          <w:szCs w:val="20"/>
        </w:rPr>
        <w:t xml:space="preserve">in </w:t>
      </w:r>
      <w:r w:rsidRPr="002F1389">
        <w:rPr>
          <w:rFonts w:cs="Arial"/>
          <w:szCs w:val="20"/>
        </w:rPr>
        <w:t xml:space="preserve">jih ob naslednjih poročanjih smiselno </w:t>
      </w:r>
      <w:r w:rsidR="0091338A" w:rsidRPr="002F1389">
        <w:rPr>
          <w:rFonts w:cs="Arial"/>
          <w:szCs w:val="20"/>
        </w:rPr>
        <w:t>spreminja</w:t>
      </w:r>
      <w:r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Finančni načrt projekta prepiše vse predvidene prihodke v stolpec "Predvideni prihodki iz finančnega načrta v EUR". </w:t>
      </w:r>
      <w:r w:rsidR="007E68B0" w:rsidRPr="002F1389">
        <w:rPr>
          <w:rFonts w:cs="Arial"/>
          <w:szCs w:val="20"/>
        </w:rPr>
        <w:t xml:space="preserve">Prav tako </w:t>
      </w:r>
      <w:r w:rsidR="00C26EB0" w:rsidRPr="002F1389">
        <w:rPr>
          <w:rFonts w:cs="Arial"/>
          <w:szCs w:val="20"/>
        </w:rPr>
        <w:t>prepiše vse predviden</w:t>
      </w:r>
      <w:r w:rsidR="0067267A" w:rsidRPr="002F1389">
        <w:rPr>
          <w:rFonts w:cs="Arial"/>
          <w:szCs w:val="20"/>
        </w:rPr>
        <w:t>e</w:t>
      </w:r>
      <w:r w:rsidR="00C26EB0" w:rsidRPr="002F1389">
        <w:rPr>
          <w:rFonts w:cs="Arial"/>
          <w:szCs w:val="20"/>
        </w:rPr>
        <w:t xml:space="preserve"> 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6754C5">
        <w:rPr>
          <w:rFonts w:cs="Arial"/>
          <w:szCs w:val="20"/>
        </w:rPr>
        <w:t>e</w:t>
      </w:r>
      <w:r w:rsidR="0067267A" w:rsidRPr="002F1389">
        <w:rPr>
          <w:rFonts w:cs="Arial"/>
          <w:szCs w:val="20"/>
        </w:rPr>
        <w:t xml:space="preserve"> stroškov </w:t>
      </w:r>
      <w:r w:rsidR="00C26EB0" w:rsidRPr="002F1389">
        <w:rPr>
          <w:rFonts w:cs="Arial"/>
          <w:szCs w:val="20"/>
        </w:rPr>
        <w:t xml:space="preserve">v stolpec "Predvideni odhodek </w:t>
      </w:r>
      <w:r w:rsidR="009C0807" w:rsidRPr="002F1389">
        <w:rPr>
          <w:rFonts w:cs="Arial"/>
          <w:szCs w:val="20"/>
        </w:rPr>
        <w:t>po predlogu</w:t>
      </w:r>
      <w:r w:rsidR="00C26EB0" w:rsidRPr="002F1389">
        <w:rPr>
          <w:rFonts w:cs="Arial"/>
          <w:szCs w:val="20"/>
        </w:rPr>
        <w:t xml:space="preserve"> finančnega načrta v EUR"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w:t>
      </w:r>
      <w:r w:rsidR="002E4857">
        <w:rPr>
          <w:rFonts w:cs="Arial"/>
          <w:szCs w:val="20"/>
        </w:rPr>
        <w:t xml:space="preserve">Navodilo za določitev zaznamovalcev je opredeljeno </w:t>
      </w:r>
      <w:r w:rsidR="002E4857" w:rsidRPr="00722B62">
        <w:rPr>
          <w:rFonts w:cs="Arial"/>
          <w:szCs w:val="20"/>
        </w:rPr>
        <w:t>v prilogi javnega razpisa v dokumentu Opis zaznamovalcev po posameznih politikah</w:t>
      </w:r>
      <w:r w:rsidR="002E4857">
        <w:rPr>
          <w:rFonts w:cs="Arial"/>
          <w:szCs w:val="20"/>
        </w:rPr>
        <w:t>.</w:t>
      </w:r>
    </w:p>
    <w:p w14:paraId="5109E47E" w14:textId="77777777" w:rsidR="002E4857" w:rsidRPr="002F1389" w:rsidRDefault="002E4857" w:rsidP="00242DDA">
      <w:pPr>
        <w:rPr>
          <w:rFonts w:cs="Arial"/>
          <w:szCs w:val="20"/>
        </w:rPr>
      </w:pPr>
    </w:p>
    <w:p w14:paraId="55AAE534" w14:textId="243BA89D" w:rsidR="009E5B20" w:rsidRDefault="009E5B20" w:rsidP="007E6A6F">
      <w:pPr>
        <w:rPr>
          <w:rFonts w:cs="Arial"/>
          <w:szCs w:val="20"/>
        </w:rPr>
      </w:pPr>
      <w:r w:rsidRPr="002F1389">
        <w:rPr>
          <w:rFonts w:cs="Arial"/>
          <w:szCs w:val="20"/>
        </w:rPr>
        <w:t>Prihodki projekta se ob vsakem poročanju dopolnjujejo v stolpcu "Realizirani prihodki v EUR" in stolpcu "Datum prejema".</w:t>
      </w:r>
    </w:p>
    <w:p w14:paraId="1FC056E5" w14:textId="77777777" w:rsidR="00E01D01" w:rsidRPr="002F1389" w:rsidRDefault="00E01D01" w:rsidP="007E6A6F">
      <w:pPr>
        <w:rPr>
          <w:rFonts w:cs="Arial"/>
          <w:szCs w:val="20"/>
        </w:rPr>
      </w:pPr>
    </w:p>
    <w:p w14:paraId="1827DAAD" w14:textId="77777777" w:rsidR="009E5B20" w:rsidRDefault="007E6A6F" w:rsidP="00242DDA">
      <w:pPr>
        <w:rPr>
          <w:rFonts w:cs="Arial"/>
          <w:szCs w:val="20"/>
        </w:rPr>
      </w:pPr>
      <w:r>
        <w:rPr>
          <w:rFonts w:cs="Arial"/>
          <w:szCs w:val="20"/>
        </w:rPr>
        <w:t xml:space="preserve">V vrstici </w:t>
      </w:r>
      <w:r w:rsidRPr="002F1389">
        <w:rPr>
          <w:rFonts w:cs="Arial"/>
          <w:szCs w:val="20"/>
        </w:rPr>
        <w:t>"</w:t>
      </w:r>
      <w:r>
        <w:rPr>
          <w:rFonts w:cs="Arial"/>
          <w:szCs w:val="20"/>
        </w:rPr>
        <w:t>Drugi financerji</w:t>
      </w:r>
      <w:r w:rsidRPr="002F1389">
        <w:rPr>
          <w:rFonts w:cs="Arial"/>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4BFCF012" w14:textId="47F67784" w:rsidR="007E6A6F" w:rsidRDefault="007E6A6F" w:rsidP="00242DDA">
      <w:pPr>
        <w:rPr>
          <w:rFonts w:cs="Arial"/>
          <w:szCs w:val="20"/>
        </w:rPr>
      </w:pPr>
    </w:p>
    <w:p w14:paraId="0ADD455B" w14:textId="56C4D10C" w:rsidR="002E4857" w:rsidRDefault="002E4857" w:rsidP="002E4857">
      <w:pPr>
        <w:jc w:val="both"/>
        <w:rPr>
          <w:rFonts w:cs="Arial"/>
          <w:szCs w:val="20"/>
        </w:rPr>
      </w:pPr>
      <w:r>
        <w:rPr>
          <w:rFonts w:cs="Arial"/>
          <w:szCs w:val="20"/>
        </w:rPr>
        <w:t>"</w:t>
      </w:r>
      <w:r w:rsidRPr="0008781B">
        <w:rPr>
          <w:rFonts w:cs="Arial"/>
          <w:szCs w:val="20"/>
        </w:rPr>
        <w:t>Neposredne odhodke</w:t>
      </w:r>
      <w:r>
        <w:rPr>
          <w:rFonts w:cs="Arial"/>
          <w:szCs w:val="20"/>
        </w:rPr>
        <w:t>"</w:t>
      </w:r>
      <w:r w:rsidRPr="0008781B">
        <w:rPr>
          <w:rFonts w:cs="Arial"/>
          <w:szCs w:val="20"/>
        </w:rPr>
        <w:t xml:space="preserve"> izvajalec dokazuje </w:t>
      </w:r>
      <w:r>
        <w:rPr>
          <w:rFonts w:cs="Arial"/>
          <w:szCs w:val="20"/>
        </w:rPr>
        <w:t>s</w:t>
      </w:r>
      <w:r w:rsidRPr="0008781B">
        <w:rPr>
          <w:rFonts w:cs="Arial"/>
          <w:szCs w:val="20"/>
        </w:rPr>
        <w:t xml:space="preserve"> kopijami finančnih dokazil, ki so obvezna priloga k poročilu.</w:t>
      </w:r>
      <w:r>
        <w:rPr>
          <w:rFonts w:cs="Arial"/>
          <w:szCs w:val="20"/>
        </w:rPr>
        <w:t xml:space="preserve"> </w:t>
      </w:r>
      <w:r w:rsidRPr="0008781B">
        <w:rPr>
          <w:rFonts w:cs="Arial"/>
          <w:szCs w:val="20"/>
        </w:rPr>
        <w:t xml:space="preserve">Vsa dokazila </w:t>
      </w:r>
      <w:r>
        <w:rPr>
          <w:rFonts w:cs="Arial"/>
          <w:szCs w:val="20"/>
        </w:rPr>
        <w:t>izvajalec</w:t>
      </w:r>
      <w:r w:rsidRPr="0008781B">
        <w:rPr>
          <w:rFonts w:cs="Arial"/>
          <w:szCs w:val="20"/>
        </w:rPr>
        <w:t xml:space="preserve"> ustrezno oštevilči</w:t>
      </w:r>
      <w:r>
        <w:rPr>
          <w:rFonts w:cs="Arial"/>
          <w:szCs w:val="20"/>
        </w:rPr>
        <w:t xml:space="preserve"> in v</w:t>
      </w:r>
      <w:r w:rsidRPr="0008781B">
        <w:rPr>
          <w:rFonts w:cs="Arial"/>
          <w:szCs w:val="20"/>
        </w:rPr>
        <w:t xml:space="preserve">nese v </w:t>
      </w:r>
      <w:r>
        <w:rPr>
          <w:rFonts w:cs="Arial"/>
          <w:szCs w:val="20"/>
        </w:rPr>
        <w:t xml:space="preserve">stolpec "Št. dokazila". V stolpcu "Vrsta odhodka iz finančnega načrta" stroške obvezno poimenuje po enakem sistemu kot v obrazcu Finančni načrt projekta. Vnese vrednost stroška </w:t>
      </w:r>
      <w:r w:rsidRPr="0008781B">
        <w:rPr>
          <w:rFonts w:cs="Arial"/>
          <w:szCs w:val="20"/>
        </w:rPr>
        <w:t>v EUR</w:t>
      </w:r>
      <w:r>
        <w:rPr>
          <w:rFonts w:cs="Arial"/>
          <w:szCs w:val="20"/>
        </w:rPr>
        <w:t xml:space="preserve"> (v stolpec "Realizirani odhodek") </w:t>
      </w:r>
      <w:r w:rsidRPr="0008781B">
        <w:rPr>
          <w:rFonts w:cs="Arial"/>
          <w:szCs w:val="20"/>
        </w:rPr>
        <w:t xml:space="preserve">in datum realizacije </w:t>
      </w:r>
      <w:r>
        <w:rPr>
          <w:rFonts w:cs="Arial"/>
          <w:szCs w:val="20"/>
        </w:rPr>
        <w:t xml:space="preserve">(v stolpec "Datum realiziranega odhodka") </w:t>
      </w:r>
      <w:r w:rsidRPr="0008781B">
        <w:rPr>
          <w:rFonts w:cs="Arial"/>
          <w:szCs w:val="20"/>
        </w:rPr>
        <w:t>ter navede</w:t>
      </w:r>
      <w:r>
        <w:rPr>
          <w:rFonts w:cs="Arial"/>
          <w:szCs w:val="20"/>
        </w:rPr>
        <w:t xml:space="preserve"> morebitne opombe.</w:t>
      </w:r>
    </w:p>
    <w:p w14:paraId="65BA6EE0" w14:textId="77777777" w:rsidR="002E4857" w:rsidRPr="0008781B" w:rsidRDefault="002E4857" w:rsidP="002E4857">
      <w:pPr>
        <w:jc w:val="both"/>
        <w:rPr>
          <w:rFonts w:cs="Arial"/>
          <w:szCs w:val="20"/>
        </w:rPr>
      </w:pPr>
      <w:r w:rsidRPr="0008781B">
        <w:rPr>
          <w:rFonts w:cs="Arial"/>
          <w:szCs w:val="20"/>
        </w:rPr>
        <w:t>Izvajalec dokazila oštevilči v skladu z zaporednimi številkami iz stolpca "Št</w:t>
      </w:r>
      <w:r>
        <w:rPr>
          <w:rFonts w:cs="Arial"/>
          <w:szCs w:val="20"/>
        </w:rPr>
        <w:t xml:space="preserve">. </w:t>
      </w:r>
      <w:r w:rsidRPr="0008781B">
        <w:rPr>
          <w:rFonts w:cs="Arial"/>
          <w:szCs w:val="20"/>
        </w:rPr>
        <w:t>dokazila". Izvajalec označi dokazila s številkami od 1 do N, pri čemer se</w:t>
      </w:r>
      <w:r>
        <w:rPr>
          <w:rFonts w:cs="Arial"/>
          <w:szCs w:val="20"/>
        </w:rPr>
        <w:t xml:space="preserve"> </w:t>
      </w:r>
      <w:r w:rsidRPr="0008781B">
        <w:rPr>
          <w:rFonts w:cs="Arial"/>
          <w:szCs w:val="20"/>
        </w:rPr>
        <w:t>za prvo poročanje pred številko računa doda 1, za drugo 2 itd. (primer: številka dokazila 3.7 pomeni,</w:t>
      </w:r>
      <w:r>
        <w:rPr>
          <w:rFonts w:cs="Arial"/>
          <w:szCs w:val="20"/>
        </w:rPr>
        <w:t xml:space="preserve"> </w:t>
      </w:r>
      <w:r w:rsidRPr="0008781B">
        <w:rPr>
          <w:rFonts w:cs="Arial"/>
          <w:szCs w:val="20"/>
        </w:rPr>
        <w:t>da gre za dokazilo št. 7 v okviru 3. poročanja).</w:t>
      </w:r>
    </w:p>
    <w:p w14:paraId="3C3C77C5" w14:textId="02A875E0" w:rsidR="002E4857" w:rsidRPr="00BB0995" w:rsidRDefault="002E4857" w:rsidP="002E4857">
      <w:pPr>
        <w:rPr>
          <w:rFonts w:cs="Arial"/>
          <w:szCs w:val="20"/>
          <w:lang w:eastAsia="sl-SI"/>
        </w:rPr>
      </w:pPr>
      <w:r w:rsidRPr="00BB0995">
        <w:rPr>
          <w:rFonts w:cs="Arial"/>
        </w:rPr>
        <w:t>V primeru večjega</w:t>
      </w:r>
      <w:r w:rsidR="00F55834">
        <w:rPr>
          <w:rFonts w:cs="Arial"/>
        </w:rPr>
        <w:t xml:space="preserve"> </w:t>
      </w:r>
      <w:r w:rsidRPr="00BB0995">
        <w:rPr>
          <w:rFonts w:cs="Arial"/>
        </w:rPr>
        <w:t>števila istovrstnih stroškov ( npr. cestnine, stroški goriva</w:t>
      </w:r>
      <w:r w:rsidR="00F631C8">
        <w:rPr>
          <w:rFonts w:cs="Arial"/>
        </w:rPr>
        <w:t xml:space="preserve"> </w:t>
      </w:r>
      <w:r w:rsidRPr="00BB0995">
        <w:rPr>
          <w:rFonts w:cs="Arial"/>
        </w:rPr>
        <w:t xml:space="preserve">…) izvajalec v zavihku "Zbirni računi" navede vse račune z datumi realiziranega odhodka in jih sešteje, </w:t>
      </w:r>
      <w:r w:rsidRPr="00BB0995">
        <w:rPr>
          <w:rFonts w:cs="Arial"/>
          <w:szCs w:val="20"/>
          <w:lang w:eastAsia="sl-SI"/>
        </w:rPr>
        <w:t>v obrazec OFP pa navede samo skupni znesek za vse račune (ena vrstica); datum zapiše v obliki od-do.</w:t>
      </w:r>
    </w:p>
    <w:p w14:paraId="76CB85B9" w14:textId="77777777" w:rsidR="002E4857" w:rsidRPr="00BB0995" w:rsidRDefault="002E4857" w:rsidP="002E4857">
      <w:r w:rsidRPr="00BB0995">
        <w:rPr>
          <w:rFonts w:eastAsia="Times New Roman" w:cs="Arial"/>
          <w:szCs w:val="20"/>
          <w:lang w:eastAsia="sl-SI"/>
        </w:rPr>
        <w:t>Vse opombe vpiše v zavihku Zbirni računi</w:t>
      </w:r>
      <w:r>
        <w:rPr>
          <w:rFonts w:eastAsia="Times New Roman" w:cs="Arial"/>
          <w:szCs w:val="20"/>
          <w:lang w:eastAsia="sl-SI"/>
        </w:rPr>
        <w:t>.</w:t>
      </w:r>
    </w:p>
    <w:p w14:paraId="5553CC9B" w14:textId="77777777" w:rsidR="002E4857" w:rsidRPr="002F1389" w:rsidRDefault="002E4857" w:rsidP="00242DDA">
      <w:pPr>
        <w:rPr>
          <w:rFonts w:cs="Arial"/>
          <w:szCs w:val="20"/>
        </w:rPr>
      </w:pPr>
    </w:p>
    <w:p w14:paraId="322F8FB8" w14:textId="77777777" w:rsidR="00800141" w:rsidRPr="002E4857" w:rsidRDefault="00D96308" w:rsidP="00242DDA">
      <w:pPr>
        <w:rPr>
          <w:rFonts w:cs="Arial"/>
          <w:szCs w:val="20"/>
        </w:rPr>
      </w:pPr>
      <w:r w:rsidRPr="002E4857">
        <w:rPr>
          <w:rFonts w:cs="Arial"/>
          <w:szCs w:val="20"/>
        </w:rPr>
        <w:t>Izvajalec</w:t>
      </w:r>
      <w:r w:rsidR="003B37AE" w:rsidRPr="002E4857">
        <w:rPr>
          <w:rFonts w:cs="Arial"/>
          <w:szCs w:val="20"/>
        </w:rPr>
        <w:t xml:space="preserve"> </w:t>
      </w:r>
      <w:r w:rsidR="000763E7" w:rsidRPr="002E4857">
        <w:rPr>
          <w:rFonts w:cs="Arial"/>
          <w:szCs w:val="20"/>
        </w:rPr>
        <w:t xml:space="preserve">pri poročanju </w:t>
      </w:r>
      <w:r w:rsidR="003B37AE" w:rsidRPr="002E4857">
        <w:rPr>
          <w:rFonts w:cs="Arial"/>
          <w:szCs w:val="20"/>
        </w:rPr>
        <w:t xml:space="preserve">v </w:t>
      </w:r>
      <w:r w:rsidR="000763E7" w:rsidRPr="002E4857">
        <w:rPr>
          <w:rFonts w:cs="Arial"/>
          <w:szCs w:val="20"/>
        </w:rPr>
        <w:t>stolpcu</w:t>
      </w:r>
      <w:r w:rsidR="003B37AE" w:rsidRPr="002E4857">
        <w:rPr>
          <w:rFonts w:cs="Arial"/>
          <w:szCs w:val="20"/>
        </w:rPr>
        <w:t xml:space="preserve"> "</w:t>
      </w:r>
      <w:r w:rsidR="00800141" w:rsidRPr="002E4857">
        <w:rPr>
          <w:rFonts w:cs="Arial"/>
          <w:szCs w:val="20"/>
        </w:rPr>
        <w:t>Vrsta predvidenega odhodka po kategorijah finančnega načrta"</w:t>
      </w:r>
    </w:p>
    <w:p w14:paraId="65A966F3" w14:textId="77777777" w:rsidR="00DC1CED" w:rsidRPr="002E4857" w:rsidRDefault="003B37AE" w:rsidP="00242DDA">
      <w:pPr>
        <w:rPr>
          <w:rFonts w:cs="Arial"/>
          <w:szCs w:val="20"/>
        </w:rPr>
      </w:pPr>
      <w:r w:rsidRPr="002E4857">
        <w:rPr>
          <w:rFonts w:cs="Arial"/>
          <w:szCs w:val="20"/>
        </w:rPr>
        <w:t>navede vse strošk</w:t>
      </w:r>
      <w:r w:rsidR="00D96308" w:rsidRPr="002E4857">
        <w:rPr>
          <w:rFonts w:cs="Arial"/>
          <w:szCs w:val="20"/>
        </w:rPr>
        <w:t>e</w:t>
      </w:r>
      <w:r w:rsidRPr="002E4857">
        <w:rPr>
          <w:rFonts w:cs="Arial"/>
          <w:szCs w:val="20"/>
        </w:rPr>
        <w:t xml:space="preserve"> po </w:t>
      </w:r>
      <w:r w:rsidR="000763E7" w:rsidRPr="002E4857">
        <w:rPr>
          <w:rFonts w:cs="Arial"/>
          <w:szCs w:val="20"/>
        </w:rPr>
        <w:t>kategorijah stroškov.</w:t>
      </w:r>
    </w:p>
    <w:p w14:paraId="2EDF61B4" w14:textId="77777777" w:rsidR="007E68B0" w:rsidRPr="002E4857" w:rsidRDefault="007E68B0" w:rsidP="00242DDA">
      <w:pPr>
        <w:rPr>
          <w:rFonts w:cs="Arial"/>
          <w:szCs w:val="20"/>
        </w:rPr>
      </w:pPr>
      <w:r w:rsidRPr="002E4857">
        <w:rPr>
          <w:rFonts w:cs="Arial"/>
          <w:szCs w:val="20"/>
        </w:rPr>
        <w:t xml:space="preserve">O realiziranih odhodkih </w:t>
      </w:r>
      <w:r w:rsidR="00756CD8" w:rsidRPr="002E4857">
        <w:rPr>
          <w:rFonts w:cs="Arial"/>
          <w:szCs w:val="20"/>
        </w:rPr>
        <w:t>izvajalec</w:t>
      </w:r>
      <w:r w:rsidRPr="002E4857">
        <w:rPr>
          <w:rFonts w:cs="Arial"/>
          <w:szCs w:val="20"/>
        </w:rPr>
        <w:t xml:space="preserve"> poroča tako, da obrazec z vsakim poročanjem dopolnjuje, pri čemer navedbe iz </w:t>
      </w:r>
      <w:r w:rsidR="00F401B2" w:rsidRPr="002E4857">
        <w:rPr>
          <w:rFonts w:cs="Arial"/>
          <w:szCs w:val="20"/>
        </w:rPr>
        <w:t>prejšnjih</w:t>
      </w:r>
      <w:r w:rsidRPr="002E4857">
        <w:rPr>
          <w:rFonts w:cs="Arial"/>
          <w:szCs w:val="20"/>
        </w:rPr>
        <w:t xml:space="preserve"> poročanj osta</w:t>
      </w:r>
      <w:r w:rsidR="007D78F2" w:rsidRPr="002E4857">
        <w:rPr>
          <w:rFonts w:cs="Arial"/>
          <w:szCs w:val="20"/>
        </w:rPr>
        <w:t>nejo</w:t>
      </w:r>
      <w:r w:rsidRPr="002E4857">
        <w:rPr>
          <w:rFonts w:cs="Arial"/>
          <w:szCs w:val="20"/>
        </w:rPr>
        <w:t xml:space="preserve"> nespremenjene.</w:t>
      </w:r>
      <w:r w:rsidR="00131B59" w:rsidRPr="002E4857">
        <w:rPr>
          <w:rFonts w:cs="Arial"/>
          <w:szCs w:val="20"/>
        </w:rPr>
        <w:t xml:space="preserve"> Pri končnem poročanju poimenuje stolpec "Končno poročilo</w:t>
      </w:r>
      <w:r w:rsidR="00B07541" w:rsidRPr="002E4857">
        <w:rPr>
          <w:rFonts w:cs="Arial"/>
          <w:szCs w:val="20"/>
        </w:rPr>
        <w:t xml:space="preserve"> </w:t>
      </w:r>
      <w:r w:rsidR="00131B59" w:rsidRPr="002E4857">
        <w:rPr>
          <w:rFonts w:cs="Arial"/>
          <w:szCs w:val="20"/>
        </w:rPr>
        <w:t>realizirani odhodek v EUR".</w:t>
      </w:r>
    </w:p>
    <w:p w14:paraId="4AB3FFAC" w14:textId="77777777" w:rsidR="00800141" w:rsidRPr="002E4857" w:rsidRDefault="00800141" w:rsidP="00242DDA">
      <w:pPr>
        <w:rPr>
          <w:rFonts w:cs="Arial"/>
          <w:szCs w:val="20"/>
        </w:rPr>
      </w:pPr>
    </w:p>
    <w:p w14:paraId="51E7DC5C" w14:textId="77777777" w:rsidR="002E4857" w:rsidRPr="002F1389" w:rsidRDefault="00F401B2" w:rsidP="002E4857">
      <w:pPr>
        <w:rPr>
          <w:rFonts w:cs="Arial"/>
          <w:szCs w:val="20"/>
        </w:rPr>
      </w:pPr>
      <w:r w:rsidRPr="002E4857">
        <w:rPr>
          <w:rFonts w:cs="Arial"/>
          <w:szCs w:val="20"/>
        </w:rPr>
        <w:t>Stolpec</w:t>
      </w:r>
      <w:r w:rsidR="00756CD8" w:rsidRPr="002E4857">
        <w:rPr>
          <w:rFonts w:cs="Arial"/>
          <w:szCs w:val="20"/>
        </w:rPr>
        <w:t xml:space="preserve"> "Opombe" je namenjen morebitnim dodatnim pojasnilom izvajalca</w:t>
      </w:r>
      <w:r w:rsidR="008A4E67" w:rsidRPr="002E4857">
        <w:rPr>
          <w:rFonts w:cs="Arial"/>
          <w:szCs w:val="20"/>
        </w:rPr>
        <w:t>.</w:t>
      </w:r>
      <w:r w:rsidR="00131B59" w:rsidRPr="002E4857">
        <w:rPr>
          <w:rFonts w:cs="Arial"/>
          <w:szCs w:val="20"/>
        </w:rPr>
        <w:t xml:space="preserve"> </w:t>
      </w:r>
      <w:r w:rsidR="007A411F" w:rsidRPr="002E4857">
        <w:rPr>
          <w:rFonts w:cs="Arial"/>
          <w:szCs w:val="20"/>
        </w:rPr>
        <w:t>O projektu, ki ga (so)financira</w:t>
      </w:r>
      <w:r w:rsidR="00B07541" w:rsidRPr="002E4857">
        <w:rPr>
          <w:rFonts w:cs="Arial"/>
          <w:szCs w:val="20"/>
        </w:rPr>
        <w:t xml:space="preserve"> ministrstvo</w:t>
      </w:r>
      <w:r w:rsidR="007A411F" w:rsidRPr="002E4857">
        <w:rPr>
          <w:rFonts w:cs="Arial"/>
          <w:szCs w:val="20"/>
        </w:rPr>
        <w:t xml:space="preserve">, mora izvajalec poročati v celoti, </w:t>
      </w:r>
      <w:r w:rsidR="007A411F" w:rsidRPr="002E4857">
        <w:rPr>
          <w:rFonts w:cs="Arial"/>
          <w:bCs/>
          <w:color w:val="000000"/>
          <w:szCs w:val="20"/>
        </w:rPr>
        <w:t>tj. tudi o delu, ki se financira iz drugih virov.</w:t>
      </w:r>
      <w:r w:rsidR="00804DD5" w:rsidRPr="002E4857">
        <w:rPr>
          <w:rFonts w:cs="Arial"/>
          <w:bCs/>
          <w:color w:val="000000"/>
          <w:szCs w:val="20"/>
        </w:rPr>
        <w:t xml:space="preserve"> </w:t>
      </w:r>
      <w:r w:rsidR="00804DD5" w:rsidRPr="002E4857">
        <w:rPr>
          <w:rFonts w:cs="Arial"/>
          <w:bCs/>
          <w:color w:val="000000"/>
          <w:szCs w:val="20"/>
        </w:rPr>
        <w:lastRenderedPageBreak/>
        <w:t xml:space="preserve">Za te stroške </w:t>
      </w:r>
      <w:r w:rsidR="007856D7" w:rsidRPr="002E4857">
        <w:rPr>
          <w:rFonts w:cs="Arial"/>
          <w:bCs/>
          <w:color w:val="000000"/>
          <w:szCs w:val="20"/>
        </w:rPr>
        <w:t xml:space="preserve">v stolpcu "Opombe" </w:t>
      </w:r>
      <w:r w:rsidR="00804DD5" w:rsidRPr="002E4857">
        <w:rPr>
          <w:rFonts w:cs="Arial"/>
          <w:bCs/>
          <w:color w:val="000000"/>
          <w:szCs w:val="20"/>
        </w:rPr>
        <w:t>navede ime financerja.</w:t>
      </w:r>
      <w:r w:rsidR="002E4857">
        <w:rPr>
          <w:rFonts w:cs="Arial"/>
          <w:bCs/>
          <w:color w:val="000000"/>
          <w:szCs w:val="20"/>
        </w:rPr>
        <w:t xml:space="preserve"> </w:t>
      </w:r>
      <w:r w:rsidR="002E4857">
        <w:rPr>
          <w:rFonts w:cs="Arial"/>
          <w:szCs w:val="20"/>
        </w:rPr>
        <w:t>S</w:t>
      </w:r>
      <w:r w:rsidR="002E4857" w:rsidRPr="00DF44A6">
        <w:rPr>
          <w:rFonts w:cs="Arial"/>
          <w:szCs w:val="20"/>
        </w:rPr>
        <w:t>troške, ki jih izvajalec ne dokazuje z računi (drugi financerji)</w:t>
      </w:r>
      <w:r w:rsidR="002E4857">
        <w:rPr>
          <w:rFonts w:cs="Arial"/>
          <w:szCs w:val="20"/>
        </w:rPr>
        <w:t>, v obrazcu OFP</w:t>
      </w:r>
      <w:r w:rsidR="002E4857" w:rsidRPr="00DF44A6">
        <w:rPr>
          <w:rFonts w:cs="Arial"/>
          <w:szCs w:val="20"/>
        </w:rPr>
        <w:t xml:space="preserve"> označi z drugo barvo.</w:t>
      </w:r>
    </w:p>
    <w:p w14:paraId="7D6C705C" w14:textId="77777777" w:rsidR="00756CD8" w:rsidRPr="002F1389" w:rsidRDefault="00756CD8" w:rsidP="00242DDA">
      <w:pPr>
        <w:rPr>
          <w:rFonts w:cs="Arial"/>
          <w:b/>
          <w:szCs w:val="20"/>
        </w:rPr>
      </w:pPr>
    </w:p>
    <w:p w14:paraId="441F67F1" w14:textId="77777777" w:rsidR="006D465B" w:rsidRDefault="00D72460" w:rsidP="00F54FFB">
      <w:pPr>
        <w:pStyle w:val="Heading2"/>
      </w:pPr>
      <w:r w:rsidRPr="002F1389">
        <w:t>Prihodki</w:t>
      </w:r>
      <w:r w:rsidR="00CD52E9" w:rsidRPr="002F1389">
        <w:t xml:space="preserve"> projekt</w:t>
      </w:r>
      <w:r w:rsidR="00F401B2" w:rsidRPr="002F1389">
        <w:t>a</w:t>
      </w:r>
    </w:p>
    <w:p w14:paraId="03E35F66" w14:textId="77777777" w:rsidR="00BD7D13" w:rsidRPr="002F1389" w:rsidRDefault="00BD7D13" w:rsidP="00242DDA">
      <w:pPr>
        <w:rPr>
          <w:rFonts w:cs="Arial"/>
          <w:szCs w:val="20"/>
        </w:rPr>
      </w:pPr>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5970B441" w:rsidR="0034078A" w:rsidRPr="002F1389" w:rsidRDefault="00D72460" w:rsidP="00242DDA">
      <w:pPr>
        <w:numPr>
          <w:ilvl w:val="0"/>
          <w:numId w:val="36"/>
        </w:numPr>
        <w:ind w:left="357" w:hanging="357"/>
        <w:rPr>
          <w:rFonts w:cs="Arial"/>
          <w:szCs w:val="20"/>
        </w:rPr>
      </w:pPr>
      <w:r w:rsidRPr="002F1389">
        <w:rPr>
          <w:rFonts w:cs="Arial"/>
          <w:szCs w:val="20"/>
        </w:rPr>
        <w:t>prihodki v denarju</w:t>
      </w:r>
      <w:r w:rsidR="00CD52E9" w:rsidRPr="002F1389">
        <w:rPr>
          <w:rFonts w:cs="Arial"/>
          <w:szCs w:val="20"/>
        </w:rPr>
        <w:t xml:space="preserve">: izvajalec </w:t>
      </w:r>
      <w:r w:rsidR="00550B3C" w:rsidRPr="002F1389">
        <w:rPr>
          <w:rFonts w:cs="Arial"/>
          <w:szCs w:val="20"/>
        </w:rPr>
        <w:t>mora</w:t>
      </w:r>
      <w:r w:rsidR="00CD52E9" w:rsidRPr="002F1389">
        <w:rPr>
          <w:rFonts w:cs="Arial"/>
          <w:szCs w:val="20"/>
        </w:rPr>
        <w:t xml:space="preserve"> </w:t>
      </w:r>
      <w:r w:rsidRPr="002F1389">
        <w:rPr>
          <w:rFonts w:cs="Arial"/>
          <w:szCs w:val="20"/>
        </w:rPr>
        <w:t xml:space="preserve">ločeno </w:t>
      </w:r>
      <w:r w:rsidR="003A1ECB" w:rsidRPr="002F1389">
        <w:rPr>
          <w:rFonts w:cs="Arial"/>
          <w:szCs w:val="20"/>
        </w:rPr>
        <w:t xml:space="preserve">navesti </w:t>
      </w:r>
      <w:r w:rsidR="00CD52E9" w:rsidRPr="002F1389">
        <w:rPr>
          <w:rFonts w:cs="Arial"/>
          <w:szCs w:val="20"/>
        </w:rPr>
        <w:t>prihodke v denarju</w:t>
      </w:r>
      <w:r w:rsidR="00255862" w:rsidRPr="002F1389">
        <w:rPr>
          <w:rFonts w:cs="Arial"/>
          <w:szCs w:val="20"/>
        </w:rPr>
        <w:t>, ki jih zagotovi</w:t>
      </w:r>
      <w:r w:rsidRPr="002F1389">
        <w:rPr>
          <w:rFonts w:cs="Arial"/>
          <w:szCs w:val="20"/>
        </w:rPr>
        <w:t xml:space="preserve"> </w:t>
      </w:r>
      <w:r w:rsidR="00255862" w:rsidRPr="002F1389">
        <w:rPr>
          <w:rFonts w:cs="Arial"/>
          <w:szCs w:val="20"/>
        </w:rPr>
        <w:t>ministrstvo</w:t>
      </w:r>
      <w:r w:rsidR="0034078A" w:rsidRPr="002F1389">
        <w:rPr>
          <w:rFonts w:cs="Arial"/>
          <w:szCs w:val="20"/>
        </w:rPr>
        <w:t xml:space="preserve">, </w:t>
      </w:r>
      <w:r w:rsidR="002D27A3" w:rsidRPr="002F1389">
        <w:rPr>
          <w:rFonts w:cs="Arial"/>
          <w:szCs w:val="20"/>
        </w:rPr>
        <w:t>prihodke</w:t>
      </w:r>
      <w:r w:rsidRPr="002F1389">
        <w:rPr>
          <w:rFonts w:cs="Arial"/>
          <w:szCs w:val="20"/>
        </w:rPr>
        <w:t xml:space="preserve"> </w:t>
      </w:r>
      <w:r w:rsidR="0034078A" w:rsidRPr="002F1389">
        <w:rPr>
          <w:rFonts w:cs="Arial"/>
          <w:szCs w:val="20"/>
        </w:rPr>
        <w:t xml:space="preserve">drugih javnih virov in </w:t>
      </w:r>
      <w:r w:rsidR="00255862" w:rsidRPr="002F1389">
        <w:rPr>
          <w:rFonts w:cs="Arial"/>
          <w:szCs w:val="20"/>
        </w:rPr>
        <w:t>prihodke iz lastnih virov</w:t>
      </w:r>
      <w:r w:rsidR="007D78F2" w:rsidRPr="002F1389">
        <w:rPr>
          <w:rFonts w:cs="Arial"/>
          <w:szCs w:val="20"/>
        </w:rPr>
        <w:t>;</w:t>
      </w:r>
      <w:r w:rsidR="0034078A" w:rsidRPr="002F1389">
        <w:rPr>
          <w:rFonts w:cs="Arial"/>
          <w:szCs w:val="20"/>
        </w:rPr>
        <w:t xml:space="preserve"> </w:t>
      </w:r>
      <w:r w:rsidR="007D78F2" w:rsidRPr="002F1389">
        <w:rPr>
          <w:rFonts w:cs="Arial"/>
          <w:szCs w:val="20"/>
        </w:rPr>
        <w:t xml:space="preserve">sredstev, ki jih je za isti namen pridobil iz drugih javnih sredstev, </w:t>
      </w:r>
      <w:r w:rsidR="00C41269" w:rsidRPr="00F54FFB">
        <w:rPr>
          <w:rFonts w:cs="Arial"/>
          <w:szCs w:val="20"/>
        </w:rPr>
        <w:t>ne sme</w:t>
      </w:r>
      <w:r w:rsidR="007D78F2" w:rsidRPr="002F1389">
        <w:rPr>
          <w:rFonts w:cs="Arial"/>
          <w:szCs w:val="20"/>
        </w:rPr>
        <w:t xml:space="preserve"> prikazovati k</w:t>
      </w:r>
      <w:r w:rsidR="0034078A" w:rsidRPr="002F1389">
        <w:rPr>
          <w:rFonts w:cs="Arial"/>
          <w:szCs w:val="20"/>
        </w:rPr>
        <w:t>ot lastn</w:t>
      </w:r>
      <w:r w:rsidR="00431FD6" w:rsidRPr="002F1389">
        <w:rPr>
          <w:rFonts w:cs="Arial"/>
          <w:szCs w:val="20"/>
        </w:rPr>
        <w:t>i</w:t>
      </w:r>
      <w:r w:rsidR="0034078A" w:rsidRPr="002F1389">
        <w:rPr>
          <w:rFonts w:cs="Arial"/>
          <w:szCs w:val="20"/>
        </w:rPr>
        <w:t xml:space="preserve"> vir</w:t>
      </w:r>
      <w:r w:rsidR="005B053D" w:rsidRPr="002F1389">
        <w:rPr>
          <w:rFonts w:cs="Arial"/>
          <w:szCs w:val="20"/>
        </w:rPr>
        <w:t>;</w:t>
      </w:r>
      <w:r w:rsidR="00B8012A" w:rsidRPr="00B8012A">
        <w:t xml:space="preserve"> </w:t>
      </w:r>
      <w:r w:rsidR="00B8012A" w:rsidRPr="00B8012A">
        <w:rPr>
          <w:rFonts w:cs="Arial"/>
          <w:szCs w:val="20"/>
        </w:rPr>
        <w:t>svoj finančni prispevek prikaže v tabeli Prihodki v denarju</w:t>
      </w:r>
      <w:r w:rsidR="000C346B">
        <w:rPr>
          <w:rFonts w:cs="Arial"/>
          <w:szCs w:val="20"/>
        </w:rPr>
        <w:t>;</w:t>
      </w:r>
    </w:p>
    <w:p w14:paraId="52FBBF71" w14:textId="77777777" w:rsidR="00D72460" w:rsidRPr="002F1389" w:rsidRDefault="002D27A3" w:rsidP="00242DDA">
      <w:pPr>
        <w:numPr>
          <w:ilvl w:val="0"/>
          <w:numId w:val="36"/>
        </w:numPr>
        <w:ind w:left="357" w:hanging="357"/>
        <w:rPr>
          <w:rFonts w:cs="Arial"/>
          <w:szCs w:val="20"/>
        </w:rPr>
      </w:pPr>
      <w:r w:rsidRPr="002F1389">
        <w:rPr>
          <w:rFonts w:cs="Arial"/>
          <w:szCs w:val="20"/>
        </w:rPr>
        <w:t>finančni prihodki</w:t>
      </w:r>
      <w:r w:rsidR="005B053D" w:rsidRPr="002F1389">
        <w:rPr>
          <w:rFonts w:cs="Arial"/>
          <w:szCs w:val="20"/>
        </w:rPr>
        <w:t>: npr. obresti;</w:t>
      </w:r>
    </w:p>
    <w:p w14:paraId="1EEC3795" w14:textId="1AF364CA" w:rsidR="00D72460" w:rsidRPr="002F1389" w:rsidRDefault="002D27A3" w:rsidP="00242DDA">
      <w:pPr>
        <w:numPr>
          <w:ilvl w:val="0"/>
          <w:numId w:val="36"/>
        </w:numPr>
        <w:ind w:left="357" w:hanging="357"/>
        <w:rPr>
          <w:rFonts w:cs="Arial"/>
          <w:szCs w:val="20"/>
        </w:rPr>
      </w:pPr>
      <w:r w:rsidRPr="002F1389">
        <w:rPr>
          <w:rFonts w:cs="Arial"/>
          <w:szCs w:val="20"/>
        </w:rPr>
        <w:t>materialni (</w:t>
      </w:r>
      <w:r w:rsidR="00517CF6" w:rsidRPr="002F1389">
        <w:rPr>
          <w:rFonts w:cs="Arial"/>
          <w:szCs w:val="20"/>
        </w:rPr>
        <w:t xml:space="preserve">in-kind / </w:t>
      </w:r>
      <w:r w:rsidR="00F401B2" w:rsidRPr="002F1389">
        <w:rPr>
          <w:rFonts w:cs="Arial"/>
          <w:szCs w:val="20"/>
        </w:rPr>
        <w:t>stvarni</w:t>
      </w:r>
      <w:r w:rsidRPr="002F1389">
        <w:rPr>
          <w:rFonts w:cs="Arial"/>
          <w:szCs w:val="20"/>
        </w:rPr>
        <w:t xml:space="preserve">) </w:t>
      </w:r>
      <w:r w:rsidR="00431FD6" w:rsidRPr="002F1389">
        <w:rPr>
          <w:rFonts w:cs="Arial"/>
          <w:szCs w:val="20"/>
        </w:rPr>
        <w:t>vložki</w:t>
      </w:r>
      <w:r w:rsidRPr="002F1389">
        <w:rPr>
          <w:rFonts w:cs="Arial"/>
          <w:szCs w:val="20"/>
        </w:rPr>
        <w:t xml:space="preserve">: izvajalec navede </w:t>
      </w:r>
      <w:r w:rsidR="00D72460" w:rsidRPr="002F1389">
        <w:rPr>
          <w:rFonts w:cs="Arial"/>
          <w:szCs w:val="20"/>
        </w:rPr>
        <w:t>vse materialne (in-kind</w:t>
      </w:r>
      <w:r w:rsidR="00517CF6" w:rsidRPr="002F1389">
        <w:rPr>
          <w:rFonts w:cs="Arial"/>
          <w:szCs w:val="20"/>
        </w:rPr>
        <w:t xml:space="preserve"> /</w:t>
      </w:r>
      <w:r w:rsidR="00AC3187" w:rsidRPr="002F1389">
        <w:rPr>
          <w:rFonts w:cs="Arial"/>
          <w:szCs w:val="20"/>
        </w:rPr>
        <w:t xml:space="preserve"> </w:t>
      </w:r>
      <w:r w:rsidR="00517CF6" w:rsidRPr="002F1389">
        <w:rPr>
          <w:rFonts w:cs="Arial"/>
          <w:szCs w:val="20"/>
        </w:rPr>
        <w:t>stvarne</w:t>
      </w:r>
      <w:r w:rsidR="00D72460" w:rsidRPr="002F1389">
        <w:rPr>
          <w:rFonts w:cs="Arial"/>
          <w:szCs w:val="20"/>
        </w:rPr>
        <w:t xml:space="preserve">) </w:t>
      </w:r>
      <w:r w:rsidR="00431FD6" w:rsidRPr="002F1389">
        <w:rPr>
          <w:rFonts w:cs="Arial"/>
          <w:szCs w:val="20"/>
        </w:rPr>
        <w:t>vložke</w:t>
      </w:r>
      <w:r w:rsidR="00D72460" w:rsidRPr="002F1389">
        <w:rPr>
          <w:rFonts w:cs="Arial"/>
          <w:szCs w:val="20"/>
        </w:rPr>
        <w:t xml:space="preserve"> </w:t>
      </w:r>
      <w:r w:rsidR="00431FD6" w:rsidRPr="002F1389">
        <w:rPr>
          <w:rFonts w:cs="Arial"/>
          <w:szCs w:val="20"/>
        </w:rPr>
        <w:t>med</w:t>
      </w:r>
      <w:r w:rsidR="00D72460" w:rsidRPr="002F1389">
        <w:rPr>
          <w:rFonts w:cs="Arial"/>
          <w:szCs w:val="20"/>
        </w:rPr>
        <w:t xml:space="preserve"> trajanj</w:t>
      </w:r>
      <w:r w:rsidR="00431FD6" w:rsidRPr="002F1389">
        <w:rPr>
          <w:rFonts w:cs="Arial"/>
          <w:szCs w:val="20"/>
        </w:rPr>
        <w:t>em</w:t>
      </w:r>
      <w:r w:rsidR="00D72460" w:rsidRPr="002F1389">
        <w:rPr>
          <w:rFonts w:cs="Arial"/>
          <w:szCs w:val="20"/>
        </w:rPr>
        <w:t xml:space="preserve"> </w:t>
      </w:r>
      <w:r w:rsidR="00573EB8" w:rsidRPr="002F1389">
        <w:rPr>
          <w:rFonts w:cs="Arial"/>
          <w:szCs w:val="20"/>
        </w:rPr>
        <w:t>projekta</w:t>
      </w:r>
      <w:r w:rsidR="00E7637D" w:rsidRPr="002F1389">
        <w:rPr>
          <w:rFonts w:cs="Arial"/>
          <w:szCs w:val="20"/>
        </w:rPr>
        <w:t xml:space="preserve"> </w:t>
      </w:r>
      <w:r w:rsidR="00D72460" w:rsidRPr="002F1389">
        <w:rPr>
          <w:rFonts w:cs="Arial"/>
          <w:szCs w:val="20"/>
        </w:rPr>
        <w:t>v ocenjeni denarni protivrednosti</w:t>
      </w:r>
      <w:r w:rsidR="00502B83" w:rsidRPr="002F1389">
        <w:rPr>
          <w:rFonts w:cs="Arial"/>
          <w:szCs w:val="20"/>
        </w:rPr>
        <w:t xml:space="preserve"> in pojasni način </w:t>
      </w:r>
      <w:r w:rsidR="002E4857" w:rsidRPr="002F1389">
        <w:rPr>
          <w:rFonts w:cs="Arial"/>
          <w:szCs w:val="20"/>
        </w:rPr>
        <w:t>izračuna</w:t>
      </w:r>
      <w:r w:rsidR="002E4857">
        <w:rPr>
          <w:rStyle w:val="FootnoteReference"/>
          <w:szCs w:val="20"/>
        </w:rPr>
        <w:footnoteReference w:id="4"/>
      </w:r>
      <w:r w:rsidR="002E4857" w:rsidRPr="002F1389">
        <w:rPr>
          <w:rFonts w:cs="Arial"/>
          <w:szCs w:val="20"/>
        </w:rPr>
        <w:t xml:space="preserve">. </w:t>
      </w:r>
      <w:r w:rsidR="00431FD6" w:rsidRPr="002F1389">
        <w:rPr>
          <w:rFonts w:cs="Arial"/>
          <w:szCs w:val="20"/>
        </w:rPr>
        <w:t xml:space="preserve">Ti vložki </w:t>
      </w:r>
      <w:r w:rsidR="00D72460" w:rsidRPr="002F1389">
        <w:rPr>
          <w:rFonts w:cs="Arial"/>
          <w:szCs w:val="20"/>
        </w:rPr>
        <w:t>se prikazujejo na odhodk</w:t>
      </w:r>
      <w:r w:rsidR="003A53A9" w:rsidRPr="002F1389">
        <w:rPr>
          <w:rFonts w:cs="Arial"/>
          <w:szCs w:val="20"/>
        </w:rPr>
        <w:t>ovni strani finančnega poročila</w:t>
      </w:r>
      <w:r w:rsidR="00C4582F" w:rsidRPr="002F1389">
        <w:rPr>
          <w:rFonts w:cs="Arial"/>
          <w:szCs w:val="20"/>
        </w:rPr>
        <w:t>.</w:t>
      </w:r>
    </w:p>
    <w:p w14:paraId="671D0753" w14:textId="77777777" w:rsidR="00255862" w:rsidRPr="002F1389" w:rsidRDefault="00255862" w:rsidP="00242DDA">
      <w:pPr>
        <w:rPr>
          <w:rFonts w:cs="Arial"/>
          <w:szCs w:val="20"/>
        </w:rPr>
      </w:pPr>
    </w:p>
    <w:p w14:paraId="5FAEDDD5" w14:textId="77777777" w:rsidR="006D465B" w:rsidRDefault="0055548B" w:rsidP="00F54FFB">
      <w:pPr>
        <w:pStyle w:val="Heading2"/>
      </w:pPr>
      <w:r w:rsidRPr="002F1389">
        <w:t>Odhodki</w:t>
      </w:r>
      <w:r w:rsidR="00D72460" w:rsidRPr="002F1389">
        <w:t xml:space="preserve"> </w:t>
      </w:r>
      <w:r w:rsidR="0049793E" w:rsidRPr="002F1389">
        <w:t>projekt</w:t>
      </w:r>
      <w:r w:rsidR="007E03A0" w:rsidRPr="002F1389">
        <w:t>a</w:t>
      </w:r>
    </w:p>
    <w:p w14:paraId="528116AF" w14:textId="77777777" w:rsidR="00255862" w:rsidRPr="002F1389" w:rsidRDefault="00255862" w:rsidP="00242DDA">
      <w:pPr>
        <w:rPr>
          <w:rFonts w:cs="Arial"/>
          <w:b/>
          <w:szCs w:val="20"/>
        </w:rPr>
      </w:pPr>
    </w:p>
    <w:p w14:paraId="3D501D67" w14:textId="77777777"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 xml:space="preserve">izvajalec pri izvedbi projekta.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p>
    <w:p w14:paraId="4584CC7D" w14:textId="77777777" w:rsidR="00A334F8" w:rsidRPr="002F1389" w:rsidRDefault="00D72460" w:rsidP="00242DDA">
      <w:pPr>
        <w:rPr>
          <w:i/>
          <w:szCs w:val="20"/>
        </w:rPr>
      </w:pPr>
      <w:r w:rsidRPr="002F1389">
        <w:rPr>
          <w:rFonts w:cs="Arial"/>
          <w:szCs w:val="20"/>
        </w:rPr>
        <w:t xml:space="preserve"> </w:t>
      </w:r>
    </w:p>
    <w:p w14:paraId="12A5A99C" w14:textId="77777777" w:rsidR="009C3D35" w:rsidRPr="002F1389" w:rsidRDefault="009C3D35" w:rsidP="00242DDA">
      <w:pPr>
        <w:rPr>
          <w:rFonts w:cs="Arial"/>
          <w:szCs w:val="20"/>
        </w:rPr>
      </w:pPr>
      <w:r w:rsidRPr="002F1389">
        <w:rPr>
          <w:rFonts w:cs="Arial"/>
          <w:szCs w:val="20"/>
        </w:rPr>
        <w:t>O realiziranih odhodkih izvajalec poroča tako, da obrazec z vsakim poročanjem dopolnjuje, pri čemer navedbe iz prejšnjih poročanj ostajajo nespremenjene.</w:t>
      </w:r>
    </w:p>
    <w:p w14:paraId="7868831C" w14:textId="77777777" w:rsidR="00554005" w:rsidRPr="002F1389" w:rsidRDefault="00554005" w:rsidP="00242DDA">
      <w:pPr>
        <w:rPr>
          <w:b/>
          <w:szCs w:val="20"/>
          <w:u w:val="single"/>
        </w:rPr>
      </w:pPr>
    </w:p>
    <w:p w14:paraId="5C7AC746" w14:textId="77777777" w:rsidR="00D72460" w:rsidRPr="001D7C48" w:rsidRDefault="00D72460" w:rsidP="007929BB">
      <w:pPr>
        <w:pStyle w:val="Heading2"/>
      </w:pPr>
      <w:r w:rsidRPr="001D7C48">
        <w:t xml:space="preserve">Neposredni </w:t>
      </w:r>
      <w:r w:rsidR="00291B2C" w:rsidRPr="001D7C48">
        <w:t>odhodki</w:t>
      </w:r>
    </w:p>
    <w:p w14:paraId="61B3E6ED" w14:textId="77777777" w:rsidR="00E01D01" w:rsidRDefault="00E01D01" w:rsidP="00242DDA">
      <w:pPr>
        <w:autoSpaceDE w:val="0"/>
        <w:autoSpaceDN w:val="0"/>
        <w:adjustRightInd w:val="0"/>
        <w:rPr>
          <w:szCs w:val="20"/>
        </w:rPr>
      </w:pPr>
    </w:p>
    <w:p w14:paraId="6D3BBD3E" w14:textId="3BBB359E" w:rsidR="003B37AE" w:rsidRPr="002F1389" w:rsidRDefault="00D72460" w:rsidP="00242DDA">
      <w:pPr>
        <w:autoSpaceDE w:val="0"/>
        <w:autoSpaceDN w:val="0"/>
        <w:adjustRightInd w:val="0"/>
        <w:rPr>
          <w:rFonts w:cs="Arial"/>
          <w:b/>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F631C8">
        <w:rPr>
          <w:bCs/>
          <w:szCs w:val="20"/>
        </w:rPr>
        <w:t>,</w:t>
      </w:r>
      <w:r w:rsidRPr="002F1389">
        <w:rPr>
          <w:b/>
          <w:szCs w:val="20"/>
        </w:rPr>
        <w:t xml:space="preserve"> </w:t>
      </w:r>
      <w:r w:rsidRPr="002F1389">
        <w:rPr>
          <w:szCs w:val="20"/>
        </w:rPr>
        <w:t>ki so neposredno povezani z izvedbo projekta</w:t>
      </w:r>
      <w:r w:rsidR="0049793E" w:rsidRPr="002F1389">
        <w:rPr>
          <w:szCs w:val="20"/>
        </w:rPr>
        <w:t xml:space="preserve">. </w:t>
      </w:r>
      <w:r w:rsidR="002E4857" w:rsidRPr="005140D2">
        <w:rPr>
          <w:rFonts w:cs="Arial"/>
          <w:szCs w:val="20"/>
        </w:rPr>
        <w:t>Izvajalec jih dokazuje s kopijami finančnih dokumentov: plačilne liste, potni nalogi s pripadajočimi računi (taksi, prenočitve, letalsk</w:t>
      </w:r>
      <w:r w:rsidR="002E4857">
        <w:rPr>
          <w:rFonts w:cs="Arial"/>
          <w:szCs w:val="20"/>
        </w:rPr>
        <w:t>e</w:t>
      </w:r>
      <w:r w:rsidR="002E4857" w:rsidRPr="005140D2">
        <w:rPr>
          <w:rFonts w:cs="Arial"/>
          <w:szCs w:val="20"/>
        </w:rPr>
        <w:t xml:space="preserve"> vozovnic</w:t>
      </w:r>
      <w:r w:rsidR="002E4857">
        <w:rPr>
          <w:rFonts w:cs="Arial"/>
          <w:szCs w:val="20"/>
        </w:rPr>
        <w:t>e</w:t>
      </w:r>
      <w:r w:rsidR="002E4857" w:rsidRPr="005140D2">
        <w:rPr>
          <w:rFonts w:cs="Arial"/>
          <w:szCs w:val="20"/>
        </w:rPr>
        <w:t xml:space="preserve"> itd.) in druga finančna dokazila (npr. računi in druga d</w:t>
      </w:r>
      <w:r w:rsidR="002E4857">
        <w:rPr>
          <w:rFonts w:cs="Arial"/>
          <w:szCs w:val="20"/>
        </w:rPr>
        <w:t>okazila za produkcijske stroške</w:t>
      </w:r>
      <w:r w:rsidR="002E4857" w:rsidRPr="005140D2">
        <w:rPr>
          <w:rFonts w:cs="Arial"/>
          <w:szCs w:val="20"/>
        </w:rPr>
        <w:t>).</w:t>
      </w:r>
      <w:r w:rsidR="002E4857">
        <w:rPr>
          <w:rFonts w:cs="Arial"/>
          <w:szCs w:val="20"/>
        </w:rPr>
        <w:t xml:space="preserve"> </w:t>
      </w:r>
      <w:r w:rsidR="00687224" w:rsidRPr="002F1389">
        <w:rPr>
          <w:rFonts w:cs="Arial"/>
          <w:szCs w:val="20"/>
        </w:rPr>
        <w:t xml:space="preserve">Izvajalec za vse neposredne odhodke </w:t>
      </w:r>
      <w:r w:rsidR="00517CF6" w:rsidRPr="002F1389">
        <w:rPr>
          <w:rFonts w:cs="Arial"/>
          <w:szCs w:val="20"/>
        </w:rPr>
        <w:t xml:space="preserve">ustrezno hrani dokumentacijo </w:t>
      </w:r>
      <w:r w:rsidR="00687224" w:rsidRPr="002F1389">
        <w:rPr>
          <w:rFonts w:cs="Arial"/>
          <w:szCs w:val="20"/>
        </w:rPr>
        <w:t>in ministrs</w:t>
      </w:r>
      <w:r w:rsidR="009E5B20" w:rsidRPr="002F1389">
        <w:rPr>
          <w:rFonts w:cs="Arial"/>
          <w:szCs w:val="20"/>
        </w:rPr>
        <w:t>t</w:t>
      </w:r>
      <w:r w:rsidR="00687224" w:rsidRPr="002F1389">
        <w:rPr>
          <w:rFonts w:cs="Arial"/>
          <w:szCs w:val="20"/>
        </w:rPr>
        <w:t>vu kadark</w:t>
      </w:r>
      <w:r w:rsidR="00D96308" w:rsidRPr="002F1389">
        <w:rPr>
          <w:rFonts w:cs="Arial"/>
          <w:szCs w:val="20"/>
        </w:rPr>
        <w:t>oli na zahtevo omogoča vpogled.</w:t>
      </w:r>
    </w:p>
    <w:p w14:paraId="27D7D42F" w14:textId="77777777" w:rsidR="009E5B20" w:rsidRPr="002F1389"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77777777" w:rsidR="0049793E" w:rsidRPr="002F1389" w:rsidRDefault="0049793E" w:rsidP="00242DDA">
      <w:pPr>
        <w:numPr>
          <w:ilvl w:val="0"/>
          <w:numId w:val="37"/>
        </w:numPr>
        <w:autoSpaceDE w:val="0"/>
        <w:autoSpaceDN w:val="0"/>
        <w:adjustRightInd w:val="0"/>
        <w:ind w:left="284" w:hanging="284"/>
        <w:rPr>
          <w:rFonts w:cs="Arial"/>
          <w:szCs w:val="20"/>
        </w:rPr>
      </w:pPr>
      <w:r w:rsidRPr="002F1389">
        <w:rPr>
          <w:rFonts w:cs="Arial"/>
          <w:szCs w:val="20"/>
        </w:rPr>
        <w:t>strošk</w:t>
      </w:r>
      <w:r w:rsidR="002B2107" w:rsidRPr="002F1389">
        <w:rPr>
          <w:rFonts w:cs="Arial"/>
          <w:szCs w:val="20"/>
        </w:rPr>
        <w:t>i</w:t>
      </w:r>
      <w:r w:rsidR="00D72460" w:rsidRPr="002F1389">
        <w:rPr>
          <w:rFonts w:cs="Arial"/>
          <w:szCs w:val="20"/>
        </w:rPr>
        <w:t xml:space="preserve"> dela</w:t>
      </w:r>
    </w:p>
    <w:p w14:paraId="5E293CA6" w14:textId="77777777" w:rsidR="0049793E" w:rsidRPr="002F1389" w:rsidRDefault="007D78F2" w:rsidP="00242DDA">
      <w:pPr>
        <w:numPr>
          <w:ilvl w:val="0"/>
          <w:numId w:val="37"/>
        </w:numPr>
        <w:autoSpaceDE w:val="0"/>
        <w:autoSpaceDN w:val="0"/>
        <w:adjustRightInd w:val="0"/>
        <w:ind w:left="284" w:hanging="284"/>
        <w:rPr>
          <w:rFonts w:cs="Arial"/>
          <w:szCs w:val="20"/>
        </w:rPr>
      </w:pPr>
      <w:r w:rsidRPr="002F1389">
        <w:rPr>
          <w:rFonts w:cs="Arial"/>
          <w:szCs w:val="20"/>
        </w:rPr>
        <w:t>stroški potovanj</w:t>
      </w:r>
    </w:p>
    <w:p w14:paraId="6F08919B" w14:textId="77777777" w:rsidR="0049793E" w:rsidRPr="002F1389" w:rsidRDefault="0049793E" w:rsidP="00242DDA">
      <w:pPr>
        <w:numPr>
          <w:ilvl w:val="0"/>
          <w:numId w:val="37"/>
        </w:numPr>
        <w:autoSpaceDE w:val="0"/>
        <w:autoSpaceDN w:val="0"/>
        <w:adjustRightInd w:val="0"/>
        <w:ind w:left="284" w:hanging="284"/>
        <w:rPr>
          <w:rFonts w:cs="Arial"/>
          <w:szCs w:val="20"/>
        </w:rPr>
      </w:pPr>
      <w:r w:rsidRPr="002F1389">
        <w:rPr>
          <w:rFonts w:cs="Arial"/>
          <w:szCs w:val="20"/>
        </w:rPr>
        <w:t>produkcijsk</w:t>
      </w:r>
      <w:r w:rsidR="002B2107" w:rsidRPr="002F1389">
        <w:rPr>
          <w:rFonts w:cs="Arial"/>
          <w:szCs w:val="20"/>
        </w:rPr>
        <w:t>i</w:t>
      </w:r>
      <w:r w:rsidRPr="002F1389">
        <w:rPr>
          <w:rFonts w:cs="Arial"/>
          <w:szCs w:val="20"/>
        </w:rPr>
        <w:t xml:space="preserve"> </w:t>
      </w:r>
      <w:r w:rsidR="00D37706" w:rsidRPr="002F1389">
        <w:rPr>
          <w:rFonts w:cs="Arial"/>
          <w:szCs w:val="20"/>
        </w:rPr>
        <w:t>stroški</w:t>
      </w:r>
    </w:p>
    <w:p w14:paraId="36C6D754" w14:textId="77777777" w:rsidR="00D72460" w:rsidRPr="002F1389" w:rsidRDefault="00D72460" w:rsidP="00242DDA">
      <w:pPr>
        <w:autoSpaceDE w:val="0"/>
        <w:autoSpaceDN w:val="0"/>
        <w:adjustRightInd w:val="0"/>
        <w:rPr>
          <w:rFonts w:cs="Arial"/>
          <w:szCs w:val="20"/>
        </w:rPr>
      </w:pPr>
    </w:p>
    <w:p w14:paraId="053F7A46" w14:textId="307B393D" w:rsidR="00A05827" w:rsidRPr="002F1389" w:rsidRDefault="00A05827" w:rsidP="00242DDA">
      <w:pPr>
        <w:pStyle w:val="CommentText"/>
        <w:rPr>
          <w:rFonts w:ascii="Arial" w:hAnsi="Arial" w:cs="Arial"/>
        </w:rPr>
      </w:pPr>
      <w:r w:rsidRPr="002F1389">
        <w:rPr>
          <w:rFonts w:ascii="Arial" w:hAnsi="Arial" w:cs="Arial"/>
        </w:rPr>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k</w:t>
      </w:r>
      <w:r w:rsidR="008D2D97" w:rsidRPr="002F1389">
        <w:rPr>
          <w:rFonts w:ascii="Arial" w:hAnsi="Arial" w:cs="Arial"/>
        </w:rPr>
        <w:t xml:space="preserve"> </w:t>
      </w:r>
      <w:r w:rsidR="009E5B20" w:rsidRPr="002F1389">
        <w:rPr>
          <w:rFonts w:ascii="Arial" w:hAnsi="Arial" w:cs="Arial"/>
        </w:rPr>
        <w:t xml:space="preserve">veljavni </w:t>
      </w:r>
      <w:r w:rsidRPr="002F1389">
        <w:rPr>
          <w:rFonts w:ascii="Arial" w:hAnsi="Arial" w:cs="Arial"/>
        </w:rPr>
        <w:t>pogodbi</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r w:rsidR="002E4857">
        <w:rPr>
          <w:rFonts w:ascii="Arial" w:hAnsi="Arial" w:cs="Arial"/>
        </w:rPr>
        <w:t xml:space="preserve"> </w:t>
      </w:r>
      <w:r w:rsidR="002E4857" w:rsidRPr="00924B4F">
        <w:rPr>
          <w:rFonts w:ascii="Arial" w:hAnsi="Arial" w:cs="Arial"/>
        </w:rPr>
        <w:t>Morebitna finančna odstopanja lahko izvaja</w:t>
      </w:r>
      <w:r w:rsidR="002E4857">
        <w:rPr>
          <w:rFonts w:ascii="Arial" w:hAnsi="Arial" w:cs="Arial"/>
        </w:rPr>
        <w:t>lec</w:t>
      </w:r>
      <w:r w:rsidR="002E4857" w:rsidRPr="00924B4F">
        <w:rPr>
          <w:rFonts w:ascii="Arial" w:hAnsi="Arial" w:cs="Arial"/>
        </w:rPr>
        <w:t xml:space="preserve"> pojasni </w:t>
      </w:r>
      <w:r w:rsidR="00AB02B8">
        <w:rPr>
          <w:rFonts w:ascii="Arial" w:hAnsi="Arial" w:cs="Arial"/>
        </w:rPr>
        <w:t xml:space="preserve">v </w:t>
      </w:r>
      <w:r w:rsidR="002E4857" w:rsidRPr="00924B4F">
        <w:rPr>
          <w:rFonts w:ascii="Arial" w:hAnsi="Arial" w:cs="Arial"/>
        </w:rPr>
        <w:t>3.</w:t>
      </w:r>
      <w:r w:rsidR="002E4857">
        <w:rPr>
          <w:rFonts w:ascii="Arial" w:hAnsi="Arial" w:cs="Arial"/>
        </w:rPr>
        <w:t xml:space="preserve"> točki</w:t>
      </w:r>
      <w:r w:rsidR="002E4857" w:rsidRPr="00924B4F">
        <w:rPr>
          <w:rFonts w:ascii="Arial" w:hAnsi="Arial" w:cs="Arial"/>
        </w:rPr>
        <w:t xml:space="preserve"> obrazc</w:t>
      </w:r>
      <w:r w:rsidR="002E4857">
        <w:rPr>
          <w:rFonts w:ascii="Arial" w:hAnsi="Arial" w:cs="Arial"/>
        </w:rPr>
        <w:t>a</w:t>
      </w:r>
      <w:r w:rsidR="002E4857" w:rsidRPr="00924B4F">
        <w:rPr>
          <w:rFonts w:ascii="Arial" w:hAnsi="Arial" w:cs="Arial"/>
        </w:rPr>
        <w:t xml:space="preserve"> OVP Morebitne težave pri izvajanju projekta</w:t>
      </w:r>
      <w:r w:rsidR="002E4857">
        <w:rPr>
          <w:rFonts w:ascii="Arial" w:hAnsi="Arial" w:cs="Arial"/>
        </w:rPr>
        <w:t xml:space="preserve"> </w:t>
      </w:r>
      <w:r w:rsidR="009B14AB">
        <w:rPr>
          <w:rFonts w:ascii="Arial" w:hAnsi="Arial" w:cs="Arial"/>
        </w:rPr>
        <w:t>in/</w:t>
      </w:r>
      <w:r w:rsidR="002E4857">
        <w:rPr>
          <w:rFonts w:ascii="Arial" w:hAnsi="Arial" w:cs="Arial"/>
        </w:rPr>
        <w:t>ali pod opombe v obrazcu OFP</w:t>
      </w:r>
      <w:r w:rsidR="002E4857" w:rsidRPr="00924B4F">
        <w:rPr>
          <w:rFonts w:ascii="Arial" w:hAnsi="Arial" w:cs="Arial"/>
        </w:rPr>
        <w:t>.</w:t>
      </w:r>
    </w:p>
    <w:p w14:paraId="6F429137" w14:textId="77777777" w:rsidR="00A3346D" w:rsidRPr="002F1389" w:rsidRDefault="00A3346D" w:rsidP="00242DDA">
      <w:pPr>
        <w:pStyle w:val="CommentText"/>
        <w:rPr>
          <w:rFonts w:ascii="Arial" w:hAnsi="Arial"/>
        </w:rPr>
      </w:pPr>
    </w:p>
    <w:p w14:paraId="67C9D740" w14:textId="77777777" w:rsidR="00D72460" w:rsidRPr="00F54FFB" w:rsidRDefault="00C41269" w:rsidP="007929BB">
      <w:pPr>
        <w:pStyle w:val="Heading3"/>
      </w:pPr>
      <w:r w:rsidRPr="00F54FFB">
        <w:t>Stroški dela</w:t>
      </w:r>
    </w:p>
    <w:p w14:paraId="45539E39" w14:textId="13BEB166" w:rsidR="00D72460" w:rsidRPr="002F1389"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9B14AB" w:rsidRPr="00195BEE">
        <w:rPr>
          <w:rFonts w:cs="Arial"/>
          <w:szCs w:val="20"/>
        </w:rPr>
        <w:t>in se dokumentirajo z navedbo opravljenih aktivnosti po dnevih za vsakega posameznega zaposlenega. Izvajalec priloži kopije evidence opravljenega dela s številom opravljenih ur in izračunano bruto urno postavko (brez regresa), kopije plačilnih list</w:t>
      </w:r>
      <w:r w:rsidR="006754C5">
        <w:rPr>
          <w:rFonts w:cs="Arial"/>
          <w:szCs w:val="20"/>
        </w:rPr>
        <w:t>,</w:t>
      </w:r>
      <w:r w:rsidR="009B14AB" w:rsidRPr="00195BEE">
        <w:rPr>
          <w:rFonts w:cs="Arial"/>
          <w:szCs w:val="20"/>
        </w:rPr>
        <w:t xml:space="preserve"> kopije pogodb o zaposlitvi s pripadajočimi aneksi in sklepi</w:t>
      </w:r>
      <w:r w:rsidR="006754C5">
        <w:rPr>
          <w:rFonts w:cs="Arial"/>
          <w:szCs w:val="20"/>
        </w:rPr>
        <w:t xml:space="preserve"> ter bančni izpis kot dokazilo o nakazilu osebnega dohodka</w:t>
      </w:r>
      <w:r w:rsidR="006754C5" w:rsidRPr="00195BEE">
        <w:rPr>
          <w:rFonts w:cs="Arial"/>
          <w:szCs w:val="20"/>
        </w:rPr>
        <w:t>.</w:t>
      </w:r>
      <w:r w:rsidR="009B14AB" w:rsidRPr="00195BEE">
        <w:rPr>
          <w:rFonts w:cs="Arial"/>
          <w:szCs w:val="20"/>
        </w:rPr>
        <w:t xml:space="preserve"> Izvajalec uporabi obrazec "Evidenca opravljenega dela", ki je del razpisne dokumentacije</w:t>
      </w:r>
      <w:r w:rsidR="009B14AB">
        <w:rPr>
          <w:rFonts w:cs="Arial"/>
          <w:szCs w:val="20"/>
        </w:rPr>
        <w:t xml:space="preserve">. </w:t>
      </w:r>
      <w:r w:rsidR="00A82C56" w:rsidRPr="002F1389">
        <w:rPr>
          <w:rFonts w:cs="Arial"/>
          <w:szCs w:val="20"/>
        </w:rPr>
        <w:t xml:space="preserve">Regres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opravljeno delo na projektu</w:t>
      </w:r>
      <w:r w:rsidR="00A82C56" w:rsidRPr="002F1389">
        <w:rPr>
          <w:rFonts w:cs="Arial"/>
          <w:szCs w:val="20"/>
        </w:rPr>
        <w:t>.</w:t>
      </w:r>
      <w:r w:rsidR="00B20BE6" w:rsidRPr="002F1389">
        <w:rPr>
          <w:rFonts w:cs="Arial"/>
          <w:szCs w:val="20"/>
        </w:rPr>
        <w:t xml:space="preserve"> Če ima izvajalec s fizično osebo sklenjeno avtorsko ali podjemno pogodbo o delu na projektu, ministrstvo povrne sredstva največ do višine</w:t>
      </w:r>
      <w:r w:rsidR="007D78F2" w:rsidRPr="002F1389">
        <w:rPr>
          <w:rFonts w:cs="Arial"/>
          <w:szCs w:val="20"/>
        </w:rPr>
        <w:t>,</w:t>
      </w:r>
      <w:r w:rsidR="00B20BE6" w:rsidRPr="002F1389">
        <w:rPr>
          <w:rFonts w:cs="Arial"/>
          <w:szCs w:val="20"/>
        </w:rPr>
        <w:t xml:space="preserve"> določene v </w:t>
      </w:r>
      <w:r w:rsidR="00676E59">
        <w:rPr>
          <w:rFonts w:cs="Arial"/>
          <w:szCs w:val="20"/>
        </w:rPr>
        <w:t>Finančnem načrtu projekta</w:t>
      </w:r>
      <w:r w:rsidR="00B20BE6" w:rsidRPr="002F1389">
        <w:rPr>
          <w:rFonts w:cs="Arial"/>
          <w:szCs w:val="20"/>
        </w:rPr>
        <w:t>.</w:t>
      </w:r>
    </w:p>
    <w:p w14:paraId="33E9C0BB" w14:textId="77777777" w:rsidR="009E5B20" w:rsidRPr="002F1389" w:rsidRDefault="009E5B20" w:rsidP="00242DDA">
      <w:pPr>
        <w:rPr>
          <w:rFonts w:cs="Arial"/>
          <w:szCs w:val="20"/>
          <w:u w:val="single"/>
        </w:rPr>
      </w:pPr>
    </w:p>
    <w:p w14:paraId="29939F79" w14:textId="77777777" w:rsidR="00D72460" w:rsidRPr="00F54FFB" w:rsidRDefault="00C41269" w:rsidP="007929BB">
      <w:pPr>
        <w:pStyle w:val="Heading3"/>
      </w:pPr>
      <w:r w:rsidRPr="00F54FFB">
        <w:lastRenderedPageBreak/>
        <w:t>Stroški potovanj</w:t>
      </w:r>
    </w:p>
    <w:p w14:paraId="1F59C11F" w14:textId="231CC5DD" w:rsidR="00320330" w:rsidRPr="002F1389"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npr. ekonomski razred pri letalskih prevozih, hotelsk</w:t>
      </w:r>
      <w:r w:rsidR="0090766D" w:rsidRPr="002F1389">
        <w:rPr>
          <w:rFonts w:cs="Arial"/>
          <w:szCs w:val="20"/>
        </w:rPr>
        <w:t>a</w:t>
      </w:r>
      <w:r w:rsidR="00D72460" w:rsidRPr="002F1389">
        <w:rPr>
          <w:rFonts w:cs="Arial"/>
          <w:szCs w:val="20"/>
        </w:rPr>
        <w:t xml:space="preserve"> namestit</w:t>
      </w:r>
      <w:r w:rsidR="0090766D" w:rsidRPr="002F1389">
        <w:rPr>
          <w:rFonts w:cs="Arial"/>
          <w:szCs w:val="20"/>
        </w:rPr>
        <w:t>e</w:t>
      </w:r>
      <w:r w:rsidR="00D72460" w:rsidRPr="002F1389">
        <w:rPr>
          <w:rFonts w:cs="Arial"/>
          <w:szCs w:val="20"/>
        </w:rPr>
        <w:t>v do 120 EUR na noč, upora</w:t>
      </w:r>
      <w:r w:rsidR="00AA2C60" w:rsidRPr="002F1389">
        <w:rPr>
          <w:rFonts w:cs="Arial"/>
          <w:szCs w:val="20"/>
        </w:rPr>
        <w:t>ba javnih prevoznih sredstev</w:t>
      </w:r>
      <w:r w:rsidR="006D30D8" w:rsidRPr="002F1389">
        <w:rPr>
          <w:rFonts w:cs="Arial"/>
          <w:szCs w:val="20"/>
        </w:rPr>
        <w:t xml:space="preserve"> (</w:t>
      </w:r>
      <w:r w:rsidR="007D78F2" w:rsidRPr="002F1389">
        <w:rPr>
          <w:rFonts w:cs="Arial"/>
          <w:szCs w:val="20"/>
        </w:rPr>
        <w:t>če</w:t>
      </w:r>
      <w:r w:rsidR="006D30D8" w:rsidRPr="002F1389">
        <w:rPr>
          <w:rFonts w:cs="Arial"/>
          <w:szCs w:val="20"/>
        </w:rPr>
        <w:t xml:space="preserve"> je to </w:t>
      </w:r>
      <w:r w:rsidR="0090766D" w:rsidRPr="002F1389">
        <w:rPr>
          <w:rFonts w:cs="Arial"/>
          <w:szCs w:val="20"/>
        </w:rPr>
        <w:t>mogoče</w:t>
      </w:r>
      <w:r w:rsidR="006D30D8" w:rsidRPr="002F1389">
        <w:rPr>
          <w:rFonts w:cs="Arial"/>
          <w:szCs w:val="20"/>
        </w:rPr>
        <w:t>)</w:t>
      </w:r>
      <w:r w:rsidR="00DA47C8" w:rsidRPr="002F1389">
        <w:rPr>
          <w:rFonts w:cs="Arial"/>
          <w:szCs w:val="20"/>
        </w:rPr>
        <w:t xml:space="preserve">. </w:t>
      </w:r>
      <w:r w:rsidR="00320330" w:rsidRPr="002F1389">
        <w:rPr>
          <w:rFonts w:cs="Arial"/>
          <w:szCs w:val="20"/>
        </w:rPr>
        <w:t xml:space="preserve">Stroški potovanj </w:t>
      </w:r>
      <w:r w:rsidR="0090766D" w:rsidRPr="002F1389">
        <w:rPr>
          <w:rFonts w:cs="Arial"/>
          <w:szCs w:val="20"/>
        </w:rPr>
        <w:t>po</w:t>
      </w:r>
      <w:r w:rsidR="00320330" w:rsidRPr="002F1389">
        <w:rPr>
          <w:rFonts w:cs="Arial"/>
          <w:szCs w:val="20"/>
        </w:rPr>
        <w:t xml:space="preserve"> Republiki Sloveniji </w:t>
      </w:r>
      <w:r w:rsidR="00AD1AF6" w:rsidRPr="002F1389">
        <w:rPr>
          <w:rFonts w:cs="Arial"/>
          <w:szCs w:val="20"/>
        </w:rPr>
        <w:t xml:space="preserve">in v tujino </w:t>
      </w:r>
      <w:r w:rsidR="00320330" w:rsidRPr="002F1389">
        <w:rPr>
          <w:rFonts w:cs="Arial"/>
          <w:szCs w:val="20"/>
        </w:rPr>
        <w:t>so upravičeni samo do</w:t>
      </w:r>
      <w:r w:rsidR="00F14EAC" w:rsidRPr="002F1389">
        <w:rPr>
          <w:rFonts w:cs="Arial"/>
          <w:szCs w:val="20"/>
        </w:rPr>
        <w:t xml:space="preserve"> vrednosti</w:t>
      </w:r>
      <w:r w:rsidR="007D78F2" w:rsidRPr="002F1389">
        <w:rPr>
          <w:rFonts w:cs="Arial"/>
          <w:szCs w:val="20"/>
        </w:rPr>
        <w:t>,</w:t>
      </w:r>
      <w:r w:rsidR="00320330" w:rsidRPr="002F1389">
        <w:rPr>
          <w:rFonts w:cs="Arial"/>
          <w:szCs w:val="20"/>
        </w:rPr>
        <w:t xml:space="preserve"> opredeljene </w:t>
      </w:r>
      <w:r w:rsidR="00AD1AF6" w:rsidRPr="002F1389">
        <w:rPr>
          <w:rFonts w:cs="Arial"/>
          <w:szCs w:val="20"/>
        </w:rPr>
        <w:t xml:space="preserve">v </w:t>
      </w:r>
      <w:r w:rsidR="00D37706" w:rsidRPr="002F1389">
        <w:rPr>
          <w:rFonts w:cs="Arial"/>
          <w:szCs w:val="20"/>
        </w:rPr>
        <w:t>uredbi</w:t>
      </w:r>
      <w:r w:rsidR="00F37975" w:rsidRPr="002F1389">
        <w:rPr>
          <w:rStyle w:val="FootnoteReference"/>
          <w:rFonts w:cs="Arial"/>
          <w:szCs w:val="20"/>
        </w:rPr>
        <w:footnoteReference w:id="5"/>
      </w:r>
      <w:r w:rsidR="00AD1AF6" w:rsidRPr="002F1389">
        <w:rPr>
          <w:rFonts w:cs="Arial"/>
          <w:szCs w:val="20"/>
        </w:rPr>
        <w:t xml:space="preserve">. </w:t>
      </w:r>
      <w:r w:rsidR="0090766D" w:rsidRPr="002F1389">
        <w:rPr>
          <w:rFonts w:cs="Arial"/>
          <w:szCs w:val="20"/>
        </w:rPr>
        <w:t xml:space="preserve">Če </w:t>
      </w:r>
      <w:r w:rsidR="003B37AE" w:rsidRPr="002F1389">
        <w:rPr>
          <w:rFonts w:cs="Arial"/>
          <w:szCs w:val="20"/>
        </w:rPr>
        <w:t>izvajalec</w:t>
      </w:r>
      <w:r w:rsidR="00165B16" w:rsidRPr="002F1389">
        <w:rPr>
          <w:rFonts w:cs="Arial"/>
          <w:szCs w:val="20"/>
        </w:rPr>
        <w:t xml:space="preserve"> </w:t>
      </w:r>
      <w:r w:rsidR="00643F28" w:rsidRPr="002F1389">
        <w:rPr>
          <w:rFonts w:cs="Arial"/>
          <w:szCs w:val="20"/>
        </w:rPr>
        <w:t>uveljavlja</w:t>
      </w:r>
      <w:r w:rsidR="00320330" w:rsidRPr="002F1389">
        <w:rPr>
          <w:rFonts w:cs="Arial"/>
          <w:szCs w:val="20"/>
        </w:rPr>
        <w:t xml:space="preserve"> stroške </w:t>
      </w:r>
      <w:r w:rsidR="00E35333" w:rsidRPr="002F1389">
        <w:rPr>
          <w:rFonts w:cs="Arial"/>
          <w:szCs w:val="20"/>
        </w:rPr>
        <w:t>potovanj</w:t>
      </w:r>
      <w:r w:rsidR="007D78F2" w:rsidRPr="002F1389">
        <w:rPr>
          <w:rFonts w:cs="Arial"/>
          <w:szCs w:val="20"/>
        </w:rPr>
        <w:t>, ki so višji</w:t>
      </w:r>
      <w:r w:rsidR="00320330" w:rsidRPr="002F1389">
        <w:rPr>
          <w:rFonts w:cs="Arial"/>
          <w:szCs w:val="20"/>
        </w:rPr>
        <w:t xml:space="preserve"> od navedenih v </w:t>
      </w:r>
      <w:r w:rsidR="00165B16" w:rsidRPr="002F1389">
        <w:rPr>
          <w:rFonts w:cs="Arial"/>
          <w:szCs w:val="20"/>
        </w:rPr>
        <w:t>veljavnih predpisih</w:t>
      </w:r>
      <w:r w:rsidR="00320330" w:rsidRPr="002F1389">
        <w:rPr>
          <w:rFonts w:cs="Arial"/>
          <w:szCs w:val="20"/>
        </w:rPr>
        <w:t xml:space="preserve">, razlika </w:t>
      </w:r>
      <w:r w:rsidR="00FD3EF5" w:rsidRPr="002F1389">
        <w:rPr>
          <w:rFonts w:cs="Arial"/>
          <w:szCs w:val="20"/>
        </w:rPr>
        <w:t xml:space="preserve">ni </w:t>
      </w:r>
      <w:r w:rsidR="00320330" w:rsidRPr="002F1389">
        <w:rPr>
          <w:rFonts w:cs="Arial"/>
          <w:szCs w:val="20"/>
        </w:rPr>
        <w:t>upravičen strošek.</w:t>
      </w:r>
    </w:p>
    <w:p w14:paraId="515285C5" w14:textId="77777777" w:rsidR="00320330" w:rsidRPr="002F1389" w:rsidRDefault="00320330" w:rsidP="00242DDA">
      <w:pPr>
        <w:rPr>
          <w:rFonts w:cs="Arial"/>
          <w:szCs w:val="20"/>
        </w:rPr>
      </w:pPr>
    </w:p>
    <w:p w14:paraId="65E2C9A7" w14:textId="77777777" w:rsidR="00D72460" w:rsidRPr="00F54FFB" w:rsidRDefault="00C41269" w:rsidP="007929BB">
      <w:pPr>
        <w:pStyle w:val="Heading3"/>
      </w:pPr>
      <w:r w:rsidRPr="00F54FFB">
        <w:t>Produkcijski stroški</w:t>
      </w:r>
    </w:p>
    <w:p w14:paraId="01573BB0" w14:textId="77777777" w:rsidR="00EC5AD0" w:rsidRPr="002F1389" w:rsidRDefault="00C41269" w:rsidP="00242DDA">
      <w:pPr>
        <w:numPr>
          <w:ilvl w:val="0"/>
          <w:numId w:val="54"/>
        </w:numPr>
        <w:ind w:left="357" w:hanging="357"/>
        <w:rPr>
          <w:rFonts w:cs="Arial"/>
          <w:szCs w:val="20"/>
        </w:rPr>
      </w:pPr>
      <w:r w:rsidRPr="00F54FFB">
        <w:rPr>
          <w:rFonts w:cs="Arial"/>
          <w:szCs w:val="20"/>
        </w:rPr>
        <w:t>delo zunanjih sodelavcev po avtorski, podjemni ali drugi pogodbi</w:t>
      </w:r>
      <w:r w:rsidR="00D72460" w:rsidRPr="003C0011">
        <w:rPr>
          <w:rFonts w:cs="Arial"/>
          <w:szCs w:val="20"/>
        </w:rPr>
        <w:t>:</w:t>
      </w:r>
      <w:r w:rsidR="00D72460" w:rsidRPr="002F1389">
        <w:rPr>
          <w:rFonts w:cs="Arial"/>
          <w:b/>
          <w:szCs w:val="20"/>
        </w:rPr>
        <w:t xml:space="preserve"> </w:t>
      </w:r>
      <w:r w:rsidR="00643F28" w:rsidRPr="002F1389">
        <w:rPr>
          <w:rFonts w:cs="Arial"/>
          <w:szCs w:val="20"/>
        </w:rPr>
        <w:t>Izvajalec mora z zunanjimi sodelavci imeti sklenjene pogodbe</w:t>
      </w:r>
      <w:r w:rsidR="00EC5AD0" w:rsidRPr="002F1389">
        <w:rPr>
          <w:rFonts w:cs="Arial"/>
          <w:szCs w:val="20"/>
        </w:rPr>
        <w:t>.</w:t>
      </w:r>
      <w:r w:rsidR="00643F28" w:rsidRPr="002F1389">
        <w:rPr>
          <w:rFonts w:cs="Arial"/>
          <w:szCs w:val="20"/>
        </w:rPr>
        <w:t xml:space="preserve"> </w:t>
      </w:r>
      <w:r w:rsidR="00A641D3" w:rsidRPr="002F1389">
        <w:rPr>
          <w:rFonts w:cs="Arial"/>
          <w:szCs w:val="20"/>
        </w:rPr>
        <w:t>S</w:t>
      </w:r>
      <w:r w:rsidR="003B2AEA" w:rsidRPr="002F1389">
        <w:rPr>
          <w:rFonts w:cs="Arial"/>
          <w:szCs w:val="20"/>
        </w:rPr>
        <w:t>trošk</w:t>
      </w:r>
      <w:r w:rsidR="00A641D3" w:rsidRPr="002F1389">
        <w:rPr>
          <w:rFonts w:cs="Arial"/>
          <w:szCs w:val="20"/>
        </w:rPr>
        <w:t>i</w:t>
      </w:r>
      <w:r w:rsidR="003B2AEA" w:rsidRPr="002F1389">
        <w:rPr>
          <w:rFonts w:cs="Arial"/>
          <w:szCs w:val="20"/>
        </w:rPr>
        <w:t xml:space="preserve"> se dokumentir</w:t>
      </w:r>
      <w:r w:rsidR="00F44F39" w:rsidRPr="002F1389">
        <w:rPr>
          <w:rFonts w:cs="Arial"/>
          <w:szCs w:val="20"/>
        </w:rPr>
        <w:t>a</w:t>
      </w:r>
      <w:r w:rsidR="00A641D3" w:rsidRPr="002F1389">
        <w:rPr>
          <w:rFonts w:cs="Arial"/>
          <w:szCs w:val="20"/>
        </w:rPr>
        <w:t>jo</w:t>
      </w:r>
      <w:r w:rsidR="003B2AEA" w:rsidRPr="002F1389">
        <w:rPr>
          <w:rFonts w:cs="Arial"/>
          <w:szCs w:val="20"/>
        </w:rPr>
        <w:t xml:space="preserve"> </w:t>
      </w:r>
      <w:r w:rsidR="00643F28" w:rsidRPr="002F1389">
        <w:rPr>
          <w:rFonts w:cs="Arial"/>
          <w:szCs w:val="20"/>
        </w:rPr>
        <w:t xml:space="preserve">z </w:t>
      </w:r>
      <w:r w:rsidR="003B2AEA" w:rsidRPr="002F1389">
        <w:rPr>
          <w:rFonts w:cs="Arial"/>
          <w:szCs w:val="20"/>
        </w:rPr>
        <w:t xml:space="preserve">navedbo opravljenih </w:t>
      </w:r>
      <w:r w:rsidR="00942D25" w:rsidRPr="002F1389">
        <w:rPr>
          <w:rFonts w:cs="Arial"/>
          <w:szCs w:val="20"/>
        </w:rPr>
        <w:t>aktivnosti</w:t>
      </w:r>
      <w:r w:rsidR="005D43D5" w:rsidRPr="002F1389">
        <w:rPr>
          <w:rFonts w:cs="Arial"/>
          <w:szCs w:val="20"/>
        </w:rPr>
        <w:t xml:space="preserve"> </w:t>
      </w:r>
      <w:r w:rsidR="003B2AEA" w:rsidRPr="002F1389">
        <w:rPr>
          <w:rFonts w:cs="Arial"/>
          <w:szCs w:val="20"/>
        </w:rPr>
        <w:t xml:space="preserve">po dnevih </w:t>
      </w:r>
      <w:r w:rsidR="00933411" w:rsidRPr="002F1389">
        <w:rPr>
          <w:rFonts w:cs="Arial"/>
          <w:szCs w:val="20"/>
        </w:rPr>
        <w:t>(</w:t>
      </w:r>
      <w:r w:rsidR="00886AF4" w:rsidRPr="002F1389">
        <w:rPr>
          <w:rFonts w:cs="Arial"/>
          <w:szCs w:val="20"/>
        </w:rPr>
        <w:t xml:space="preserve">kopije </w:t>
      </w:r>
      <w:r w:rsidR="0031374F" w:rsidRPr="002F1389">
        <w:rPr>
          <w:rFonts w:cs="Arial"/>
          <w:szCs w:val="20"/>
        </w:rPr>
        <w:t>evidence opravljenega dela</w:t>
      </w:r>
      <w:r w:rsidR="00886AF4" w:rsidRPr="002F1389">
        <w:rPr>
          <w:rFonts w:cs="Arial"/>
          <w:szCs w:val="20"/>
        </w:rPr>
        <w:t xml:space="preserve"> s številom opravljenih ur in</w:t>
      </w:r>
      <w:r w:rsidR="00933411" w:rsidRPr="002F1389">
        <w:rPr>
          <w:rFonts w:cs="Arial"/>
          <w:szCs w:val="20"/>
        </w:rPr>
        <w:t xml:space="preserve"> izračunano bruto urno postavko</w:t>
      </w:r>
      <w:r w:rsidR="0031374F" w:rsidRPr="002F1389">
        <w:rPr>
          <w:rFonts w:cs="Arial"/>
          <w:szCs w:val="20"/>
        </w:rPr>
        <w:t>)</w:t>
      </w:r>
      <w:r w:rsidR="004B7A42" w:rsidRPr="002F1389">
        <w:rPr>
          <w:rFonts w:cs="Arial"/>
          <w:szCs w:val="20"/>
        </w:rPr>
        <w:t>.</w:t>
      </w:r>
      <w:r w:rsidR="00CD4A0E" w:rsidRPr="002F1389">
        <w:rPr>
          <w:rFonts w:cs="Arial"/>
          <w:szCs w:val="20"/>
        </w:rPr>
        <w:t xml:space="preserve"> </w:t>
      </w:r>
      <w:r w:rsidR="004B7A42" w:rsidRPr="002F1389">
        <w:rPr>
          <w:rFonts w:cs="Arial"/>
          <w:szCs w:val="20"/>
        </w:rPr>
        <w:t>Strošk</w:t>
      </w:r>
      <w:r w:rsidR="00A641D3" w:rsidRPr="002F1389">
        <w:rPr>
          <w:rFonts w:cs="Arial"/>
          <w:szCs w:val="20"/>
        </w:rPr>
        <w:t xml:space="preserve">ov ni </w:t>
      </w:r>
      <w:r w:rsidR="004B7A42" w:rsidRPr="002F1389">
        <w:rPr>
          <w:rFonts w:cs="Arial"/>
          <w:szCs w:val="20"/>
        </w:rPr>
        <w:t>treb</w:t>
      </w:r>
      <w:r w:rsidR="00A641D3" w:rsidRPr="002F1389">
        <w:rPr>
          <w:rFonts w:cs="Arial"/>
          <w:szCs w:val="20"/>
        </w:rPr>
        <w:t>a</w:t>
      </w:r>
      <w:r w:rsidR="004B7A42" w:rsidRPr="002F1389">
        <w:rPr>
          <w:rFonts w:cs="Arial"/>
          <w:szCs w:val="20"/>
        </w:rPr>
        <w:t xml:space="preserve"> dokumentirati z evidenco opravljenega dela</w:t>
      </w:r>
      <w:r w:rsidR="00CD4A0E" w:rsidRPr="002F1389">
        <w:rPr>
          <w:rFonts w:cs="Arial"/>
          <w:szCs w:val="20"/>
        </w:rPr>
        <w:t>, če je v pogodbi določeno bruto izplačilo</w:t>
      </w:r>
      <w:r w:rsidR="004B7A42" w:rsidRPr="002F1389">
        <w:rPr>
          <w:rFonts w:cs="Arial"/>
          <w:szCs w:val="20"/>
        </w:rPr>
        <w:t xml:space="preserve"> za delo </w:t>
      </w:r>
      <w:r w:rsidR="00A641D3" w:rsidRPr="002F1389">
        <w:rPr>
          <w:rFonts w:cs="Arial"/>
          <w:szCs w:val="20"/>
        </w:rPr>
        <w:t>pri</w:t>
      </w:r>
      <w:r w:rsidR="004B7A42" w:rsidRPr="002F1389">
        <w:rPr>
          <w:rFonts w:cs="Arial"/>
          <w:szCs w:val="20"/>
        </w:rPr>
        <w:t xml:space="preserve"> projektu</w:t>
      </w:r>
      <w:r w:rsidR="00FB1BF8" w:rsidRPr="002F1389">
        <w:rPr>
          <w:rFonts w:cs="Arial"/>
          <w:szCs w:val="20"/>
        </w:rPr>
        <w:t xml:space="preserve">. </w:t>
      </w:r>
      <w:r w:rsidR="00D72460" w:rsidRPr="002F1389">
        <w:rPr>
          <w:rFonts w:cs="Arial"/>
          <w:szCs w:val="20"/>
        </w:rPr>
        <w:t>Avtorska</w:t>
      </w:r>
      <w:r w:rsidR="00886AF4" w:rsidRPr="002F1389">
        <w:rPr>
          <w:rFonts w:cs="Arial"/>
          <w:szCs w:val="20"/>
        </w:rPr>
        <w:t xml:space="preserve">, </w:t>
      </w:r>
      <w:r w:rsidR="00D72460" w:rsidRPr="002F1389">
        <w:rPr>
          <w:rFonts w:cs="Arial"/>
          <w:szCs w:val="20"/>
        </w:rPr>
        <w:t xml:space="preserve">podjemna </w:t>
      </w:r>
      <w:r w:rsidR="00886AF4" w:rsidRPr="002F1389">
        <w:rPr>
          <w:rFonts w:cs="Arial"/>
          <w:szCs w:val="20"/>
        </w:rPr>
        <w:t xml:space="preserve">ali druga </w:t>
      </w:r>
      <w:r w:rsidR="00D72460" w:rsidRPr="002F1389">
        <w:rPr>
          <w:rFonts w:cs="Arial"/>
          <w:szCs w:val="20"/>
        </w:rPr>
        <w:t xml:space="preserve">pogodba ne more biti sklenjena z </w:t>
      </w:r>
      <w:r w:rsidR="00A37716" w:rsidRPr="002F1389">
        <w:rPr>
          <w:rFonts w:cs="Arial"/>
          <w:szCs w:val="20"/>
        </w:rPr>
        <w:t>redno zaposlenimi uslužbenci pri izvajalcu</w:t>
      </w:r>
      <w:r w:rsidR="00FB5429" w:rsidRPr="002F1389">
        <w:rPr>
          <w:rFonts w:cs="Arial"/>
          <w:szCs w:val="20"/>
        </w:rPr>
        <w:t>;</w:t>
      </w:r>
    </w:p>
    <w:p w14:paraId="0A9981F8" w14:textId="77777777" w:rsidR="00EC5AD0" w:rsidRPr="002F1389" w:rsidRDefault="00C41269" w:rsidP="00242DDA">
      <w:pPr>
        <w:numPr>
          <w:ilvl w:val="0"/>
          <w:numId w:val="54"/>
        </w:numPr>
        <w:ind w:left="357" w:hanging="357"/>
        <w:rPr>
          <w:rFonts w:cs="Arial"/>
          <w:szCs w:val="20"/>
        </w:rPr>
      </w:pPr>
      <w:r w:rsidRPr="00F54FFB">
        <w:rPr>
          <w:rFonts w:cs="Arial"/>
          <w:szCs w:val="20"/>
        </w:rPr>
        <w:t>študentsko delo:</w:t>
      </w:r>
      <w:r w:rsidR="00EC5AD0" w:rsidRPr="002F1389">
        <w:rPr>
          <w:rFonts w:cs="Arial"/>
          <w:szCs w:val="20"/>
        </w:rPr>
        <w:t xml:space="preserve"> </w:t>
      </w:r>
      <w:r w:rsidR="005D504D" w:rsidRPr="002F1389">
        <w:rPr>
          <w:rFonts w:cs="Arial"/>
          <w:szCs w:val="20"/>
        </w:rPr>
        <w:t>Izvajalec</w:t>
      </w:r>
      <w:r w:rsidR="00D72460" w:rsidRPr="002F1389">
        <w:rPr>
          <w:rFonts w:cs="Arial"/>
          <w:szCs w:val="20"/>
        </w:rPr>
        <w:t xml:space="preserve"> </w:t>
      </w:r>
      <w:r w:rsidR="005D504D" w:rsidRPr="002F1389">
        <w:rPr>
          <w:rFonts w:cs="Arial"/>
          <w:szCs w:val="20"/>
        </w:rPr>
        <w:t>za opravljeno študentsko delo hrani dokumentacijo</w:t>
      </w:r>
      <w:r w:rsidR="00D72460" w:rsidRPr="002F1389">
        <w:rPr>
          <w:rFonts w:cs="Arial"/>
          <w:szCs w:val="20"/>
        </w:rPr>
        <w:t xml:space="preserve"> z navedbo o</w:t>
      </w:r>
      <w:r w:rsidR="00AC2953" w:rsidRPr="002F1389">
        <w:rPr>
          <w:rFonts w:cs="Arial"/>
          <w:szCs w:val="20"/>
        </w:rPr>
        <w:t xml:space="preserve">pravljenih </w:t>
      </w:r>
      <w:r w:rsidR="00942D25" w:rsidRPr="002F1389">
        <w:rPr>
          <w:rFonts w:cs="Arial"/>
          <w:szCs w:val="20"/>
        </w:rPr>
        <w:t>aktivnosti</w:t>
      </w:r>
      <w:r w:rsidR="005D43D5" w:rsidRPr="002F1389">
        <w:rPr>
          <w:rFonts w:cs="Arial"/>
          <w:szCs w:val="20"/>
        </w:rPr>
        <w:t xml:space="preserve"> </w:t>
      </w:r>
      <w:r w:rsidR="00AC2953" w:rsidRPr="002F1389">
        <w:rPr>
          <w:rFonts w:cs="Arial"/>
          <w:szCs w:val="20"/>
        </w:rPr>
        <w:t xml:space="preserve">po dnevih za </w:t>
      </w:r>
      <w:r w:rsidR="005D504D" w:rsidRPr="002F1389">
        <w:rPr>
          <w:rFonts w:cs="Arial"/>
          <w:szCs w:val="20"/>
        </w:rPr>
        <w:t xml:space="preserve">vsakega </w:t>
      </w:r>
      <w:r w:rsidR="00AC2953" w:rsidRPr="002F1389">
        <w:rPr>
          <w:rFonts w:cs="Arial"/>
          <w:szCs w:val="20"/>
        </w:rPr>
        <w:t>posameznega študenta</w:t>
      </w:r>
      <w:r w:rsidR="00D72460" w:rsidRPr="002F1389">
        <w:rPr>
          <w:rFonts w:cs="Arial"/>
          <w:szCs w:val="20"/>
        </w:rPr>
        <w:t xml:space="preserve"> (kopije </w:t>
      </w:r>
      <w:r w:rsidR="008C1061" w:rsidRPr="002F1389">
        <w:rPr>
          <w:rFonts w:cs="Arial"/>
          <w:szCs w:val="20"/>
        </w:rPr>
        <w:t xml:space="preserve">evidence opravljenega dela </w:t>
      </w:r>
      <w:r w:rsidR="00886AF4" w:rsidRPr="002F1389">
        <w:rPr>
          <w:rFonts w:cs="Arial"/>
          <w:szCs w:val="20"/>
        </w:rPr>
        <w:t xml:space="preserve">s številom opravljenih ur in </w:t>
      </w:r>
      <w:r w:rsidR="00D72460" w:rsidRPr="002F1389">
        <w:rPr>
          <w:rFonts w:cs="Arial"/>
          <w:szCs w:val="20"/>
        </w:rPr>
        <w:t>izračunano bruto urno postavko, kopije študent</w:t>
      </w:r>
      <w:r w:rsidR="00CE6766" w:rsidRPr="002F1389">
        <w:rPr>
          <w:rFonts w:cs="Arial"/>
          <w:szCs w:val="20"/>
        </w:rPr>
        <w:t>skih napotnic in kopije račun</w:t>
      </w:r>
      <w:r w:rsidR="00990B12" w:rsidRPr="002F1389">
        <w:rPr>
          <w:rFonts w:cs="Arial"/>
          <w:szCs w:val="20"/>
        </w:rPr>
        <w:t>ov</w:t>
      </w:r>
      <w:r w:rsidR="00CE6766" w:rsidRPr="002F1389">
        <w:rPr>
          <w:rFonts w:cs="Arial"/>
          <w:szCs w:val="20"/>
        </w:rPr>
        <w:t>);</w:t>
      </w:r>
    </w:p>
    <w:p w14:paraId="3E1BAEF5" w14:textId="77777777" w:rsidR="00EC5AD0" w:rsidRPr="002F1389" w:rsidRDefault="00C41269" w:rsidP="00242DDA">
      <w:pPr>
        <w:numPr>
          <w:ilvl w:val="0"/>
          <w:numId w:val="54"/>
        </w:numPr>
        <w:ind w:left="357" w:hanging="357"/>
        <w:rPr>
          <w:rFonts w:cs="Arial"/>
          <w:szCs w:val="20"/>
        </w:rPr>
      </w:pPr>
      <w:r w:rsidRPr="00F54FFB">
        <w:rPr>
          <w:rFonts w:cs="Arial"/>
          <w:szCs w:val="20"/>
        </w:rPr>
        <w:t>nabava, priprava in tisk gradiva, povezanega s projektom</w:t>
      </w:r>
      <w:r w:rsidR="00D72460" w:rsidRPr="002F1389">
        <w:rPr>
          <w:rFonts w:cs="Arial"/>
          <w:szCs w:val="20"/>
        </w:rPr>
        <w:t xml:space="preserve"> </w:t>
      </w:r>
      <w:r w:rsidR="001F2CB7" w:rsidRPr="002F1389">
        <w:rPr>
          <w:rFonts w:cs="Arial"/>
          <w:szCs w:val="20"/>
        </w:rPr>
        <w:t>(promocijski material</w:t>
      </w:r>
      <w:r w:rsidR="00D72460" w:rsidRPr="002F1389">
        <w:rPr>
          <w:rFonts w:cs="Arial"/>
          <w:szCs w:val="20"/>
        </w:rPr>
        <w:t>,</w:t>
      </w:r>
      <w:r w:rsidR="001F2CB7" w:rsidRPr="002F1389">
        <w:rPr>
          <w:rFonts w:cs="Arial"/>
          <w:szCs w:val="20"/>
        </w:rPr>
        <w:t xml:space="preserve"> gradiv</w:t>
      </w:r>
      <w:r w:rsidR="00DC1CED" w:rsidRPr="002F1389">
        <w:rPr>
          <w:rFonts w:cs="Arial"/>
          <w:szCs w:val="20"/>
        </w:rPr>
        <w:t>o</w:t>
      </w:r>
      <w:r w:rsidR="001F2CB7" w:rsidRPr="002F1389">
        <w:rPr>
          <w:rFonts w:cs="Arial"/>
          <w:szCs w:val="20"/>
        </w:rPr>
        <w:t xml:space="preserve"> za konference, seminarje in delavnice, publikacije itd.</w:t>
      </w:r>
      <w:r w:rsidR="00D72460" w:rsidRPr="002F1389">
        <w:rPr>
          <w:rFonts w:cs="Arial"/>
          <w:szCs w:val="20"/>
        </w:rPr>
        <w:t>)</w:t>
      </w:r>
      <w:r w:rsidR="001F2CB7" w:rsidRPr="002F1389">
        <w:rPr>
          <w:rFonts w:cs="Arial"/>
          <w:szCs w:val="20"/>
        </w:rPr>
        <w:t>;</w:t>
      </w:r>
    </w:p>
    <w:p w14:paraId="4713C442" w14:textId="77777777" w:rsidR="00EC5AD0" w:rsidRPr="002F1389" w:rsidRDefault="00C41269" w:rsidP="00242DDA">
      <w:pPr>
        <w:numPr>
          <w:ilvl w:val="0"/>
          <w:numId w:val="54"/>
        </w:numPr>
        <w:ind w:left="357" w:hanging="357"/>
        <w:rPr>
          <w:rFonts w:cs="Arial"/>
          <w:szCs w:val="20"/>
        </w:rPr>
      </w:pPr>
      <w:r w:rsidRPr="00F54FFB">
        <w:rPr>
          <w:rFonts w:cs="Arial"/>
          <w:szCs w:val="20"/>
        </w:rPr>
        <w:t>najem prostorov in postrežba pri dogodkih</w:t>
      </w:r>
      <w:r w:rsidR="001F2CB7" w:rsidRPr="003C0011">
        <w:rPr>
          <w:rFonts w:cs="Arial"/>
          <w:szCs w:val="20"/>
        </w:rPr>
        <w:t>,</w:t>
      </w:r>
      <w:r w:rsidR="001F2CB7" w:rsidRPr="002F1389">
        <w:rPr>
          <w:rFonts w:cs="Arial"/>
          <w:szCs w:val="20"/>
        </w:rPr>
        <w:t xml:space="preserve"> ki so del izvajanja projekta</w:t>
      </w:r>
      <w:r w:rsidR="00D72460" w:rsidRPr="002F1389">
        <w:rPr>
          <w:rFonts w:cs="Arial"/>
          <w:szCs w:val="20"/>
        </w:rPr>
        <w:t xml:space="preserve"> (</w:t>
      </w:r>
      <w:r w:rsidR="001F2CB7" w:rsidRPr="002F1389">
        <w:rPr>
          <w:rFonts w:cs="Arial"/>
          <w:szCs w:val="20"/>
        </w:rPr>
        <w:t>npr. na</w:t>
      </w:r>
      <w:r w:rsidR="00FF6CEF" w:rsidRPr="002F1389">
        <w:rPr>
          <w:rFonts w:cs="Arial"/>
          <w:szCs w:val="20"/>
        </w:rPr>
        <w:t xml:space="preserve"> </w:t>
      </w:r>
      <w:r w:rsidR="001F2CB7" w:rsidRPr="002F1389">
        <w:rPr>
          <w:rFonts w:cs="Arial"/>
          <w:szCs w:val="20"/>
        </w:rPr>
        <w:t xml:space="preserve">delavnicah, konferencah, </w:t>
      </w:r>
      <w:r w:rsidR="00D72460" w:rsidRPr="002F1389">
        <w:rPr>
          <w:rFonts w:cs="Arial"/>
          <w:szCs w:val="20"/>
        </w:rPr>
        <w:t>seminarjih)</w:t>
      </w:r>
      <w:r w:rsidR="001F2CB7" w:rsidRPr="002F1389">
        <w:rPr>
          <w:rFonts w:cs="Arial"/>
          <w:szCs w:val="20"/>
        </w:rPr>
        <w:t>;</w:t>
      </w:r>
    </w:p>
    <w:p w14:paraId="5C5CF2A3" w14:textId="77777777" w:rsidR="00EC5AD0" w:rsidRPr="002F1389" w:rsidRDefault="00C41269" w:rsidP="00242DDA">
      <w:pPr>
        <w:numPr>
          <w:ilvl w:val="0"/>
          <w:numId w:val="54"/>
        </w:numPr>
        <w:ind w:left="357" w:hanging="357"/>
        <w:rPr>
          <w:rFonts w:cs="Arial"/>
          <w:szCs w:val="20"/>
        </w:rPr>
      </w:pPr>
      <w:r w:rsidRPr="00F54FFB">
        <w:rPr>
          <w:rFonts w:cs="Arial"/>
          <w:szCs w:val="20"/>
        </w:rPr>
        <w:t>material</w:t>
      </w:r>
      <w:r w:rsidR="00D72460" w:rsidRPr="002F1389">
        <w:rPr>
          <w:rFonts w:cs="Arial"/>
          <w:szCs w:val="20"/>
        </w:rPr>
        <w:t xml:space="preserve"> </w:t>
      </w:r>
      <w:r w:rsidR="001F2CB7" w:rsidRPr="002F1389">
        <w:rPr>
          <w:rFonts w:cs="Arial"/>
          <w:szCs w:val="20"/>
        </w:rPr>
        <w:t xml:space="preserve">(npr. gradbeni) </w:t>
      </w:r>
      <w:r w:rsidRPr="00F54FFB">
        <w:rPr>
          <w:rFonts w:cs="Arial"/>
          <w:szCs w:val="20"/>
        </w:rPr>
        <w:t>in oprema</w:t>
      </w:r>
      <w:r w:rsidR="00D72460" w:rsidRPr="002F1389">
        <w:rPr>
          <w:rFonts w:cs="Arial"/>
          <w:szCs w:val="20"/>
        </w:rPr>
        <w:t>, elektronska oprema, najem opreme</w:t>
      </w:r>
      <w:r w:rsidR="005B053D" w:rsidRPr="002F1389">
        <w:rPr>
          <w:rFonts w:cs="Arial"/>
          <w:szCs w:val="20"/>
        </w:rPr>
        <w:t xml:space="preserve"> itd.;</w:t>
      </w:r>
    </w:p>
    <w:p w14:paraId="74D54F2C" w14:textId="77777777" w:rsidR="00EC5AD0" w:rsidRPr="002F1389" w:rsidRDefault="00C41269" w:rsidP="00242DDA">
      <w:pPr>
        <w:numPr>
          <w:ilvl w:val="0"/>
          <w:numId w:val="54"/>
        </w:numPr>
        <w:ind w:left="357" w:hanging="357"/>
        <w:rPr>
          <w:rFonts w:cs="Arial"/>
          <w:szCs w:val="20"/>
        </w:rPr>
      </w:pPr>
      <w:r w:rsidRPr="00F54FFB">
        <w:rPr>
          <w:rFonts w:cs="Arial"/>
          <w:szCs w:val="20"/>
        </w:rPr>
        <w:t>storitve</w:t>
      </w:r>
      <w:r w:rsidR="00BD0E20" w:rsidRPr="002F1389">
        <w:rPr>
          <w:rFonts w:cs="Arial"/>
          <w:szCs w:val="20"/>
        </w:rPr>
        <w:t xml:space="preserve"> (npr. zdravstvene, </w:t>
      </w:r>
      <w:r w:rsidR="00DC1CED" w:rsidRPr="002F1389">
        <w:rPr>
          <w:rFonts w:cs="Arial"/>
          <w:szCs w:val="20"/>
        </w:rPr>
        <w:t>prevajalske</w:t>
      </w:r>
      <w:r w:rsidR="00BD0E20" w:rsidRPr="002F1389">
        <w:rPr>
          <w:rFonts w:cs="Arial"/>
          <w:szCs w:val="20"/>
        </w:rPr>
        <w:t>);</w:t>
      </w:r>
    </w:p>
    <w:p w14:paraId="364B43C5" w14:textId="77777777" w:rsidR="00EC5AD0" w:rsidRPr="002F1389" w:rsidRDefault="00C41269" w:rsidP="00242DDA">
      <w:pPr>
        <w:numPr>
          <w:ilvl w:val="0"/>
          <w:numId w:val="54"/>
        </w:numPr>
        <w:ind w:left="357" w:hanging="357"/>
        <w:rPr>
          <w:rFonts w:cs="Arial"/>
          <w:szCs w:val="20"/>
        </w:rPr>
      </w:pPr>
      <w:r w:rsidRPr="00F54FFB">
        <w:rPr>
          <w:rFonts w:cs="Arial"/>
          <w:szCs w:val="20"/>
        </w:rPr>
        <w:t>nagrade za prostovoljce</w:t>
      </w:r>
      <w:r w:rsidR="00F142EA" w:rsidRPr="002F1389">
        <w:rPr>
          <w:rFonts w:cs="Arial"/>
          <w:szCs w:val="20"/>
        </w:rPr>
        <w:t>;</w:t>
      </w:r>
    </w:p>
    <w:p w14:paraId="0073AEEB" w14:textId="77777777" w:rsidR="00EC5AD0" w:rsidRPr="002F1389" w:rsidRDefault="00C41269" w:rsidP="00242DDA">
      <w:pPr>
        <w:numPr>
          <w:ilvl w:val="0"/>
          <w:numId w:val="54"/>
        </w:numPr>
        <w:ind w:left="357" w:hanging="357"/>
        <w:rPr>
          <w:rFonts w:cs="Arial"/>
          <w:szCs w:val="20"/>
        </w:rPr>
      </w:pPr>
      <w:r w:rsidRPr="00F54FFB">
        <w:rPr>
          <w:rFonts w:cs="Arial"/>
          <w:szCs w:val="20"/>
        </w:rPr>
        <w:t>strošek zunanje evalvacije</w:t>
      </w:r>
      <w:r w:rsidR="002A0BFF" w:rsidRPr="002F1389">
        <w:rPr>
          <w:rFonts w:cs="Arial"/>
          <w:szCs w:val="20"/>
        </w:rPr>
        <w:t xml:space="preserve"> pri projektih</w:t>
      </w:r>
      <w:r w:rsidR="005D504D" w:rsidRPr="002F1389">
        <w:rPr>
          <w:rFonts w:cs="Arial"/>
          <w:szCs w:val="20"/>
        </w:rPr>
        <w:t>, ki jih ministrstvo financira v</w:t>
      </w:r>
      <w:r w:rsidR="002A0BFF" w:rsidRPr="002F1389">
        <w:rPr>
          <w:rFonts w:cs="Arial"/>
          <w:szCs w:val="20"/>
        </w:rPr>
        <w:t xml:space="preserve"> vrednosti 200.000 EUR in več</w:t>
      </w:r>
      <w:r w:rsidR="003A53A9" w:rsidRPr="002F1389">
        <w:rPr>
          <w:rFonts w:cs="Arial"/>
          <w:szCs w:val="20"/>
        </w:rPr>
        <w:t>;</w:t>
      </w:r>
    </w:p>
    <w:p w14:paraId="710A1262" w14:textId="104AF6D3" w:rsidR="00D72460" w:rsidRPr="002F1389" w:rsidRDefault="00C41269" w:rsidP="00242DDA">
      <w:pPr>
        <w:numPr>
          <w:ilvl w:val="0"/>
          <w:numId w:val="54"/>
        </w:numPr>
        <w:ind w:left="357" w:hanging="357"/>
        <w:rPr>
          <w:rFonts w:cs="Arial"/>
          <w:szCs w:val="20"/>
        </w:rPr>
      </w:pPr>
      <w:r w:rsidRPr="00F54FFB">
        <w:rPr>
          <w:rFonts w:cs="Arial"/>
          <w:szCs w:val="20"/>
        </w:rPr>
        <w:t>drugi</w:t>
      </w:r>
      <w:r w:rsidR="00F142EA" w:rsidRPr="002F1389">
        <w:rPr>
          <w:rFonts w:cs="Arial"/>
          <w:szCs w:val="20"/>
        </w:rPr>
        <w:t xml:space="preserve"> produkcijski stroški</w:t>
      </w:r>
      <w:r w:rsidR="00DA47C8" w:rsidRPr="002F1389">
        <w:rPr>
          <w:rFonts w:cs="Arial"/>
          <w:szCs w:val="20"/>
        </w:rPr>
        <w:t xml:space="preserve"> (stroški monitoringa</w:t>
      </w:r>
      <w:r w:rsidR="006D2969" w:rsidRPr="002F1389">
        <w:rPr>
          <w:rFonts w:cs="Arial"/>
          <w:szCs w:val="20"/>
        </w:rPr>
        <w:t xml:space="preserve"> oziroma "notranjih evalvacij</w:t>
      </w:r>
      <w:r w:rsidR="0026468C" w:rsidRPr="002F1389">
        <w:rPr>
          <w:rFonts w:cs="Arial"/>
          <w:szCs w:val="20"/>
        </w:rPr>
        <w:t>"</w:t>
      </w:r>
      <w:r w:rsidR="006D2969" w:rsidRPr="002F1389">
        <w:rPr>
          <w:rFonts w:cs="Arial"/>
          <w:szCs w:val="20"/>
        </w:rPr>
        <w:t xml:space="preserve"> </w:t>
      </w:r>
      <w:r w:rsidR="00EE25DC" w:rsidRPr="002F1389">
        <w:rPr>
          <w:rFonts w:cs="Arial"/>
          <w:szCs w:val="20"/>
        </w:rPr>
        <w:t>in stroški alkoholnih pijač</w:t>
      </w:r>
      <w:r w:rsidR="009B14AB">
        <w:rPr>
          <w:rFonts w:cs="Arial"/>
          <w:szCs w:val="20"/>
        </w:rPr>
        <w:t>, tobačnih izdelkov, storitev, ki ne prispevajo dodane vrednosti k projektu (čiščenje in pranje avtomobila),</w:t>
      </w:r>
      <w:r w:rsidR="00EE25DC" w:rsidRPr="002F1389">
        <w:rPr>
          <w:rFonts w:cs="Arial"/>
          <w:szCs w:val="20"/>
        </w:rPr>
        <w:t xml:space="preserve"> </w:t>
      </w:r>
      <w:r w:rsidR="00DA47C8" w:rsidRPr="002F1389">
        <w:rPr>
          <w:rFonts w:cs="Arial"/>
          <w:szCs w:val="20"/>
        </w:rPr>
        <w:t>niso upravičeni stroški projekta)</w:t>
      </w:r>
      <w:r w:rsidR="00D72460" w:rsidRPr="002F1389">
        <w:rPr>
          <w:rFonts w:cs="Arial"/>
          <w:szCs w:val="20"/>
        </w:rPr>
        <w:t>.</w:t>
      </w:r>
      <w:r w:rsidR="00107C5C" w:rsidRPr="002F1389">
        <w:rPr>
          <w:rFonts w:cs="Arial"/>
          <w:szCs w:val="20"/>
        </w:rPr>
        <w:t xml:space="preserve"> </w:t>
      </w:r>
    </w:p>
    <w:p w14:paraId="2A702F77" w14:textId="77777777" w:rsidR="00066D48" w:rsidRPr="002F1389" w:rsidRDefault="00066D48" w:rsidP="00242DDA">
      <w:pPr>
        <w:autoSpaceDE w:val="0"/>
        <w:autoSpaceDN w:val="0"/>
        <w:adjustRightInd w:val="0"/>
        <w:rPr>
          <w:rFonts w:cs="Arial"/>
          <w:szCs w:val="20"/>
          <w:u w:val="single"/>
        </w:rPr>
      </w:pPr>
    </w:p>
    <w:p w14:paraId="2CD9C2F8" w14:textId="77777777" w:rsidR="006D465B" w:rsidRDefault="00D72460" w:rsidP="00F54FFB">
      <w:pPr>
        <w:pStyle w:val="Heading2"/>
      </w:pPr>
      <w:r w:rsidRPr="001D7C48">
        <w:t xml:space="preserve">Posredni </w:t>
      </w:r>
      <w:r w:rsidR="008C1061" w:rsidRPr="001D7C48">
        <w:t>odhodki</w:t>
      </w:r>
    </w:p>
    <w:p w14:paraId="39197CA9" w14:textId="77777777"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77777777"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F4750F" w:rsidRPr="002F1389">
        <w:rPr>
          <w:rFonts w:cs="Arial"/>
          <w:szCs w:val="20"/>
        </w:rPr>
        <w:t>odstotk</w:t>
      </w:r>
      <w:r w:rsidR="00602439" w:rsidRPr="002F1389">
        <w:rPr>
          <w:rFonts w:cs="Arial"/>
          <w:szCs w:val="20"/>
        </w:rPr>
        <w:t>a</w:t>
      </w:r>
      <w:r w:rsidR="005F7356" w:rsidRPr="002F1389">
        <w:rPr>
          <w:rFonts w:cs="Arial"/>
          <w:szCs w:val="20"/>
        </w:rPr>
        <w:t xml:space="preserve"> </w:t>
      </w:r>
      <w:r w:rsidR="00687224" w:rsidRPr="002F1389">
        <w:rPr>
          <w:rFonts w:cs="Arial"/>
          <w:szCs w:val="20"/>
        </w:rPr>
        <w:t>z ministrstvom</w:t>
      </w:r>
      <w:r w:rsidR="005B053D" w:rsidRPr="002F1389">
        <w:rPr>
          <w:rFonts w:cs="Arial"/>
          <w:szCs w:val="20"/>
        </w:rPr>
        <w:t>.</w:t>
      </w:r>
    </w:p>
    <w:p w14:paraId="25FB15D3" w14:textId="77777777" w:rsidR="000929BA" w:rsidRPr="002F1389" w:rsidRDefault="000929BA" w:rsidP="00242DDA">
      <w:pPr>
        <w:autoSpaceDE w:val="0"/>
        <w:autoSpaceDN w:val="0"/>
        <w:adjustRightInd w:val="0"/>
        <w:rPr>
          <w:rFonts w:cs="Arial"/>
          <w:szCs w:val="20"/>
        </w:rPr>
      </w:pPr>
    </w:p>
    <w:p w14:paraId="2C80FA8C" w14:textId="15A8512E" w:rsidR="008C46C2" w:rsidRPr="002F1389" w:rsidRDefault="00D72460" w:rsidP="00242DDA">
      <w:pPr>
        <w:rPr>
          <w:rFonts w:cs="Arial"/>
          <w:szCs w:val="20"/>
        </w:rPr>
      </w:pPr>
      <w:r w:rsidRPr="002F1389">
        <w:rPr>
          <w:rFonts w:cs="Arial"/>
          <w:szCs w:val="20"/>
        </w:rPr>
        <w:t xml:space="preserve">Upravičeni posredni </w:t>
      </w:r>
      <w:r w:rsidR="00BF4785" w:rsidRPr="002F1389">
        <w:rPr>
          <w:rFonts w:cs="Arial"/>
          <w:szCs w:val="20"/>
        </w:rPr>
        <w:t>odhodki</w:t>
      </w:r>
      <w:r w:rsidRPr="002F1389">
        <w:rPr>
          <w:rFonts w:cs="Arial"/>
          <w:szCs w:val="20"/>
        </w:rPr>
        <w:t xml:space="preserve"> so</w:t>
      </w:r>
      <w:r w:rsidR="00F23057" w:rsidRPr="002F1389">
        <w:rPr>
          <w:rFonts w:cs="Arial"/>
          <w:szCs w:val="20"/>
        </w:rPr>
        <w:t xml:space="preserve"> </w:t>
      </w:r>
      <w:r w:rsidR="00D86378" w:rsidRPr="002F1389">
        <w:rPr>
          <w:rFonts w:cs="Arial"/>
          <w:szCs w:val="20"/>
        </w:rPr>
        <w:t>lahko</w:t>
      </w:r>
      <w:r w:rsidR="00F631C8">
        <w:rPr>
          <w:rFonts w:cs="Arial"/>
          <w:szCs w:val="20"/>
        </w:rPr>
        <w:t>:</w:t>
      </w:r>
    </w:p>
    <w:p w14:paraId="6B189DDB" w14:textId="77777777" w:rsidR="00EC5AD0" w:rsidRPr="002F1389" w:rsidRDefault="00EE25DC" w:rsidP="00242DDA">
      <w:pPr>
        <w:numPr>
          <w:ilvl w:val="0"/>
          <w:numId w:val="40"/>
        </w:numPr>
        <w:ind w:left="357" w:hanging="357"/>
        <w:rPr>
          <w:rFonts w:cs="Arial"/>
          <w:szCs w:val="20"/>
        </w:rPr>
      </w:pPr>
      <w:r w:rsidRPr="002F1389">
        <w:rPr>
          <w:rFonts w:cs="Arial"/>
          <w:szCs w:val="20"/>
        </w:rPr>
        <w:t>stroški potrošnega materiala in drobnega inventarja</w:t>
      </w:r>
      <w:r w:rsidR="00EC5AD0" w:rsidRPr="002F1389">
        <w:rPr>
          <w:rFonts w:cs="Arial"/>
          <w:szCs w:val="20"/>
        </w:rPr>
        <w:t>;</w:t>
      </w:r>
    </w:p>
    <w:p w14:paraId="2A6CC1F6" w14:textId="77777777" w:rsidR="00EC5AD0" w:rsidRPr="002F1389" w:rsidRDefault="00D72460" w:rsidP="00242DDA">
      <w:pPr>
        <w:numPr>
          <w:ilvl w:val="0"/>
          <w:numId w:val="40"/>
        </w:numPr>
        <w:ind w:left="357" w:hanging="357"/>
        <w:rPr>
          <w:rFonts w:cs="Arial"/>
          <w:szCs w:val="20"/>
        </w:rPr>
      </w:pPr>
      <w:r w:rsidRPr="002F1389">
        <w:rPr>
          <w:rFonts w:cs="Arial"/>
          <w:szCs w:val="20"/>
        </w:rPr>
        <w:t xml:space="preserve">stroški </w:t>
      </w:r>
      <w:r w:rsidR="00F37975" w:rsidRPr="002F1389">
        <w:rPr>
          <w:rFonts w:cs="Arial"/>
          <w:szCs w:val="20"/>
        </w:rPr>
        <w:t>telekomunikacij</w:t>
      </w:r>
      <w:r w:rsidR="000929BA" w:rsidRPr="002F1389">
        <w:rPr>
          <w:rFonts w:cs="Arial"/>
          <w:szCs w:val="20"/>
        </w:rPr>
        <w:t>, elektrike in ogrevanja</w:t>
      </w:r>
      <w:r w:rsidR="00EC5AD0" w:rsidRPr="002F1389">
        <w:rPr>
          <w:rFonts w:cs="Arial"/>
          <w:szCs w:val="20"/>
        </w:rPr>
        <w:t>;</w:t>
      </w:r>
    </w:p>
    <w:p w14:paraId="2959C752" w14:textId="77777777" w:rsidR="00EC5AD0" w:rsidRPr="002F1389" w:rsidRDefault="00D72460" w:rsidP="00242DDA">
      <w:pPr>
        <w:numPr>
          <w:ilvl w:val="0"/>
          <w:numId w:val="40"/>
        </w:numPr>
        <w:ind w:left="357" w:hanging="357"/>
        <w:rPr>
          <w:rFonts w:cs="Arial"/>
          <w:szCs w:val="20"/>
        </w:rPr>
      </w:pPr>
      <w:r w:rsidRPr="002F1389">
        <w:rPr>
          <w:rFonts w:cs="Arial"/>
          <w:szCs w:val="20"/>
        </w:rPr>
        <w:t>str</w:t>
      </w:r>
      <w:r w:rsidR="000929BA" w:rsidRPr="002F1389">
        <w:rPr>
          <w:rFonts w:cs="Arial"/>
          <w:szCs w:val="20"/>
        </w:rPr>
        <w:t>oški najema poslovnih prostorov</w:t>
      </w:r>
      <w:r w:rsidR="00EC5AD0" w:rsidRPr="002F1389">
        <w:rPr>
          <w:rFonts w:cs="Arial"/>
          <w:szCs w:val="20"/>
        </w:rPr>
        <w:t>;</w:t>
      </w:r>
    </w:p>
    <w:p w14:paraId="74405D2B" w14:textId="77777777" w:rsidR="00F37975" w:rsidRPr="002F1389" w:rsidRDefault="00D72460" w:rsidP="00242DDA">
      <w:pPr>
        <w:numPr>
          <w:ilvl w:val="0"/>
          <w:numId w:val="40"/>
        </w:numPr>
        <w:ind w:left="357" w:hanging="357"/>
        <w:rPr>
          <w:rFonts w:cs="Arial"/>
          <w:szCs w:val="20"/>
        </w:rPr>
      </w:pPr>
      <w:r w:rsidRPr="002F1389">
        <w:rPr>
          <w:rFonts w:cs="Arial"/>
          <w:szCs w:val="20"/>
        </w:rPr>
        <w:t>stroški računovodstva</w:t>
      </w:r>
      <w:r w:rsidR="00F23057" w:rsidRPr="002F1389">
        <w:rPr>
          <w:rFonts w:cs="Arial"/>
          <w:szCs w:val="20"/>
        </w:rPr>
        <w:t>, bančn</w:t>
      </w:r>
      <w:r w:rsidR="00DC1CED" w:rsidRPr="002F1389">
        <w:rPr>
          <w:rFonts w:cs="Arial"/>
          <w:szCs w:val="20"/>
        </w:rPr>
        <w:t>ega</w:t>
      </w:r>
      <w:r w:rsidR="00F23057" w:rsidRPr="002F1389">
        <w:rPr>
          <w:rFonts w:cs="Arial"/>
          <w:szCs w:val="20"/>
        </w:rPr>
        <w:t xml:space="preserve"> poslovanj</w:t>
      </w:r>
      <w:r w:rsidR="00DC1CED" w:rsidRPr="002F1389">
        <w:rPr>
          <w:rFonts w:cs="Arial"/>
          <w:szCs w:val="20"/>
        </w:rPr>
        <w:t>a</w:t>
      </w:r>
      <w:r w:rsidR="00F23057" w:rsidRPr="002F1389">
        <w:rPr>
          <w:rFonts w:cs="Arial"/>
          <w:szCs w:val="20"/>
        </w:rPr>
        <w:t xml:space="preserve"> ipd.</w:t>
      </w:r>
    </w:p>
    <w:p w14:paraId="6443264B" w14:textId="77777777" w:rsidR="00462242" w:rsidRPr="002F1389" w:rsidRDefault="00462242" w:rsidP="00242DDA">
      <w:pPr>
        <w:ind w:left="567"/>
        <w:rPr>
          <w:rFonts w:cs="Arial"/>
          <w:szCs w:val="20"/>
        </w:rPr>
      </w:pPr>
    </w:p>
    <w:p w14:paraId="7F20E5D5" w14:textId="5501CCE6" w:rsidR="0018257E" w:rsidRPr="002F1389" w:rsidRDefault="00462242" w:rsidP="00242DDA">
      <w:pPr>
        <w:rPr>
          <w:rFonts w:cs="Arial"/>
          <w:szCs w:val="20"/>
        </w:rPr>
      </w:pPr>
      <w:r w:rsidRPr="002F1389">
        <w:rPr>
          <w:rFonts w:cs="Arial"/>
          <w:szCs w:val="20"/>
        </w:rPr>
        <w:t>Posredni stroški se v obrazcu OFP evidentirajo pod rubriko posredni odhodki</w:t>
      </w:r>
      <w:r w:rsidR="0027295E">
        <w:rPr>
          <w:rFonts w:cs="Arial"/>
          <w:szCs w:val="20"/>
        </w:rPr>
        <w:t xml:space="preserve">. </w:t>
      </w:r>
      <w:r w:rsidR="0027295E" w:rsidRPr="0027295E">
        <w:rPr>
          <w:rFonts w:cs="Arial"/>
          <w:szCs w:val="20"/>
        </w:rPr>
        <w:t>Za posredne stroške izvaj</w:t>
      </w:r>
      <w:r w:rsidR="0027295E">
        <w:rPr>
          <w:rFonts w:cs="Arial"/>
          <w:szCs w:val="20"/>
        </w:rPr>
        <w:t xml:space="preserve">alcu ni treba priložiti dokazil, </w:t>
      </w:r>
      <w:r w:rsidR="0027295E" w:rsidRPr="0027295E">
        <w:rPr>
          <w:rFonts w:cs="Arial"/>
          <w:szCs w:val="20"/>
        </w:rPr>
        <w:t>niti navajati vrsto posrednega stroška.</w:t>
      </w:r>
    </w:p>
    <w:p w14:paraId="7EE8070E" w14:textId="77777777" w:rsidR="00BD1BBA" w:rsidRPr="002F1389" w:rsidRDefault="00BD1BBA" w:rsidP="00242DDA">
      <w:pPr>
        <w:rPr>
          <w:rFonts w:cs="Arial"/>
          <w:szCs w:val="20"/>
        </w:rPr>
      </w:pPr>
    </w:p>
    <w:p w14:paraId="2663995A" w14:textId="77777777" w:rsidR="00293681" w:rsidRPr="002F1389" w:rsidRDefault="00293681" w:rsidP="007929BB">
      <w:pPr>
        <w:pStyle w:val="Heading2"/>
      </w:pPr>
      <w:r w:rsidRPr="002F1389">
        <w:t>Prerazporeditev sredstev</w:t>
      </w:r>
    </w:p>
    <w:p w14:paraId="2B6BA8D0" w14:textId="06321B31" w:rsidR="006D465B" w:rsidRPr="00A57173" w:rsidRDefault="00407297" w:rsidP="00F54FFB">
      <w:pPr>
        <w:rPr>
          <w:rFonts w:cs="Arial"/>
          <w:iCs/>
          <w:noProof/>
          <w:szCs w:val="20"/>
        </w:rPr>
      </w:pPr>
      <w:r w:rsidRPr="002F1389">
        <w:rPr>
          <w:rFonts w:cs="Arial"/>
          <w:szCs w:val="20"/>
        </w:rPr>
        <w:t xml:space="preserve">Če izvajalec oceni, da je potrebna prerazporeditev sredstev med posameznimi kategorijami stroškov in s tem sprememba finančnega načrta, lahko stroške med posameznimi kategorijami stroškov prerazporedi do višine 15 </w:t>
      </w:r>
      <w:r w:rsidR="00D81384" w:rsidRPr="002F1389">
        <w:rPr>
          <w:rFonts w:cs="Arial"/>
          <w:szCs w:val="20"/>
        </w:rPr>
        <w:t>odstotkov</w:t>
      </w:r>
      <w:r w:rsidRPr="002F1389">
        <w:rPr>
          <w:rFonts w:cs="Arial"/>
          <w:szCs w:val="20"/>
        </w:rPr>
        <w:t xml:space="preserve"> oziroma do 30 </w:t>
      </w:r>
      <w:r w:rsidR="00D81384" w:rsidRPr="002F1389">
        <w:rPr>
          <w:rFonts w:cs="Arial"/>
          <w:szCs w:val="20"/>
        </w:rPr>
        <w:t>odstotkov</w:t>
      </w:r>
      <w:r w:rsidRPr="002F1389">
        <w:rPr>
          <w:rFonts w:cs="Arial"/>
          <w:szCs w:val="20"/>
        </w:rPr>
        <w:t xml:space="preserve"> v skladu </w:t>
      </w:r>
      <w:r w:rsidR="00EC5AD0" w:rsidRPr="002F1389">
        <w:rPr>
          <w:rFonts w:cs="Arial"/>
          <w:szCs w:val="20"/>
        </w:rPr>
        <w:t>s</w:t>
      </w:r>
      <w:r w:rsidRPr="002F1389">
        <w:rPr>
          <w:rFonts w:cs="Arial"/>
          <w:szCs w:val="20"/>
        </w:rPr>
        <w:t xml:space="preserve"> pogodb</w:t>
      </w:r>
      <w:r w:rsidR="00EC5AD0" w:rsidRPr="002F1389">
        <w:rPr>
          <w:rFonts w:cs="Arial"/>
          <w:szCs w:val="20"/>
        </w:rPr>
        <w:t>o</w:t>
      </w:r>
      <w:r w:rsidRPr="002F1389">
        <w:rPr>
          <w:rFonts w:cs="Arial"/>
          <w:szCs w:val="20"/>
        </w:rPr>
        <w:t xml:space="preserve">. Višina odstotka spremembe se izračuna tako, da se nominalne vrednosti sprememb iz vsake navedene kategorije </w:t>
      </w:r>
      <w:r w:rsidRPr="00A57173">
        <w:rPr>
          <w:rFonts w:cs="Arial"/>
          <w:szCs w:val="20"/>
        </w:rPr>
        <w:t xml:space="preserve">stroškov seštejejo (v EUR), nato pa se izračuna odstotek spremembe glede na </w:t>
      </w:r>
      <w:r w:rsidR="00514E94" w:rsidRPr="00A57173">
        <w:rPr>
          <w:rFonts w:cs="Arial"/>
          <w:szCs w:val="20"/>
        </w:rPr>
        <w:t>vrednost</w:t>
      </w:r>
      <w:r w:rsidRPr="00A57173">
        <w:rPr>
          <w:rFonts w:cs="Arial"/>
          <w:szCs w:val="20"/>
        </w:rPr>
        <w:t xml:space="preserve"> </w:t>
      </w:r>
      <w:r w:rsidR="00942B3F" w:rsidRPr="00A57173">
        <w:rPr>
          <w:rFonts w:cs="Arial"/>
          <w:szCs w:val="20"/>
        </w:rPr>
        <w:t>sofinanciranja ministrstva</w:t>
      </w:r>
      <w:r w:rsidRPr="00A57173">
        <w:rPr>
          <w:rFonts w:cs="Arial"/>
          <w:szCs w:val="20"/>
        </w:rPr>
        <w:t>.</w:t>
      </w:r>
      <w:r w:rsidR="00EE25DC" w:rsidRPr="00A57173">
        <w:rPr>
          <w:rFonts w:cs="Arial"/>
          <w:szCs w:val="20"/>
        </w:rPr>
        <w:t xml:space="preserve"> </w:t>
      </w:r>
      <w:r w:rsidR="00EE25DC" w:rsidRPr="00A57173">
        <w:rPr>
          <w:rFonts w:cs="Arial"/>
          <w:iCs/>
          <w:noProof/>
          <w:szCs w:val="20"/>
        </w:rPr>
        <w:t xml:space="preserve">Zviševanje deleža posrednih stroškov </w:t>
      </w:r>
      <w:r w:rsidR="00367002" w:rsidRPr="00A57173">
        <w:rPr>
          <w:rFonts w:cs="Arial"/>
          <w:iCs/>
          <w:noProof/>
          <w:szCs w:val="20"/>
        </w:rPr>
        <w:t xml:space="preserve">ob prerazporeditvah sredstev </w:t>
      </w:r>
      <w:r w:rsidR="00EE25DC" w:rsidRPr="00A57173">
        <w:rPr>
          <w:rFonts w:cs="Arial"/>
          <w:iCs/>
          <w:noProof/>
          <w:szCs w:val="20"/>
        </w:rPr>
        <w:t>ni dovoljeno.</w:t>
      </w:r>
    </w:p>
    <w:p w14:paraId="4B49DF85" w14:textId="6C10DE69" w:rsidR="00A57173" w:rsidRPr="00A57173" w:rsidRDefault="00A57173" w:rsidP="00F54FFB">
      <w:pPr>
        <w:rPr>
          <w:rFonts w:cs="Arial"/>
          <w:iCs/>
          <w:noProof/>
          <w:szCs w:val="20"/>
        </w:rPr>
      </w:pPr>
    </w:p>
    <w:p w14:paraId="792C2E41" w14:textId="58444615" w:rsidR="00A57173" w:rsidRPr="00A57173" w:rsidRDefault="00A57173" w:rsidP="00A57173">
      <w:pPr>
        <w:pStyle w:val="CM10"/>
        <w:spacing w:after="227" w:line="236" w:lineRule="atLeast"/>
        <w:rPr>
          <w:color w:val="000000"/>
          <w:sz w:val="20"/>
          <w:szCs w:val="20"/>
        </w:rPr>
      </w:pPr>
      <w:r w:rsidRPr="00A57173">
        <w:rPr>
          <w:color w:val="000000"/>
          <w:sz w:val="20"/>
          <w:szCs w:val="20"/>
        </w:rPr>
        <w:lastRenderedPageBreak/>
        <w:t>V primeru sprememb izvajalec v Finančnem načrtu izpolni stolpca J in K (skrita stolpca) ter to pošlje skrbniku pogodbe v odobritev. V primeru druge spremembe izvajalec izpolni stolpca L in M, v primeru vsake naslednje spremembe pa vstavi nova stolpca, pri čemer mora biti pozoren na formule. Navodilo za prikaz skritih stolpcev (unhide): izvajalec označi celotna stolpca I in N, klikne na desni gumb miške in izbere ukaz Razkrij/Unhide.</w:t>
      </w:r>
    </w:p>
    <w:p w14:paraId="2AE9896C" w14:textId="024FB09B" w:rsidR="00A57173" w:rsidRPr="00A57173" w:rsidRDefault="00A57173" w:rsidP="00A57173">
      <w:pPr>
        <w:pStyle w:val="CM3"/>
        <w:rPr>
          <w:color w:val="000000"/>
          <w:sz w:val="20"/>
          <w:szCs w:val="20"/>
        </w:rPr>
      </w:pPr>
      <w:r w:rsidRPr="00A57173">
        <w:rPr>
          <w:b/>
          <w:bCs/>
          <w:color w:val="000000"/>
          <w:sz w:val="20"/>
          <w:szCs w:val="20"/>
        </w:rPr>
        <w:t>Obvezne priloge k finančnemu poročilu</w:t>
      </w:r>
    </w:p>
    <w:p w14:paraId="5C49C9F3" w14:textId="4636DCCF" w:rsidR="00A57173" w:rsidRPr="00A57173" w:rsidRDefault="00A57173" w:rsidP="00C14A3C">
      <w:pPr>
        <w:pStyle w:val="CM10"/>
        <w:spacing w:after="227" w:line="236" w:lineRule="atLeast"/>
        <w:rPr>
          <w:color w:val="000000"/>
          <w:sz w:val="20"/>
          <w:szCs w:val="20"/>
        </w:rPr>
      </w:pPr>
      <w:r w:rsidRPr="00A57173">
        <w:rPr>
          <w:color w:val="000000"/>
          <w:sz w:val="20"/>
          <w:szCs w:val="20"/>
        </w:rPr>
        <w:t>Izvajalec mora k poročilu priložiti finančna dokazila o posameznih odhodkih samo za stroške, ki jih financira ministrstvo.</w:t>
      </w:r>
    </w:p>
    <w:p w14:paraId="1A1BFD0D" w14:textId="41C1DB60" w:rsidR="009B14AB" w:rsidRDefault="00A57173" w:rsidP="00C14A3C">
      <w:pPr>
        <w:pStyle w:val="CM3"/>
        <w:rPr>
          <w:color w:val="000000"/>
          <w:sz w:val="20"/>
          <w:szCs w:val="20"/>
        </w:rPr>
      </w:pPr>
      <w:r w:rsidRPr="00A57173">
        <w:rPr>
          <w:color w:val="000000"/>
          <w:sz w:val="20"/>
          <w:szCs w:val="20"/>
        </w:rPr>
        <w:t>Izvajalec mora poročati tudi o stroških, ki se financirajo iz drugih virov, ni pa mu treba priložiti dokazil. Ministrstvo si pridržuje pravico, da izvajalca pozove tudi k predložitvi tudi finančnih dokazil za stroške, ki so financirani iz drugih virov.</w:t>
      </w:r>
    </w:p>
    <w:p w14:paraId="0BD58649" w14:textId="77777777" w:rsidR="009B14AB" w:rsidRDefault="009B14AB" w:rsidP="00C14A3C">
      <w:pPr>
        <w:pStyle w:val="CM3"/>
        <w:rPr>
          <w:color w:val="000000"/>
          <w:sz w:val="20"/>
          <w:szCs w:val="20"/>
        </w:rPr>
      </w:pPr>
    </w:p>
    <w:p w14:paraId="36F7A0CE" w14:textId="4509CB1D" w:rsidR="00A57173" w:rsidRPr="00A57173" w:rsidRDefault="00A57173" w:rsidP="00C14A3C">
      <w:pPr>
        <w:pStyle w:val="CM3"/>
      </w:pPr>
      <w:r w:rsidRPr="00A57173">
        <w:rPr>
          <w:color w:val="000000"/>
          <w:sz w:val="20"/>
          <w:szCs w:val="20"/>
        </w:rPr>
        <w:t>Dokazil, ki so bila predložena pri vmesnem poročilu, ni treba ponovno priložiti pri naslednjem vmesnem ali končnem poročilu.</w:t>
      </w:r>
    </w:p>
    <w:p w14:paraId="4E41854B" w14:textId="77777777" w:rsidR="00A57173" w:rsidRPr="00A57173" w:rsidRDefault="00A57173" w:rsidP="00A57173"/>
    <w:p w14:paraId="6A602480" w14:textId="77777777" w:rsidR="00C14A3C" w:rsidRPr="00C14A3C" w:rsidRDefault="00C14A3C" w:rsidP="00C14A3C">
      <w:pPr>
        <w:tabs>
          <w:tab w:val="num" w:pos="284"/>
        </w:tabs>
        <w:rPr>
          <w:rFonts w:cs="Arial"/>
          <w:szCs w:val="20"/>
        </w:rPr>
      </w:pPr>
      <w:r w:rsidRPr="00C14A3C">
        <w:rPr>
          <w:rFonts w:cs="Arial"/>
          <w:szCs w:val="20"/>
        </w:rPr>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(v izjemnem primeru zadostuje samo podpis). Na obrazec izvajalec obvezno doda pojasnilo, zakaj izdaja originalnega računa ni bila mogoča. Uporaba obrazca namesto izdaje originalnega računa je mogoča le izjemoma.</w:t>
      </w:r>
    </w:p>
    <w:p w14:paraId="056524BC" w14:textId="77777777" w:rsidR="00C14A3C" w:rsidRPr="00C14A3C" w:rsidRDefault="00C14A3C" w:rsidP="00C14A3C">
      <w:pPr>
        <w:rPr>
          <w:rFonts w:cs="Arial"/>
          <w:szCs w:val="20"/>
        </w:rPr>
      </w:pPr>
    </w:p>
    <w:p w14:paraId="143EF8CC" w14:textId="190B7B75" w:rsidR="00C14A3C" w:rsidRPr="00C14A3C" w:rsidRDefault="00C14A3C" w:rsidP="00C14A3C">
      <w:pPr>
        <w:rPr>
          <w:rFonts w:cs="Arial"/>
          <w:b/>
          <w:szCs w:val="20"/>
        </w:rPr>
      </w:pPr>
      <w:r w:rsidRPr="00C14A3C">
        <w:rPr>
          <w:rFonts w:cs="Arial"/>
          <w:b/>
          <w:szCs w:val="20"/>
        </w:rPr>
        <w:t>Seznam obveznih prilog</w:t>
      </w:r>
    </w:p>
    <w:p w14:paraId="5062D802" w14:textId="77777777" w:rsidR="00C14A3C" w:rsidRPr="00C14A3C" w:rsidRDefault="00C14A3C" w:rsidP="00C14A3C">
      <w:pPr>
        <w:rPr>
          <w:rFonts w:cs="Arial"/>
          <w:szCs w:val="20"/>
        </w:rPr>
      </w:pPr>
      <w:r w:rsidRPr="00C14A3C">
        <w:rPr>
          <w:rFonts w:cs="Arial"/>
          <w:szCs w:val="20"/>
        </w:rPr>
        <w:t>Finančna in druga dokazila za službena potovanja in namestitve: kopije podpisanih potnih nalogov, kopije računov za letalske vozovnice, kopije vstopnih kuponov, kopije dokazil o drugih stroških med potovanjem (npr. cestnina, parkirnina, predornina, javni prevoz, pri odobreni uporabi lastnega vozila znesek za kilometrino itd.) in kopije računov za nastanitev.</w:t>
      </w:r>
    </w:p>
    <w:p w14:paraId="7B05AC0D" w14:textId="77777777" w:rsidR="00C14A3C" w:rsidRPr="00C14A3C" w:rsidRDefault="00C14A3C" w:rsidP="00C14A3C">
      <w:pPr>
        <w:rPr>
          <w:rFonts w:cs="Arial"/>
          <w:szCs w:val="20"/>
        </w:rPr>
      </w:pPr>
    </w:p>
    <w:p w14:paraId="23A65B12" w14:textId="77777777" w:rsidR="00C14A3C" w:rsidRPr="00C14A3C" w:rsidRDefault="00C14A3C" w:rsidP="00C14A3C">
      <w:pPr>
        <w:rPr>
          <w:rFonts w:cs="Arial"/>
          <w:szCs w:val="20"/>
        </w:rPr>
      </w:pPr>
      <w:r w:rsidRPr="00C14A3C">
        <w:rPr>
          <w:rFonts w:cs="Arial"/>
          <w:szCs w:val="20"/>
        </w:rPr>
        <w:t>Finančna in druga dokazila za stroške dela in študentsko delo se priložijo za vsakega delavca/študenta, ki je vključen v projekt, z izračunom bruto stroškov dela po opravljenih urah; število ur, ki jih je delavec/študent opravil za projekt v posameznem mesecu, se mora ujemati s poročanimi zneski za stroške dela.</w:t>
      </w:r>
    </w:p>
    <w:p w14:paraId="40008E31" w14:textId="77777777" w:rsidR="00C14A3C" w:rsidRPr="00C14A3C" w:rsidRDefault="00C14A3C" w:rsidP="00C14A3C">
      <w:pPr>
        <w:rPr>
          <w:rFonts w:cs="Arial"/>
          <w:szCs w:val="20"/>
        </w:rPr>
      </w:pPr>
    </w:p>
    <w:p w14:paraId="705BC0AB" w14:textId="77777777" w:rsidR="00C14A3C" w:rsidRPr="00C14A3C" w:rsidRDefault="00C14A3C" w:rsidP="00C14A3C">
      <w:pPr>
        <w:rPr>
          <w:rFonts w:cs="Arial"/>
          <w:szCs w:val="20"/>
        </w:rPr>
      </w:pPr>
      <w:r w:rsidRPr="00C14A3C">
        <w:rPr>
          <w:rFonts w:cs="Arial"/>
          <w:szCs w:val="20"/>
        </w:rPr>
        <w:t>Kopije plačilnih list ali študentskih napotnic in račune za delavca/študenta za mesece, za katere se poroča o stroških dela, ali druga računovodska dokazila o izplačilu sredstev.</w:t>
      </w:r>
    </w:p>
    <w:p w14:paraId="0AFB5C48" w14:textId="77777777" w:rsidR="00C14A3C" w:rsidRPr="00C14A3C" w:rsidRDefault="00C14A3C" w:rsidP="00C14A3C">
      <w:pPr>
        <w:rPr>
          <w:rFonts w:cs="Arial"/>
          <w:szCs w:val="20"/>
        </w:rPr>
      </w:pPr>
    </w:p>
    <w:p w14:paraId="680FE8E1" w14:textId="77777777" w:rsidR="00C14A3C" w:rsidRPr="00C14A3C" w:rsidRDefault="00C14A3C" w:rsidP="00C14A3C">
      <w:pPr>
        <w:rPr>
          <w:rFonts w:cs="Arial"/>
          <w:szCs w:val="20"/>
        </w:rPr>
      </w:pPr>
      <w:r w:rsidRPr="00C14A3C">
        <w:rPr>
          <w:rFonts w:cs="Arial"/>
          <w:szCs w:val="20"/>
        </w:rPr>
        <w:t>Kopije podpisanih pogodb s pripadajočimi aneksi in sklepi o zaposlitvi, avtorskem ali podjemnem delu za delavce, ki so vključeni v izvajanje projekta.</w:t>
      </w:r>
    </w:p>
    <w:p w14:paraId="4565FED1" w14:textId="77777777" w:rsidR="00C14A3C" w:rsidRPr="00C14A3C" w:rsidRDefault="00C14A3C" w:rsidP="00C14A3C">
      <w:pPr>
        <w:rPr>
          <w:rFonts w:cs="Arial"/>
          <w:szCs w:val="20"/>
        </w:rPr>
      </w:pPr>
    </w:p>
    <w:p w14:paraId="74ED7429" w14:textId="77777777" w:rsidR="00C14A3C" w:rsidRPr="00C14A3C" w:rsidRDefault="00C14A3C" w:rsidP="00C14A3C">
      <w:pPr>
        <w:rPr>
          <w:rFonts w:cs="Arial"/>
          <w:szCs w:val="20"/>
        </w:rPr>
      </w:pPr>
      <w:r w:rsidRPr="00C14A3C">
        <w:rPr>
          <w:rFonts w:cs="Arial"/>
          <w:szCs w:val="20"/>
        </w:rPr>
        <w:t>Kopije pogodb z morebitnimi zunanjimi organizacijami, ki so vključene v izvajanje projekta.</w:t>
      </w:r>
    </w:p>
    <w:p w14:paraId="548E39BC" w14:textId="77777777" w:rsidR="00C14A3C" w:rsidRPr="00C14A3C" w:rsidRDefault="00C14A3C" w:rsidP="00C14A3C">
      <w:pPr>
        <w:rPr>
          <w:rFonts w:cs="Arial"/>
          <w:szCs w:val="20"/>
        </w:rPr>
      </w:pPr>
    </w:p>
    <w:p w14:paraId="6F49D06A" w14:textId="77777777" w:rsidR="00C14A3C" w:rsidRPr="00C14A3C" w:rsidRDefault="00C14A3C" w:rsidP="00C14A3C">
      <w:pPr>
        <w:rPr>
          <w:rFonts w:cs="Arial"/>
          <w:szCs w:val="20"/>
        </w:rPr>
      </w:pPr>
      <w:r w:rsidRPr="00C14A3C">
        <w:rPr>
          <w:rFonts w:cs="Arial"/>
          <w:szCs w:val="20"/>
        </w:rPr>
        <w:t>Bančni izpiski ali druga dokazila o plačilu vseh stroškov, o katerih se poroča, skupaj z dokazili o transferju sredstev vsem partnerskim organizacijam. Znesek na dokazilu o plačilu računa naj bo označen.</w:t>
      </w:r>
    </w:p>
    <w:p w14:paraId="7DCD5AA8" w14:textId="77777777" w:rsidR="00C14A3C" w:rsidRPr="00C14A3C" w:rsidRDefault="00C14A3C" w:rsidP="00C14A3C">
      <w:pPr>
        <w:tabs>
          <w:tab w:val="num" w:pos="284"/>
        </w:tabs>
        <w:jc w:val="both"/>
        <w:rPr>
          <w:rFonts w:cs="Arial"/>
          <w:szCs w:val="20"/>
        </w:rPr>
      </w:pPr>
    </w:p>
    <w:p w14:paraId="2758F4B0" w14:textId="619F7A85" w:rsidR="00C14A3C" w:rsidRPr="009B14AB" w:rsidRDefault="009B14AB" w:rsidP="009B14AB">
      <w:pPr>
        <w:tabs>
          <w:tab w:val="num" w:pos="284"/>
        </w:tabs>
        <w:ind w:left="284" w:hanging="284"/>
        <w:rPr>
          <w:rFonts w:cs="Arial"/>
          <w:b/>
          <w:bCs/>
          <w:szCs w:val="20"/>
        </w:rPr>
      </w:pPr>
      <w:r w:rsidRPr="009B14AB">
        <w:rPr>
          <w:rFonts w:cs="Arial"/>
          <w:b/>
          <w:bCs/>
          <w:szCs w:val="20"/>
        </w:rPr>
        <w:t>Priložitev finančnih dokazil</w:t>
      </w:r>
    </w:p>
    <w:p w14:paraId="65272C21" w14:textId="77777777" w:rsidR="00C14A3C" w:rsidRPr="00C14A3C" w:rsidRDefault="00C14A3C" w:rsidP="009B14AB">
      <w:pPr>
        <w:tabs>
          <w:tab w:val="num" w:pos="0"/>
        </w:tabs>
        <w:rPr>
          <w:rFonts w:cs="Arial"/>
          <w:szCs w:val="20"/>
        </w:rPr>
      </w:pPr>
      <w:r w:rsidRPr="00C14A3C">
        <w:rPr>
          <w:rFonts w:cs="Arial"/>
          <w:szCs w:val="20"/>
        </w:rPr>
        <w:t xml:space="preserve">Pri </w:t>
      </w:r>
      <w:r w:rsidRPr="00C14A3C">
        <w:rPr>
          <w:rFonts w:cs="Arial"/>
          <w:b/>
          <w:szCs w:val="20"/>
        </w:rPr>
        <w:t>vmesnem poročanju</w:t>
      </w:r>
      <w:r w:rsidRPr="00C14A3C">
        <w:rPr>
          <w:rFonts w:cs="Arial"/>
          <w:szCs w:val="20"/>
        </w:rPr>
        <w:t xml:space="preserve"> se dokazila o nakazilu sredstev vsem partnerskim organizacijam lahko pošljejo v roku 5 (petih) dni po prejemu nakazila ministrstva.</w:t>
      </w:r>
    </w:p>
    <w:p w14:paraId="2AD4E979" w14:textId="77777777" w:rsidR="00C14A3C" w:rsidRPr="00C14A3C" w:rsidRDefault="00C14A3C" w:rsidP="009B14AB">
      <w:pPr>
        <w:tabs>
          <w:tab w:val="num" w:pos="0"/>
        </w:tabs>
        <w:rPr>
          <w:rFonts w:cs="Arial"/>
          <w:szCs w:val="20"/>
        </w:rPr>
      </w:pPr>
    </w:p>
    <w:p w14:paraId="450D879F" w14:textId="77777777" w:rsidR="00C14A3C" w:rsidRPr="00C14A3C" w:rsidRDefault="00C14A3C" w:rsidP="009B14AB">
      <w:pPr>
        <w:tabs>
          <w:tab w:val="num" w:pos="0"/>
        </w:tabs>
        <w:rPr>
          <w:rFonts w:cs="Arial"/>
          <w:szCs w:val="20"/>
        </w:rPr>
      </w:pPr>
      <w:r w:rsidRPr="00C14A3C">
        <w:rPr>
          <w:rFonts w:cs="Arial"/>
          <w:szCs w:val="20"/>
        </w:rPr>
        <w:t xml:space="preserve">Pri </w:t>
      </w:r>
      <w:r w:rsidRPr="00C14A3C">
        <w:rPr>
          <w:rFonts w:cs="Arial"/>
          <w:b/>
          <w:szCs w:val="20"/>
        </w:rPr>
        <w:t>končnem poročanju</w:t>
      </w:r>
      <w:r w:rsidRPr="00C14A3C">
        <w:rPr>
          <w:rFonts w:cs="Arial"/>
          <w:szCs w:val="20"/>
        </w:rPr>
        <w:t xml:space="preserve"> (tj. za zadnje izplačilo ob dokončanju projekta) poznejša predložitev dokazila o nakazilu sredstev vsem partnerskim organizacijam ni mogoča.</w:t>
      </w:r>
      <w:r w:rsidRPr="00C14A3C" w:rsidDel="00C7459D">
        <w:rPr>
          <w:rFonts w:cs="Arial"/>
          <w:szCs w:val="20"/>
        </w:rPr>
        <w:t xml:space="preserve"> </w:t>
      </w:r>
      <w:r w:rsidRPr="00C14A3C">
        <w:rPr>
          <w:rFonts w:cs="Arial"/>
          <w:szCs w:val="20"/>
        </w:rPr>
        <w:t>Izvajalec mora dokazila priložiti že ob končnem poročanju.</w:t>
      </w:r>
    </w:p>
    <w:p w14:paraId="5E314DF7" w14:textId="77777777" w:rsidR="00A57173" w:rsidRPr="00A57173" w:rsidRDefault="00A57173" w:rsidP="009B14AB">
      <w:pPr>
        <w:rPr>
          <w:rFonts w:cs="Arial"/>
          <w:iCs/>
          <w:color w:val="000000"/>
          <w:szCs w:val="20"/>
        </w:rPr>
      </w:pPr>
    </w:p>
    <w:sectPr w:rsidR="00A57173" w:rsidRPr="00A57173" w:rsidSect="00AE2F71">
      <w:footerReference w:type="default" r:id="rId14"/>
      <w:pgSz w:w="11906" w:h="16838"/>
      <w:pgMar w:top="1418" w:right="1418" w:bottom="1418" w:left="1418" w:header="0"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478DF" w14:textId="77777777" w:rsidR="00A6211B" w:rsidRDefault="00A6211B" w:rsidP="008435C2">
      <w:r>
        <w:separator/>
      </w:r>
    </w:p>
  </w:endnote>
  <w:endnote w:type="continuationSeparator" w:id="0">
    <w:p w14:paraId="77F8057C" w14:textId="77777777" w:rsidR="00A6211B" w:rsidRDefault="00A6211B" w:rsidP="008435C2">
      <w:r>
        <w:continuationSeparator/>
      </w:r>
    </w:p>
  </w:endnote>
  <w:endnote w:type="continuationNotice" w:id="1">
    <w:p w14:paraId="2E3A15A7" w14:textId="77777777" w:rsidR="00A6211B" w:rsidRDefault="00A62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38EC" w14:textId="7B05741D" w:rsidR="00E01D01" w:rsidRPr="005D650F" w:rsidRDefault="00E01D01" w:rsidP="005D650F">
    <w:pPr>
      <w:pStyle w:val="Footer"/>
      <w:jc w:val="center"/>
      <w:rPr>
        <w:rFonts w:cs="Arial"/>
        <w:sz w:val="16"/>
        <w:szCs w:val="16"/>
      </w:rPr>
    </w:pPr>
    <w:r w:rsidRPr="005D650F">
      <w:rPr>
        <w:rFonts w:cs="Arial"/>
        <w:bCs/>
        <w:sz w:val="16"/>
        <w:szCs w:val="16"/>
      </w:rPr>
      <w:fldChar w:fldCharType="begin"/>
    </w:r>
    <w:r w:rsidRPr="005D650F">
      <w:rPr>
        <w:rFonts w:cs="Arial"/>
        <w:bCs/>
        <w:sz w:val="16"/>
        <w:szCs w:val="16"/>
      </w:rPr>
      <w:instrText xml:space="preserve"> PAGE </w:instrText>
    </w:r>
    <w:r w:rsidRPr="005D650F">
      <w:rPr>
        <w:rFonts w:cs="Arial"/>
        <w:bCs/>
        <w:sz w:val="16"/>
        <w:szCs w:val="16"/>
      </w:rPr>
      <w:fldChar w:fldCharType="separate"/>
    </w:r>
    <w:r w:rsidR="00E672EF">
      <w:rPr>
        <w:rFonts w:cs="Arial"/>
        <w:bCs/>
        <w:noProof/>
        <w:sz w:val="16"/>
        <w:szCs w:val="16"/>
      </w:rPr>
      <w:t>8</w:t>
    </w:r>
    <w:r w:rsidRPr="005D650F">
      <w:rPr>
        <w:rFonts w:cs="Arial"/>
        <w:bCs/>
        <w:sz w:val="16"/>
        <w:szCs w:val="16"/>
      </w:rPr>
      <w:fldChar w:fldCharType="end"/>
    </w:r>
    <w:r w:rsidRPr="005D650F">
      <w:rPr>
        <w:rFonts w:cs="Arial"/>
        <w:sz w:val="16"/>
        <w:szCs w:val="16"/>
      </w:rPr>
      <w:t xml:space="preserve"> od </w:t>
    </w:r>
    <w:r w:rsidRPr="005D650F">
      <w:rPr>
        <w:rFonts w:cs="Arial"/>
        <w:bCs/>
        <w:sz w:val="16"/>
        <w:szCs w:val="16"/>
      </w:rPr>
      <w:fldChar w:fldCharType="begin"/>
    </w:r>
    <w:r w:rsidRPr="005D650F">
      <w:rPr>
        <w:rFonts w:cs="Arial"/>
        <w:bCs/>
        <w:sz w:val="16"/>
        <w:szCs w:val="16"/>
      </w:rPr>
      <w:instrText xml:space="preserve"> NUMPAGES  </w:instrText>
    </w:r>
    <w:r w:rsidRPr="005D650F">
      <w:rPr>
        <w:rFonts w:cs="Arial"/>
        <w:bCs/>
        <w:sz w:val="16"/>
        <w:szCs w:val="16"/>
      </w:rPr>
      <w:fldChar w:fldCharType="separate"/>
    </w:r>
    <w:r w:rsidR="00E672EF">
      <w:rPr>
        <w:rFonts w:cs="Arial"/>
        <w:bCs/>
        <w:noProof/>
        <w:sz w:val="16"/>
        <w:szCs w:val="16"/>
      </w:rPr>
      <w:t>8</w:t>
    </w:r>
    <w:r w:rsidRPr="005D650F">
      <w:rPr>
        <w:rFonts w:cs="Arial"/>
        <w:bCs/>
        <w:sz w:val="16"/>
        <w:szCs w:val="16"/>
      </w:rPr>
      <w:fldChar w:fldCharType="end"/>
    </w:r>
  </w:p>
  <w:p w14:paraId="56FD8B27" w14:textId="77777777" w:rsidR="00E01D01" w:rsidRDefault="00E0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99A6" w14:textId="77777777" w:rsidR="00A6211B" w:rsidRDefault="00A6211B" w:rsidP="008435C2">
      <w:r>
        <w:separator/>
      </w:r>
    </w:p>
  </w:footnote>
  <w:footnote w:type="continuationSeparator" w:id="0">
    <w:p w14:paraId="1B7B707F" w14:textId="77777777" w:rsidR="00A6211B" w:rsidRDefault="00A6211B" w:rsidP="008435C2">
      <w:r>
        <w:continuationSeparator/>
      </w:r>
    </w:p>
  </w:footnote>
  <w:footnote w:type="continuationNotice" w:id="1">
    <w:p w14:paraId="70C33ACF" w14:textId="77777777" w:rsidR="00A6211B" w:rsidRDefault="00A6211B"/>
  </w:footnote>
  <w:footnote w:id="2">
    <w:p w14:paraId="31E5038F" w14:textId="77777777" w:rsidR="00366525" w:rsidRPr="0018024C" w:rsidRDefault="00366525"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Zakon o elektronskem poslovanju in elektronskem podpisu – ZEPEP (Uradni list </w:t>
      </w:r>
      <w:r>
        <w:rPr>
          <w:rFonts w:ascii="Arial" w:hAnsi="Arial" w:cs="Arial"/>
          <w:sz w:val="16"/>
          <w:szCs w:val="16"/>
        </w:rPr>
        <w:t>RS št. 57/00, 30,01, 25/04, 98/04,</w:t>
      </w:r>
      <w:r w:rsidRPr="008C0DD6">
        <w:rPr>
          <w:rFonts w:ascii="Arial" w:hAnsi="Arial" w:cs="Arial"/>
          <w:sz w:val="16"/>
          <w:szCs w:val="16"/>
        </w:rPr>
        <w:t>61/06</w:t>
      </w:r>
      <w:r>
        <w:rPr>
          <w:rFonts w:ascii="Arial" w:hAnsi="Arial" w:cs="Arial"/>
          <w:sz w:val="16"/>
          <w:szCs w:val="16"/>
        </w:rPr>
        <w:t xml:space="preserve"> in 46/14</w:t>
      </w:r>
      <w:r w:rsidRPr="008C0DD6">
        <w:rPr>
          <w:rFonts w:ascii="Arial" w:hAnsi="Arial" w:cs="Arial"/>
          <w:sz w:val="16"/>
          <w:szCs w:val="16"/>
        </w:rPr>
        <w:t>) v 3. točki 2. člena opredeljuje elektronski podpis kot niz podatkov v elektronski obliki, ki je vsebovan, dodan ali log</w:t>
      </w:r>
      <w:r>
        <w:rPr>
          <w:rFonts w:ascii="Arial" w:hAnsi="Arial" w:cs="Arial"/>
          <w:sz w:val="16"/>
          <w:szCs w:val="16"/>
        </w:rPr>
        <w:t xml:space="preserve">ično povezan z drugimi </w:t>
      </w:r>
      <w:r w:rsidRPr="0018024C">
        <w:rPr>
          <w:rFonts w:ascii="Arial" w:hAnsi="Arial" w:cs="Arial"/>
          <w:sz w:val="16"/>
          <w:szCs w:val="16"/>
        </w:rPr>
        <w:t>podatki, ter je namenjen preverjanju pristnosti teh podatkov in identifikaciji podpisnika. 4. točka navedenega člena določa, da je varen elektronski podpis tak, ki izpolnjuje naslednje zahteve: da je povezan izključno s podpisnikom, da je iz njega mogoče zanesljivo ugotoviti podpisnika, da je ustvarjen s sredstvi za varno elektronsko podpisovanje, ki so izključno pod podpisnikovim nadzorom, in da je povezan s podatki, na katere se nanaša, tako da je opazna vsaka poznejša sprememba teh podatkov ali povezave z njimi. 15. člen določa, da je varen elektronski podpis, overjen s kvalificiranim potrdilom, glede podatkov v elektronski obliki enakovreden lastnoročnemu podpisu ter ima zato enako veljavnost in dokazno vrednost.</w:t>
      </w:r>
    </w:p>
  </w:footnote>
  <w:footnote w:id="3">
    <w:p w14:paraId="26E907F1" w14:textId="61FF0130" w:rsidR="00E01D01" w:rsidRPr="003331F8" w:rsidRDefault="00E01D01"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Velja zgolj za besedila, ki so napisana v latinici. Za besedila v cirilici je potrebno priložiti delovni prevod v skladu z navodili</w:t>
      </w:r>
      <w:r w:rsidRPr="006A5A2E">
        <w:rPr>
          <w:rFonts w:ascii="Arial" w:hAnsi="Arial" w:cs="Arial"/>
          <w:sz w:val="16"/>
          <w:szCs w:val="16"/>
        </w:rPr>
        <w:t>.</w:t>
      </w:r>
    </w:p>
  </w:footnote>
  <w:footnote w:id="4">
    <w:p w14:paraId="0C26FF4D" w14:textId="2A765884" w:rsidR="002E4857" w:rsidRDefault="002E4857" w:rsidP="002E4857">
      <w:pPr>
        <w:pStyle w:val="FootnoteText"/>
      </w:pPr>
      <w:r>
        <w:rPr>
          <w:rStyle w:val="FootnoteReference"/>
        </w:rPr>
        <w:footnoteRef/>
      </w:r>
      <w:r>
        <w:t xml:space="preserve"> </w:t>
      </w:r>
      <w:r w:rsidRPr="00DA5C17">
        <w:rPr>
          <w:rFonts w:ascii="Arial" w:hAnsi="Arial" w:cs="Arial"/>
          <w:sz w:val="16"/>
          <w:szCs w:val="16"/>
        </w:rPr>
        <w:t>POJASNILO GLEDE PROSTOVOLJ</w:t>
      </w:r>
      <w:r>
        <w:rPr>
          <w:rFonts w:ascii="Arial" w:hAnsi="Arial" w:cs="Arial"/>
          <w:sz w:val="16"/>
          <w:szCs w:val="16"/>
        </w:rPr>
        <w:t>SKEGA</w:t>
      </w:r>
      <w:r w:rsidRPr="00DA5C17">
        <w:rPr>
          <w:rFonts w:ascii="Arial" w:hAnsi="Arial" w:cs="Arial"/>
          <w:sz w:val="16"/>
          <w:szCs w:val="16"/>
        </w:rPr>
        <w:t xml:space="preserve"> DELA (in-kind/stvarni vložek): V petem odstavku 37. člena Zakona o prostovoljstvu </w:t>
      </w:r>
      <w:r w:rsidRPr="006015DF">
        <w:rPr>
          <w:rFonts w:ascii="Arial" w:hAnsi="Arial" w:cs="Arial"/>
          <w:sz w:val="16"/>
          <w:szCs w:val="16"/>
        </w:rPr>
        <w:t xml:space="preserve">– </w:t>
      </w:r>
      <w:r w:rsidRPr="00DA5C17">
        <w:rPr>
          <w:rFonts w:ascii="Arial" w:hAnsi="Arial" w:cs="Arial"/>
          <w:sz w:val="16"/>
          <w:szCs w:val="16"/>
        </w:rPr>
        <w:t>ZProst (Ur.l. RS, št. 10/2011, 16/2011 popr. in 82/15) je določeno</w:t>
      </w:r>
      <w:r w:rsidR="006754C5">
        <w:rPr>
          <w:rFonts w:ascii="Arial" w:hAnsi="Arial" w:cs="Arial"/>
          <w:sz w:val="16"/>
          <w:szCs w:val="16"/>
        </w:rPr>
        <w:t>:</w:t>
      </w:r>
      <w:r w:rsidRPr="00DA5C17">
        <w:rPr>
          <w:rFonts w:ascii="Arial" w:hAnsi="Arial" w:cs="Arial"/>
          <w:sz w:val="16"/>
          <w:szCs w:val="16"/>
        </w:rPr>
        <w:t xml:space="preserve"> če se za pridobitev sredstev na javnih razpisih zahteva zagotovitev lastnega deleža sofinanciranja, organi, ki dodeljujejo sredstva državnega proračuna ali proračunov samoupravnih lokalnih skupnosti, če zakon ne določa drugače, upoštevajo prostovoljsko delo kot lastni materialni vložek prostovoljskih organizacij. Višina tega vložka se določi na podlagi evidentiranega dela in ocenjene vrednosti ure prostovoljskega dela, določene s predpisom iz sedmega odstavka 41. člena ZProst. Pravilnik o podro</w:t>
      </w:r>
      <w:r>
        <w:rPr>
          <w:rFonts w:ascii="Arial" w:hAnsi="Arial" w:cs="Arial"/>
          <w:sz w:val="16"/>
          <w:szCs w:val="16"/>
        </w:rPr>
        <w:t>čjih prostovoljsk</w:t>
      </w:r>
      <w:r w:rsidRPr="00DA5C17">
        <w:rPr>
          <w:rFonts w:ascii="Arial" w:hAnsi="Arial" w:cs="Arial"/>
          <w:sz w:val="16"/>
          <w:szCs w:val="16"/>
        </w:rPr>
        <w:t>ega dela in vpisniku (Ur.</w:t>
      </w:r>
      <w:r>
        <w:rPr>
          <w:rFonts w:ascii="Arial" w:hAnsi="Arial" w:cs="Arial"/>
          <w:sz w:val="16"/>
          <w:szCs w:val="16"/>
        </w:rPr>
        <w:t xml:space="preserve"> </w:t>
      </w:r>
      <w:r w:rsidRPr="00DA5C17">
        <w:rPr>
          <w:rFonts w:ascii="Arial" w:hAnsi="Arial" w:cs="Arial"/>
          <w:sz w:val="16"/>
          <w:szCs w:val="16"/>
        </w:rPr>
        <w:t>l.</w:t>
      </w:r>
      <w:r>
        <w:rPr>
          <w:rFonts w:ascii="Arial" w:hAnsi="Arial" w:cs="Arial"/>
          <w:sz w:val="16"/>
          <w:szCs w:val="16"/>
        </w:rPr>
        <w:t xml:space="preserve"> </w:t>
      </w:r>
      <w:r w:rsidRPr="00DA5C17">
        <w:rPr>
          <w:rFonts w:ascii="Arial" w:hAnsi="Arial" w:cs="Arial"/>
          <w:sz w:val="16"/>
          <w:szCs w:val="16"/>
        </w:rPr>
        <w:t>RS, št. 48/11, 60/11 in 29/16) v 21. členu ureja ocenjeno vrednost opravljenega prostovoljskega dela in določa, da je glede na vrste opravljenega prostovoljskega dela, kot so določene v prvem odstavku 23.a člena ZProst, ocenjena vrednost ene ure za organizacijsko delo 13 (trinajst) EUR, za vsebinsko delo 10 (deset) EUR in za opravljeno drugo prostovoljsko delo 6 (šest) EUR.</w:t>
      </w:r>
    </w:p>
  </w:footnote>
  <w:footnote w:id="5">
    <w:p w14:paraId="0CD4347E" w14:textId="77777777" w:rsidR="00E01D01" w:rsidRPr="00BD1BBA" w:rsidRDefault="00E01D01" w:rsidP="00242DDA">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3" w:name="rps_glavni"/>
      <w:r w:rsidRPr="00BD1BBA">
        <w:rPr>
          <w:rFonts w:ascii="Arial" w:hAnsi="Arial" w:cs="Arial"/>
          <w:sz w:val="16"/>
          <w:szCs w:val="16"/>
        </w:rPr>
        <w:t>Uredba o povračilu stroškov za službena potovanja v tujino</w:t>
      </w:r>
      <w:bookmarkEnd w:id="3"/>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38/94</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višini povračil stroškov v zvezi z delom in drugih dohodkov, </w:t>
      </w:r>
      <w:r>
        <w:rPr>
          <w:rFonts w:ascii="Arial" w:hAnsi="Arial" w:cs="Arial"/>
          <w:sz w:val="16"/>
          <w:szCs w:val="16"/>
        </w:rPr>
        <w:t xml:space="preserve">ki se ne vštevajo </w:t>
      </w:r>
      <w:r w:rsidRPr="00BD1BBA">
        <w:rPr>
          <w:rFonts w:ascii="Arial" w:hAnsi="Arial" w:cs="Arial"/>
          <w:sz w:val="16"/>
          <w:szCs w:val="16"/>
        </w:rPr>
        <w:t>v davčno osnovo (U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A2B"/>
    <w:multiLevelType w:val="hybridMultilevel"/>
    <w:tmpl w:val="8FF08FDE"/>
    <w:lvl w:ilvl="0" w:tplc="F29035BE">
      <w:numFmt w:val="bullet"/>
      <w:lvlText w:val="-"/>
      <w:lvlJc w:val="left"/>
      <w:pPr>
        <w:ind w:left="720" w:hanging="360"/>
      </w:pPr>
      <w:rPr>
        <w:rFonts w:ascii="Arial" w:hAnsi="Aria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C87264"/>
    <w:multiLevelType w:val="hybridMultilevel"/>
    <w:tmpl w:val="D832822E"/>
    <w:lvl w:ilvl="0" w:tplc="90126D7E">
      <w:start w:val="1"/>
      <w:numFmt w:val="decimal"/>
      <w:lvlText w:val="%1."/>
      <w:lvlJc w:val="left"/>
      <w:pPr>
        <w:tabs>
          <w:tab w:val="num" w:pos="567"/>
        </w:tabs>
        <w:ind w:left="567" w:hanging="283"/>
      </w:pPr>
      <w:rPr>
        <w:rFont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424C3"/>
    <w:multiLevelType w:val="hybridMultilevel"/>
    <w:tmpl w:val="EBB03C56"/>
    <w:lvl w:ilvl="0" w:tplc="B09E2A46">
      <w:start w:val="1"/>
      <w:numFmt w:val="bullet"/>
      <w:lvlText w:val="-"/>
      <w:lvlJc w:val="left"/>
      <w:pPr>
        <w:tabs>
          <w:tab w:val="num" w:pos="567"/>
        </w:tabs>
        <w:ind w:left="567" w:hanging="283"/>
      </w:pPr>
      <w:rPr>
        <w:rFont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715EA"/>
    <w:multiLevelType w:val="hybridMultilevel"/>
    <w:tmpl w:val="3E7EFD50"/>
    <w:lvl w:ilvl="0" w:tplc="851AAE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A0B0135"/>
    <w:multiLevelType w:val="hybridMultilevel"/>
    <w:tmpl w:val="D82EDBE4"/>
    <w:lvl w:ilvl="0" w:tplc="A5FAFC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83F"/>
    <w:multiLevelType w:val="hybridMultilevel"/>
    <w:tmpl w:val="089482C2"/>
    <w:lvl w:ilvl="0" w:tplc="0424000F">
      <w:start w:val="1"/>
      <w:numFmt w:val="decimal"/>
      <w:lvlText w:val="%1."/>
      <w:lvlJc w:val="left"/>
      <w:pPr>
        <w:tabs>
          <w:tab w:val="num" w:pos="567"/>
        </w:tabs>
        <w:ind w:left="567" w:hanging="283"/>
      </w:pPr>
      <w:rPr>
        <w:rFont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3570"/>
    <w:multiLevelType w:val="hybridMultilevel"/>
    <w:tmpl w:val="AD9E01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22EBA"/>
    <w:multiLevelType w:val="hybridMultilevel"/>
    <w:tmpl w:val="92D4329E"/>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549C7"/>
    <w:multiLevelType w:val="hybridMultilevel"/>
    <w:tmpl w:val="3D729BCA"/>
    <w:lvl w:ilvl="0" w:tplc="098EFD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28511E"/>
    <w:multiLevelType w:val="hybridMultilevel"/>
    <w:tmpl w:val="83280A60"/>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8F3A6B"/>
    <w:multiLevelType w:val="hybridMultilevel"/>
    <w:tmpl w:val="9CD051C4"/>
    <w:lvl w:ilvl="0" w:tplc="A5FAFC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54F9A"/>
    <w:multiLevelType w:val="hybridMultilevel"/>
    <w:tmpl w:val="255463EC"/>
    <w:lvl w:ilvl="0" w:tplc="B1A22B2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2344F0F"/>
    <w:multiLevelType w:val="hybridMultilevel"/>
    <w:tmpl w:val="9D9CE87A"/>
    <w:lvl w:ilvl="0" w:tplc="5D446EF6">
      <w:start w:val="1"/>
      <w:numFmt w:val="bullet"/>
      <w:lvlText w:val=""/>
      <w:lvlJc w:val="left"/>
      <w:pPr>
        <w:ind w:left="720" w:hanging="360"/>
      </w:pPr>
      <w:rPr>
        <w:rFonts w:ascii="Symbol" w:hAnsi="Symbol" w:hint="default"/>
        <w:b w:val="0"/>
        <w:i w:val="0"/>
        <w:color w:val="00000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C01BD4"/>
    <w:multiLevelType w:val="hybridMultilevel"/>
    <w:tmpl w:val="7B84D5EA"/>
    <w:lvl w:ilvl="0" w:tplc="B09E2A4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FE6E81"/>
    <w:multiLevelType w:val="hybridMultilevel"/>
    <w:tmpl w:val="23DE798C"/>
    <w:lvl w:ilvl="0" w:tplc="0876F070">
      <w:start w:val="7"/>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3585C"/>
    <w:multiLevelType w:val="hybridMultilevel"/>
    <w:tmpl w:val="7188D018"/>
    <w:lvl w:ilvl="0" w:tplc="F418C0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86BA2"/>
    <w:multiLevelType w:val="hybridMultilevel"/>
    <w:tmpl w:val="D11A5F06"/>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4E1246"/>
    <w:multiLevelType w:val="hybridMultilevel"/>
    <w:tmpl w:val="7090AA78"/>
    <w:lvl w:ilvl="0" w:tplc="BDC271D2">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36936"/>
    <w:multiLevelType w:val="hybridMultilevel"/>
    <w:tmpl w:val="36D28FBE"/>
    <w:lvl w:ilvl="0" w:tplc="BDC271D2">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60FEB"/>
    <w:multiLevelType w:val="hybridMultilevel"/>
    <w:tmpl w:val="ABD4562A"/>
    <w:lvl w:ilvl="0" w:tplc="0876F070">
      <w:start w:val="7"/>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E78AC"/>
    <w:multiLevelType w:val="hybridMultilevel"/>
    <w:tmpl w:val="571A1A72"/>
    <w:lvl w:ilvl="0" w:tplc="B09E2A46">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525B8C"/>
    <w:multiLevelType w:val="hybridMultilevel"/>
    <w:tmpl w:val="8D1E36D6"/>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5E2B1E"/>
    <w:multiLevelType w:val="hybridMultilevel"/>
    <w:tmpl w:val="AD42319A"/>
    <w:lvl w:ilvl="0" w:tplc="5D446EF6">
      <w:start w:val="1"/>
      <w:numFmt w:val="bullet"/>
      <w:lvlText w:val=""/>
      <w:lvlJc w:val="left"/>
      <w:pPr>
        <w:tabs>
          <w:tab w:val="num" w:pos="850"/>
        </w:tabs>
        <w:ind w:left="850" w:hanging="283"/>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cs="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cs="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cs="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328A072C"/>
    <w:multiLevelType w:val="hybridMultilevel"/>
    <w:tmpl w:val="D70A3200"/>
    <w:lvl w:ilvl="0" w:tplc="F6D00F3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53058D"/>
    <w:multiLevelType w:val="hybridMultilevel"/>
    <w:tmpl w:val="4666402C"/>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C05C20"/>
    <w:multiLevelType w:val="hybridMultilevel"/>
    <w:tmpl w:val="230A9282"/>
    <w:lvl w:ilvl="0" w:tplc="0876F070">
      <w:start w:val="7"/>
      <w:numFmt w:val="bullet"/>
      <w:lvlText w:val="-"/>
      <w:lvlJc w:val="left"/>
      <w:pPr>
        <w:tabs>
          <w:tab w:val="num" w:pos="850"/>
        </w:tabs>
        <w:ind w:left="850" w:hanging="283"/>
      </w:pPr>
      <w:rPr>
        <w:rFonts w:ascii="Arial" w:eastAsia="Times New Roman" w:hAnsi="Arial" w:cs="Arial" w:hint="default"/>
      </w:rPr>
    </w:lvl>
    <w:lvl w:ilvl="1" w:tplc="04240003" w:tentative="1">
      <w:start w:val="1"/>
      <w:numFmt w:val="bullet"/>
      <w:lvlText w:val="o"/>
      <w:lvlJc w:val="left"/>
      <w:pPr>
        <w:tabs>
          <w:tab w:val="num" w:pos="1723"/>
        </w:tabs>
        <w:ind w:left="1723" w:hanging="360"/>
      </w:pPr>
      <w:rPr>
        <w:rFonts w:ascii="Courier New" w:hAnsi="Courier New" w:cs="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cs="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cs="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356F1CF9"/>
    <w:multiLevelType w:val="hybridMultilevel"/>
    <w:tmpl w:val="6778DF8E"/>
    <w:lvl w:ilvl="0" w:tplc="5D446EF6">
      <w:start w:val="1"/>
      <w:numFmt w:val="bullet"/>
      <w:lvlText w:val=""/>
      <w:lvlJc w:val="left"/>
      <w:pPr>
        <w:ind w:left="720" w:hanging="360"/>
      </w:pPr>
      <w:rPr>
        <w:rFonts w:ascii="Symbol" w:hAnsi="Symbol" w:hint="default"/>
        <w:b w:val="0"/>
        <w:i w:val="0"/>
        <w:color w:val="00000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2958FC"/>
    <w:multiLevelType w:val="hybridMultilevel"/>
    <w:tmpl w:val="ED02FD82"/>
    <w:lvl w:ilvl="0" w:tplc="BDC271D2">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436FB3"/>
    <w:multiLevelType w:val="hybridMultilevel"/>
    <w:tmpl w:val="C7161A68"/>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9C7E8A"/>
    <w:multiLevelType w:val="hybridMultilevel"/>
    <w:tmpl w:val="9B04981C"/>
    <w:lvl w:ilvl="0" w:tplc="F418C0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3073D"/>
    <w:multiLevelType w:val="hybridMultilevel"/>
    <w:tmpl w:val="D954F18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EA1199"/>
    <w:multiLevelType w:val="hybridMultilevel"/>
    <w:tmpl w:val="B7BEAC24"/>
    <w:lvl w:ilvl="0" w:tplc="0876F070">
      <w:start w:val="7"/>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1161D"/>
    <w:multiLevelType w:val="hybridMultilevel"/>
    <w:tmpl w:val="20E67734"/>
    <w:lvl w:ilvl="0" w:tplc="5D446E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F129B4"/>
    <w:multiLevelType w:val="hybridMultilevel"/>
    <w:tmpl w:val="0DE211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0A393B"/>
    <w:multiLevelType w:val="hybridMultilevel"/>
    <w:tmpl w:val="B3648CCC"/>
    <w:lvl w:ilvl="0" w:tplc="B1A22B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28495E"/>
    <w:multiLevelType w:val="hybridMultilevel"/>
    <w:tmpl w:val="0224863C"/>
    <w:lvl w:ilvl="0" w:tplc="BE2AE2A8">
      <w:start w:val="1"/>
      <w:numFmt w:val="low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4D853310"/>
    <w:multiLevelType w:val="hybridMultilevel"/>
    <w:tmpl w:val="609A868A"/>
    <w:lvl w:ilvl="0" w:tplc="BDC271D2">
      <w:start w:val="1"/>
      <w:numFmt w:val="bullet"/>
      <w:lvlText w:val=""/>
      <w:lvlJc w:val="left"/>
      <w:pPr>
        <w:tabs>
          <w:tab w:val="num" w:pos="850"/>
        </w:tabs>
        <w:ind w:left="850" w:hanging="283"/>
      </w:pPr>
      <w:rPr>
        <w:rFonts w:ascii="Symbol" w:hAnsi="Symbol" w:hint="default"/>
      </w:rPr>
    </w:lvl>
    <w:lvl w:ilvl="1" w:tplc="04240003" w:tentative="1">
      <w:start w:val="1"/>
      <w:numFmt w:val="bullet"/>
      <w:lvlText w:val="o"/>
      <w:lvlJc w:val="left"/>
      <w:pPr>
        <w:tabs>
          <w:tab w:val="num" w:pos="1723"/>
        </w:tabs>
        <w:ind w:left="1723" w:hanging="360"/>
      </w:pPr>
      <w:rPr>
        <w:rFonts w:ascii="Courier New" w:hAnsi="Courier New" w:cs="Courier New" w:hint="default"/>
      </w:rPr>
    </w:lvl>
    <w:lvl w:ilvl="2" w:tplc="04240005" w:tentative="1">
      <w:start w:val="1"/>
      <w:numFmt w:val="bullet"/>
      <w:lvlText w:val=""/>
      <w:lvlJc w:val="left"/>
      <w:pPr>
        <w:tabs>
          <w:tab w:val="num" w:pos="2443"/>
        </w:tabs>
        <w:ind w:left="2443" w:hanging="360"/>
      </w:pPr>
      <w:rPr>
        <w:rFonts w:ascii="Wingdings" w:hAnsi="Wingdings" w:hint="default"/>
      </w:rPr>
    </w:lvl>
    <w:lvl w:ilvl="3" w:tplc="04240001" w:tentative="1">
      <w:start w:val="1"/>
      <w:numFmt w:val="bullet"/>
      <w:lvlText w:val=""/>
      <w:lvlJc w:val="left"/>
      <w:pPr>
        <w:tabs>
          <w:tab w:val="num" w:pos="3163"/>
        </w:tabs>
        <w:ind w:left="3163" w:hanging="360"/>
      </w:pPr>
      <w:rPr>
        <w:rFonts w:ascii="Symbol" w:hAnsi="Symbol" w:hint="default"/>
      </w:rPr>
    </w:lvl>
    <w:lvl w:ilvl="4" w:tplc="04240003" w:tentative="1">
      <w:start w:val="1"/>
      <w:numFmt w:val="bullet"/>
      <w:lvlText w:val="o"/>
      <w:lvlJc w:val="left"/>
      <w:pPr>
        <w:tabs>
          <w:tab w:val="num" w:pos="3883"/>
        </w:tabs>
        <w:ind w:left="3883" w:hanging="360"/>
      </w:pPr>
      <w:rPr>
        <w:rFonts w:ascii="Courier New" w:hAnsi="Courier New" w:cs="Courier New" w:hint="default"/>
      </w:rPr>
    </w:lvl>
    <w:lvl w:ilvl="5" w:tplc="04240005" w:tentative="1">
      <w:start w:val="1"/>
      <w:numFmt w:val="bullet"/>
      <w:lvlText w:val=""/>
      <w:lvlJc w:val="left"/>
      <w:pPr>
        <w:tabs>
          <w:tab w:val="num" w:pos="4603"/>
        </w:tabs>
        <w:ind w:left="4603" w:hanging="360"/>
      </w:pPr>
      <w:rPr>
        <w:rFonts w:ascii="Wingdings" w:hAnsi="Wingdings" w:hint="default"/>
      </w:rPr>
    </w:lvl>
    <w:lvl w:ilvl="6" w:tplc="04240001" w:tentative="1">
      <w:start w:val="1"/>
      <w:numFmt w:val="bullet"/>
      <w:lvlText w:val=""/>
      <w:lvlJc w:val="left"/>
      <w:pPr>
        <w:tabs>
          <w:tab w:val="num" w:pos="5323"/>
        </w:tabs>
        <w:ind w:left="5323" w:hanging="360"/>
      </w:pPr>
      <w:rPr>
        <w:rFonts w:ascii="Symbol" w:hAnsi="Symbol" w:hint="default"/>
      </w:rPr>
    </w:lvl>
    <w:lvl w:ilvl="7" w:tplc="04240003" w:tentative="1">
      <w:start w:val="1"/>
      <w:numFmt w:val="bullet"/>
      <w:lvlText w:val="o"/>
      <w:lvlJc w:val="left"/>
      <w:pPr>
        <w:tabs>
          <w:tab w:val="num" w:pos="6043"/>
        </w:tabs>
        <w:ind w:left="6043" w:hanging="360"/>
      </w:pPr>
      <w:rPr>
        <w:rFonts w:ascii="Courier New" w:hAnsi="Courier New" w:cs="Courier New" w:hint="default"/>
      </w:rPr>
    </w:lvl>
    <w:lvl w:ilvl="8" w:tplc="04240005" w:tentative="1">
      <w:start w:val="1"/>
      <w:numFmt w:val="bullet"/>
      <w:lvlText w:val=""/>
      <w:lvlJc w:val="left"/>
      <w:pPr>
        <w:tabs>
          <w:tab w:val="num" w:pos="6763"/>
        </w:tabs>
        <w:ind w:left="6763" w:hanging="360"/>
      </w:pPr>
      <w:rPr>
        <w:rFonts w:ascii="Wingdings" w:hAnsi="Wingdings" w:hint="default"/>
      </w:rPr>
    </w:lvl>
  </w:abstractNum>
  <w:abstractNum w:abstractNumId="39" w15:restartNumberingAfterBreak="0">
    <w:nsid w:val="4E294AC4"/>
    <w:multiLevelType w:val="hybridMultilevel"/>
    <w:tmpl w:val="2DDCA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6327730"/>
    <w:multiLevelType w:val="hybridMultilevel"/>
    <w:tmpl w:val="7A1CEE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035E3C"/>
    <w:multiLevelType w:val="hybridMultilevel"/>
    <w:tmpl w:val="E1E838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CD061A6"/>
    <w:multiLevelType w:val="hybridMultilevel"/>
    <w:tmpl w:val="6790A086"/>
    <w:lvl w:ilvl="0" w:tplc="A5FAFCE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DAD0C07"/>
    <w:multiLevelType w:val="hybridMultilevel"/>
    <w:tmpl w:val="44CE25CE"/>
    <w:lvl w:ilvl="0" w:tplc="0876F07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60A3202F"/>
    <w:multiLevelType w:val="hybridMultilevel"/>
    <w:tmpl w:val="A4B09884"/>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5AE7DE1"/>
    <w:multiLevelType w:val="hybridMultilevel"/>
    <w:tmpl w:val="E1922106"/>
    <w:lvl w:ilvl="0" w:tplc="5D446EF6">
      <w:start w:val="1"/>
      <w:numFmt w:val="bullet"/>
      <w:lvlText w:val=""/>
      <w:lvlJc w:val="left"/>
      <w:pPr>
        <w:ind w:left="720" w:hanging="360"/>
      </w:pPr>
      <w:rPr>
        <w:rFonts w:ascii="Symbol" w:hAnsi="Symbol" w:hint="default"/>
        <w:b w:val="0"/>
        <w:i w:val="0"/>
        <w:color w:val="000000"/>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6E120D0"/>
    <w:multiLevelType w:val="hybridMultilevel"/>
    <w:tmpl w:val="1468623A"/>
    <w:lvl w:ilvl="0" w:tplc="5D446E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8B6F80"/>
    <w:multiLevelType w:val="hybridMultilevel"/>
    <w:tmpl w:val="8084B5A0"/>
    <w:lvl w:ilvl="0" w:tplc="B09E2A46">
      <w:start w:val="1"/>
      <w:numFmt w:val="bullet"/>
      <w:lvlText w:val="-"/>
      <w:lvlJc w:val="left"/>
      <w:pPr>
        <w:tabs>
          <w:tab w:val="num" w:pos="567"/>
        </w:tabs>
        <w:ind w:left="567" w:hanging="283"/>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BA096D"/>
    <w:multiLevelType w:val="hybridMultilevel"/>
    <w:tmpl w:val="8EC6C06E"/>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4261FC1"/>
    <w:multiLevelType w:val="hybridMultilevel"/>
    <w:tmpl w:val="E54C206A"/>
    <w:lvl w:ilvl="0" w:tplc="F29035BE">
      <w:numFmt w:val="bullet"/>
      <w:lvlText w:val="-"/>
      <w:lvlJc w:val="left"/>
      <w:pPr>
        <w:ind w:left="720" w:hanging="360"/>
      </w:pPr>
      <w:rPr>
        <w:rFonts w:ascii="Arial" w:hAnsi="Aria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5807C27"/>
    <w:multiLevelType w:val="hybridMultilevel"/>
    <w:tmpl w:val="C9B85178"/>
    <w:lvl w:ilvl="0" w:tplc="0424000F">
      <w:start w:val="1"/>
      <w:numFmt w:val="decimal"/>
      <w:lvlText w:val="%1."/>
      <w:lvlJc w:val="left"/>
      <w:pPr>
        <w:tabs>
          <w:tab w:val="num" w:pos="720"/>
        </w:tabs>
        <w:ind w:left="720" w:hanging="360"/>
      </w:pPr>
    </w:lvl>
    <w:lvl w:ilvl="1" w:tplc="E1C2802C">
      <w:start w:val="2"/>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766B406B"/>
    <w:multiLevelType w:val="hybridMultilevel"/>
    <w:tmpl w:val="21C02A12"/>
    <w:lvl w:ilvl="0" w:tplc="F418C0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16441E"/>
    <w:multiLevelType w:val="hybridMultilevel"/>
    <w:tmpl w:val="C7E65676"/>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D43697"/>
    <w:multiLevelType w:val="hybridMultilevel"/>
    <w:tmpl w:val="1C042D4C"/>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20588B"/>
    <w:multiLevelType w:val="hybridMultilevel"/>
    <w:tmpl w:val="0F1C014C"/>
    <w:lvl w:ilvl="0" w:tplc="F418C0C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6"/>
  </w:num>
  <w:num w:numId="3">
    <w:abstractNumId w:val="31"/>
  </w:num>
  <w:num w:numId="4">
    <w:abstractNumId w:val="53"/>
  </w:num>
  <w:num w:numId="5">
    <w:abstractNumId w:val="38"/>
  </w:num>
  <w:num w:numId="6">
    <w:abstractNumId w:val="52"/>
  </w:num>
  <w:num w:numId="7">
    <w:abstractNumId w:val="16"/>
  </w:num>
  <w:num w:numId="8">
    <w:abstractNumId w:val="37"/>
  </w:num>
  <w:num w:numId="9">
    <w:abstractNumId w:val="39"/>
  </w:num>
  <w:num w:numId="10">
    <w:abstractNumId w:val="19"/>
  </w:num>
  <w:num w:numId="11">
    <w:abstractNumId w:val="28"/>
  </w:num>
  <w:num w:numId="12">
    <w:abstractNumId w:val="6"/>
  </w:num>
  <w:num w:numId="13">
    <w:abstractNumId w:val="43"/>
  </w:num>
  <w:num w:numId="14">
    <w:abstractNumId w:val="14"/>
  </w:num>
  <w:num w:numId="15">
    <w:abstractNumId w:val="42"/>
  </w:num>
  <w:num w:numId="16">
    <w:abstractNumId w:val="2"/>
  </w:num>
  <w:num w:numId="17">
    <w:abstractNumId w:val="20"/>
  </w:num>
  <w:num w:numId="18">
    <w:abstractNumId w:val="26"/>
  </w:num>
  <w:num w:numId="19">
    <w:abstractNumId w:val="15"/>
  </w:num>
  <w:num w:numId="20">
    <w:abstractNumId w:val="33"/>
  </w:num>
  <w:num w:numId="21">
    <w:abstractNumId w:val="1"/>
  </w:num>
  <w:num w:numId="22">
    <w:abstractNumId w:val="5"/>
  </w:num>
  <w:num w:numId="23">
    <w:abstractNumId w:val="44"/>
  </w:num>
  <w:num w:numId="24">
    <w:abstractNumId w:val="49"/>
  </w:num>
  <w:num w:numId="25">
    <w:abstractNumId w:val="3"/>
  </w:num>
  <w:num w:numId="26">
    <w:abstractNumId w:val="55"/>
  </w:num>
  <w:num w:numId="27">
    <w:abstractNumId w:val="54"/>
  </w:num>
  <w:num w:numId="28">
    <w:abstractNumId w:val="4"/>
  </w:num>
  <w:num w:numId="29">
    <w:abstractNumId w:val="11"/>
  </w:num>
  <w:num w:numId="30">
    <w:abstractNumId w:val="51"/>
  </w:num>
  <w:num w:numId="31">
    <w:abstractNumId w:val="35"/>
  </w:num>
  <w:num w:numId="32">
    <w:abstractNumId w:val="50"/>
  </w:num>
  <w:num w:numId="33">
    <w:abstractNumId w:val="7"/>
  </w:num>
  <w:num w:numId="34">
    <w:abstractNumId w:val="48"/>
  </w:num>
  <w:num w:numId="35">
    <w:abstractNumId w:val="32"/>
  </w:num>
  <w:num w:numId="36">
    <w:abstractNumId w:val="8"/>
  </w:num>
  <w:num w:numId="37">
    <w:abstractNumId w:val="57"/>
  </w:num>
  <w:num w:numId="38">
    <w:abstractNumId w:val="23"/>
  </w:num>
  <w:num w:numId="39">
    <w:abstractNumId w:val="30"/>
  </w:num>
  <w:num w:numId="40">
    <w:abstractNumId w:val="45"/>
  </w:num>
  <w:num w:numId="41">
    <w:abstractNumId w:val="9"/>
  </w:num>
  <w:num w:numId="42">
    <w:abstractNumId w:val="36"/>
  </w:num>
  <w:num w:numId="43">
    <w:abstractNumId w:val="12"/>
  </w:num>
  <w:num w:numId="44">
    <w:abstractNumId w:val="34"/>
  </w:num>
  <w:num w:numId="45">
    <w:abstractNumId w:val="29"/>
  </w:num>
  <w:num w:numId="46">
    <w:abstractNumId w:val="0"/>
  </w:num>
  <w:num w:numId="47">
    <w:abstractNumId w:val="46"/>
  </w:num>
  <w:num w:numId="48">
    <w:abstractNumId w:val="22"/>
  </w:num>
  <w:num w:numId="49">
    <w:abstractNumId w:val="10"/>
  </w:num>
  <w:num w:numId="50">
    <w:abstractNumId w:val="17"/>
  </w:num>
  <w:num w:numId="51">
    <w:abstractNumId w:val="27"/>
  </w:num>
  <w:num w:numId="52">
    <w:abstractNumId w:val="13"/>
  </w:num>
  <w:num w:numId="53">
    <w:abstractNumId w:val="47"/>
  </w:num>
  <w:num w:numId="54">
    <w:abstractNumId w:val="25"/>
  </w:num>
  <w:num w:numId="55">
    <w:abstractNumId w:val="21"/>
  </w:num>
  <w:num w:numId="56">
    <w:abstractNumId w:val="41"/>
  </w:num>
  <w:num w:numId="57">
    <w:abstractNumId w:val="40"/>
  </w:num>
  <w:num w:numId="58">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60"/>
    <w:rsid w:val="00001453"/>
    <w:rsid w:val="00004A0E"/>
    <w:rsid w:val="000078A6"/>
    <w:rsid w:val="000113D3"/>
    <w:rsid w:val="00011767"/>
    <w:rsid w:val="00015306"/>
    <w:rsid w:val="00024ECD"/>
    <w:rsid w:val="00026ACB"/>
    <w:rsid w:val="000274DE"/>
    <w:rsid w:val="000324E4"/>
    <w:rsid w:val="00032A81"/>
    <w:rsid w:val="00035348"/>
    <w:rsid w:val="0003611A"/>
    <w:rsid w:val="00037AED"/>
    <w:rsid w:val="00043775"/>
    <w:rsid w:val="00046528"/>
    <w:rsid w:val="00047335"/>
    <w:rsid w:val="00047B37"/>
    <w:rsid w:val="000528DE"/>
    <w:rsid w:val="000532FA"/>
    <w:rsid w:val="0005550D"/>
    <w:rsid w:val="00056EFB"/>
    <w:rsid w:val="0005770D"/>
    <w:rsid w:val="00065435"/>
    <w:rsid w:val="00066495"/>
    <w:rsid w:val="00066D48"/>
    <w:rsid w:val="00067D63"/>
    <w:rsid w:val="00070B52"/>
    <w:rsid w:val="000712D8"/>
    <w:rsid w:val="00073730"/>
    <w:rsid w:val="00074CF8"/>
    <w:rsid w:val="000758D0"/>
    <w:rsid w:val="000763E7"/>
    <w:rsid w:val="00081586"/>
    <w:rsid w:val="000929BA"/>
    <w:rsid w:val="00092CBF"/>
    <w:rsid w:val="00093040"/>
    <w:rsid w:val="00094D51"/>
    <w:rsid w:val="00096A76"/>
    <w:rsid w:val="000971D9"/>
    <w:rsid w:val="000A3683"/>
    <w:rsid w:val="000A7196"/>
    <w:rsid w:val="000B2BA7"/>
    <w:rsid w:val="000B523D"/>
    <w:rsid w:val="000B7126"/>
    <w:rsid w:val="000C1C4B"/>
    <w:rsid w:val="000C346B"/>
    <w:rsid w:val="000C4498"/>
    <w:rsid w:val="000C4AC4"/>
    <w:rsid w:val="000C6E5F"/>
    <w:rsid w:val="000D3355"/>
    <w:rsid w:val="000D75AB"/>
    <w:rsid w:val="000E278D"/>
    <w:rsid w:val="000E3E30"/>
    <w:rsid w:val="000E67B0"/>
    <w:rsid w:val="000F08AB"/>
    <w:rsid w:val="000F1522"/>
    <w:rsid w:val="000F391A"/>
    <w:rsid w:val="000F42FE"/>
    <w:rsid w:val="00101218"/>
    <w:rsid w:val="00103046"/>
    <w:rsid w:val="00104023"/>
    <w:rsid w:val="00104D78"/>
    <w:rsid w:val="00107C5C"/>
    <w:rsid w:val="00113170"/>
    <w:rsid w:val="00114359"/>
    <w:rsid w:val="001164ED"/>
    <w:rsid w:val="00117514"/>
    <w:rsid w:val="00117B4B"/>
    <w:rsid w:val="001201D0"/>
    <w:rsid w:val="00120B9A"/>
    <w:rsid w:val="001227CA"/>
    <w:rsid w:val="00123D7B"/>
    <w:rsid w:val="00131B59"/>
    <w:rsid w:val="00134774"/>
    <w:rsid w:val="00136635"/>
    <w:rsid w:val="00140B67"/>
    <w:rsid w:val="00143BD2"/>
    <w:rsid w:val="00143F47"/>
    <w:rsid w:val="001461EB"/>
    <w:rsid w:val="0014709E"/>
    <w:rsid w:val="001507BE"/>
    <w:rsid w:val="0015276A"/>
    <w:rsid w:val="00156551"/>
    <w:rsid w:val="001570A6"/>
    <w:rsid w:val="00165B16"/>
    <w:rsid w:val="0017048C"/>
    <w:rsid w:val="001747F5"/>
    <w:rsid w:val="00176D2A"/>
    <w:rsid w:val="00177D63"/>
    <w:rsid w:val="0018024C"/>
    <w:rsid w:val="001807BB"/>
    <w:rsid w:val="00180CDE"/>
    <w:rsid w:val="0018257E"/>
    <w:rsid w:val="00187029"/>
    <w:rsid w:val="00190FA3"/>
    <w:rsid w:val="001934AD"/>
    <w:rsid w:val="00193714"/>
    <w:rsid w:val="001A2479"/>
    <w:rsid w:val="001A2A1E"/>
    <w:rsid w:val="001A3901"/>
    <w:rsid w:val="001A46D9"/>
    <w:rsid w:val="001A6EC7"/>
    <w:rsid w:val="001B0043"/>
    <w:rsid w:val="001B5AC1"/>
    <w:rsid w:val="001B7F05"/>
    <w:rsid w:val="001C14E6"/>
    <w:rsid w:val="001C24F8"/>
    <w:rsid w:val="001C4C9B"/>
    <w:rsid w:val="001D0165"/>
    <w:rsid w:val="001D022E"/>
    <w:rsid w:val="001D3B54"/>
    <w:rsid w:val="001D457D"/>
    <w:rsid w:val="001D5393"/>
    <w:rsid w:val="001D6D72"/>
    <w:rsid w:val="001D7C48"/>
    <w:rsid w:val="001E5C72"/>
    <w:rsid w:val="001E7A8F"/>
    <w:rsid w:val="001F2B95"/>
    <w:rsid w:val="001F2CB7"/>
    <w:rsid w:val="001F3604"/>
    <w:rsid w:val="001F3DF6"/>
    <w:rsid w:val="001F404D"/>
    <w:rsid w:val="001F6186"/>
    <w:rsid w:val="00203F27"/>
    <w:rsid w:val="00206A2D"/>
    <w:rsid w:val="00210D4E"/>
    <w:rsid w:val="002137FD"/>
    <w:rsid w:val="00213C18"/>
    <w:rsid w:val="0021484C"/>
    <w:rsid w:val="00215545"/>
    <w:rsid w:val="002202EB"/>
    <w:rsid w:val="00222B6A"/>
    <w:rsid w:val="002271C5"/>
    <w:rsid w:val="002325BE"/>
    <w:rsid w:val="00233746"/>
    <w:rsid w:val="0023421B"/>
    <w:rsid w:val="00242DDA"/>
    <w:rsid w:val="00243DBF"/>
    <w:rsid w:val="0024540E"/>
    <w:rsid w:val="0024587A"/>
    <w:rsid w:val="00246F7C"/>
    <w:rsid w:val="00251E05"/>
    <w:rsid w:val="00253074"/>
    <w:rsid w:val="00254FE9"/>
    <w:rsid w:val="00255862"/>
    <w:rsid w:val="002610F3"/>
    <w:rsid w:val="00263115"/>
    <w:rsid w:val="0026468C"/>
    <w:rsid w:val="00264A56"/>
    <w:rsid w:val="002650FE"/>
    <w:rsid w:val="002663D6"/>
    <w:rsid w:val="00266D03"/>
    <w:rsid w:val="0027085F"/>
    <w:rsid w:val="002723CB"/>
    <w:rsid w:val="00272660"/>
    <w:rsid w:val="0027295E"/>
    <w:rsid w:val="00272D31"/>
    <w:rsid w:val="00277A95"/>
    <w:rsid w:val="00280613"/>
    <w:rsid w:val="00280DF6"/>
    <w:rsid w:val="00280EE0"/>
    <w:rsid w:val="00282552"/>
    <w:rsid w:val="00283117"/>
    <w:rsid w:val="0028434B"/>
    <w:rsid w:val="00284D64"/>
    <w:rsid w:val="00291B2C"/>
    <w:rsid w:val="002921FD"/>
    <w:rsid w:val="002924DA"/>
    <w:rsid w:val="00293681"/>
    <w:rsid w:val="00294A07"/>
    <w:rsid w:val="00295719"/>
    <w:rsid w:val="002A04A4"/>
    <w:rsid w:val="002A0BFF"/>
    <w:rsid w:val="002A1373"/>
    <w:rsid w:val="002A3B2F"/>
    <w:rsid w:val="002A4094"/>
    <w:rsid w:val="002B2107"/>
    <w:rsid w:val="002C1A65"/>
    <w:rsid w:val="002C3206"/>
    <w:rsid w:val="002C3651"/>
    <w:rsid w:val="002C37A5"/>
    <w:rsid w:val="002D27A3"/>
    <w:rsid w:val="002D3637"/>
    <w:rsid w:val="002E1B5D"/>
    <w:rsid w:val="002E4857"/>
    <w:rsid w:val="002E5314"/>
    <w:rsid w:val="002F08B3"/>
    <w:rsid w:val="002F0B8D"/>
    <w:rsid w:val="002F1389"/>
    <w:rsid w:val="002F2926"/>
    <w:rsid w:val="002F39DE"/>
    <w:rsid w:val="002F467E"/>
    <w:rsid w:val="00305382"/>
    <w:rsid w:val="00306076"/>
    <w:rsid w:val="00306C07"/>
    <w:rsid w:val="00311D03"/>
    <w:rsid w:val="00312E17"/>
    <w:rsid w:val="0031374F"/>
    <w:rsid w:val="003147FE"/>
    <w:rsid w:val="00314F46"/>
    <w:rsid w:val="003158A3"/>
    <w:rsid w:val="00320330"/>
    <w:rsid w:val="00321768"/>
    <w:rsid w:val="003316C6"/>
    <w:rsid w:val="00332C10"/>
    <w:rsid w:val="0033369E"/>
    <w:rsid w:val="003336D9"/>
    <w:rsid w:val="003368A0"/>
    <w:rsid w:val="0034078A"/>
    <w:rsid w:val="003478DF"/>
    <w:rsid w:val="0035122A"/>
    <w:rsid w:val="00353EC6"/>
    <w:rsid w:val="003543F9"/>
    <w:rsid w:val="003547F4"/>
    <w:rsid w:val="003626E0"/>
    <w:rsid w:val="00363A82"/>
    <w:rsid w:val="003647C6"/>
    <w:rsid w:val="00365D21"/>
    <w:rsid w:val="0036609A"/>
    <w:rsid w:val="00366525"/>
    <w:rsid w:val="00367002"/>
    <w:rsid w:val="003700F7"/>
    <w:rsid w:val="003827C1"/>
    <w:rsid w:val="0038488A"/>
    <w:rsid w:val="00386933"/>
    <w:rsid w:val="00387AE2"/>
    <w:rsid w:val="003905D9"/>
    <w:rsid w:val="00391288"/>
    <w:rsid w:val="00392678"/>
    <w:rsid w:val="00393000"/>
    <w:rsid w:val="003943B0"/>
    <w:rsid w:val="003979F6"/>
    <w:rsid w:val="003A1ECB"/>
    <w:rsid w:val="003A53A9"/>
    <w:rsid w:val="003A651A"/>
    <w:rsid w:val="003B203A"/>
    <w:rsid w:val="003B2AEA"/>
    <w:rsid w:val="003B37AE"/>
    <w:rsid w:val="003B5388"/>
    <w:rsid w:val="003B5859"/>
    <w:rsid w:val="003B77C8"/>
    <w:rsid w:val="003C0011"/>
    <w:rsid w:val="003C282C"/>
    <w:rsid w:val="003C5458"/>
    <w:rsid w:val="003D244E"/>
    <w:rsid w:val="003D29AD"/>
    <w:rsid w:val="003D52E6"/>
    <w:rsid w:val="003D5488"/>
    <w:rsid w:val="003D59D0"/>
    <w:rsid w:val="003E2F11"/>
    <w:rsid w:val="003E7510"/>
    <w:rsid w:val="003F70AA"/>
    <w:rsid w:val="00400F95"/>
    <w:rsid w:val="00406268"/>
    <w:rsid w:val="004062E5"/>
    <w:rsid w:val="00407297"/>
    <w:rsid w:val="004129E6"/>
    <w:rsid w:val="0041493A"/>
    <w:rsid w:val="00417A3E"/>
    <w:rsid w:val="00423E1A"/>
    <w:rsid w:val="00424F1F"/>
    <w:rsid w:val="0043141D"/>
    <w:rsid w:val="00431FD6"/>
    <w:rsid w:val="00433C29"/>
    <w:rsid w:val="004374EA"/>
    <w:rsid w:val="004409BD"/>
    <w:rsid w:val="004414FA"/>
    <w:rsid w:val="00442567"/>
    <w:rsid w:val="00444E5E"/>
    <w:rsid w:val="00450308"/>
    <w:rsid w:val="00450C6D"/>
    <w:rsid w:val="0045123A"/>
    <w:rsid w:val="00455308"/>
    <w:rsid w:val="00456ED3"/>
    <w:rsid w:val="00461304"/>
    <w:rsid w:val="00461CAB"/>
    <w:rsid w:val="00462242"/>
    <w:rsid w:val="00463509"/>
    <w:rsid w:val="00465179"/>
    <w:rsid w:val="0046662F"/>
    <w:rsid w:val="004666A0"/>
    <w:rsid w:val="00472A16"/>
    <w:rsid w:val="004732B5"/>
    <w:rsid w:val="0047382D"/>
    <w:rsid w:val="0047492C"/>
    <w:rsid w:val="004772EB"/>
    <w:rsid w:val="0048147C"/>
    <w:rsid w:val="004844C0"/>
    <w:rsid w:val="00484B68"/>
    <w:rsid w:val="0048648D"/>
    <w:rsid w:val="0049163E"/>
    <w:rsid w:val="00492B91"/>
    <w:rsid w:val="00492E43"/>
    <w:rsid w:val="00492FF5"/>
    <w:rsid w:val="00495BDC"/>
    <w:rsid w:val="00496230"/>
    <w:rsid w:val="0049793E"/>
    <w:rsid w:val="004A0C4C"/>
    <w:rsid w:val="004A19B3"/>
    <w:rsid w:val="004A4828"/>
    <w:rsid w:val="004A48F8"/>
    <w:rsid w:val="004A4B16"/>
    <w:rsid w:val="004B0ACC"/>
    <w:rsid w:val="004B3276"/>
    <w:rsid w:val="004B5EAD"/>
    <w:rsid w:val="004B76B9"/>
    <w:rsid w:val="004B7A42"/>
    <w:rsid w:val="004C1C98"/>
    <w:rsid w:val="004C6174"/>
    <w:rsid w:val="004D1002"/>
    <w:rsid w:val="004D4DB0"/>
    <w:rsid w:val="004D6D96"/>
    <w:rsid w:val="004E08BE"/>
    <w:rsid w:val="004E4FD3"/>
    <w:rsid w:val="004E68A0"/>
    <w:rsid w:val="004F3C3F"/>
    <w:rsid w:val="00501592"/>
    <w:rsid w:val="005021B0"/>
    <w:rsid w:val="00502B83"/>
    <w:rsid w:val="00503ABA"/>
    <w:rsid w:val="0050520B"/>
    <w:rsid w:val="0050690E"/>
    <w:rsid w:val="00511945"/>
    <w:rsid w:val="00514E94"/>
    <w:rsid w:val="00517CF6"/>
    <w:rsid w:val="00521D09"/>
    <w:rsid w:val="0052237D"/>
    <w:rsid w:val="00527CF0"/>
    <w:rsid w:val="00530888"/>
    <w:rsid w:val="00530C31"/>
    <w:rsid w:val="00531235"/>
    <w:rsid w:val="005347B1"/>
    <w:rsid w:val="00535343"/>
    <w:rsid w:val="0053784E"/>
    <w:rsid w:val="005408EE"/>
    <w:rsid w:val="00540AF8"/>
    <w:rsid w:val="00543488"/>
    <w:rsid w:val="00550B3C"/>
    <w:rsid w:val="00552044"/>
    <w:rsid w:val="00554005"/>
    <w:rsid w:val="0055548B"/>
    <w:rsid w:val="00555816"/>
    <w:rsid w:val="005616A0"/>
    <w:rsid w:val="0056387B"/>
    <w:rsid w:val="00565A88"/>
    <w:rsid w:val="00565B56"/>
    <w:rsid w:val="00565E1A"/>
    <w:rsid w:val="00566495"/>
    <w:rsid w:val="00571165"/>
    <w:rsid w:val="00571817"/>
    <w:rsid w:val="00573EB8"/>
    <w:rsid w:val="005761D5"/>
    <w:rsid w:val="00580602"/>
    <w:rsid w:val="00584BD0"/>
    <w:rsid w:val="00591626"/>
    <w:rsid w:val="00591658"/>
    <w:rsid w:val="0059597A"/>
    <w:rsid w:val="00597110"/>
    <w:rsid w:val="005A3020"/>
    <w:rsid w:val="005A3CCE"/>
    <w:rsid w:val="005A43DE"/>
    <w:rsid w:val="005A4A88"/>
    <w:rsid w:val="005B053D"/>
    <w:rsid w:val="005B133C"/>
    <w:rsid w:val="005B2891"/>
    <w:rsid w:val="005C725B"/>
    <w:rsid w:val="005D43D5"/>
    <w:rsid w:val="005D504D"/>
    <w:rsid w:val="005D5A08"/>
    <w:rsid w:val="005D650F"/>
    <w:rsid w:val="005D6BA8"/>
    <w:rsid w:val="005D7964"/>
    <w:rsid w:val="005E0D21"/>
    <w:rsid w:val="005E4EC9"/>
    <w:rsid w:val="005F1E33"/>
    <w:rsid w:val="005F7356"/>
    <w:rsid w:val="00602439"/>
    <w:rsid w:val="00603CC4"/>
    <w:rsid w:val="006062A8"/>
    <w:rsid w:val="0061345D"/>
    <w:rsid w:val="00620DFF"/>
    <w:rsid w:val="0062516F"/>
    <w:rsid w:val="0062672A"/>
    <w:rsid w:val="006267B7"/>
    <w:rsid w:val="006315EF"/>
    <w:rsid w:val="00636D6F"/>
    <w:rsid w:val="00640AC7"/>
    <w:rsid w:val="00642572"/>
    <w:rsid w:val="00643F28"/>
    <w:rsid w:val="00645324"/>
    <w:rsid w:val="00645A5C"/>
    <w:rsid w:val="006461CB"/>
    <w:rsid w:val="00650F70"/>
    <w:rsid w:val="00655E37"/>
    <w:rsid w:val="00657B0D"/>
    <w:rsid w:val="00661025"/>
    <w:rsid w:val="00663665"/>
    <w:rsid w:val="00664C97"/>
    <w:rsid w:val="0066651D"/>
    <w:rsid w:val="00666A40"/>
    <w:rsid w:val="00670529"/>
    <w:rsid w:val="00670559"/>
    <w:rsid w:val="00671DE2"/>
    <w:rsid w:val="0067267A"/>
    <w:rsid w:val="006746F7"/>
    <w:rsid w:val="006754C5"/>
    <w:rsid w:val="00675789"/>
    <w:rsid w:val="00676D82"/>
    <w:rsid w:val="00676E59"/>
    <w:rsid w:val="00682168"/>
    <w:rsid w:val="00687224"/>
    <w:rsid w:val="0069550E"/>
    <w:rsid w:val="00695D16"/>
    <w:rsid w:val="006A1724"/>
    <w:rsid w:val="006A3217"/>
    <w:rsid w:val="006A3FA9"/>
    <w:rsid w:val="006A56C9"/>
    <w:rsid w:val="006A7943"/>
    <w:rsid w:val="006B1658"/>
    <w:rsid w:val="006B48D5"/>
    <w:rsid w:val="006C3DFA"/>
    <w:rsid w:val="006C5DEC"/>
    <w:rsid w:val="006C6695"/>
    <w:rsid w:val="006D050D"/>
    <w:rsid w:val="006D2298"/>
    <w:rsid w:val="006D2969"/>
    <w:rsid w:val="006D29B7"/>
    <w:rsid w:val="006D30D8"/>
    <w:rsid w:val="006D3E23"/>
    <w:rsid w:val="006D4046"/>
    <w:rsid w:val="006D45A5"/>
    <w:rsid w:val="006D465B"/>
    <w:rsid w:val="006D4BCF"/>
    <w:rsid w:val="006D68A1"/>
    <w:rsid w:val="006E0430"/>
    <w:rsid w:val="006E0E93"/>
    <w:rsid w:val="006E2262"/>
    <w:rsid w:val="006E3743"/>
    <w:rsid w:val="006E4BE3"/>
    <w:rsid w:val="006E6214"/>
    <w:rsid w:val="006F1AAE"/>
    <w:rsid w:val="006F275C"/>
    <w:rsid w:val="006F7FBD"/>
    <w:rsid w:val="007053C3"/>
    <w:rsid w:val="00714A32"/>
    <w:rsid w:val="0071589F"/>
    <w:rsid w:val="007200E3"/>
    <w:rsid w:val="00720DDC"/>
    <w:rsid w:val="0072283F"/>
    <w:rsid w:val="00724A43"/>
    <w:rsid w:val="00726A95"/>
    <w:rsid w:val="00726E73"/>
    <w:rsid w:val="0073082A"/>
    <w:rsid w:val="00730DA3"/>
    <w:rsid w:val="00735378"/>
    <w:rsid w:val="00740036"/>
    <w:rsid w:val="00740411"/>
    <w:rsid w:val="007430F1"/>
    <w:rsid w:val="007462B8"/>
    <w:rsid w:val="007464D2"/>
    <w:rsid w:val="0075087D"/>
    <w:rsid w:val="00754FCB"/>
    <w:rsid w:val="00756706"/>
    <w:rsid w:val="00756CD8"/>
    <w:rsid w:val="00760880"/>
    <w:rsid w:val="0076176D"/>
    <w:rsid w:val="007647B4"/>
    <w:rsid w:val="00770816"/>
    <w:rsid w:val="00771E6B"/>
    <w:rsid w:val="007737DE"/>
    <w:rsid w:val="00776DB5"/>
    <w:rsid w:val="0077788C"/>
    <w:rsid w:val="007779A5"/>
    <w:rsid w:val="0078273E"/>
    <w:rsid w:val="00785317"/>
    <w:rsid w:val="007856D7"/>
    <w:rsid w:val="00786378"/>
    <w:rsid w:val="0078654D"/>
    <w:rsid w:val="007929BB"/>
    <w:rsid w:val="007944A6"/>
    <w:rsid w:val="00794A76"/>
    <w:rsid w:val="00795B86"/>
    <w:rsid w:val="007A411F"/>
    <w:rsid w:val="007A505A"/>
    <w:rsid w:val="007A6ED0"/>
    <w:rsid w:val="007A777B"/>
    <w:rsid w:val="007B0DD5"/>
    <w:rsid w:val="007B25AE"/>
    <w:rsid w:val="007B2C89"/>
    <w:rsid w:val="007B47DA"/>
    <w:rsid w:val="007B57AA"/>
    <w:rsid w:val="007C290B"/>
    <w:rsid w:val="007C5461"/>
    <w:rsid w:val="007C5739"/>
    <w:rsid w:val="007C6741"/>
    <w:rsid w:val="007D5BFA"/>
    <w:rsid w:val="007D6318"/>
    <w:rsid w:val="007D78F2"/>
    <w:rsid w:val="007E03A0"/>
    <w:rsid w:val="007E1069"/>
    <w:rsid w:val="007E44ED"/>
    <w:rsid w:val="007E68B0"/>
    <w:rsid w:val="007E6A6F"/>
    <w:rsid w:val="007E70B4"/>
    <w:rsid w:val="007E71B6"/>
    <w:rsid w:val="007E7552"/>
    <w:rsid w:val="00800141"/>
    <w:rsid w:val="00802F4A"/>
    <w:rsid w:val="00803738"/>
    <w:rsid w:val="00804DD5"/>
    <w:rsid w:val="00805AAA"/>
    <w:rsid w:val="008075A8"/>
    <w:rsid w:val="0080778C"/>
    <w:rsid w:val="008078A8"/>
    <w:rsid w:val="00807BF8"/>
    <w:rsid w:val="00807F64"/>
    <w:rsid w:val="00810D2C"/>
    <w:rsid w:val="00812E0D"/>
    <w:rsid w:val="008134A2"/>
    <w:rsid w:val="00814338"/>
    <w:rsid w:val="00814E32"/>
    <w:rsid w:val="00815594"/>
    <w:rsid w:val="0081656E"/>
    <w:rsid w:val="008209FF"/>
    <w:rsid w:val="00825149"/>
    <w:rsid w:val="008255CE"/>
    <w:rsid w:val="00826B06"/>
    <w:rsid w:val="0083288E"/>
    <w:rsid w:val="0083601C"/>
    <w:rsid w:val="008365B8"/>
    <w:rsid w:val="00836B28"/>
    <w:rsid w:val="00837F9F"/>
    <w:rsid w:val="008418B0"/>
    <w:rsid w:val="00841DF7"/>
    <w:rsid w:val="00842C60"/>
    <w:rsid w:val="008435C2"/>
    <w:rsid w:val="00851DB6"/>
    <w:rsid w:val="0085455F"/>
    <w:rsid w:val="008605F3"/>
    <w:rsid w:val="008614FB"/>
    <w:rsid w:val="00864CAA"/>
    <w:rsid w:val="008651C3"/>
    <w:rsid w:val="008674FE"/>
    <w:rsid w:val="00871EB9"/>
    <w:rsid w:val="00872322"/>
    <w:rsid w:val="00873B75"/>
    <w:rsid w:val="00876D15"/>
    <w:rsid w:val="0088112B"/>
    <w:rsid w:val="00885222"/>
    <w:rsid w:val="0088541A"/>
    <w:rsid w:val="00886AF4"/>
    <w:rsid w:val="008915DA"/>
    <w:rsid w:val="00891A9C"/>
    <w:rsid w:val="00891CFE"/>
    <w:rsid w:val="00893119"/>
    <w:rsid w:val="0089654D"/>
    <w:rsid w:val="008A001B"/>
    <w:rsid w:val="008A0345"/>
    <w:rsid w:val="008A03EE"/>
    <w:rsid w:val="008A0BA9"/>
    <w:rsid w:val="008A2387"/>
    <w:rsid w:val="008A2BE7"/>
    <w:rsid w:val="008A4E67"/>
    <w:rsid w:val="008A6443"/>
    <w:rsid w:val="008B0083"/>
    <w:rsid w:val="008B4147"/>
    <w:rsid w:val="008B593D"/>
    <w:rsid w:val="008B614B"/>
    <w:rsid w:val="008C0DD6"/>
    <w:rsid w:val="008C1061"/>
    <w:rsid w:val="008C3B7A"/>
    <w:rsid w:val="008C46C2"/>
    <w:rsid w:val="008C6537"/>
    <w:rsid w:val="008C77B0"/>
    <w:rsid w:val="008D2D97"/>
    <w:rsid w:val="008D546C"/>
    <w:rsid w:val="008E084D"/>
    <w:rsid w:val="008E25A1"/>
    <w:rsid w:val="008E728F"/>
    <w:rsid w:val="008F1592"/>
    <w:rsid w:val="008F4926"/>
    <w:rsid w:val="008F6049"/>
    <w:rsid w:val="008F6BD0"/>
    <w:rsid w:val="008F7A2A"/>
    <w:rsid w:val="009004B4"/>
    <w:rsid w:val="00901AF8"/>
    <w:rsid w:val="00904EA6"/>
    <w:rsid w:val="0090675D"/>
    <w:rsid w:val="0090766D"/>
    <w:rsid w:val="009115EA"/>
    <w:rsid w:val="0091338A"/>
    <w:rsid w:val="00922FFF"/>
    <w:rsid w:val="00931288"/>
    <w:rsid w:val="00933411"/>
    <w:rsid w:val="00935E2B"/>
    <w:rsid w:val="00942B3F"/>
    <w:rsid w:val="00942D25"/>
    <w:rsid w:val="00945FEF"/>
    <w:rsid w:val="00953DE3"/>
    <w:rsid w:val="009545BC"/>
    <w:rsid w:val="009554FE"/>
    <w:rsid w:val="00957619"/>
    <w:rsid w:val="00960E17"/>
    <w:rsid w:val="00961A6B"/>
    <w:rsid w:val="00964B4E"/>
    <w:rsid w:val="009704F8"/>
    <w:rsid w:val="00973A62"/>
    <w:rsid w:val="00973D20"/>
    <w:rsid w:val="00977890"/>
    <w:rsid w:val="009817BE"/>
    <w:rsid w:val="00990224"/>
    <w:rsid w:val="00990536"/>
    <w:rsid w:val="00990B12"/>
    <w:rsid w:val="00994B5A"/>
    <w:rsid w:val="00996E31"/>
    <w:rsid w:val="009A194F"/>
    <w:rsid w:val="009A4922"/>
    <w:rsid w:val="009A6638"/>
    <w:rsid w:val="009B14AB"/>
    <w:rsid w:val="009B4B74"/>
    <w:rsid w:val="009C0807"/>
    <w:rsid w:val="009C31E9"/>
    <w:rsid w:val="009C33E1"/>
    <w:rsid w:val="009C3D35"/>
    <w:rsid w:val="009D33A3"/>
    <w:rsid w:val="009D33AB"/>
    <w:rsid w:val="009D7433"/>
    <w:rsid w:val="009E0CA8"/>
    <w:rsid w:val="009E2D4C"/>
    <w:rsid w:val="009E2DAB"/>
    <w:rsid w:val="009E5B20"/>
    <w:rsid w:val="009E73ED"/>
    <w:rsid w:val="00A00535"/>
    <w:rsid w:val="00A01C1E"/>
    <w:rsid w:val="00A0236E"/>
    <w:rsid w:val="00A05827"/>
    <w:rsid w:val="00A07F2E"/>
    <w:rsid w:val="00A10F2E"/>
    <w:rsid w:val="00A14A4E"/>
    <w:rsid w:val="00A15571"/>
    <w:rsid w:val="00A21AED"/>
    <w:rsid w:val="00A32087"/>
    <w:rsid w:val="00A3346D"/>
    <w:rsid w:val="00A334F8"/>
    <w:rsid w:val="00A37716"/>
    <w:rsid w:val="00A461F1"/>
    <w:rsid w:val="00A477AC"/>
    <w:rsid w:val="00A5284A"/>
    <w:rsid w:val="00A54253"/>
    <w:rsid w:val="00A5523F"/>
    <w:rsid w:val="00A57173"/>
    <w:rsid w:val="00A60BB7"/>
    <w:rsid w:val="00A61A08"/>
    <w:rsid w:val="00A6211B"/>
    <w:rsid w:val="00A641D3"/>
    <w:rsid w:val="00A65E35"/>
    <w:rsid w:val="00A66BD3"/>
    <w:rsid w:val="00A71153"/>
    <w:rsid w:val="00A71995"/>
    <w:rsid w:val="00A726A2"/>
    <w:rsid w:val="00A73A82"/>
    <w:rsid w:val="00A76B0F"/>
    <w:rsid w:val="00A76CC1"/>
    <w:rsid w:val="00A777E6"/>
    <w:rsid w:val="00A81386"/>
    <w:rsid w:val="00A81C4C"/>
    <w:rsid w:val="00A82C56"/>
    <w:rsid w:val="00A837D5"/>
    <w:rsid w:val="00A91CA0"/>
    <w:rsid w:val="00A92C1D"/>
    <w:rsid w:val="00AA2C60"/>
    <w:rsid w:val="00AA49CE"/>
    <w:rsid w:val="00AA69FD"/>
    <w:rsid w:val="00AA7404"/>
    <w:rsid w:val="00AB02B8"/>
    <w:rsid w:val="00AB6606"/>
    <w:rsid w:val="00AB7558"/>
    <w:rsid w:val="00AC0C95"/>
    <w:rsid w:val="00AC2953"/>
    <w:rsid w:val="00AC3187"/>
    <w:rsid w:val="00AC6912"/>
    <w:rsid w:val="00AC7477"/>
    <w:rsid w:val="00AD1AF6"/>
    <w:rsid w:val="00AD341E"/>
    <w:rsid w:val="00AD5689"/>
    <w:rsid w:val="00AE2F71"/>
    <w:rsid w:val="00AE4AF7"/>
    <w:rsid w:val="00AF062A"/>
    <w:rsid w:val="00AF1A0F"/>
    <w:rsid w:val="00AF1F4D"/>
    <w:rsid w:val="00AF3BBC"/>
    <w:rsid w:val="00B0177B"/>
    <w:rsid w:val="00B01B4F"/>
    <w:rsid w:val="00B07541"/>
    <w:rsid w:val="00B1135D"/>
    <w:rsid w:val="00B11AB3"/>
    <w:rsid w:val="00B1349D"/>
    <w:rsid w:val="00B13E9A"/>
    <w:rsid w:val="00B14736"/>
    <w:rsid w:val="00B17B6C"/>
    <w:rsid w:val="00B20BE6"/>
    <w:rsid w:val="00B31890"/>
    <w:rsid w:val="00B34EAD"/>
    <w:rsid w:val="00B36ED7"/>
    <w:rsid w:val="00B40E1A"/>
    <w:rsid w:val="00B426AE"/>
    <w:rsid w:val="00B441ED"/>
    <w:rsid w:val="00B4535F"/>
    <w:rsid w:val="00B50A8D"/>
    <w:rsid w:val="00B568E5"/>
    <w:rsid w:val="00B60837"/>
    <w:rsid w:val="00B608CA"/>
    <w:rsid w:val="00B61782"/>
    <w:rsid w:val="00B64364"/>
    <w:rsid w:val="00B70BF9"/>
    <w:rsid w:val="00B74ACC"/>
    <w:rsid w:val="00B7546B"/>
    <w:rsid w:val="00B760E6"/>
    <w:rsid w:val="00B7660D"/>
    <w:rsid w:val="00B76949"/>
    <w:rsid w:val="00B8012A"/>
    <w:rsid w:val="00B849DA"/>
    <w:rsid w:val="00B84B09"/>
    <w:rsid w:val="00B93607"/>
    <w:rsid w:val="00B9746E"/>
    <w:rsid w:val="00B979E8"/>
    <w:rsid w:val="00BA26A9"/>
    <w:rsid w:val="00BA2960"/>
    <w:rsid w:val="00BA3284"/>
    <w:rsid w:val="00BA52BD"/>
    <w:rsid w:val="00BB2707"/>
    <w:rsid w:val="00BB2E51"/>
    <w:rsid w:val="00BB6FF2"/>
    <w:rsid w:val="00BC0A44"/>
    <w:rsid w:val="00BC2167"/>
    <w:rsid w:val="00BC2DAD"/>
    <w:rsid w:val="00BD0E20"/>
    <w:rsid w:val="00BD1031"/>
    <w:rsid w:val="00BD10A8"/>
    <w:rsid w:val="00BD1410"/>
    <w:rsid w:val="00BD1BBA"/>
    <w:rsid w:val="00BD2449"/>
    <w:rsid w:val="00BD346A"/>
    <w:rsid w:val="00BD3F0E"/>
    <w:rsid w:val="00BD5776"/>
    <w:rsid w:val="00BD7D13"/>
    <w:rsid w:val="00BE09ED"/>
    <w:rsid w:val="00BE2FD5"/>
    <w:rsid w:val="00BE3B01"/>
    <w:rsid w:val="00BE5E32"/>
    <w:rsid w:val="00BF4785"/>
    <w:rsid w:val="00BF5296"/>
    <w:rsid w:val="00C00247"/>
    <w:rsid w:val="00C0066D"/>
    <w:rsid w:val="00C10AF3"/>
    <w:rsid w:val="00C134C5"/>
    <w:rsid w:val="00C14A3C"/>
    <w:rsid w:val="00C17E32"/>
    <w:rsid w:val="00C20B14"/>
    <w:rsid w:val="00C218F1"/>
    <w:rsid w:val="00C237BA"/>
    <w:rsid w:val="00C25EB7"/>
    <w:rsid w:val="00C26EB0"/>
    <w:rsid w:val="00C30A06"/>
    <w:rsid w:val="00C31FF8"/>
    <w:rsid w:val="00C333D9"/>
    <w:rsid w:val="00C350DE"/>
    <w:rsid w:val="00C41269"/>
    <w:rsid w:val="00C45119"/>
    <w:rsid w:val="00C4582F"/>
    <w:rsid w:val="00C45FCF"/>
    <w:rsid w:val="00C464C2"/>
    <w:rsid w:val="00C475FA"/>
    <w:rsid w:val="00C51BED"/>
    <w:rsid w:val="00C53DD7"/>
    <w:rsid w:val="00C57FEB"/>
    <w:rsid w:val="00C62685"/>
    <w:rsid w:val="00C71381"/>
    <w:rsid w:val="00C724A3"/>
    <w:rsid w:val="00C73351"/>
    <w:rsid w:val="00C73942"/>
    <w:rsid w:val="00C73AF0"/>
    <w:rsid w:val="00C73B89"/>
    <w:rsid w:val="00C74B38"/>
    <w:rsid w:val="00C77B09"/>
    <w:rsid w:val="00C77DF1"/>
    <w:rsid w:val="00C8399B"/>
    <w:rsid w:val="00C84EB5"/>
    <w:rsid w:val="00C861CA"/>
    <w:rsid w:val="00C8629C"/>
    <w:rsid w:val="00C8663E"/>
    <w:rsid w:val="00C866F6"/>
    <w:rsid w:val="00C87236"/>
    <w:rsid w:val="00C943CA"/>
    <w:rsid w:val="00C95FCF"/>
    <w:rsid w:val="00C96C19"/>
    <w:rsid w:val="00C97537"/>
    <w:rsid w:val="00CA37C8"/>
    <w:rsid w:val="00CA4C1F"/>
    <w:rsid w:val="00CB4D14"/>
    <w:rsid w:val="00CC375F"/>
    <w:rsid w:val="00CC3936"/>
    <w:rsid w:val="00CC3A74"/>
    <w:rsid w:val="00CC7312"/>
    <w:rsid w:val="00CD1A21"/>
    <w:rsid w:val="00CD4A0E"/>
    <w:rsid w:val="00CD52E9"/>
    <w:rsid w:val="00CD6806"/>
    <w:rsid w:val="00CE3549"/>
    <w:rsid w:val="00CE5912"/>
    <w:rsid w:val="00CE64BF"/>
    <w:rsid w:val="00CE6766"/>
    <w:rsid w:val="00CE7F65"/>
    <w:rsid w:val="00CF1298"/>
    <w:rsid w:val="00CF2A59"/>
    <w:rsid w:val="00CF2D29"/>
    <w:rsid w:val="00CF7693"/>
    <w:rsid w:val="00CF7D7A"/>
    <w:rsid w:val="00D005AE"/>
    <w:rsid w:val="00D00BDF"/>
    <w:rsid w:val="00D01E91"/>
    <w:rsid w:val="00D02955"/>
    <w:rsid w:val="00D029C8"/>
    <w:rsid w:val="00D02CEF"/>
    <w:rsid w:val="00D0373E"/>
    <w:rsid w:val="00D054E7"/>
    <w:rsid w:val="00D079C1"/>
    <w:rsid w:val="00D07DAA"/>
    <w:rsid w:val="00D10A13"/>
    <w:rsid w:val="00D10E0E"/>
    <w:rsid w:val="00D12660"/>
    <w:rsid w:val="00D15E69"/>
    <w:rsid w:val="00D17643"/>
    <w:rsid w:val="00D22812"/>
    <w:rsid w:val="00D322BD"/>
    <w:rsid w:val="00D342FB"/>
    <w:rsid w:val="00D346A4"/>
    <w:rsid w:val="00D37706"/>
    <w:rsid w:val="00D41D47"/>
    <w:rsid w:val="00D426B4"/>
    <w:rsid w:val="00D42BD8"/>
    <w:rsid w:val="00D44ED7"/>
    <w:rsid w:val="00D45D45"/>
    <w:rsid w:val="00D46451"/>
    <w:rsid w:val="00D51567"/>
    <w:rsid w:val="00D51D8A"/>
    <w:rsid w:val="00D5397B"/>
    <w:rsid w:val="00D53D08"/>
    <w:rsid w:val="00D56256"/>
    <w:rsid w:val="00D567D2"/>
    <w:rsid w:val="00D6383A"/>
    <w:rsid w:val="00D6465C"/>
    <w:rsid w:val="00D65577"/>
    <w:rsid w:val="00D72460"/>
    <w:rsid w:val="00D74944"/>
    <w:rsid w:val="00D74F3E"/>
    <w:rsid w:val="00D75AEB"/>
    <w:rsid w:val="00D81384"/>
    <w:rsid w:val="00D82A70"/>
    <w:rsid w:val="00D83A77"/>
    <w:rsid w:val="00D8588E"/>
    <w:rsid w:val="00D86018"/>
    <w:rsid w:val="00D862C8"/>
    <w:rsid w:val="00D86378"/>
    <w:rsid w:val="00D87176"/>
    <w:rsid w:val="00D874B9"/>
    <w:rsid w:val="00D92042"/>
    <w:rsid w:val="00D94135"/>
    <w:rsid w:val="00D96308"/>
    <w:rsid w:val="00DA00D0"/>
    <w:rsid w:val="00DA3372"/>
    <w:rsid w:val="00DA3608"/>
    <w:rsid w:val="00DA47C8"/>
    <w:rsid w:val="00DA5302"/>
    <w:rsid w:val="00DA5BA4"/>
    <w:rsid w:val="00DA5C17"/>
    <w:rsid w:val="00DA5DA1"/>
    <w:rsid w:val="00DB07E6"/>
    <w:rsid w:val="00DB12A7"/>
    <w:rsid w:val="00DB1F85"/>
    <w:rsid w:val="00DB2B08"/>
    <w:rsid w:val="00DB51E3"/>
    <w:rsid w:val="00DC15F2"/>
    <w:rsid w:val="00DC1CED"/>
    <w:rsid w:val="00DC6D80"/>
    <w:rsid w:val="00DC7C42"/>
    <w:rsid w:val="00DD03F3"/>
    <w:rsid w:val="00DD0F48"/>
    <w:rsid w:val="00DD1DB9"/>
    <w:rsid w:val="00DD7509"/>
    <w:rsid w:val="00DE06CA"/>
    <w:rsid w:val="00DE27F3"/>
    <w:rsid w:val="00DF0243"/>
    <w:rsid w:val="00DF132B"/>
    <w:rsid w:val="00DF2148"/>
    <w:rsid w:val="00E000A1"/>
    <w:rsid w:val="00E01D01"/>
    <w:rsid w:val="00E035DC"/>
    <w:rsid w:val="00E04B0C"/>
    <w:rsid w:val="00E072D8"/>
    <w:rsid w:val="00E10BA7"/>
    <w:rsid w:val="00E110D8"/>
    <w:rsid w:val="00E14B29"/>
    <w:rsid w:val="00E15991"/>
    <w:rsid w:val="00E22922"/>
    <w:rsid w:val="00E26084"/>
    <w:rsid w:val="00E31B00"/>
    <w:rsid w:val="00E35333"/>
    <w:rsid w:val="00E43608"/>
    <w:rsid w:val="00E440C1"/>
    <w:rsid w:val="00E4546A"/>
    <w:rsid w:val="00E469D1"/>
    <w:rsid w:val="00E46EDB"/>
    <w:rsid w:val="00E478EB"/>
    <w:rsid w:val="00E47B02"/>
    <w:rsid w:val="00E54595"/>
    <w:rsid w:val="00E5661B"/>
    <w:rsid w:val="00E57630"/>
    <w:rsid w:val="00E6239B"/>
    <w:rsid w:val="00E64290"/>
    <w:rsid w:val="00E65E6F"/>
    <w:rsid w:val="00E6640B"/>
    <w:rsid w:val="00E672EF"/>
    <w:rsid w:val="00E67440"/>
    <w:rsid w:val="00E7275D"/>
    <w:rsid w:val="00E7323B"/>
    <w:rsid w:val="00E73CA9"/>
    <w:rsid w:val="00E7637D"/>
    <w:rsid w:val="00E76F9B"/>
    <w:rsid w:val="00E777BF"/>
    <w:rsid w:val="00E80E8E"/>
    <w:rsid w:val="00E916AE"/>
    <w:rsid w:val="00E93DAD"/>
    <w:rsid w:val="00EA09DB"/>
    <w:rsid w:val="00EA2B16"/>
    <w:rsid w:val="00EA4450"/>
    <w:rsid w:val="00EA4DF3"/>
    <w:rsid w:val="00EA5317"/>
    <w:rsid w:val="00EA6DAF"/>
    <w:rsid w:val="00EA76F6"/>
    <w:rsid w:val="00EB3251"/>
    <w:rsid w:val="00EC5AD0"/>
    <w:rsid w:val="00ED758D"/>
    <w:rsid w:val="00EE25DC"/>
    <w:rsid w:val="00EE642C"/>
    <w:rsid w:val="00EF6ECA"/>
    <w:rsid w:val="00F04268"/>
    <w:rsid w:val="00F05ACD"/>
    <w:rsid w:val="00F11D79"/>
    <w:rsid w:val="00F142EA"/>
    <w:rsid w:val="00F14C65"/>
    <w:rsid w:val="00F14EAC"/>
    <w:rsid w:val="00F21709"/>
    <w:rsid w:val="00F2263E"/>
    <w:rsid w:val="00F23057"/>
    <w:rsid w:val="00F2310A"/>
    <w:rsid w:val="00F23AB6"/>
    <w:rsid w:val="00F24B33"/>
    <w:rsid w:val="00F300C8"/>
    <w:rsid w:val="00F307B2"/>
    <w:rsid w:val="00F32060"/>
    <w:rsid w:val="00F3269D"/>
    <w:rsid w:val="00F32E57"/>
    <w:rsid w:val="00F33FDB"/>
    <w:rsid w:val="00F37975"/>
    <w:rsid w:val="00F401B2"/>
    <w:rsid w:val="00F401B4"/>
    <w:rsid w:val="00F407E3"/>
    <w:rsid w:val="00F413A1"/>
    <w:rsid w:val="00F44F39"/>
    <w:rsid w:val="00F474C6"/>
    <w:rsid w:val="00F4750F"/>
    <w:rsid w:val="00F54FFB"/>
    <w:rsid w:val="00F55834"/>
    <w:rsid w:val="00F57962"/>
    <w:rsid w:val="00F61C56"/>
    <w:rsid w:val="00F6211C"/>
    <w:rsid w:val="00F631C8"/>
    <w:rsid w:val="00F74B0C"/>
    <w:rsid w:val="00F74CB4"/>
    <w:rsid w:val="00F7567A"/>
    <w:rsid w:val="00F80778"/>
    <w:rsid w:val="00F80C74"/>
    <w:rsid w:val="00F81C39"/>
    <w:rsid w:val="00F825FE"/>
    <w:rsid w:val="00F82E85"/>
    <w:rsid w:val="00F83F7A"/>
    <w:rsid w:val="00F92949"/>
    <w:rsid w:val="00F93277"/>
    <w:rsid w:val="00F961A1"/>
    <w:rsid w:val="00F97AF6"/>
    <w:rsid w:val="00FA3C4A"/>
    <w:rsid w:val="00FA7E26"/>
    <w:rsid w:val="00FB0A40"/>
    <w:rsid w:val="00FB0DA5"/>
    <w:rsid w:val="00FB1BF8"/>
    <w:rsid w:val="00FB1E27"/>
    <w:rsid w:val="00FB398D"/>
    <w:rsid w:val="00FB40BD"/>
    <w:rsid w:val="00FB5429"/>
    <w:rsid w:val="00FC2B69"/>
    <w:rsid w:val="00FC58AF"/>
    <w:rsid w:val="00FD3EF5"/>
    <w:rsid w:val="00FD6E7C"/>
    <w:rsid w:val="00FE0C13"/>
    <w:rsid w:val="00FE153A"/>
    <w:rsid w:val="00FE1CA2"/>
    <w:rsid w:val="00FE37B1"/>
    <w:rsid w:val="00FE50C5"/>
    <w:rsid w:val="00FE630F"/>
    <w:rsid w:val="00FF06CC"/>
    <w:rsid w:val="00FF2FDC"/>
    <w:rsid w:val="00FF6CEF"/>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D0"/>
    <w:rPr>
      <w:rFonts w:ascii="Arial" w:hAnsi="Arial"/>
      <w:szCs w:val="22"/>
      <w:lang w:eastAsia="en-US"/>
    </w:rPr>
  </w:style>
  <w:style w:type="paragraph" w:styleId="Heading1">
    <w:name w:val="heading 1"/>
    <w:basedOn w:val="Normal"/>
    <w:next w:val="Normal"/>
    <w:link w:val="Heading1Char"/>
    <w:qFormat/>
    <w:rsid w:val="00067D63"/>
    <w:pPr>
      <w:keepNext/>
      <w:widowControl w:val="0"/>
      <w:pBdr>
        <w:top w:val="single" w:sz="4" w:space="1" w:color="auto"/>
        <w:left w:val="single" w:sz="4" w:space="4" w:color="auto"/>
        <w:bottom w:val="single" w:sz="4" w:space="1" w:color="auto"/>
        <w:right w:val="single" w:sz="4" w:space="4" w:color="auto"/>
      </w:pBdr>
      <w:autoSpaceDE w:val="0"/>
      <w:autoSpaceDN w:val="0"/>
      <w:adjustRightInd w:val="0"/>
      <w:jc w:val="center"/>
      <w:outlineLvl w:val="0"/>
    </w:pPr>
    <w:rPr>
      <w:rFonts w:eastAsia="Times New Roman" w:cs="Arial"/>
      <w:b/>
      <w:szCs w:val="20"/>
      <w:lang w:eastAsia="sl-SI"/>
    </w:rPr>
  </w:style>
  <w:style w:type="paragraph" w:styleId="Heading2">
    <w:name w:val="heading 2"/>
    <w:basedOn w:val="Normal"/>
    <w:next w:val="Normal"/>
    <w:link w:val="Heading2Char"/>
    <w:autoRedefine/>
    <w:uiPriority w:val="9"/>
    <w:unhideWhenUsed/>
    <w:qFormat/>
    <w:rsid w:val="00D83A77"/>
    <w:pPr>
      <w:outlineLvl w:val="1"/>
    </w:pPr>
    <w:rPr>
      <w:rFonts w:cs="Arial"/>
      <w:b/>
      <w:szCs w:val="20"/>
    </w:rPr>
  </w:style>
  <w:style w:type="paragraph" w:styleId="Heading3">
    <w:name w:val="heading 3"/>
    <w:basedOn w:val="Heading2"/>
    <w:next w:val="Normal"/>
    <w:link w:val="Heading3Char"/>
    <w:autoRedefine/>
    <w:uiPriority w:val="9"/>
    <w:unhideWhenUsed/>
    <w:qFormat/>
    <w:rsid w:val="00584BD0"/>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7D63"/>
    <w:rPr>
      <w:rFonts w:ascii="Arial" w:eastAsia="Times New Roman" w:hAnsi="Arial" w:cs="Arial"/>
      <w:b/>
    </w:rPr>
  </w:style>
  <w:style w:type="character" w:styleId="Hyperlink">
    <w:name w:val="Hyperlink"/>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uiPriority w:val="99"/>
    <w:rsid w:val="00D72460"/>
    <w:rPr>
      <w:rFonts w:ascii="Times New Roman" w:eastAsia="Times New Roman" w:hAnsi="Times New Roman"/>
      <w:szCs w:val="20"/>
      <w:lang w:eastAsia="sl-SI"/>
    </w:rPr>
  </w:style>
  <w:style w:type="character" w:customStyle="1" w:styleId="CommentTextChar">
    <w:name w:val="Comment Text Char"/>
    <w:link w:val="CommentText"/>
    <w:uiPriority w:val="99"/>
    <w:rsid w:val="00D72460"/>
    <w:rPr>
      <w:rFonts w:ascii="Times New Roman" w:eastAsia="Times New Roman" w:hAnsi="Times New Roman"/>
    </w:rPr>
  </w:style>
  <w:style w:type="character" w:customStyle="1" w:styleId="HeaderChar1">
    <w:name w:val="Header Char1"/>
    <w:link w:val="Header"/>
    <w:uiPriority w:val="99"/>
    <w:rsid w:val="00D7246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semiHidden/>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semiHidden/>
    <w:rsid w:val="008435C2"/>
    <w:rPr>
      <w:rFonts w:ascii="Times New Roman" w:eastAsia="Times New Roman" w:hAnsi="Times New Roman"/>
    </w:rPr>
  </w:style>
  <w:style w:type="character" w:styleId="FootnoteReference">
    <w:name w:val="footnote reference"/>
    <w:aliases w:val="BVI fnr, BVI fnr"/>
    <w:semiHidden/>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093040"/>
    <w:pPr>
      <w:tabs>
        <w:tab w:val="center" w:pos="4536"/>
        <w:tab w:val="right" w:pos="9072"/>
      </w:tabs>
    </w:pPr>
  </w:style>
  <w:style w:type="character" w:customStyle="1" w:styleId="FooterChar">
    <w:name w:val="Footer Char"/>
    <w:link w:val="Footer"/>
    <w:uiPriority w:val="99"/>
    <w:rsid w:val="00093040"/>
    <w:rPr>
      <w:sz w:val="22"/>
      <w:szCs w:val="22"/>
      <w:lang w:eastAsia="en-US"/>
    </w:rPr>
  </w:style>
  <w:style w:type="paragraph" w:styleId="ListParagraph">
    <w:name w:val="List Paragraph"/>
    <w:basedOn w:val="Normal"/>
    <w:uiPriority w:val="34"/>
    <w:qFormat/>
    <w:rsid w:val="008418B0"/>
    <w:pPr>
      <w:ind w:left="708"/>
    </w:pPr>
  </w:style>
  <w:style w:type="paragraph" w:styleId="NoSpacing">
    <w:name w:val="No Spacing"/>
    <w:uiPriority w:val="1"/>
    <w:qFormat/>
    <w:rsid w:val="00E43608"/>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JR">
    <w:name w:val="naslov 2 JR"/>
    <w:basedOn w:val="Heading2"/>
    <w:autoRedefine/>
    <w:qFormat/>
    <w:rsid w:val="00A60BB7"/>
    <w:pPr>
      <w:tabs>
        <w:tab w:val="left" w:pos="993"/>
      </w:tabs>
      <w:spacing w:line="360" w:lineRule="auto"/>
    </w:pPr>
    <w:rPr>
      <w:bCs/>
      <w:iCs/>
      <w:smallCaps/>
      <w:lang w:eastAsia="sl-SI" w:bidi="en-US"/>
    </w:rPr>
  </w:style>
  <w:style w:type="character" w:customStyle="1" w:styleId="Heading2Char">
    <w:name w:val="Heading 2 Char"/>
    <w:link w:val="Heading2"/>
    <w:uiPriority w:val="9"/>
    <w:rsid w:val="00D83A77"/>
    <w:rPr>
      <w:rFonts w:ascii="Arial" w:hAnsi="Arial" w:cs="Arial"/>
      <w:b/>
      <w:lang w:eastAsia="en-US"/>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Heading3Char">
    <w:name w:val="Heading 3 Char"/>
    <w:basedOn w:val="DefaultParagraphFont"/>
    <w:link w:val="Heading3"/>
    <w:uiPriority w:val="9"/>
    <w:rsid w:val="00584BD0"/>
    <w:rPr>
      <w:rFonts w:ascii="Arial" w:eastAsiaTheme="majorEastAsia" w:hAnsi="Arial" w:cstheme="majorBidi"/>
      <w:b/>
      <w:szCs w:val="24"/>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CM10">
    <w:name w:val="CM10"/>
    <w:basedOn w:val="Normal"/>
    <w:next w:val="Normal"/>
    <w:uiPriority w:val="99"/>
    <w:rsid w:val="00D6465C"/>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A57173"/>
    <w:pPr>
      <w:widowControl w:val="0"/>
      <w:autoSpaceDE w:val="0"/>
      <w:autoSpaceDN w:val="0"/>
      <w:adjustRightInd w:val="0"/>
      <w:spacing w:line="236" w:lineRule="atLeast"/>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razvoj.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mzz@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zz@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zvoj.mzz@gov.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4C01-9FC6-4F12-A29E-0E53C292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4036</Words>
  <Characters>23010</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26993</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2020-12-17T12:16:00Z</dcterms:created>
  <dcterms:modified xsi:type="dcterms:W3CDTF">2020-12-29T07:51:00Z</dcterms:modified>
</cp:coreProperties>
</file>