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AF003" w14:textId="77777777" w:rsidR="0091470B" w:rsidRPr="00522335" w:rsidRDefault="0091470B" w:rsidP="0091470B">
      <w:pPr>
        <w:jc w:val="center"/>
        <w:rPr>
          <w:rFonts w:ascii="Times New Roman" w:hAnsi="Times New Roman" w:cs="Times New Roman"/>
          <w:b/>
          <w:color w:val="1F497D"/>
          <w:sz w:val="56"/>
          <w:szCs w:val="56"/>
          <w:lang w:eastAsia="en-GB"/>
        </w:rPr>
      </w:pPr>
      <w:bookmarkStart w:id="0" w:name="_Toc476063476"/>
      <w:bookmarkStart w:id="1" w:name="_Toc476067958"/>
      <w:r w:rsidRPr="00522335">
        <w:rPr>
          <w:rFonts w:ascii="Times New Roman" w:hAnsi="Times New Roman" w:cs="Times New Roman"/>
          <w:noProof/>
          <w:lang w:eastAsia="en-GB"/>
        </w:rPr>
        <w:drawing>
          <wp:inline distT="0" distB="0" distL="0" distR="0" wp14:anchorId="4BB2375F" wp14:editId="0F031015">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01B6B115" w14:textId="77777777" w:rsidR="0091470B" w:rsidRPr="00522335" w:rsidRDefault="0091470B" w:rsidP="0091470B">
      <w:pPr>
        <w:spacing w:after="0" w:line="240" w:lineRule="auto"/>
        <w:rPr>
          <w:rFonts w:ascii="Times New Roman" w:eastAsia="Times New Roman" w:hAnsi="Times New Roman" w:cs="Times New Roman"/>
          <w:b/>
          <w:bCs/>
          <w:color w:val="1F497D"/>
          <w:sz w:val="36"/>
          <w:szCs w:val="36"/>
        </w:rPr>
      </w:pPr>
      <w:r w:rsidRPr="0052233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38C9D92" wp14:editId="44859666">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91470B" w:rsidRPr="00522335" w14:paraId="1C0ADD81" w14:textId="77777777" w:rsidTr="00C624A7">
        <w:tc>
          <w:tcPr>
            <w:tcW w:w="9175" w:type="dxa"/>
            <w:shd w:val="clear" w:color="auto" w:fill="auto"/>
          </w:tcPr>
          <w:p w14:paraId="58B42E32" w14:textId="77777777" w:rsidR="0091470B" w:rsidRPr="00522335" w:rsidRDefault="0091470B" w:rsidP="00C624A7">
            <w:pPr>
              <w:spacing w:after="0" w:line="240" w:lineRule="auto"/>
              <w:rPr>
                <w:rFonts w:ascii="Times New Roman" w:eastAsia="Times New Roman" w:hAnsi="Times New Roman" w:cs="Times New Roman"/>
                <w:sz w:val="24"/>
                <w:szCs w:val="24"/>
                <w:lang w:eastAsia="en-GB"/>
              </w:rPr>
            </w:pPr>
          </w:p>
          <w:p w14:paraId="135D1D85" w14:textId="77777777" w:rsidR="0091470B" w:rsidRPr="00522335" w:rsidRDefault="0091470B" w:rsidP="00C624A7">
            <w:pPr>
              <w:spacing w:after="0" w:line="240" w:lineRule="auto"/>
              <w:rPr>
                <w:rFonts w:ascii="Times New Roman" w:eastAsia="Times New Roman" w:hAnsi="Times New Roman" w:cs="Times New Roman"/>
                <w:sz w:val="24"/>
                <w:szCs w:val="24"/>
                <w:lang w:eastAsia="en-GB"/>
              </w:rPr>
            </w:pPr>
          </w:p>
          <w:p w14:paraId="76422A44" w14:textId="77777777" w:rsidR="0091470B" w:rsidRPr="00522335" w:rsidRDefault="0091470B" w:rsidP="00C624A7">
            <w:pPr>
              <w:pStyle w:val="Heading2"/>
              <w:jc w:val="center"/>
              <w:rPr>
                <w:sz w:val="32"/>
                <w:szCs w:val="32"/>
              </w:rPr>
            </w:pPr>
            <w:bookmarkStart w:id="2" w:name="_Toc517434473"/>
            <w:bookmarkStart w:id="3" w:name="_Toc476063477"/>
            <w:bookmarkStart w:id="4" w:name="_Toc476067959"/>
            <w:r w:rsidRPr="00522335">
              <w:rPr>
                <w:sz w:val="32"/>
                <w:szCs w:val="32"/>
              </w:rPr>
              <w:t>ANNEX C1: Twinning Fiche</w:t>
            </w:r>
            <w:r w:rsidRPr="00522335">
              <w:rPr>
                <w:rStyle w:val="FootnoteReference"/>
                <w:sz w:val="32"/>
                <w:szCs w:val="32"/>
              </w:rPr>
              <w:footnoteReference w:id="1"/>
            </w:r>
            <w:bookmarkEnd w:id="2"/>
          </w:p>
          <w:bookmarkEnd w:id="3"/>
          <w:bookmarkEnd w:id="4"/>
          <w:p w14:paraId="635C6052" w14:textId="77777777" w:rsidR="0091470B" w:rsidRPr="00522335" w:rsidRDefault="0091470B" w:rsidP="00C624A7">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69E82019" w14:textId="77777777" w:rsidR="0091470B" w:rsidRPr="00522335" w:rsidRDefault="0091470B" w:rsidP="00C624A7">
            <w:pPr>
              <w:rPr>
                <w:rFonts w:ascii="Times New Roman" w:hAnsi="Times New Roman" w:cs="Times New Roman"/>
                <w:b/>
                <w:bCs/>
                <w:sz w:val="28"/>
                <w:szCs w:val="28"/>
              </w:rPr>
            </w:pPr>
            <w:bookmarkStart w:id="5" w:name="_Toc476063479"/>
            <w:bookmarkStart w:id="6" w:name="_Toc476067961"/>
            <w:r w:rsidRPr="00522335">
              <w:rPr>
                <w:rFonts w:ascii="Times New Roman" w:hAnsi="Times New Roman" w:cs="Times New Roman"/>
                <w:b/>
                <w:bCs/>
                <w:sz w:val="28"/>
                <w:szCs w:val="28"/>
              </w:rPr>
              <w:t>Project title:</w:t>
            </w:r>
            <w:r w:rsidRPr="00522335">
              <w:rPr>
                <w:rFonts w:ascii="Times New Roman" w:hAnsi="Times New Roman" w:cs="Times New Roman"/>
                <w:sz w:val="28"/>
                <w:szCs w:val="28"/>
                <w:lang w:eastAsia="en-GB"/>
              </w:rPr>
              <w:t xml:space="preserve"> </w:t>
            </w:r>
            <w:r w:rsidR="00291B3D" w:rsidRPr="00522335">
              <w:rPr>
                <w:rFonts w:ascii="Times New Roman" w:hAnsi="Times New Roman" w:cs="Times New Roman"/>
                <w:color w:val="000000"/>
                <w:spacing w:val="-1"/>
                <w:sz w:val="28"/>
                <w:szCs w:val="28"/>
              </w:rPr>
              <w:t xml:space="preserve">Support for the </w:t>
            </w:r>
            <w:r w:rsidR="00291B3D" w:rsidRPr="00522335">
              <w:rPr>
                <w:rFonts w:ascii="Times New Roman" w:hAnsi="Times New Roman" w:cs="Times New Roman"/>
                <w:sz w:val="28"/>
                <w:szCs w:val="28"/>
              </w:rPr>
              <w:t>State Border Committee</w:t>
            </w:r>
            <w:r w:rsidR="006E43E5" w:rsidRPr="00522335">
              <w:rPr>
                <w:rFonts w:ascii="Times New Roman" w:hAnsi="Times New Roman" w:cs="Times New Roman"/>
                <w:sz w:val="28"/>
                <w:szCs w:val="28"/>
              </w:rPr>
              <w:t xml:space="preserve"> of Belarus</w:t>
            </w:r>
            <w:r w:rsidR="00291B3D" w:rsidRPr="00522335">
              <w:rPr>
                <w:rFonts w:ascii="Times New Roman" w:hAnsi="Times New Roman" w:cs="Times New Roman"/>
                <w:sz w:val="28"/>
                <w:szCs w:val="28"/>
              </w:rPr>
              <w:t xml:space="preserve"> in the </w:t>
            </w:r>
            <w:r w:rsidR="00291B3D" w:rsidRPr="00522335">
              <w:rPr>
                <w:rFonts w:ascii="Times New Roman" w:hAnsi="Times New Roman" w:cs="Times New Roman"/>
                <w:color w:val="000000"/>
                <w:spacing w:val="-1"/>
                <w:sz w:val="28"/>
                <w:szCs w:val="28"/>
              </w:rPr>
              <w:t>implementation of the national Inte</w:t>
            </w:r>
            <w:r w:rsidR="00C05EF5" w:rsidRPr="00522335">
              <w:rPr>
                <w:rFonts w:ascii="Times New Roman" w:hAnsi="Times New Roman" w:cs="Times New Roman"/>
                <w:color w:val="000000"/>
                <w:spacing w:val="-1"/>
                <w:sz w:val="28"/>
                <w:szCs w:val="28"/>
              </w:rPr>
              <w:t>grated Border Management (IBM) strategy and action p</w:t>
            </w:r>
            <w:r w:rsidR="00291B3D" w:rsidRPr="00522335">
              <w:rPr>
                <w:rFonts w:ascii="Times New Roman" w:hAnsi="Times New Roman" w:cs="Times New Roman"/>
                <w:color w:val="000000"/>
                <w:spacing w:val="-1"/>
                <w:sz w:val="28"/>
                <w:szCs w:val="28"/>
              </w:rPr>
              <w:t>lan</w:t>
            </w:r>
            <w:bookmarkEnd w:id="5"/>
            <w:bookmarkEnd w:id="6"/>
          </w:p>
          <w:p w14:paraId="09245805" w14:textId="77777777" w:rsidR="0091470B" w:rsidRPr="00522335" w:rsidRDefault="0091470B" w:rsidP="00C624A7">
            <w:pPr>
              <w:rPr>
                <w:rFonts w:ascii="Times New Roman" w:hAnsi="Times New Roman" w:cs="Times New Roman"/>
                <w:b/>
                <w:bCs/>
                <w:sz w:val="28"/>
                <w:szCs w:val="28"/>
              </w:rPr>
            </w:pPr>
            <w:bookmarkStart w:id="7" w:name="_Toc476063480"/>
            <w:bookmarkStart w:id="8" w:name="_Toc476067962"/>
            <w:r w:rsidRPr="00522335">
              <w:rPr>
                <w:rFonts w:ascii="Times New Roman" w:hAnsi="Times New Roman" w:cs="Times New Roman"/>
                <w:b/>
                <w:bCs/>
                <w:sz w:val="28"/>
                <w:szCs w:val="28"/>
              </w:rPr>
              <w:t xml:space="preserve">Beneficiary administration: </w:t>
            </w:r>
            <w:r w:rsidR="00291B3D" w:rsidRPr="00522335">
              <w:rPr>
                <w:rFonts w:ascii="Times New Roman" w:hAnsi="Times New Roman" w:cs="Times New Roman"/>
                <w:sz w:val="28"/>
                <w:szCs w:val="28"/>
                <w:lang w:eastAsia="en-GB"/>
              </w:rPr>
              <w:t>State Border Committee of the Republic of Belarus</w:t>
            </w:r>
            <w:bookmarkEnd w:id="7"/>
            <w:bookmarkEnd w:id="8"/>
          </w:p>
          <w:p w14:paraId="525171BC" w14:textId="77777777" w:rsidR="0091470B" w:rsidRPr="00522335" w:rsidRDefault="0091470B" w:rsidP="00C624A7">
            <w:pPr>
              <w:rPr>
                <w:rFonts w:ascii="Times New Roman" w:hAnsi="Times New Roman" w:cs="Times New Roman"/>
                <w:b/>
                <w:bCs/>
                <w:color w:val="FF0000"/>
                <w:sz w:val="28"/>
                <w:szCs w:val="28"/>
              </w:rPr>
            </w:pPr>
            <w:bookmarkStart w:id="9" w:name="_Toc476063481"/>
            <w:bookmarkStart w:id="10" w:name="_Toc476067963"/>
            <w:r w:rsidRPr="00522335">
              <w:rPr>
                <w:rFonts w:ascii="Times New Roman" w:hAnsi="Times New Roman" w:cs="Times New Roman"/>
                <w:b/>
                <w:bCs/>
                <w:sz w:val="28"/>
                <w:szCs w:val="28"/>
              </w:rPr>
              <w:t>Twinning Reference:</w:t>
            </w:r>
            <w:r w:rsidRPr="00522335">
              <w:rPr>
                <w:rFonts w:ascii="Times New Roman" w:hAnsi="Times New Roman" w:cs="Times New Roman"/>
                <w:sz w:val="28"/>
                <w:szCs w:val="28"/>
                <w:lang w:eastAsia="en-GB"/>
              </w:rPr>
              <w:t xml:space="preserve"> </w:t>
            </w:r>
            <w:bookmarkEnd w:id="9"/>
            <w:bookmarkEnd w:id="10"/>
            <w:r w:rsidR="00CD34C3" w:rsidRPr="0034715F">
              <w:rPr>
                <w:rFonts w:ascii="Times New Roman" w:hAnsi="Times New Roman" w:cs="Times New Roman"/>
                <w:sz w:val="28"/>
                <w:szCs w:val="28"/>
                <w:lang w:eastAsia="en-GB"/>
              </w:rPr>
              <w:t>BY 18 ENI JH 01 19</w:t>
            </w:r>
          </w:p>
          <w:p w14:paraId="198522CC" w14:textId="55DADD21" w:rsidR="0091470B" w:rsidRPr="00522335" w:rsidRDefault="0091470B" w:rsidP="00C624A7">
            <w:pPr>
              <w:jc w:val="both"/>
              <w:rPr>
                <w:rFonts w:ascii="Times New Roman" w:hAnsi="Times New Roman" w:cs="Times New Roman"/>
                <w:b/>
                <w:bCs/>
                <w:sz w:val="28"/>
                <w:szCs w:val="28"/>
              </w:rPr>
            </w:pPr>
            <w:bookmarkStart w:id="11" w:name="_Toc476063482"/>
            <w:bookmarkStart w:id="12" w:name="_Toc476067964"/>
            <w:r w:rsidRPr="00522335">
              <w:rPr>
                <w:rFonts w:ascii="Times New Roman" w:hAnsi="Times New Roman" w:cs="Times New Roman"/>
                <w:b/>
                <w:bCs/>
                <w:sz w:val="28"/>
                <w:szCs w:val="28"/>
              </w:rPr>
              <w:t xml:space="preserve">Publication notice reference: </w:t>
            </w:r>
            <w:bookmarkEnd w:id="11"/>
            <w:bookmarkEnd w:id="12"/>
            <w:r w:rsidR="00AE67CF">
              <w:rPr>
                <w:rFonts w:ascii="Times New Roman" w:hAnsi="Times New Roman" w:cs="Times New Roman"/>
                <w:sz w:val="28"/>
                <w:szCs w:val="28"/>
                <w:lang w:eastAsia="en-GB"/>
              </w:rPr>
              <w:t>EuropeAid/165201/</w:t>
            </w:r>
            <w:r w:rsidR="00AE67CF" w:rsidRPr="000278C0">
              <w:rPr>
                <w:rFonts w:ascii="Times New Roman" w:hAnsi="Times New Roman" w:cs="Times New Roman"/>
                <w:sz w:val="28"/>
                <w:szCs w:val="28"/>
                <w:lang w:eastAsia="en-GB"/>
              </w:rPr>
              <w:t>DD</w:t>
            </w:r>
            <w:r w:rsidR="00AE67CF">
              <w:rPr>
                <w:rFonts w:ascii="Times New Roman" w:hAnsi="Times New Roman" w:cs="Times New Roman"/>
                <w:sz w:val="28"/>
                <w:szCs w:val="28"/>
                <w:lang w:eastAsia="en-GB"/>
              </w:rPr>
              <w:t>/ACT/BY</w:t>
            </w:r>
          </w:p>
          <w:p w14:paraId="2394BC5C" w14:textId="77777777" w:rsidR="0091470B" w:rsidRPr="00522335" w:rsidRDefault="0091470B" w:rsidP="00C624A7">
            <w:pPr>
              <w:spacing w:after="0" w:line="240" w:lineRule="auto"/>
              <w:rPr>
                <w:rFonts w:ascii="Times New Roman" w:eastAsia="Times New Roman" w:hAnsi="Times New Roman" w:cs="Times New Roman"/>
                <w:sz w:val="24"/>
                <w:szCs w:val="24"/>
                <w:lang w:eastAsia="en-GB"/>
              </w:rPr>
            </w:pPr>
          </w:p>
        </w:tc>
      </w:tr>
    </w:tbl>
    <w:p w14:paraId="67E06DA9" w14:textId="77777777" w:rsidR="0091470B" w:rsidRPr="00522335" w:rsidRDefault="0091470B" w:rsidP="0091470B">
      <w:pPr>
        <w:spacing w:after="0" w:line="240" w:lineRule="auto"/>
        <w:rPr>
          <w:rFonts w:ascii="Times New Roman" w:eastAsia="Times New Roman" w:hAnsi="Times New Roman" w:cs="Times New Roman"/>
          <w:sz w:val="24"/>
          <w:szCs w:val="24"/>
          <w:lang w:eastAsia="en-GB"/>
        </w:rPr>
      </w:pPr>
    </w:p>
    <w:p w14:paraId="27DBD765" w14:textId="77777777" w:rsidR="0091470B" w:rsidRPr="00522335" w:rsidRDefault="0091470B" w:rsidP="0091470B">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1470B" w:rsidRPr="00522335" w14:paraId="770EB934" w14:textId="77777777" w:rsidTr="00C624A7">
        <w:tc>
          <w:tcPr>
            <w:tcW w:w="9214" w:type="dxa"/>
            <w:shd w:val="clear" w:color="auto" w:fill="auto"/>
          </w:tcPr>
          <w:p w14:paraId="37E2FFDB" w14:textId="77777777" w:rsidR="0091470B" w:rsidRPr="00522335" w:rsidRDefault="0091470B" w:rsidP="00C624A7">
            <w:pPr>
              <w:jc w:val="center"/>
              <w:rPr>
                <w:rFonts w:ascii="Times New Roman" w:hAnsi="Times New Roman" w:cs="Times New Roman"/>
                <w:b/>
                <w:sz w:val="32"/>
                <w:szCs w:val="32"/>
              </w:rPr>
            </w:pPr>
            <w:r w:rsidRPr="00522335">
              <w:rPr>
                <w:rFonts w:ascii="Times New Roman" w:hAnsi="Times New Roman" w:cs="Times New Roman"/>
                <w:b/>
                <w:sz w:val="32"/>
                <w:szCs w:val="32"/>
              </w:rPr>
              <w:t>EU funded project</w:t>
            </w:r>
          </w:p>
          <w:p w14:paraId="1A7E36F3" w14:textId="77777777" w:rsidR="0091470B" w:rsidRPr="00522335" w:rsidRDefault="0091470B" w:rsidP="00C624A7">
            <w:pPr>
              <w:jc w:val="center"/>
              <w:rPr>
                <w:rFonts w:ascii="Times New Roman" w:hAnsi="Times New Roman" w:cs="Times New Roman"/>
              </w:rPr>
            </w:pPr>
            <w:r w:rsidRPr="00522335">
              <w:rPr>
                <w:rFonts w:ascii="Times New Roman" w:hAnsi="Times New Roman" w:cs="Times New Roman"/>
                <w:b/>
                <w:i/>
                <w:sz w:val="32"/>
                <w:szCs w:val="32"/>
              </w:rPr>
              <w:t>TWINNING TOOL</w:t>
            </w:r>
          </w:p>
        </w:tc>
      </w:tr>
    </w:tbl>
    <w:p w14:paraId="0AE3F130" w14:textId="77777777" w:rsidR="0091470B" w:rsidRPr="00522335" w:rsidRDefault="0091470B" w:rsidP="0091470B">
      <w:pPr>
        <w:spacing w:after="0" w:line="240" w:lineRule="auto"/>
        <w:jc w:val="center"/>
        <w:rPr>
          <w:rFonts w:ascii="Times New Roman" w:eastAsia="Times New Roman" w:hAnsi="Times New Roman" w:cs="Times New Roman"/>
          <w:sz w:val="24"/>
          <w:szCs w:val="24"/>
          <w:lang w:eastAsia="en-GB"/>
        </w:rPr>
      </w:pPr>
    </w:p>
    <w:p w14:paraId="65A86420" w14:textId="67CCB9BF" w:rsidR="0091470B" w:rsidRPr="00522335" w:rsidRDefault="0091470B" w:rsidP="0091470B">
      <w:pPr>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br w:type="page"/>
      </w:r>
    </w:p>
    <w:p w14:paraId="0816077B" w14:textId="77777777" w:rsidR="0091470B" w:rsidRPr="00522335"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lang w:eastAsia="en-GB"/>
        </w:rPr>
      </w:pPr>
      <w:r w:rsidRPr="00522335">
        <w:rPr>
          <w:rFonts w:ascii="Times New Roman" w:eastAsia="Times New Roman" w:hAnsi="Times New Roman" w:cs="Times New Roman"/>
          <w:b/>
          <w:bCs/>
          <w:sz w:val="24"/>
          <w:szCs w:val="24"/>
          <w:lang w:eastAsia="en-GB"/>
        </w:rPr>
        <w:lastRenderedPageBreak/>
        <w:t>1.</w:t>
      </w:r>
      <w:r w:rsidRPr="00522335">
        <w:rPr>
          <w:rFonts w:ascii="Times New Roman" w:eastAsia="Times New Roman" w:hAnsi="Times New Roman" w:cs="Times New Roman"/>
          <w:b/>
          <w:bCs/>
          <w:sz w:val="24"/>
          <w:szCs w:val="24"/>
          <w:lang w:eastAsia="en-GB"/>
        </w:rPr>
        <w:tab/>
        <w:t>Basic Information</w:t>
      </w:r>
    </w:p>
    <w:p w14:paraId="5029A3B8" w14:textId="208781F2" w:rsidR="0091470B" w:rsidRPr="00522335"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22335">
        <w:rPr>
          <w:rFonts w:ascii="Times New Roman" w:eastAsia="Times New Roman" w:hAnsi="Times New Roman" w:cs="Times New Roman"/>
          <w:bCs/>
          <w:sz w:val="24"/>
          <w:szCs w:val="24"/>
          <w:lang w:eastAsia="en-GB"/>
        </w:rPr>
        <w:t>1.1</w:t>
      </w:r>
      <w:r w:rsidRPr="00522335">
        <w:rPr>
          <w:rFonts w:ascii="Times New Roman" w:eastAsia="Times New Roman" w:hAnsi="Times New Roman" w:cs="Times New Roman"/>
          <w:bCs/>
          <w:sz w:val="24"/>
          <w:szCs w:val="24"/>
          <w:lang w:eastAsia="en-GB"/>
        </w:rPr>
        <w:tab/>
        <w:t xml:space="preserve">Programme: </w:t>
      </w:r>
      <w:r w:rsidR="00AA12C1" w:rsidRPr="00522335">
        <w:rPr>
          <w:rFonts w:ascii="Times New Roman" w:hAnsi="Times New Roman" w:cs="Times New Roman"/>
          <w:bCs/>
          <w:sz w:val="24"/>
          <w:szCs w:val="24"/>
        </w:rPr>
        <w:t xml:space="preserve">Special Measure in favour of the Republic of Belarus 2018 (ENI//2018/041-525), </w:t>
      </w:r>
      <w:r w:rsidR="000278C0">
        <w:rPr>
          <w:rFonts w:ascii="Times New Roman" w:hAnsi="Times New Roman" w:cs="Times New Roman"/>
          <w:bCs/>
          <w:sz w:val="24"/>
          <w:szCs w:val="24"/>
        </w:rPr>
        <w:t xml:space="preserve">"EU4Belarus: </w:t>
      </w:r>
      <w:r w:rsidR="00AA12C1" w:rsidRPr="00522335">
        <w:rPr>
          <w:rFonts w:ascii="Times New Roman" w:hAnsi="Times New Roman" w:cs="Times New Roman"/>
          <w:bCs/>
          <w:sz w:val="24"/>
          <w:szCs w:val="24"/>
        </w:rPr>
        <w:t>Partnership Facility</w:t>
      </w:r>
      <w:r w:rsidR="000278C0">
        <w:rPr>
          <w:rFonts w:ascii="Times New Roman" w:hAnsi="Times New Roman" w:cs="Times New Roman"/>
          <w:bCs/>
          <w:sz w:val="24"/>
          <w:szCs w:val="24"/>
        </w:rPr>
        <w:t>"</w:t>
      </w:r>
      <w:r w:rsidR="00AA12C1" w:rsidRPr="00522335">
        <w:rPr>
          <w:rFonts w:ascii="Times New Roman" w:hAnsi="Times New Roman" w:cs="Times New Roman"/>
          <w:bCs/>
          <w:sz w:val="24"/>
          <w:szCs w:val="24"/>
        </w:rPr>
        <w:t>, direct management</w:t>
      </w:r>
    </w:p>
    <w:p w14:paraId="4353A8D8" w14:textId="77777777" w:rsidR="0091470B" w:rsidRPr="00522335" w:rsidRDefault="0091470B" w:rsidP="00380ACE">
      <w:pPr>
        <w:spacing w:before="120"/>
        <w:jc w:val="both"/>
        <w:rPr>
          <w:rFonts w:ascii="Times New Roman" w:eastAsia="Times New Roman" w:hAnsi="Times New Roman" w:cs="Times New Roman"/>
          <w:i/>
          <w:sz w:val="24"/>
          <w:szCs w:val="24"/>
          <w:lang w:eastAsia="en-GB"/>
        </w:rPr>
      </w:pPr>
      <w:r w:rsidRPr="00522335">
        <w:rPr>
          <w:rFonts w:ascii="Times New Roman" w:eastAsia="Times New Roman" w:hAnsi="Times New Roman" w:cs="Times New Roman"/>
          <w:i/>
          <w:sz w:val="24"/>
          <w:szCs w:val="24"/>
          <w:lang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14:paraId="7B812BD9" w14:textId="70C2CEA3" w:rsidR="0091470B" w:rsidRPr="00522335"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1.2</w:t>
      </w:r>
      <w:r w:rsidRPr="00522335">
        <w:rPr>
          <w:rFonts w:ascii="Times New Roman" w:eastAsia="Times New Roman" w:hAnsi="Times New Roman" w:cs="Times New Roman"/>
          <w:sz w:val="24"/>
          <w:szCs w:val="24"/>
          <w:lang w:eastAsia="en-GB"/>
        </w:rPr>
        <w:tab/>
        <w:t xml:space="preserve">Twinning Sector: </w:t>
      </w:r>
      <w:r w:rsidR="00AA12C1" w:rsidRPr="00522335">
        <w:rPr>
          <w:rFonts w:ascii="Times New Roman" w:hAnsi="Times New Roman" w:cs="Times New Roman"/>
          <w:sz w:val="24"/>
          <w:szCs w:val="24"/>
        </w:rPr>
        <w:t>Justice, Freedom and Security</w:t>
      </w:r>
      <w:r w:rsidR="00EB2A18">
        <w:rPr>
          <w:rFonts w:ascii="Times New Roman" w:hAnsi="Times New Roman" w:cs="Times New Roman"/>
          <w:sz w:val="24"/>
          <w:szCs w:val="24"/>
        </w:rPr>
        <w:t>.</w:t>
      </w:r>
    </w:p>
    <w:p w14:paraId="257C2BAE" w14:textId="02B18EE0" w:rsidR="0091470B" w:rsidRPr="00DD1C09"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1.3</w:t>
      </w:r>
      <w:r w:rsidRPr="00522335">
        <w:rPr>
          <w:rFonts w:ascii="Times New Roman" w:eastAsia="Times New Roman" w:hAnsi="Times New Roman" w:cs="Times New Roman"/>
          <w:sz w:val="24"/>
          <w:szCs w:val="24"/>
          <w:lang w:eastAsia="en-GB"/>
        </w:rPr>
        <w:tab/>
        <w:t xml:space="preserve">EU funded budget: </w:t>
      </w:r>
      <w:r w:rsidR="009E68AB" w:rsidRPr="00522335">
        <w:rPr>
          <w:rFonts w:ascii="Times New Roman" w:eastAsia="Times New Roman" w:hAnsi="Times New Roman" w:cs="Times New Roman"/>
          <w:sz w:val="24"/>
          <w:szCs w:val="24"/>
          <w:lang w:eastAsia="en-GB"/>
        </w:rPr>
        <w:t xml:space="preserve">EUR </w:t>
      </w:r>
      <w:r w:rsidR="00AA12C1" w:rsidRPr="00E62E07">
        <w:rPr>
          <w:rFonts w:ascii="Times New Roman" w:eastAsia="Times New Roman" w:hAnsi="Times New Roman" w:cs="Times New Roman"/>
          <w:sz w:val="24"/>
          <w:szCs w:val="24"/>
          <w:lang w:eastAsia="en-GB"/>
        </w:rPr>
        <w:t>1</w:t>
      </w:r>
      <w:r w:rsidR="00E70AAD" w:rsidRPr="00DD1C09">
        <w:rPr>
          <w:rFonts w:ascii="Times New Roman" w:eastAsia="Times New Roman" w:hAnsi="Times New Roman" w:cs="Times New Roman"/>
          <w:sz w:val="24"/>
          <w:szCs w:val="24"/>
          <w:lang w:eastAsia="en-GB"/>
        </w:rPr>
        <w:t xml:space="preserve"> </w:t>
      </w:r>
      <w:r w:rsidR="00AA12C1" w:rsidRPr="00DD1C09">
        <w:rPr>
          <w:rFonts w:ascii="Times New Roman" w:eastAsia="Times New Roman" w:hAnsi="Times New Roman" w:cs="Times New Roman"/>
          <w:sz w:val="24"/>
          <w:szCs w:val="24"/>
          <w:lang w:eastAsia="en-GB"/>
        </w:rPr>
        <w:t>300</w:t>
      </w:r>
      <w:r w:rsidR="009E68AB" w:rsidRPr="00DD1C09">
        <w:rPr>
          <w:rFonts w:ascii="Times New Roman" w:eastAsia="Times New Roman" w:hAnsi="Times New Roman" w:cs="Times New Roman"/>
          <w:sz w:val="24"/>
          <w:szCs w:val="24"/>
          <w:lang w:eastAsia="en-GB"/>
        </w:rPr>
        <w:t xml:space="preserve"> </w:t>
      </w:r>
      <w:r w:rsidR="00AA12C1" w:rsidRPr="00DD1C09">
        <w:rPr>
          <w:rFonts w:ascii="Times New Roman" w:eastAsia="Times New Roman" w:hAnsi="Times New Roman" w:cs="Times New Roman"/>
          <w:sz w:val="24"/>
          <w:szCs w:val="24"/>
          <w:lang w:eastAsia="en-GB"/>
        </w:rPr>
        <w:t>000</w:t>
      </w:r>
      <w:r w:rsidR="00EB2A18">
        <w:rPr>
          <w:rFonts w:ascii="Times New Roman" w:eastAsia="Times New Roman" w:hAnsi="Times New Roman" w:cs="Times New Roman"/>
          <w:sz w:val="24"/>
          <w:szCs w:val="24"/>
          <w:lang w:eastAsia="en-GB"/>
        </w:rPr>
        <w:t>.</w:t>
      </w:r>
    </w:p>
    <w:p w14:paraId="27A471D4" w14:textId="77777777" w:rsidR="0091470B" w:rsidRPr="006A3BE9" w:rsidRDefault="0091470B" w:rsidP="0091470B">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14:paraId="6AAF8DA8" w14:textId="77777777" w:rsidR="0091470B" w:rsidRPr="006A3BE9"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6A3BE9">
        <w:rPr>
          <w:rFonts w:ascii="Times New Roman" w:eastAsia="Times New Roman" w:hAnsi="Times New Roman" w:cs="Times New Roman"/>
          <w:b/>
          <w:bCs/>
          <w:sz w:val="24"/>
          <w:szCs w:val="24"/>
          <w:lang w:eastAsia="en-GB"/>
        </w:rPr>
        <w:t>2.</w:t>
      </w:r>
      <w:r w:rsidRPr="006A3BE9">
        <w:rPr>
          <w:rFonts w:ascii="Times New Roman" w:eastAsia="Times New Roman" w:hAnsi="Times New Roman" w:cs="Times New Roman"/>
          <w:b/>
          <w:bCs/>
          <w:sz w:val="24"/>
          <w:szCs w:val="24"/>
          <w:lang w:eastAsia="en-GB"/>
        </w:rPr>
        <w:tab/>
        <w:t>Objectives</w:t>
      </w:r>
    </w:p>
    <w:p w14:paraId="6BDA5659" w14:textId="77777777" w:rsidR="0091470B" w:rsidRPr="004705E4" w:rsidRDefault="0091470B" w:rsidP="006D2DED">
      <w:pPr>
        <w:autoSpaceDE w:val="0"/>
        <w:autoSpaceDN w:val="0"/>
        <w:adjustRightInd w:val="0"/>
        <w:spacing w:before="120" w:after="240" w:line="240" w:lineRule="auto"/>
        <w:ind w:left="540" w:hanging="540"/>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bCs/>
          <w:sz w:val="24"/>
          <w:szCs w:val="24"/>
          <w:lang w:eastAsia="en-GB"/>
        </w:rPr>
        <w:t>2.1</w:t>
      </w:r>
      <w:r w:rsidRPr="004705E4">
        <w:rPr>
          <w:rFonts w:ascii="Times New Roman" w:eastAsia="Times New Roman" w:hAnsi="Times New Roman" w:cs="Times New Roman"/>
          <w:b/>
          <w:bCs/>
          <w:sz w:val="24"/>
          <w:szCs w:val="24"/>
          <w:lang w:eastAsia="en-GB"/>
        </w:rPr>
        <w:tab/>
      </w:r>
      <w:r w:rsidRPr="004705E4">
        <w:rPr>
          <w:rFonts w:ascii="Times New Roman" w:eastAsia="Times New Roman" w:hAnsi="Times New Roman" w:cs="Times New Roman"/>
          <w:sz w:val="24"/>
          <w:szCs w:val="24"/>
          <w:lang w:eastAsia="en-GB"/>
        </w:rPr>
        <w:t>Overall Objective(s):</w:t>
      </w:r>
    </w:p>
    <w:p w14:paraId="322F78E3" w14:textId="77777777" w:rsidR="0091470B" w:rsidRPr="004705E4" w:rsidRDefault="006D2DED" w:rsidP="000C5A87">
      <w:pPr>
        <w:tabs>
          <w:tab w:val="num" w:pos="540"/>
          <w:tab w:val="num" w:pos="567"/>
        </w:tabs>
        <w:spacing w:after="0" w:line="240" w:lineRule="auto"/>
        <w:jc w:val="both"/>
        <w:rPr>
          <w:rFonts w:ascii="Times New Roman" w:eastAsia="Times New Roman" w:hAnsi="Times New Roman" w:cs="Times New Roman"/>
          <w:i/>
          <w:sz w:val="24"/>
          <w:szCs w:val="24"/>
        </w:rPr>
      </w:pPr>
      <w:r w:rsidRPr="004705E4">
        <w:rPr>
          <w:rFonts w:ascii="Times New Roman" w:hAnsi="Times New Roman" w:cs="Times New Roman"/>
          <w:sz w:val="24"/>
          <w:szCs w:val="24"/>
        </w:rPr>
        <w:t>The overall objective is to strengthen the capacities of the State Border Committee</w:t>
      </w:r>
      <w:r w:rsidR="00E6570F" w:rsidRPr="004705E4">
        <w:rPr>
          <w:rFonts w:ascii="Times New Roman" w:hAnsi="Times New Roman" w:cs="Times New Roman"/>
          <w:sz w:val="24"/>
          <w:szCs w:val="24"/>
        </w:rPr>
        <w:t xml:space="preserve"> of Belarus</w:t>
      </w:r>
      <w:r w:rsidRPr="004705E4">
        <w:rPr>
          <w:rFonts w:ascii="Times New Roman" w:hAnsi="Times New Roman" w:cs="Times New Roman"/>
          <w:sz w:val="24"/>
          <w:szCs w:val="24"/>
        </w:rPr>
        <w:t xml:space="preserve"> (SBC) to implement a modern, effective and efficient integrated border management (IBM) system in alignment with the EU </w:t>
      </w:r>
      <w:r w:rsidRPr="004705E4">
        <w:rPr>
          <w:rFonts w:ascii="Times New Roman" w:hAnsi="Times New Roman" w:cs="Times New Roman"/>
          <w:i/>
          <w:sz w:val="24"/>
          <w:szCs w:val="24"/>
        </w:rPr>
        <w:t xml:space="preserve">acquis </w:t>
      </w:r>
      <w:proofErr w:type="spellStart"/>
      <w:r w:rsidRPr="004705E4">
        <w:rPr>
          <w:rFonts w:ascii="Times New Roman" w:hAnsi="Times New Roman" w:cs="Times New Roman"/>
          <w:i/>
          <w:sz w:val="24"/>
          <w:szCs w:val="24"/>
        </w:rPr>
        <w:t>communautaire</w:t>
      </w:r>
      <w:proofErr w:type="spellEnd"/>
      <w:r w:rsidRPr="004705E4">
        <w:rPr>
          <w:rFonts w:ascii="Times New Roman" w:hAnsi="Times New Roman" w:cs="Times New Roman"/>
          <w:sz w:val="24"/>
          <w:szCs w:val="24"/>
        </w:rPr>
        <w:t xml:space="preserve"> (herein later mentioned as EU </w:t>
      </w:r>
      <w:r w:rsidRPr="004705E4">
        <w:rPr>
          <w:rFonts w:ascii="Times New Roman" w:hAnsi="Times New Roman" w:cs="Times New Roman"/>
          <w:i/>
          <w:sz w:val="24"/>
          <w:szCs w:val="24"/>
        </w:rPr>
        <w:t>acquis</w:t>
      </w:r>
      <w:r w:rsidRPr="004705E4">
        <w:rPr>
          <w:rFonts w:ascii="Times New Roman" w:hAnsi="Times New Roman" w:cs="Times New Roman"/>
          <w:sz w:val="24"/>
          <w:szCs w:val="24"/>
        </w:rPr>
        <w:t>) and EU standards and best practices developed based on lessons learned</w:t>
      </w:r>
      <w:r w:rsidR="0091470B" w:rsidRPr="004705E4">
        <w:rPr>
          <w:rFonts w:ascii="Times New Roman" w:eastAsia="Times New Roman" w:hAnsi="Times New Roman" w:cs="Times New Roman"/>
          <w:i/>
          <w:sz w:val="24"/>
          <w:szCs w:val="24"/>
        </w:rPr>
        <w:t>.</w:t>
      </w:r>
    </w:p>
    <w:p w14:paraId="623D6D50" w14:textId="77777777" w:rsidR="0091470B" w:rsidRPr="004705E4" w:rsidRDefault="0091470B" w:rsidP="0091470B">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69976F86" w14:textId="77777777" w:rsidR="0091470B" w:rsidRPr="004705E4" w:rsidRDefault="0091470B" w:rsidP="006D2DED">
      <w:pPr>
        <w:autoSpaceDE w:val="0"/>
        <w:autoSpaceDN w:val="0"/>
        <w:adjustRightInd w:val="0"/>
        <w:spacing w:before="120" w:after="240" w:line="240" w:lineRule="auto"/>
        <w:ind w:left="540" w:hanging="540"/>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2.2</w:t>
      </w:r>
      <w:r w:rsidRPr="004705E4">
        <w:rPr>
          <w:rFonts w:ascii="Times New Roman" w:eastAsia="Times New Roman" w:hAnsi="Times New Roman" w:cs="Times New Roman"/>
          <w:sz w:val="24"/>
          <w:szCs w:val="24"/>
          <w:lang w:eastAsia="en-GB"/>
        </w:rPr>
        <w:tab/>
        <w:t xml:space="preserve">Specific objective: </w:t>
      </w:r>
    </w:p>
    <w:p w14:paraId="719E633C" w14:textId="3B03CCE9" w:rsidR="006D2DED" w:rsidRDefault="008D0E88" w:rsidP="000C5A87">
      <w:pPr>
        <w:autoSpaceDE w:val="0"/>
        <w:autoSpaceDN w:val="0"/>
        <w:adjustRightInd w:val="0"/>
        <w:jc w:val="both"/>
        <w:rPr>
          <w:rFonts w:ascii="Times New Roman" w:hAnsi="Times New Roman" w:cs="Times New Roman"/>
          <w:sz w:val="24"/>
          <w:szCs w:val="24"/>
        </w:rPr>
      </w:pPr>
      <w:r w:rsidRPr="004705E4">
        <w:rPr>
          <w:rFonts w:ascii="Times New Roman" w:hAnsi="Times New Roman" w:cs="Times New Roman"/>
          <w:sz w:val="24"/>
          <w:szCs w:val="24"/>
        </w:rPr>
        <w:t>The specific objective is to</w:t>
      </w:r>
      <w:r w:rsidR="006D2DED" w:rsidRPr="004705E4">
        <w:rPr>
          <w:rFonts w:ascii="Times New Roman" w:hAnsi="Times New Roman" w:cs="Times New Roman"/>
          <w:sz w:val="24"/>
          <w:szCs w:val="24"/>
        </w:rPr>
        <w:t xml:space="preserve"> strengthen the capacities of the State Border Committee </w:t>
      </w:r>
      <w:r w:rsidR="00E6570F" w:rsidRPr="004705E4">
        <w:rPr>
          <w:rFonts w:ascii="Times New Roman" w:hAnsi="Times New Roman" w:cs="Times New Roman"/>
          <w:sz w:val="24"/>
          <w:szCs w:val="24"/>
        </w:rPr>
        <w:t xml:space="preserve">of Belarus </w:t>
      </w:r>
      <w:r w:rsidR="006D2DED" w:rsidRPr="004705E4">
        <w:rPr>
          <w:rFonts w:ascii="Times New Roman" w:hAnsi="Times New Roman" w:cs="Times New Roman"/>
          <w:sz w:val="24"/>
          <w:szCs w:val="24"/>
        </w:rPr>
        <w:t xml:space="preserve">and other </w:t>
      </w:r>
      <w:r w:rsidR="00E6570F" w:rsidRPr="004705E4">
        <w:rPr>
          <w:rFonts w:ascii="Times New Roman" w:hAnsi="Times New Roman" w:cs="Times New Roman"/>
          <w:sz w:val="24"/>
          <w:szCs w:val="24"/>
        </w:rPr>
        <w:t xml:space="preserve">national </w:t>
      </w:r>
      <w:r w:rsidR="006D2DED" w:rsidRPr="004705E4">
        <w:rPr>
          <w:rFonts w:ascii="Times New Roman" w:hAnsi="Times New Roman" w:cs="Times New Roman"/>
          <w:sz w:val="24"/>
          <w:szCs w:val="24"/>
        </w:rPr>
        <w:t xml:space="preserve">authorities involved in IBM-related issues and to facilitate the implementation of the foreseen activities in the </w:t>
      </w:r>
      <w:r w:rsidR="000278C0">
        <w:rPr>
          <w:rFonts w:ascii="Times New Roman" w:hAnsi="Times New Roman" w:cs="Times New Roman"/>
          <w:sz w:val="24"/>
          <w:szCs w:val="24"/>
        </w:rPr>
        <w:t xml:space="preserve">national </w:t>
      </w:r>
      <w:r w:rsidR="006D2DED" w:rsidRPr="004705E4">
        <w:rPr>
          <w:rFonts w:ascii="Times New Roman" w:hAnsi="Times New Roman" w:cs="Times New Roman"/>
          <w:sz w:val="24"/>
          <w:szCs w:val="24"/>
        </w:rPr>
        <w:t xml:space="preserve">IBM </w:t>
      </w:r>
      <w:r w:rsidR="000278C0">
        <w:rPr>
          <w:rFonts w:ascii="Times New Roman" w:hAnsi="Times New Roman" w:cs="Times New Roman"/>
          <w:sz w:val="24"/>
          <w:szCs w:val="24"/>
        </w:rPr>
        <w:t>Concept</w:t>
      </w:r>
      <w:r w:rsidR="006D2DED" w:rsidRPr="004705E4">
        <w:rPr>
          <w:rFonts w:ascii="Times New Roman" w:hAnsi="Times New Roman" w:cs="Times New Roman"/>
          <w:sz w:val="24"/>
          <w:szCs w:val="24"/>
        </w:rPr>
        <w:t xml:space="preserve"> and its </w:t>
      </w:r>
      <w:r w:rsidR="000278C0">
        <w:rPr>
          <w:rFonts w:ascii="Times New Roman" w:hAnsi="Times New Roman" w:cs="Times New Roman"/>
          <w:sz w:val="24"/>
          <w:szCs w:val="24"/>
        </w:rPr>
        <w:t xml:space="preserve">forthcoming </w:t>
      </w:r>
      <w:r w:rsidR="006D2DED" w:rsidRPr="004705E4">
        <w:rPr>
          <w:rFonts w:ascii="Times New Roman" w:hAnsi="Times New Roman" w:cs="Times New Roman"/>
          <w:sz w:val="24"/>
          <w:szCs w:val="24"/>
        </w:rPr>
        <w:t xml:space="preserve">Action Plan to facilitate legitimate traffic of people and goods across Belarus’ borders, while at the same time preventing any form of transnational threats and fighting effectively any forms of cross-border crime and irregular migration. </w:t>
      </w:r>
    </w:p>
    <w:p w14:paraId="5F404AE9" w14:textId="1A5DACF2" w:rsidR="008C7F7F" w:rsidRDefault="0091470B" w:rsidP="00380ACE">
      <w:pPr>
        <w:autoSpaceDE w:val="0"/>
        <w:autoSpaceDN w:val="0"/>
        <w:adjustRightInd w:val="0"/>
        <w:spacing w:after="120" w:line="240" w:lineRule="auto"/>
        <w:ind w:left="540" w:hanging="540"/>
        <w:jc w:val="both"/>
        <w:rPr>
          <w:rFonts w:ascii="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2.3</w:t>
      </w:r>
      <w:r w:rsidRPr="004705E4">
        <w:rPr>
          <w:rFonts w:ascii="Times New Roman" w:eastAsia="Times New Roman" w:hAnsi="Times New Roman" w:cs="Times New Roman"/>
          <w:sz w:val="24"/>
          <w:szCs w:val="24"/>
          <w:lang w:eastAsia="en-GB"/>
        </w:rPr>
        <w:tab/>
        <w:t xml:space="preserve">The elements targeted in strategic documents </w:t>
      </w:r>
      <w:r w:rsidR="00522335" w:rsidRPr="004705E4">
        <w:rPr>
          <w:rFonts w:ascii="Times New Roman" w:eastAsia="Times New Roman" w:hAnsi="Times New Roman" w:cs="Times New Roman"/>
          <w:sz w:val="24"/>
          <w:szCs w:val="24"/>
          <w:lang w:eastAsia="en-GB"/>
        </w:rPr>
        <w:t>such as</w:t>
      </w:r>
      <w:r w:rsidRPr="004705E4">
        <w:rPr>
          <w:rFonts w:ascii="Times New Roman" w:eastAsia="Times New Roman" w:hAnsi="Times New Roman" w:cs="Times New Roman"/>
          <w:sz w:val="24"/>
          <w:szCs w:val="24"/>
          <w:lang w:eastAsia="en-GB"/>
        </w:rPr>
        <w:t xml:space="preserve"> </w:t>
      </w:r>
      <w:r w:rsidRPr="008C7F7F">
        <w:rPr>
          <w:rFonts w:ascii="Times New Roman" w:hAnsi="Times New Roman" w:cs="Times New Roman"/>
          <w:sz w:val="24"/>
          <w:szCs w:val="24"/>
          <w:lang w:eastAsia="en-GB"/>
        </w:rPr>
        <w:t xml:space="preserve">National Development Plan/Cooperation </w:t>
      </w:r>
      <w:r w:rsidR="00A62F25" w:rsidRPr="008C7F7F">
        <w:rPr>
          <w:rFonts w:ascii="Times New Roman" w:hAnsi="Times New Roman" w:cs="Times New Roman"/>
          <w:sz w:val="24"/>
          <w:szCs w:val="24"/>
          <w:lang w:eastAsia="en-GB"/>
        </w:rPr>
        <w:t>A</w:t>
      </w:r>
      <w:r w:rsidRPr="008C7F7F">
        <w:rPr>
          <w:rFonts w:ascii="Times New Roman" w:hAnsi="Times New Roman" w:cs="Times New Roman"/>
          <w:sz w:val="24"/>
          <w:szCs w:val="24"/>
          <w:lang w:eastAsia="en-GB"/>
        </w:rPr>
        <w:t xml:space="preserve">greement/Association Agreement/Sector </w:t>
      </w:r>
      <w:r w:rsidR="00A62F25" w:rsidRPr="008C7F7F">
        <w:rPr>
          <w:rFonts w:ascii="Times New Roman" w:hAnsi="Times New Roman" w:cs="Times New Roman"/>
          <w:sz w:val="24"/>
          <w:szCs w:val="24"/>
          <w:lang w:eastAsia="en-GB"/>
        </w:rPr>
        <w:t>R</w:t>
      </w:r>
      <w:r w:rsidRPr="008C7F7F">
        <w:rPr>
          <w:rFonts w:ascii="Times New Roman" w:hAnsi="Times New Roman" w:cs="Times New Roman"/>
          <w:sz w:val="24"/>
          <w:szCs w:val="24"/>
          <w:lang w:eastAsia="en-GB"/>
        </w:rPr>
        <w:t xml:space="preserve">eform </w:t>
      </w:r>
      <w:r w:rsidR="00A62F25" w:rsidRPr="008C7F7F">
        <w:rPr>
          <w:rFonts w:ascii="Times New Roman" w:hAnsi="Times New Roman" w:cs="Times New Roman"/>
          <w:sz w:val="24"/>
          <w:szCs w:val="24"/>
          <w:lang w:eastAsia="en-GB"/>
        </w:rPr>
        <w:t>S</w:t>
      </w:r>
      <w:r w:rsidRPr="008C7F7F">
        <w:rPr>
          <w:rFonts w:ascii="Times New Roman" w:hAnsi="Times New Roman" w:cs="Times New Roman"/>
          <w:sz w:val="24"/>
          <w:szCs w:val="24"/>
          <w:lang w:eastAsia="en-GB"/>
        </w:rPr>
        <w:t>trategy and related Action Plans</w:t>
      </w:r>
    </w:p>
    <w:p w14:paraId="62B4E0AF" w14:textId="0F144372" w:rsidR="00380ACE" w:rsidRPr="00380ACE" w:rsidRDefault="00380ACE" w:rsidP="00380AC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en-GB"/>
        </w:rPr>
        <w:t xml:space="preserve">Belarus has </w:t>
      </w:r>
      <w:r w:rsidRPr="00380ACE">
        <w:rPr>
          <w:rFonts w:ascii="Times New Roman" w:hAnsi="Times New Roman" w:cs="Times New Roman"/>
          <w:i/>
          <w:sz w:val="24"/>
          <w:szCs w:val="24"/>
          <w:lang w:eastAsia="en-GB"/>
        </w:rPr>
        <w:t>inter alia</w:t>
      </w:r>
      <w:r>
        <w:rPr>
          <w:rFonts w:ascii="Times New Roman" w:hAnsi="Times New Roman" w:cs="Times New Roman"/>
          <w:sz w:val="24"/>
          <w:szCs w:val="24"/>
          <w:lang w:eastAsia="en-GB"/>
        </w:rPr>
        <w:t xml:space="preserve"> the following national strategies/concepts</w:t>
      </w:r>
      <w:r w:rsidR="0015151F">
        <w:rPr>
          <w:rFonts w:ascii="Times New Roman" w:hAnsi="Times New Roman" w:cs="Times New Roman"/>
          <w:sz w:val="24"/>
          <w:szCs w:val="24"/>
          <w:lang w:eastAsia="en-GB"/>
        </w:rPr>
        <w:t>/laws</w:t>
      </w:r>
      <w:r>
        <w:rPr>
          <w:rFonts w:ascii="Times New Roman" w:hAnsi="Times New Roman" w:cs="Times New Roman"/>
          <w:sz w:val="24"/>
          <w:szCs w:val="24"/>
          <w:lang w:eastAsia="en-GB"/>
        </w:rPr>
        <w:t xml:space="preserve"> in place, which are relevant for the implementation of this action:</w:t>
      </w:r>
    </w:p>
    <w:p w14:paraId="36E38F7E" w14:textId="5E2AFB95" w:rsidR="008C7F7F" w:rsidRPr="008C7F7F" w:rsidRDefault="00410F76" w:rsidP="008C7F7F">
      <w:pPr>
        <w:pStyle w:val="ListParagraph"/>
        <w:numPr>
          <w:ilvl w:val="0"/>
          <w:numId w:val="16"/>
        </w:numPr>
        <w:autoSpaceDE w:val="0"/>
        <w:autoSpaceDN w:val="0"/>
        <w:adjustRightInd w:val="0"/>
        <w:spacing w:after="120"/>
        <w:jc w:val="both"/>
        <w:rPr>
          <w:lang w:val="en-US" w:eastAsia="en-GB"/>
        </w:rPr>
      </w:pPr>
      <w:r w:rsidRPr="008C7F7F">
        <w:rPr>
          <w:lang w:val="en-GB" w:eastAsia="en-GB"/>
        </w:rPr>
        <w:t xml:space="preserve">The National </w:t>
      </w:r>
      <w:r w:rsidR="004C3DEE" w:rsidRPr="008C7F7F">
        <w:rPr>
          <w:lang w:val="en-GB" w:eastAsia="en-GB"/>
        </w:rPr>
        <w:t>St</w:t>
      </w:r>
      <w:r w:rsidR="00BD5DF3" w:rsidRPr="008C7F7F">
        <w:rPr>
          <w:lang w:val="en-GB" w:eastAsia="en-GB"/>
        </w:rPr>
        <w:t>rategy</w:t>
      </w:r>
      <w:r w:rsidR="004C3DEE" w:rsidRPr="008C7F7F">
        <w:rPr>
          <w:lang w:val="en-GB" w:eastAsia="en-GB"/>
        </w:rPr>
        <w:t xml:space="preserve"> for Sustainable Development </w:t>
      </w:r>
      <w:r w:rsidR="00BD5DF3" w:rsidRPr="008C7F7F">
        <w:rPr>
          <w:lang w:val="en-GB" w:eastAsia="en-GB"/>
        </w:rPr>
        <w:t>for the period to</w:t>
      </w:r>
      <w:r w:rsidR="004C3DEE" w:rsidRPr="008C7F7F">
        <w:rPr>
          <w:lang w:val="en-GB" w:eastAsia="en-GB"/>
        </w:rPr>
        <w:t xml:space="preserve"> 2020</w:t>
      </w:r>
      <w:r w:rsidR="00BD5DF3" w:rsidRPr="008C7F7F">
        <w:rPr>
          <w:lang w:val="en-GB" w:eastAsia="en-GB"/>
        </w:rPr>
        <w:t xml:space="preserve"> (</w:t>
      </w:r>
      <w:r w:rsidR="00BD5DF3" w:rsidRPr="008C7F7F">
        <w:rPr>
          <w:lang w:val="en-GB"/>
        </w:rPr>
        <w:t>approved by the National Sustainable Development Commission on 6 May 2004, and the Council of Ministers on 22 June, 2004)</w:t>
      </w:r>
      <w:r w:rsidR="008C7F7F" w:rsidRPr="008C7F7F">
        <w:rPr>
          <w:lang w:val="en-GB"/>
        </w:rPr>
        <w:t xml:space="preserve">.  </w:t>
      </w:r>
    </w:p>
    <w:p w14:paraId="7AF4EEBA" w14:textId="2A18DF1D" w:rsidR="008C7F7F" w:rsidRDefault="008C7F7F" w:rsidP="008C7F7F">
      <w:pPr>
        <w:pStyle w:val="ListParagraph"/>
        <w:numPr>
          <w:ilvl w:val="0"/>
          <w:numId w:val="16"/>
        </w:numPr>
        <w:autoSpaceDE w:val="0"/>
        <w:autoSpaceDN w:val="0"/>
        <w:adjustRightInd w:val="0"/>
        <w:spacing w:after="120"/>
        <w:jc w:val="both"/>
        <w:rPr>
          <w:lang w:val="en-US" w:eastAsia="en-GB"/>
        </w:rPr>
      </w:pPr>
      <w:r w:rsidRPr="008C7F7F">
        <w:rPr>
          <w:lang w:val="en-GB"/>
        </w:rPr>
        <w:t>T</w:t>
      </w:r>
      <w:r w:rsidR="004C3DEE" w:rsidRPr="008C7F7F">
        <w:rPr>
          <w:lang w:val="en-GB" w:eastAsia="en-GB"/>
        </w:rPr>
        <w:t xml:space="preserve">he </w:t>
      </w:r>
      <w:r w:rsidR="00BD5DF3" w:rsidRPr="008C7F7F">
        <w:rPr>
          <w:lang w:val="en-GB" w:eastAsia="en-GB"/>
        </w:rPr>
        <w:t>State Programme</w:t>
      </w:r>
      <w:r w:rsidR="00410F76" w:rsidRPr="008C7F7F">
        <w:rPr>
          <w:lang w:val="en-GB" w:eastAsia="en-GB"/>
        </w:rPr>
        <w:t xml:space="preserve"> for </w:t>
      </w:r>
      <w:r w:rsidR="004C3DEE" w:rsidRPr="008C7F7F">
        <w:rPr>
          <w:lang w:val="en-GB" w:eastAsia="en-GB"/>
        </w:rPr>
        <w:t xml:space="preserve">sustainable </w:t>
      </w:r>
      <w:r w:rsidR="0015151F">
        <w:rPr>
          <w:lang w:val="en-GB" w:eastAsia="en-GB"/>
        </w:rPr>
        <w:t>s</w:t>
      </w:r>
      <w:r w:rsidR="00410F76" w:rsidRPr="008C7F7F">
        <w:rPr>
          <w:lang w:val="en-GB" w:eastAsia="en-GB"/>
        </w:rPr>
        <w:t>ocio-eco</w:t>
      </w:r>
      <w:r w:rsidR="005526B6" w:rsidRPr="008C7F7F">
        <w:rPr>
          <w:lang w:val="en-GB" w:eastAsia="en-GB"/>
        </w:rPr>
        <w:t>nomic development</w:t>
      </w:r>
      <w:r w:rsidR="00BD5DF3" w:rsidRPr="008C7F7F">
        <w:rPr>
          <w:lang w:val="en-GB" w:eastAsia="en-GB"/>
        </w:rPr>
        <w:t xml:space="preserve"> of Belarus</w:t>
      </w:r>
      <w:r w:rsidR="005526B6" w:rsidRPr="008C7F7F">
        <w:rPr>
          <w:lang w:val="en-GB" w:eastAsia="en-GB"/>
        </w:rPr>
        <w:t xml:space="preserve"> for 2016-2020 (</w:t>
      </w:r>
      <w:r w:rsidRPr="008C7F7F">
        <w:rPr>
          <w:lang w:val="en-GB" w:eastAsia="en-GB"/>
        </w:rPr>
        <w:t xml:space="preserve">adopted by the </w:t>
      </w:r>
      <w:r w:rsidR="005526B6" w:rsidRPr="008C7F7F">
        <w:rPr>
          <w:lang w:val="en-GB" w:eastAsia="en-GB"/>
        </w:rPr>
        <w:t>Cou</w:t>
      </w:r>
      <w:r w:rsidR="00BD5DF3" w:rsidRPr="008C7F7F">
        <w:rPr>
          <w:lang w:val="en-GB" w:eastAsia="en-GB"/>
        </w:rPr>
        <w:t>ncil of Minister, 30 January 2016, No. 73)</w:t>
      </w:r>
      <w:r w:rsidR="005526B6" w:rsidRPr="008C7F7F">
        <w:rPr>
          <w:lang w:val="en-US" w:eastAsia="en-GB"/>
        </w:rPr>
        <w:t>.</w:t>
      </w:r>
      <w:r w:rsidRPr="008C7F7F">
        <w:rPr>
          <w:lang w:val="en-US" w:eastAsia="en-GB"/>
        </w:rPr>
        <w:t xml:space="preserve">  </w:t>
      </w:r>
    </w:p>
    <w:p w14:paraId="79142AD4" w14:textId="7A66BD0E" w:rsidR="008C7F7F" w:rsidRPr="008C7F7F" w:rsidRDefault="00522335" w:rsidP="008C7F7F">
      <w:pPr>
        <w:pStyle w:val="ListParagraph"/>
        <w:numPr>
          <w:ilvl w:val="0"/>
          <w:numId w:val="16"/>
        </w:numPr>
        <w:autoSpaceDE w:val="0"/>
        <w:autoSpaceDN w:val="0"/>
        <w:adjustRightInd w:val="0"/>
        <w:spacing w:after="120"/>
        <w:jc w:val="both"/>
        <w:rPr>
          <w:lang w:val="en-US" w:eastAsia="en-GB"/>
        </w:rPr>
      </w:pPr>
      <w:r w:rsidRPr="008C7F7F">
        <w:rPr>
          <w:lang w:val="en-GB"/>
        </w:rPr>
        <w:t>The national IBM Concept</w:t>
      </w:r>
      <w:r w:rsidR="00F41EF6" w:rsidRPr="008C7F7F">
        <w:rPr>
          <w:lang w:val="en-GB"/>
        </w:rPr>
        <w:t xml:space="preserve"> </w:t>
      </w:r>
      <w:r w:rsidR="004902DE" w:rsidRPr="008C7F7F">
        <w:rPr>
          <w:lang w:val="en-GB"/>
        </w:rPr>
        <w:t>(</w:t>
      </w:r>
      <w:r w:rsidRPr="008C7F7F">
        <w:rPr>
          <w:lang w:val="en-GB"/>
        </w:rPr>
        <w:t xml:space="preserve">Government </w:t>
      </w:r>
      <w:r w:rsidR="004902DE" w:rsidRPr="008C7F7F">
        <w:rPr>
          <w:lang w:val="en-GB"/>
        </w:rPr>
        <w:t>D</w:t>
      </w:r>
      <w:r w:rsidRPr="008C7F7F">
        <w:rPr>
          <w:lang w:val="en-GB"/>
        </w:rPr>
        <w:t xml:space="preserve">ecree No. 153 </w:t>
      </w:r>
      <w:r w:rsidR="004902DE" w:rsidRPr="008C7F7F">
        <w:rPr>
          <w:lang w:val="en-GB"/>
        </w:rPr>
        <w:t>from</w:t>
      </w:r>
      <w:r w:rsidRPr="008C7F7F">
        <w:rPr>
          <w:lang w:val="en-GB"/>
        </w:rPr>
        <w:t xml:space="preserve"> 12</w:t>
      </w:r>
      <w:r w:rsidRPr="008C7F7F">
        <w:rPr>
          <w:vertAlign w:val="superscript"/>
          <w:lang w:val="en-GB"/>
        </w:rPr>
        <w:t>th</w:t>
      </w:r>
      <w:r w:rsidRPr="008C7F7F">
        <w:rPr>
          <w:lang w:val="en-GB"/>
        </w:rPr>
        <w:t xml:space="preserve"> March 2019</w:t>
      </w:r>
      <w:r w:rsidR="004902DE" w:rsidRPr="008C7F7F">
        <w:rPr>
          <w:lang w:val="en-GB"/>
        </w:rPr>
        <w:t>)</w:t>
      </w:r>
      <w:r w:rsidR="0064216C" w:rsidRPr="008C7F7F">
        <w:rPr>
          <w:lang w:val="en-GB"/>
        </w:rPr>
        <w:t xml:space="preserve">. </w:t>
      </w:r>
      <w:r w:rsidR="0064216C" w:rsidRPr="008C7F7F">
        <w:rPr>
          <w:lang w:val="en-GB" w:eastAsia="en-GB"/>
        </w:rPr>
        <w:t>The corresponding Action Plan is under preparation.</w:t>
      </w:r>
      <w:r w:rsidR="008C7F7F" w:rsidRPr="008C7F7F">
        <w:rPr>
          <w:lang w:val="en-GB" w:eastAsia="en-GB"/>
        </w:rPr>
        <w:t xml:space="preserve">  </w:t>
      </w:r>
    </w:p>
    <w:p w14:paraId="6AF78F4C" w14:textId="4FDA0D6B" w:rsidR="008C7F7F" w:rsidRPr="0015151F" w:rsidRDefault="00410F76" w:rsidP="008C7F7F">
      <w:pPr>
        <w:pStyle w:val="ListParagraph"/>
        <w:numPr>
          <w:ilvl w:val="0"/>
          <w:numId w:val="16"/>
        </w:numPr>
        <w:autoSpaceDE w:val="0"/>
        <w:autoSpaceDN w:val="0"/>
        <w:adjustRightInd w:val="0"/>
        <w:spacing w:after="120"/>
        <w:jc w:val="both"/>
        <w:rPr>
          <w:lang w:val="en-US" w:eastAsia="en-GB"/>
        </w:rPr>
      </w:pPr>
      <w:r w:rsidRPr="008C7F7F">
        <w:rPr>
          <w:lang w:val="en-GB" w:eastAsia="en-GB"/>
        </w:rPr>
        <w:t xml:space="preserve">The National </w:t>
      </w:r>
      <w:r w:rsidR="004902DE" w:rsidRPr="008C7F7F">
        <w:rPr>
          <w:lang w:val="en-GB" w:eastAsia="en-GB"/>
        </w:rPr>
        <w:t>Programme to Combat Criminality and Corruption for 2017-2019 (Decision of the National Coordinating Council for the Combatting of Crime and Corruption, 26 May 2017)</w:t>
      </w:r>
      <w:r w:rsidR="00DF51E0">
        <w:rPr>
          <w:lang w:val="en-GB" w:eastAsia="en-GB"/>
        </w:rPr>
        <w:t xml:space="preserve">.  Most ministries and state agencies </w:t>
      </w:r>
      <w:r w:rsidR="0015151F">
        <w:rPr>
          <w:lang w:val="en-GB" w:eastAsia="en-GB"/>
        </w:rPr>
        <w:t xml:space="preserve">in Belarus </w:t>
      </w:r>
      <w:r w:rsidR="00DF51E0">
        <w:rPr>
          <w:lang w:val="en-GB" w:eastAsia="en-GB"/>
        </w:rPr>
        <w:t xml:space="preserve">have </w:t>
      </w:r>
      <w:r w:rsidR="0015151F">
        <w:rPr>
          <w:lang w:val="en-GB" w:eastAsia="en-GB"/>
        </w:rPr>
        <w:t xml:space="preserve">their </w:t>
      </w:r>
      <w:r w:rsidR="00DF51E0">
        <w:rPr>
          <w:lang w:val="en-GB" w:eastAsia="en-GB"/>
        </w:rPr>
        <w:t>own anti-corruption strategies in addition.</w:t>
      </w:r>
      <w:r w:rsidR="004902DE" w:rsidRPr="008C7F7F">
        <w:rPr>
          <w:lang w:val="en-GB" w:eastAsia="en-GB"/>
        </w:rPr>
        <w:t xml:space="preserve"> </w:t>
      </w:r>
      <w:r w:rsidR="008C7F7F" w:rsidRPr="008C7F7F">
        <w:rPr>
          <w:lang w:val="en-GB" w:eastAsia="en-GB"/>
        </w:rPr>
        <w:t xml:space="preserve">  </w:t>
      </w:r>
    </w:p>
    <w:p w14:paraId="7B41B33C" w14:textId="776C5492" w:rsidR="0015151F" w:rsidRPr="008C7F7F" w:rsidRDefault="0015151F" w:rsidP="008C7F7F">
      <w:pPr>
        <w:pStyle w:val="ListParagraph"/>
        <w:numPr>
          <w:ilvl w:val="0"/>
          <w:numId w:val="16"/>
        </w:numPr>
        <w:autoSpaceDE w:val="0"/>
        <w:autoSpaceDN w:val="0"/>
        <w:adjustRightInd w:val="0"/>
        <w:spacing w:after="120"/>
        <w:jc w:val="both"/>
        <w:rPr>
          <w:lang w:val="en-US" w:eastAsia="en-GB"/>
        </w:rPr>
      </w:pPr>
      <w:r>
        <w:rPr>
          <w:lang w:val="en-GB" w:eastAsia="en-GB"/>
        </w:rPr>
        <w:t>Law on fight against corruption (</w:t>
      </w:r>
      <w:r w:rsidRPr="0015151F">
        <w:rPr>
          <w:rFonts w:ascii="TimesNewRomanPSMT" w:hAnsi="TimesNewRomanPSMT" w:cs="TimesNewRomanPSMT"/>
          <w:lang w:val="en-GB"/>
        </w:rPr>
        <w:t>15 July</w:t>
      </w:r>
      <w:r>
        <w:rPr>
          <w:rFonts w:ascii="TimesNewRomanPSMT" w:hAnsi="TimesNewRomanPSMT" w:cs="TimesNewRomanPSMT"/>
          <w:lang w:val="en-GB"/>
        </w:rPr>
        <w:t xml:space="preserve"> 2015, </w:t>
      </w:r>
      <w:r w:rsidRPr="0015151F">
        <w:rPr>
          <w:rFonts w:ascii="TimesNewRomanPSMT" w:hAnsi="TimesNewRomanPSMT" w:cs="TimesNewRomanPSMT"/>
          <w:lang w:val="en-GB"/>
        </w:rPr>
        <w:t>№ 305-</w:t>
      </w:r>
      <w:r>
        <w:rPr>
          <w:rFonts w:ascii="TimesNewRomanPSMT" w:hAnsi="TimesNewRomanPSMT" w:cs="TimesNewRomanPSMT"/>
        </w:rPr>
        <w:t>З</w:t>
      </w:r>
      <w:r w:rsidRPr="0015151F">
        <w:rPr>
          <w:rFonts w:ascii="TimesNewRomanPSMT" w:hAnsi="TimesNewRomanPSMT" w:cs="TimesNewRomanPSMT"/>
          <w:lang w:val="en-GB"/>
        </w:rPr>
        <w:t>).</w:t>
      </w:r>
    </w:p>
    <w:p w14:paraId="1B326662" w14:textId="68515BED" w:rsidR="00D57340" w:rsidRPr="008C7F7F" w:rsidRDefault="00D57340" w:rsidP="008C7F7F">
      <w:pPr>
        <w:pStyle w:val="ListParagraph"/>
        <w:numPr>
          <w:ilvl w:val="0"/>
          <w:numId w:val="16"/>
        </w:numPr>
        <w:autoSpaceDE w:val="0"/>
        <w:autoSpaceDN w:val="0"/>
        <w:adjustRightInd w:val="0"/>
        <w:spacing w:after="120"/>
        <w:jc w:val="both"/>
        <w:rPr>
          <w:lang w:val="en-US" w:eastAsia="en-GB"/>
        </w:rPr>
      </w:pPr>
      <w:r w:rsidRPr="008C7F7F">
        <w:rPr>
          <w:lang w:val="en-US" w:eastAsia="en-GB"/>
        </w:rPr>
        <w:lastRenderedPageBreak/>
        <w:t>Since May 2009, the Republic of Belarus is part of the EU's</w:t>
      </w:r>
      <w:r w:rsidR="00BD5DF3" w:rsidRPr="008C7F7F">
        <w:rPr>
          <w:lang w:val="en-US" w:eastAsia="en-GB"/>
        </w:rPr>
        <w:t xml:space="preserve"> Eastern Partnership </w:t>
      </w:r>
      <w:r w:rsidR="000278C0">
        <w:rPr>
          <w:lang w:val="en-US" w:eastAsia="en-GB"/>
        </w:rPr>
        <w:t>(</w:t>
      </w:r>
      <w:proofErr w:type="spellStart"/>
      <w:r w:rsidR="000278C0">
        <w:rPr>
          <w:lang w:val="en-US" w:eastAsia="en-GB"/>
        </w:rPr>
        <w:t>EaP</w:t>
      </w:r>
      <w:proofErr w:type="spellEnd"/>
      <w:r w:rsidR="000278C0">
        <w:rPr>
          <w:lang w:val="en-US" w:eastAsia="en-GB"/>
        </w:rPr>
        <w:t xml:space="preserve">) </w:t>
      </w:r>
      <w:r w:rsidR="00BD5DF3" w:rsidRPr="008C7F7F">
        <w:rPr>
          <w:lang w:val="en-US" w:eastAsia="en-GB"/>
        </w:rPr>
        <w:t xml:space="preserve">initiative and </w:t>
      </w:r>
      <w:r w:rsidR="008C7F7F" w:rsidRPr="008C7F7F">
        <w:rPr>
          <w:lang w:val="en-US" w:eastAsia="en-GB"/>
        </w:rPr>
        <w:t xml:space="preserve">actively implements the </w:t>
      </w:r>
      <w:r w:rsidR="00DF51E0">
        <w:rPr>
          <w:lang w:val="en-US" w:eastAsia="en-GB"/>
        </w:rPr>
        <w:t xml:space="preserve">UN's </w:t>
      </w:r>
      <w:r w:rsidR="008C7F7F" w:rsidRPr="008C7F7F">
        <w:rPr>
          <w:lang w:val="en-US" w:eastAsia="en-GB"/>
        </w:rPr>
        <w:t>Sustainable Development Goals.</w:t>
      </w:r>
    </w:p>
    <w:p w14:paraId="66A7BDBD" w14:textId="77777777" w:rsidR="00BD5DF3" w:rsidRPr="00A97357" w:rsidRDefault="00BD5DF3" w:rsidP="008C7F7F">
      <w:pPr>
        <w:pStyle w:val="ListParagraph"/>
        <w:autoSpaceDE w:val="0"/>
        <w:autoSpaceDN w:val="0"/>
        <w:adjustRightInd w:val="0"/>
        <w:jc w:val="both"/>
        <w:rPr>
          <w:lang w:val="en-US" w:eastAsia="en-GB"/>
        </w:rPr>
      </w:pPr>
    </w:p>
    <w:p w14:paraId="7A29D254" w14:textId="434DC140" w:rsidR="00D57340" w:rsidRPr="00522335" w:rsidRDefault="006D2DED" w:rsidP="000C5A87">
      <w:pPr>
        <w:shd w:val="clear" w:color="auto" w:fill="FFFFFF"/>
        <w:tabs>
          <w:tab w:val="left" w:pos="542"/>
        </w:tabs>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In the absence of a</w:t>
      </w:r>
      <w:r w:rsidR="00D57340" w:rsidRPr="00522335">
        <w:rPr>
          <w:rFonts w:ascii="Times New Roman" w:hAnsi="Times New Roman" w:cs="Times New Roman"/>
          <w:bCs/>
          <w:sz w:val="24"/>
          <w:szCs w:val="24"/>
        </w:rPr>
        <w:t xml:space="preserve"> framework a</w:t>
      </w:r>
      <w:r w:rsidRPr="00522335">
        <w:rPr>
          <w:rFonts w:ascii="Times New Roman" w:hAnsi="Times New Roman" w:cs="Times New Roman"/>
          <w:bCs/>
          <w:sz w:val="24"/>
          <w:szCs w:val="24"/>
        </w:rPr>
        <w:t>greement between the EU and the Republic of Belarus</w:t>
      </w:r>
      <w:r w:rsidR="00D57340" w:rsidRPr="00522335">
        <w:rPr>
          <w:rFonts w:ascii="Times New Roman" w:hAnsi="Times New Roman" w:cs="Times New Roman"/>
          <w:bCs/>
          <w:sz w:val="24"/>
          <w:szCs w:val="24"/>
        </w:rPr>
        <w:t xml:space="preserve"> and while negotiations on EU-Belarus Partnership Priorities have not been concluded, the EU's policy towards Belarus is carried out in line with the 2016 Council Conclusions as well as the wider Eastern Partnership framework. One of the priority</w:t>
      </w:r>
      <w:r w:rsidR="00D57340" w:rsidRPr="00E62E07">
        <w:rPr>
          <w:rFonts w:ascii="Times New Roman" w:hAnsi="Times New Roman" w:cs="Times New Roman"/>
          <w:bCs/>
          <w:sz w:val="24"/>
          <w:szCs w:val="24"/>
        </w:rPr>
        <w:t xml:space="preserve"> areas for cooperation under the </w:t>
      </w:r>
      <w:proofErr w:type="spellStart"/>
      <w:r w:rsidR="00D57340" w:rsidRPr="00E62E07">
        <w:rPr>
          <w:rFonts w:ascii="Times New Roman" w:hAnsi="Times New Roman" w:cs="Times New Roman"/>
          <w:bCs/>
          <w:sz w:val="24"/>
          <w:szCs w:val="24"/>
        </w:rPr>
        <w:t>EaP</w:t>
      </w:r>
      <w:proofErr w:type="spellEnd"/>
      <w:r w:rsidR="00D57340" w:rsidRPr="00E62E07">
        <w:rPr>
          <w:rFonts w:ascii="Times New Roman" w:hAnsi="Times New Roman" w:cs="Times New Roman"/>
          <w:bCs/>
          <w:sz w:val="24"/>
          <w:szCs w:val="24"/>
        </w:rPr>
        <w:t xml:space="preserve"> is mobility and people-to-people contacts, committing to support improved migration management, including implementation of integrated border management, in partner countries</w:t>
      </w:r>
      <w:r w:rsidR="00D57340" w:rsidRPr="00522335">
        <w:rPr>
          <w:rFonts w:ascii="Times New Roman" w:hAnsi="Times New Roman" w:cs="Times New Roman"/>
          <w:bCs/>
          <w:sz w:val="24"/>
          <w:szCs w:val="24"/>
        </w:rPr>
        <w:t>.</w:t>
      </w:r>
      <w:r w:rsidRPr="00522335">
        <w:rPr>
          <w:rFonts w:ascii="Times New Roman" w:hAnsi="Times New Roman" w:cs="Times New Roman"/>
          <w:bCs/>
          <w:sz w:val="24"/>
          <w:szCs w:val="24"/>
        </w:rPr>
        <w:t xml:space="preserve"> </w:t>
      </w:r>
    </w:p>
    <w:p w14:paraId="513F8826" w14:textId="77777777" w:rsidR="008C7F7F" w:rsidRDefault="00EF3D6E" w:rsidP="000C5A87">
      <w:pPr>
        <w:autoSpaceDE w:val="0"/>
        <w:autoSpaceDN w:val="0"/>
        <w:adjustRightInd w:val="0"/>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Negotiations on </w:t>
      </w:r>
      <w:r w:rsidR="006D2DED" w:rsidRPr="00E62E07">
        <w:rPr>
          <w:rFonts w:ascii="Times New Roman" w:hAnsi="Times New Roman" w:cs="Times New Roman"/>
          <w:bCs/>
          <w:sz w:val="24"/>
          <w:szCs w:val="24"/>
        </w:rPr>
        <w:t>visa facilitation and re</w:t>
      </w:r>
      <w:r w:rsidR="006D2DED" w:rsidRPr="00DD1C09">
        <w:rPr>
          <w:rFonts w:ascii="Times New Roman" w:hAnsi="Times New Roman" w:cs="Times New Roman"/>
          <w:bCs/>
          <w:sz w:val="24"/>
          <w:szCs w:val="24"/>
        </w:rPr>
        <w:t>admission agreement</w:t>
      </w:r>
      <w:r w:rsidR="007C359B" w:rsidRPr="00DD1C09">
        <w:rPr>
          <w:rFonts w:ascii="Times New Roman" w:hAnsi="Times New Roman" w:cs="Times New Roman"/>
          <w:bCs/>
          <w:sz w:val="24"/>
          <w:szCs w:val="24"/>
        </w:rPr>
        <w:t>s</w:t>
      </w:r>
      <w:r w:rsidRPr="00DD1C09">
        <w:t xml:space="preserve"> </w:t>
      </w:r>
      <w:r w:rsidRPr="00DD1C09">
        <w:rPr>
          <w:rFonts w:ascii="Times New Roman" w:hAnsi="Times New Roman" w:cs="Times New Roman"/>
          <w:bCs/>
          <w:sz w:val="24"/>
          <w:szCs w:val="24"/>
        </w:rPr>
        <w:t>between the EU and the Republic of Belarus started in</w:t>
      </w:r>
      <w:r w:rsidR="006D24CE" w:rsidRPr="00522335">
        <w:rPr>
          <w:rFonts w:ascii="Times New Roman" w:hAnsi="Times New Roman" w:cs="Times New Roman"/>
          <w:bCs/>
          <w:sz w:val="24"/>
          <w:szCs w:val="24"/>
        </w:rPr>
        <w:t xml:space="preserve"> 2014 and were </w:t>
      </w:r>
      <w:r w:rsidRPr="00522335">
        <w:rPr>
          <w:rFonts w:ascii="Times New Roman" w:hAnsi="Times New Roman" w:cs="Times New Roman"/>
          <w:bCs/>
          <w:sz w:val="24"/>
          <w:szCs w:val="24"/>
        </w:rPr>
        <w:t>finalised</w:t>
      </w:r>
      <w:r w:rsidR="006D24CE" w:rsidRPr="00522335">
        <w:rPr>
          <w:rFonts w:ascii="Times New Roman" w:hAnsi="Times New Roman" w:cs="Times New Roman"/>
          <w:bCs/>
          <w:sz w:val="24"/>
          <w:szCs w:val="24"/>
        </w:rPr>
        <w:t xml:space="preserve"> in 2019</w:t>
      </w:r>
      <w:r w:rsidRPr="00522335">
        <w:rPr>
          <w:rFonts w:ascii="Times New Roman" w:hAnsi="Times New Roman" w:cs="Times New Roman"/>
          <w:bCs/>
          <w:sz w:val="24"/>
          <w:szCs w:val="24"/>
        </w:rPr>
        <w:t>.</w:t>
      </w:r>
      <w:r w:rsidR="006D2DED" w:rsidRPr="00522335">
        <w:rPr>
          <w:rFonts w:ascii="Times New Roman" w:hAnsi="Times New Roman" w:cs="Times New Roman"/>
          <w:bCs/>
          <w:sz w:val="24"/>
          <w:szCs w:val="24"/>
        </w:rPr>
        <w:t xml:space="preserve"> The Mobility Partnership Declaration between Belarus</w:t>
      </w:r>
      <w:r w:rsidR="007C359B" w:rsidRPr="00E62E07">
        <w:rPr>
          <w:rFonts w:ascii="Times New Roman" w:hAnsi="Times New Roman" w:cs="Times New Roman"/>
          <w:bCs/>
          <w:sz w:val="24"/>
          <w:szCs w:val="24"/>
        </w:rPr>
        <w:t>, the European Union</w:t>
      </w:r>
      <w:r w:rsidR="006D2DED" w:rsidRPr="00DD1C09">
        <w:rPr>
          <w:rFonts w:ascii="Times New Roman" w:hAnsi="Times New Roman" w:cs="Times New Roman"/>
          <w:bCs/>
          <w:sz w:val="24"/>
          <w:szCs w:val="24"/>
        </w:rPr>
        <w:t xml:space="preserve"> and </w:t>
      </w:r>
      <w:r w:rsidR="007C359B" w:rsidRPr="00DD1C09">
        <w:rPr>
          <w:rFonts w:ascii="Times New Roman" w:hAnsi="Times New Roman" w:cs="Times New Roman"/>
          <w:bCs/>
          <w:sz w:val="24"/>
          <w:szCs w:val="24"/>
        </w:rPr>
        <w:t>seven EU</w:t>
      </w:r>
      <w:r w:rsidR="006D2DED" w:rsidRPr="00DD1C09">
        <w:rPr>
          <w:rFonts w:ascii="Times New Roman" w:hAnsi="Times New Roman" w:cs="Times New Roman"/>
          <w:bCs/>
          <w:sz w:val="24"/>
          <w:szCs w:val="24"/>
        </w:rPr>
        <w:t xml:space="preserve"> Member States, namely Bulgaria, Latvia, Lithuania, Hungary, Poland, Romania and Finland was signed on 10</w:t>
      </w:r>
      <w:r w:rsidR="006D2DED" w:rsidRPr="00DD1C09">
        <w:rPr>
          <w:rFonts w:ascii="Times New Roman" w:hAnsi="Times New Roman" w:cs="Times New Roman"/>
          <w:bCs/>
          <w:sz w:val="24"/>
          <w:szCs w:val="24"/>
          <w:vertAlign w:val="superscript"/>
        </w:rPr>
        <w:t>th</w:t>
      </w:r>
      <w:r w:rsidR="006D2DED" w:rsidRPr="00A62F25">
        <w:rPr>
          <w:rFonts w:ascii="Times New Roman" w:hAnsi="Times New Roman" w:cs="Times New Roman"/>
          <w:bCs/>
          <w:sz w:val="24"/>
          <w:szCs w:val="24"/>
        </w:rPr>
        <w:t xml:space="preserve"> October 2016. </w:t>
      </w:r>
    </w:p>
    <w:p w14:paraId="114C100D" w14:textId="0D570AA6" w:rsidR="00EF3D6E" w:rsidRPr="00E62E07" w:rsidRDefault="00EF3D6E" w:rsidP="000C5A87">
      <w:pPr>
        <w:autoSpaceDE w:val="0"/>
        <w:autoSpaceDN w:val="0"/>
        <w:adjustRightInd w:val="0"/>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The joint Declaration agreed in the 2017 Brussels Eastern Partnership Summit reconfirmed shared commitment to effective cooperation in the implementation of integrated border management to tackle challenges including organised crime, human trafficking and smuggling and addressing irregular migration. </w:t>
      </w:r>
    </w:p>
    <w:p w14:paraId="20BEE355" w14:textId="3F6C72ED" w:rsidR="006D2DED" w:rsidRPr="00E62E07" w:rsidRDefault="006D2DED" w:rsidP="000C5A87">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 xml:space="preserve">The European Neighbourhood Instrument (ENI) is the key EU financial instrument for bilateral relations with the Republic of Belarus with a budget of </w:t>
      </w:r>
      <w:r w:rsidR="00EF3D6E" w:rsidRPr="004705E4">
        <w:rPr>
          <w:rFonts w:ascii="Times New Roman" w:hAnsi="Times New Roman" w:cs="Times New Roman"/>
          <w:bCs/>
          <w:sz w:val="24"/>
          <w:szCs w:val="24"/>
        </w:rPr>
        <w:t>more</w:t>
      </w:r>
      <w:r w:rsidR="00EF3D6E" w:rsidRPr="00522335">
        <w:rPr>
          <w:rFonts w:ascii="Times New Roman" w:hAnsi="Times New Roman" w:cs="Times New Roman"/>
          <w:bCs/>
          <w:sz w:val="24"/>
          <w:szCs w:val="24"/>
        </w:rPr>
        <w:t xml:space="preserve"> than </w:t>
      </w:r>
      <w:r w:rsidRPr="00522335">
        <w:rPr>
          <w:rFonts w:ascii="Times New Roman" w:hAnsi="Times New Roman" w:cs="Times New Roman"/>
          <w:bCs/>
          <w:sz w:val="24"/>
          <w:szCs w:val="24"/>
        </w:rPr>
        <w:t xml:space="preserve">€ </w:t>
      </w:r>
      <w:r w:rsidR="00EF3D6E" w:rsidRPr="00522335">
        <w:rPr>
          <w:rFonts w:ascii="Times New Roman" w:hAnsi="Times New Roman" w:cs="Times New Roman"/>
          <w:bCs/>
          <w:sz w:val="24"/>
          <w:szCs w:val="24"/>
        </w:rPr>
        <w:t>110</w:t>
      </w:r>
      <w:r w:rsidRPr="00522335">
        <w:rPr>
          <w:rFonts w:ascii="Times New Roman" w:hAnsi="Times New Roman" w:cs="Times New Roman"/>
          <w:bCs/>
          <w:sz w:val="24"/>
          <w:szCs w:val="24"/>
        </w:rPr>
        <w:t xml:space="preserve"> million for 2014-201</w:t>
      </w:r>
      <w:r w:rsidR="00EF3D6E" w:rsidRPr="00522335">
        <w:rPr>
          <w:rFonts w:ascii="Times New Roman" w:hAnsi="Times New Roman" w:cs="Times New Roman"/>
          <w:bCs/>
          <w:sz w:val="24"/>
          <w:szCs w:val="24"/>
        </w:rPr>
        <w:t>8</w:t>
      </w:r>
      <w:r w:rsidRPr="00D21753">
        <w:rPr>
          <w:rFonts w:ascii="Times New Roman" w:hAnsi="Times New Roman" w:cs="Times New Roman"/>
          <w:bCs/>
          <w:sz w:val="24"/>
          <w:szCs w:val="24"/>
        </w:rPr>
        <w:t>.  Funding is provided to support the cooperation in sectors of mutual interest and those benefitting most directly the citizens, such as integrated border management, economic and regional development, environment, energy effici</w:t>
      </w:r>
      <w:r w:rsidRPr="00E62E07">
        <w:rPr>
          <w:rFonts w:ascii="Times New Roman" w:hAnsi="Times New Roman" w:cs="Times New Roman"/>
          <w:bCs/>
          <w:sz w:val="24"/>
          <w:szCs w:val="24"/>
        </w:rPr>
        <w:t xml:space="preserve">ency, green economy and food safety, and mobility and people to people contacts, putting emphasis on civil society participation and at the same time maintaining technical level contacts with the local administration.  </w:t>
      </w:r>
    </w:p>
    <w:p w14:paraId="5623E508" w14:textId="4A38C35C" w:rsidR="006D2DED" w:rsidRPr="00522335" w:rsidRDefault="006D2DED" w:rsidP="000C5A87">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 xml:space="preserve">The EU also provides expertise and assistance to the Republic of Belarus through thematic and regional programmes in </w:t>
      </w:r>
      <w:r w:rsidR="00EF3D6E" w:rsidRPr="004705E4">
        <w:rPr>
          <w:rFonts w:ascii="Times New Roman" w:hAnsi="Times New Roman" w:cs="Times New Roman"/>
          <w:bCs/>
          <w:sz w:val="24"/>
          <w:szCs w:val="24"/>
        </w:rPr>
        <w:t xml:space="preserve">among other </w:t>
      </w:r>
      <w:r w:rsidRPr="004705E4">
        <w:rPr>
          <w:rFonts w:ascii="Times New Roman" w:hAnsi="Times New Roman" w:cs="Times New Roman"/>
          <w:bCs/>
          <w:sz w:val="24"/>
          <w:szCs w:val="24"/>
        </w:rPr>
        <w:t>the</w:t>
      </w:r>
      <w:r w:rsidRPr="00522335">
        <w:rPr>
          <w:rFonts w:ascii="Times New Roman" w:hAnsi="Times New Roman" w:cs="Times New Roman"/>
          <w:bCs/>
          <w:sz w:val="24"/>
          <w:szCs w:val="24"/>
        </w:rPr>
        <w:t xml:space="preserve"> following fields: education (Erasmus), the eradication of landmines, waste </w:t>
      </w:r>
      <w:r w:rsidR="0015151F">
        <w:rPr>
          <w:rFonts w:ascii="Times New Roman" w:hAnsi="Times New Roman" w:cs="Times New Roman"/>
          <w:bCs/>
          <w:sz w:val="24"/>
          <w:szCs w:val="24"/>
        </w:rPr>
        <w:t>management</w:t>
      </w:r>
      <w:r w:rsidRPr="00522335">
        <w:rPr>
          <w:rFonts w:ascii="Times New Roman" w:hAnsi="Times New Roman" w:cs="Times New Roman"/>
          <w:bCs/>
          <w:sz w:val="24"/>
          <w:szCs w:val="24"/>
        </w:rPr>
        <w:t xml:space="preserve">, air quality, and nuclear safety. Furthermore, special additional financial resources are allocated for support to civil society. </w:t>
      </w:r>
    </w:p>
    <w:p w14:paraId="3A1643BD" w14:textId="77777777" w:rsidR="0091470B" w:rsidRPr="00522335" w:rsidRDefault="0091470B" w:rsidP="0091470B">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03318FB7" w14:textId="77777777" w:rsidR="0091470B" w:rsidRPr="00D21753"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D21753">
        <w:rPr>
          <w:rFonts w:ascii="Times New Roman" w:eastAsia="Times New Roman" w:hAnsi="Times New Roman" w:cs="Times New Roman"/>
          <w:b/>
          <w:bCs/>
          <w:sz w:val="24"/>
          <w:szCs w:val="24"/>
          <w:lang w:eastAsia="en-GB"/>
        </w:rPr>
        <w:t>3.</w:t>
      </w:r>
      <w:r w:rsidRPr="00D21753">
        <w:rPr>
          <w:rFonts w:ascii="Times New Roman" w:eastAsia="Times New Roman" w:hAnsi="Times New Roman" w:cs="Times New Roman"/>
          <w:b/>
          <w:bCs/>
          <w:sz w:val="24"/>
          <w:szCs w:val="24"/>
          <w:lang w:eastAsia="en-GB"/>
        </w:rPr>
        <w:tab/>
        <w:t>Description</w:t>
      </w:r>
    </w:p>
    <w:p w14:paraId="1F632218" w14:textId="77777777" w:rsidR="0091470B" w:rsidRPr="00522335" w:rsidRDefault="0091470B" w:rsidP="008D0E88">
      <w:pPr>
        <w:autoSpaceDE w:val="0"/>
        <w:autoSpaceDN w:val="0"/>
        <w:adjustRightInd w:val="0"/>
        <w:spacing w:before="120" w:after="240" w:line="240" w:lineRule="auto"/>
        <w:ind w:left="540" w:hanging="540"/>
        <w:rPr>
          <w:rFonts w:ascii="Times New Roman" w:eastAsia="Times New Roman" w:hAnsi="Times New Roman" w:cs="Times New Roman"/>
          <w:sz w:val="24"/>
          <w:szCs w:val="24"/>
          <w:lang w:eastAsia="en-GB"/>
        </w:rPr>
      </w:pPr>
      <w:r w:rsidRPr="00D21753">
        <w:rPr>
          <w:rFonts w:ascii="Times New Roman" w:eastAsia="Times New Roman" w:hAnsi="Times New Roman" w:cs="Times New Roman"/>
          <w:sz w:val="24"/>
          <w:szCs w:val="24"/>
          <w:lang w:eastAsia="en-GB"/>
        </w:rPr>
        <w:t>3.1</w:t>
      </w:r>
      <w:r w:rsidRPr="00D21753">
        <w:rPr>
          <w:rFonts w:ascii="Times New Roman" w:eastAsia="Times New Roman" w:hAnsi="Times New Roman" w:cs="Times New Roman"/>
          <w:sz w:val="24"/>
          <w:szCs w:val="24"/>
          <w:lang w:eastAsia="en-GB"/>
        </w:rPr>
        <w:tab/>
        <w:t xml:space="preserve">Background and justification: </w:t>
      </w:r>
    </w:p>
    <w:p w14:paraId="391FB88E" w14:textId="77777777" w:rsidR="006D2DED" w:rsidRPr="00E62E07" w:rsidRDefault="00C624A7" w:rsidP="000C5A87">
      <w:pPr>
        <w:autoSpaceDE w:val="0"/>
        <w:autoSpaceDN w:val="0"/>
        <w:adjustRightInd w:val="0"/>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A border service was set up in Belarus in 1991, when </w:t>
      </w:r>
      <w:r w:rsidR="006D2DED" w:rsidRPr="00522335">
        <w:rPr>
          <w:rFonts w:ascii="Times New Roman" w:hAnsi="Times New Roman" w:cs="Times New Roman"/>
          <w:bCs/>
          <w:sz w:val="24"/>
          <w:szCs w:val="24"/>
        </w:rPr>
        <w:t>the Supreme Council of the Republic of Belarus ado</w:t>
      </w:r>
      <w:r w:rsidR="006D2DED" w:rsidRPr="00D21753">
        <w:rPr>
          <w:rFonts w:ascii="Times New Roman" w:hAnsi="Times New Roman" w:cs="Times New Roman"/>
          <w:bCs/>
          <w:sz w:val="24"/>
          <w:szCs w:val="24"/>
        </w:rPr>
        <w:t>pted the Resolution ‘On the Subordination of Border Troops of the USSR State Security Committee deployed in the territory of the Republic of Belarus’ to manage border units and subunits</w:t>
      </w:r>
      <w:r w:rsidRPr="00D21753">
        <w:rPr>
          <w:rFonts w:ascii="Times New Roman" w:hAnsi="Times New Roman" w:cs="Times New Roman"/>
          <w:bCs/>
          <w:sz w:val="24"/>
          <w:szCs w:val="24"/>
        </w:rPr>
        <w:t xml:space="preserve"> (</w:t>
      </w:r>
      <w:r w:rsidR="00E6570F" w:rsidRPr="00D21753">
        <w:rPr>
          <w:rFonts w:ascii="Times New Roman" w:hAnsi="Times New Roman" w:cs="Times New Roman"/>
          <w:bCs/>
          <w:sz w:val="24"/>
          <w:szCs w:val="24"/>
        </w:rPr>
        <w:t xml:space="preserve">Resolution No. 1095-XII </w:t>
      </w:r>
      <w:r w:rsidRPr="00D21753">
        <w:rPr>
          <w:rFonts w:ascii="Times New Roman" w:hAnsi="Times New Roman" w:cs="Times New Roman"/>
          <w:bCs/>
          <w:sz w:val="24"/>
          <w:szCs w:val="24"/>
        </w:rPr>
        <w:t>20</w:t>
      </w:r>
      <w:r w:rsidRPr="0024793F">
        <w:rPr>
          <w:rFonts w:ascii="Times New Roman" w:hAnsi="Times New Roman" w:cs="Times New Roman"/>
          <w:bCs/>
          <w:sz w:val="24"/>
          <w:szCs w:val="24"/>
          <w:vertAlign w:val="superscript"/>
        </w:rPr>
        <w:t>th</w:t>
      </w:r>
      <w:r w:rsidRPr="00A87DBA">
        <w:rPr>
          <w:rFonts w:ascii="Times New Roman" w:hAnsi="Times New Roman" w:cs="Times New Roman"/>
          <w:bCs/>
          <w:sz w:val="24"/>
          <w:szCs w:val="24"/>
        </w:rPr>
        <w:t xml:space="preserve"> of September 1991</w:t>
      </w:r>
      <w:r w:rsidRPr="00E214C4">
        <w:rPr>
          <w:rFonts w:ascii="Times New Roman" w:hAnsi="Times New Roman" w:cs="Times New Roman"/>
          <w:bCs/>
          <w:sz w:val="24"/>
          <w:szCs w:val="24"/>
        </w:rPr>
        <w:t>).</w:t>
      </w:r>
    </w:p>
    <w:p w14:paraId="10F7F528" w14:textId="58C42F5D" w:rsidR="006D2DED" w:rsidRPr="004705E4" w:rsidRDefault="00E6570F" w:rsidP="000C5A87">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In 1992</w:t>
      </w:r>
      <w:r w:rsidR="006D2DED" w:rsidRPr="006A3BE9">
        <w:rPr>
          <w:rFonts w:ascii="Times New Roman" w:hAnsi="Times New Roman" w:cs="Times New Roman"/>
          <w:bCs/>
          <w:sz w:val="24"/>
          <w:szCs w:val="24"/>
        </w:rPr>
        <w:t xml:space="preserve"> the Supreme </w:t>
      </w:r>
      <w:r w:rsidR="006D2DED" w:rsidRPr="004705E4">
        <w:rPr>
          <w:rFonts w:ascii="Times New Roman" w:hAnsi="Times New Roman" w:cs="Times New Roman"/>
          <w:bCs/>
          <w:sz w:val="24"/>
          <w:szCs w:val="24"/>
        </w:rPr>
        <w:t>Council adopted the Resolution ‘On Establishing the Main Directorate of Border Troops under the Council of Ministers of the Republic of Belarus’</w:t>
      </w:r>
      <w:r w:rsidRPr="004705E4">
        <w:rPr>
          <w:rFonts w:ascii="Times New Roman" w:hAnsi="Times New Roman" w:cs="Times New Roman"/>
          <w:bCs/>
          <w:sz w:val="24"/>
          <w:szCs w:val="24"/>
        </w:rPr>
        <w:t xml:space="preserve"> (Resolution No. 1417-12 of 15</w:t>
      </w:r>
      <w:r w:rsidRPr="004705E4">
        <w:rPr>
          <w:rFonts w:ascii="Times New Roman" w:hAnsi="Times New Roman" w:cs="Times New Roman"/>
          <w:bCs/>
          <w:sz w:val="24"/>
          <w:szCs w:val="24"/>
          <w:vertAlign w:val="superscript"/>
        </w:rPr>
        <w:t>th</w:t>
      </w:r>
      <w:r w:rsidRPr="004705E4">
        <w:rPr>
          <w:rFonts w:ascii="Times New Roman" w:hAnsi="Times New Roman" w:cs="Times New Roman"/>
          <w:bCs/>
          <w:sz w:val="24"/>
          <w:szCs w:val="24"/>
        </w:rPr>
        <w:t xml:space="preserve"> January 1992)</w:t>
      </w:r>
    </w:p>
    <w:p w14:paraId="1384C3A5" w14:textId="77777777" w:rsidR="006D2DED" w:rsidRPr="004705E4" w:rsidRDefault="00E6570F"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In 1997</w:t>
      </w:r>
      <w:r w:rsidR="00C624A7" w:rsidRPr="004705E4">
        <w:rPr>
          <w:rFonts w:ascii="Times New Roman" w:hAnsi="Times New Roman" w:cs="Times New Roman"/>
          <w:bCs/>
          <w:sz w:val="24"/>
          <w:szCs w:val="24"/>
        </w:rPr>
        <w:t>, i</w:t>
      </w:r>
      <w:r w:rsidR="006D2DED" w:rsidRPr="004705E4">
        <w:rPr>
          <w:rFonts w:ascii="Times New Roman" w:hAnsi="Times New Roman" w:cs="Times New Roman"/>
          <w:bCs/>
          <w:sz w:val="24"/>
          <w:szCs w:val="24"/>
        </w:rPr>
        <w:t>n accordance with</w:t>
      </w:r>
      <w:r w:rsidR="00C624A7" w:rsidRPr="004705E4">
        <w:rPr>
          <w:rFonts w:ascii="Times New Roman" w:hAnsi="Times New Roman" w:cs="Times New Roman"/>
          <w:bCs/>
          <w:sz w:val="24"/>
          <w:szCs w:val="24"/>
        </w:rPr>
        <w:t xml:space="preserve"> the</w:t>
      </w:r>
      <w:r w:rsidR="006D2DED" w:rsidRPr="004705E4">
        <w:rPr>
          <w:rFonts w:ascii="Times New Roman" w:hAnsi="Times New Roman" w:cs="Times New Roman"/>
          <w:bCs/>
          <w:sz w:val="24"/>
          <w:szCs w:val="24"/>
        </w:rPr>
        <w:t xml:space="preserve"> Decree of the President of the Republic of Belarus ‘On the System of Republican State Administration Agencies Subordinate to the Governme</w:t>
      </w:r>
      <w:r w:rsidRPr="004705E4">
        <w:rPr>
          <w:rFonts w:ascii="Times New Roman" w:hAnsi="Times New Roman" w:cs="Times New Roman"/>
          <w:bCs/>
          <w:sz w:val="24"/>
          <w:szCs w:val="24"/>
        </w:rPr>
        <w:t>nt of the Republic of Belarus’ (decree No. 30 from 11</w:t>
      </w:r>
      <w:r w:rsidRPr="004705E4">
        <w:rPr>
          <w:rFonts w:ascii="Times New Roman" w:hAnsi="Times New Roman" w:cs="Times New Roman"/>
          <w:bCs/>
          <w:sz w:val="24"/>
          <w:szCs w:val="24"/>
          <w:vertAlign w:val="superscript"/>
        </w:rPr>
        <w:t>th</w:t>
      </w:r>
      <w:r w:rsidRPr="004705E4">
        <w:rPr>
          <w:rFonts w:ascii="Times New Roman" w:hAnsi="Times New Roman" w:cs="Times New Roman"/>
          <w:bCs/>
          <w:sz w:val="24"/>
          <w:szCs w:val="24"/>
        </w:rPr>
        <w:t xml:space="preserve"> January 1997), the Main Directorate of </w:t>
      </w:r>
      <w:r w:rsidR="006D2DED" w:rsidRPr="004705E4">
        <w:rPr>
          <w:rFonts w:ascii="Times New Roman" w:hAnsi="Times New Roman" w:cs="Times New Roman"/>
          <w:bCs/>
          <w:sz w:val="24"/>
          <w:szCs w:val="24"/>
        </w:rPr>
        <w:t xml:space="preserve">Border </w:t>
      </w:r>
      <w:r w:rsidR="006D2DED" w:rsidRPr="004705E4">
        <w:rPr>
          <w:rFonts w:ascii="Times New Roman" w:hAnsi="Times New Roman" w:cs="Times New Roman"/>
          <w:bCs/>
          <w:sz w:val="24"/>
          <w:szCs w:val="24"/>
        </w:rPr>
        <w:lastRenderedPageBreak/>
        <w:t xml:space="preserve">Troops of the Republic of Belarus was reorganized into the State Committee of Border Troops of the Republic of Belarus. </w:t>
      </w:r>
    </w:p>
    <w:p w14:paraId="675248B0" w14:textId="77777777" w:rsidR="006D2DED" w:rsidRPr="004705E4" w:rsidRDefault="006D2DED"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 xml:space="preserve">Under </w:t>
      </w:r>
      <w:r w:rsidR="00C624A7" w:rsidRPr="004705E4">
        <w:rPr>
          <w:rFonts w:ascii="Times New Roman" w:hAnsi="Times New Roman" w:cs="Times New Roman"/>
          <w:bCs/>
          <w:sz w:val="24"/>
          <w:szCs w:val="24"/>
        </w:rPr>
        <w:t xml:space="preserve">the </w:t>
      </w:r>
      <w:r w:rsidRPr="004705E4">
        <w:rPr>
          <w:rFonts w:ascii="Times New Roman" w:hAnsi="Times New Roman" w:cs="Times New Roman"/>
          <w:bCs/>
          <w:sz w:val="24"/>
          <w:szCs w:val="24"/>
        </w:rPr>
        <w:t>Decree of the President of the Republic of Belarus of No. 448 from 25</w:t>
      </w:r>
      <w:r w:rsidRPr="004705E4">
        <w:rPr>
          <w:rFonts w:ascii="Times New Roman" w:hAnsi="Times New Roman" w:cs="Times New Roman"/>
          <w:bCs/>
          <w:sz w:val="24"/>
          <w:szCs w:val="24"/>
          <w:vertAlign w:val="superscript"/>
        </w:rPr>
        <w:t>th</w:t>
      </w:r>
      <w:r w:rsidRPr="004705E4">
        <w:rPr>
          <w:rFonts w:ascii="Times New Roman" w:hAnsi="Times New Roman" w:cs="Times New Roman"/>
          <w:bCs/>
          <w:sz w:val="24"/>
          <w:szCs w:val="24"/>
        </w:rPr>
        <w:t xml:space="preserve"> September 2007 ‘On Some Issues Related to Border Service Agencies’, the State Committee of the Border Troops of the Republic of Belarus was renamed the State Border Committee of the Republic of Belarus. </w:t>
      </w:r>
    </w:p>
    <w:p w14:paraId="5ABB672C" w14:textId="77777777" w:rsidR="006D2DED" w:rsidRPr="004705E4" w:rsidRDefault="006D2DED"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The State Border Committee is a republican state administration agency that is subordinated to the Council of Ministers of the Republic of Belarus.</w:t>
      </w:r>
    </w:p>
    <w:p w14:paraId="6271D7A7" w14:textId="77777777" w:rsidR="006D2DED" w:rsidRPr="004705E4" w:rsidRDefault="006D2DED" w:rsidP="000C5A87">
      <w:pPr>
        <w:autoSpaceDE w:val="0"/>
        <w:autoSpaceDN w:val="0"/>
        <w:adjustRightInd w:val="0"/>
        <w:spacing w:after="60"/>
        <w:jc w:val="both"/>
        <w:rPr>
          <w:rFonts w:ascii="Times New Roman" w:hAnsi="Times New Roman" w:cs="Times New Roman"/>
          <w:bCs/>
          <w:sz w:val="24"/>
          <w:szCs w:val="24"/>
        </w:rPr>
      </w:pPr>
      <w:r w:rsidRPr="004705E4">
        <w:rPr>
          <w:rFonts w:ascii="Times New Roman" w:hAnsi="Times New Roman" w:cs="Times New Roman"/>
          <w:bCs/>
          <w:sz w:val="24"/>
          <w:szCs w:val="24"/>
        </w:rPr>
        <w:t>The SBC headquartered in Minsk has eight (8) regional headquarters, namely:</w:t>
      </w:r>
    </w:p>
    <w:p w14:paraId="446B053F"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r w:rsidRPr="004705E4">
        <w:rPr>
          <w:bCs/>
          <w:lang w:val="en-GB"/>
        </w:rPr>
        <w:t>Brest Border Group</w:t>
      </w:r>
    </w:p>
    <w:p w14:paraId="58B52B16"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proofErr w:type="spellStart"/>
      <w:r w:rsidRPr="004705E4">
        <w:rPr>
          <w:bCs/>
          <w:lang w:val="en-GB"/>
        </w:rPr>
        <w:t>Lida</w:t>
      </w:r>
      <w:proofErr w:type="spellEnd"/>
      <w:r w:rsidRPr="004705E4">
        <w:rPr>
          <w:bCs/>
          <w:lang w:val="en-GB"/>
        </w:rPr>
        <w:t xml:space="preserve"> Border Detachment</w:t>
      </w:r>
    </w:p>
    <w:p w14:paraId="3942C5BB"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proofErr w:type="spellStart"/>
      <w:r w:rsidRPr="004705E4">
        <w:rPr>
          <w:bCs/>
          <w:lang w:val="en-GB"/>
        </w:rPr>
        <w:t>Smorgon</w:t>
      </w:r>
      <w:proofErr w:type="spellEnd"/>
      <w:r w:rsidRPr="004705E4">
        <w:rPr>
          <w:bCs/>
          <w:lang w:val="en-GB"/>
        </w:rPr>
        <w:t xml:space="preserve"> Border Group</w:t>
      </w:r>
    </w:p>
    <w:p w14:paraId="51A86F80"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r w:rsidRPr="004705E4">
        <w:rPr>
          <w:bCs/>
          <w:lang w:val="en-GB"/>
        </w:rPr>
        <w:t>Grodno Border Group</w:t>
      </w:r>
    </w:p>
    <w:p w14:paraId="45CA4FCD"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r w:rsidRPr="004705E4">
        <w:rPr>
          <w:bCs/>
          <w:lang w:val="en-GB"/>
        </w:rPr>
        <w:t>Gomel Border Group</w:t>
      </w:r>
    </w:p>
    <w:p w14:paraId="7D643E31"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r w:rsidRPr="004705E4">
        <w:rPr>
          <w:bCs/>
          <w:lang w:val="en-GB"/>
        </w:rPr>
        <w:t>Pinsk Border Detachment</w:t>
      </w:r>
    </w:p>
    <w:p w14:paraId="09B2CC06" w14:textId="77777777" w:rsidR="006D2DED" w:rsidRPr="004705E4" w:rsidRDefault="006D2DED" w:rsidP="006D2DED">
      <w:pPr>
        <w:pStyle w:val="ListParagraph"/>
        <w:numPr>
          <w:ilvl w:val="0"/>
          <w:numId w:val="2"/>
        </w:numPr>
        <w:autoSpaceDE w:val="0"/>
        <w:autoSpaceDN w:val="0"/>
        <w:adjustRightInd w:val="0"/>
        <w:spacing w:after="60"/>
        <w:contextualSpacing w:val="0"/>
        <w:jc w:val="both"/>
        <w:rPr>
          <w:bCs/>
          <w:lang w:val="en-GB"/>
        </w:rPr>
      </w:pPr>
      <w:proofErr w:type="spellStart"/>
      <w:r w:rsidRPr="004705E4">
        <w:rPr>
          <w:bCs/>
          <w:lang w:val="en-GB"/>
        </w:rPr>
        <w:t>Polotsk</w:t>
      </w:r>
      <w:proofErr w:type="spellEnd"/>
      <w:r w:rsidRPr="004705E4">
        <w:rPr>
          <w:bCs/>
          <w:lang w:val="en-GB"/>
        </w:rPr>
        <w:t xml:space="preserve"> Border Detachment</w:t>
      </w:r>
    </w:p>
    <w:p w14:paraId="2B49BD26" w14:textId="77777777" w:rsidR="006D2DED" w:rsidRPr="004705E4" w:rsidRDefault="006D2DED" w:rsidP="006D2DED">
      <w:pPr>
        <w:pStyle w:val="ListParagraph"/>
        <w:numPr>
          <w:ilvl w:val="0"/>
          <w:numId w:val="2"/>
        </w:numPr>
        <w:autoSpaceDE w:val="0"/>
        <w:autoSpaceDN w:val="0"/>
        <w:adjustRightInd w:val="0"/>
        <w:spacing w:after="120"/>
        <w:jc w:val="both"/>
        <w:rPr>
          <w:bCs/>
          <w:lang w:val="en-GB"/>
        </w:rPr>
      </w:pPr>
      <w:proofErr w:type="spellStart"/>
      <w:r w:rsidRPr="004705E4">
        <w:rPr>
          <w:bCs/>
          <w:lang w:val="en-GB"/>
        </w:rPr>
        <w:t>Mozyr</w:t>
      </w:r>
      <w:proofErr w:type="spellEnd"/>
      <w:r w:rsidRPr="004705E4">
        <w:rPr>
          <w:bCs/>
          <w:lang w:val="en-GB"/>
        </w:rPr>
        <w:t xml:space="preserve"> Border Detachment</w:t>
      </w:r>
    </w:p>
    <w:p w14:paraId="46EA32C5" w14:textId="77777777" w:rsidR="006D2DED" w:rsidRPr="004705E4" w:rsidRDefault="006D2DED"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 xml:space="preserve">In addition, there is the OPOGK "Minsk" (the International Airport Minsk), </w:t>
      </w:r>
      <w:proofErr w:type="spellStart"/>
      <w:r w:rsidRPr="004705E4">
        <w:rPr>
          <w:rFonts w:ascii="Times New Roman" w:hAnsi="Times New Roman" w:cs="Times New Roman"/>
          <w:bCs/>
          <w:sz w:val="24"/>
          <w:szCs w:val="24"/>
        </w:rPr>
        <w:t>Dzerzhinsk</w:t>
      </w:r>
      <w:proofErr w:type="spellEnd"/>
      <w:r w:rsidRPr="004705E4">
        <w:rPr>
          <w:rFonts w:ascii="Times New Roman" w:hAnsi="Times New Roman" w:cs="Times New Roman"/>
          <w:bCs/>
          <w:sz w:val="24"/>
          <w:szCs w:val="24"/>
        </w:rPr>
        <w:t xml:space="preserve"> Logistics Group, Communications and Support Team, as well as the Border Guard Military Hospital.</w:t>
      </w:r>
    </w:p>
    <w:p w14:paraId="21AA92D9" w14:textId="5789F0E7" w:rsidR="006D2DED" w:rsidRPr="00333474" w:rsidRDefault="006D2DED" w:rsidP="000C5A87">
      <w:pPr>
        <w:autoSpaceDE w:val="0"/>
        <w:autoSpaceDN w:val="0"/>
        <w:adjustRightInd w:val="0"/>
        <w:spacing w:after="120"/>
        <w:jc w:val="both"/>
        <w:rPr>
          <w:rFonts w:ascii="Times New Roman" w:hAnsi="Times New Roman" w:cs="Times New Roman"/>
          <w:bCs/>
          <w:sz w:val="24"/>
          <w:szCs w:val="24"/>
        </w:rPr>
      </w:pPr>
      <w:r w:rsidRPr="00333474">
        <w:rPr>
          <w:rFonts w:ascii="Times New Roman" w:hAnsi="Times New Roman" w:cs="Times New Roman"/>
          <w:bCs/>
          <w:sz w:val="24"/>
          <w:szCs w:val="24"/>
        </w:rPr>
        <w:t>The Border Service Institute is the official education and training authority of the Belarus SBC and is a higher educational institution in the country. The institute was founded in August 1993 in accordance with a Resolution of the Council of Ministers on the basis of the Minsk Higher Military-Political-Arms School.</w:t>
      </w:r>
      <w:r w:rsidR="00D15099" w:rsidRPr="00333474">
        <w:rPr>
          <w:rFonts w:ascii="Times New Roman" w:hAnsi="Times New Roman" w:cs="Times New Roman"/>
          <w:bCs/>
          <w:sz w:val="24"/>
          <w:szCs w:val="24"/>
        </w:rPr>
        <w:t xml:space="preserve"> It has i</w:t>
      </w:r>
      <w:r w:rsidR="00333474" w:rsidRPr="00333474">
        <w:rPr>
          <w:rFonts w:ascii="Times New Roman" w:hAnsi="Times New Roman" w:cs="Times New Roman"/>
          <w:bCs/>
          <w:sz w:val="24"/>
          <w:szCs w:val="24"/>
        </w:rPr>
        <w:t xml:space="preserve">ts headquarters in Minsk and </w:t>
      </w:r>
      <w:r w:rsidR="00333474" w:rsidRPr="00333474">
        <w:rPr>
          <w:rFonts w:ascii="Times New Roman" w:hAnsi="Times New Roman" w:cs="Times New Roman"/>
          <w:sz w:val="24"/>
          <w:szCs w:val="24"/>
        </w:rPr>
        <w:t xml:space="preserve">specialised training centres located in </w:t>
      </w:r>
      <w:proofErr w:type="spellStart"/>
      <w:r w:rsidR="00333474" w:rsidRPr="00333474">
        <w:rPr>
          <w:rFonts w:ascii="Times New Roman" w:hAnsi="Times New Roman" w:cs="Times New Roman"/>
          <w:sz w:val="24"/>
          <w:szCs w:val="24"/>
        </w:rPr>
        <w:t>Smorgon</w:t>
      </w:r>
      <w:proofErr w:type="spellEnd"/>
      <w:r w:rsidR="00333474" w:rsidRPr="00333474" w:rsidDel="007C152A">
        <w:rPr>
          <w:rFonts w:ascii="Times New Roman" w:hAnsi="Times New Roman" w:cs="Times New Roman"/>
          <w:sz w:val="24"/>
          <w:szCs w:val="24"/>
        </w:rPr>
        <w:t xml:space="preserve"> </w:t>
      </w:r>
      <w:r w:rsidR="00333474" w:rsidRPr="00333474">
        <w:rPr>
          <w:rFonts w:ascii="Times New Roman" w:hAnsi="Times New Roman" w:cs="Times New Roman"/>
          <w:sz w:val="24"/>
          <w:szCs w:val="24"/>
        </w:rPr>
        <w:t xml:space="preserve">and Brest (e.g. for </w:t>
      </w:r>
      <w:r w:rsidR="00333474">
        <w:rPr>
          <w:rFonts w:ascii="Times New Roman" w:hAnsi="Times New Roman" w:cs="Times New Roman"/>
          <w:sz w:val="24"/>
          <w:szCs w:val="24"/>
        </w:rPr>
        <w:t xml:space="preserve">service </w:t>
      </w:r>
      <w:r w:rsidR="00333474" w:rsidRPr="00333474">
        <w:rPr>
          <w:rFonts w:ascii="Times New Roman" w:hAnsi="Times New Roman" w:cs="Times New Roman"/>
          <w:sz w:val="24"/>
          <w:szCs w:val="24"/>
        </w:rPr>
        <w:t xml:space="preserve">dog handling, </w:t>
      </w:r>
      <w:r w:rsidR="00333474">
        <w:rPr>
          <w:rFonts w:ascii="Times New Roman" w:hAnsi="Times New Roman" w:cs="Times New Roman"/>
          <w:sz w:val="24"/>
          <w:szCs w:val="24"/>
        </w:rPr>
        <w:t>etc.).</w:t>
      </w:r>
    </w:p>
    <w:p w14:paraId="27D05C29" w14:textId="77777777" w:rsidR="006D2DED" w:rsidRPr="004705E4" w:rsidRDefault="006D2DED" w:rsidP="000C5A87">
      <w:pPr>
        <w:spacing w:after="120"/>
        <w:rPr>
          <w:rFonts w:ascii="Times New Roman" w:hAnsi="Times New Roman" w:cs="Times New Roman"/>
          <w:sz w:val="24"/>
          <w:szCs w:val="24"/>
        </w:rPr>
      </w:pPr>
      <w:r w:rsidRPr="004705E4">
        <w:rPr>
          <w:rFonts w:ascii="Times New Roman" w:hAnsi="Times New Roman" w:cs="Times New Roman"/>
          <w:sz w:val="24"/>
          <w:szCs w:val="24"/>
        </w:rPr>
        <w:t>Belarus has the following Border Crossing Points (BCPs) with its neighbouring countries:</w:t>
      </w:r>
    </w:p>
    <w:p w14:paraId="7F6C55C0" w14:textId="796AF1F7" w:rsidR="006D2DED" w:rsidRPr="004705E4" w:rsidRDefault="006D2DED" w:rsidP="006D2DED">
      <w:pPr>
        <w:pStyle w:val="ListParagraph"/>
        <w:numPr>
          <w:ilvl w:val="0"/>
          <w:numId w:val="1"/>
        </w:numPr>
        <w:spacing w:after="120"/>
        <w:ind w:left="567"/>
        <w:contextualSpacing w:val="0"/>
        <w:rPr>
          <w:lang w:val="en-GB"/>
        </w:rPr>
      </w:pPr>
      <w:r w:rsidRPr="004705E4">
        <w:rPr>
          <w:b/>
          <w:lang w:val="en-GB"/>
        </w:rPr>
        <w:t>Latvia</w:t>
      </w:r>
      <w:r w:rsidRPr="004705E4">
        <w:rPr>
          <w:lang w:val="en-GB"/>
        </w:rPr>
        <w:t xml:space="preserve">: </w:t>
      </w:r>
      <w:proofErr w:type="spellStart"/>
      <w:r w:rsidR="004902DE" w:rsidRPr="004705E4">
        <w:rPr>
          <w:lang w:val="en-GB"/>
        </w:rPr>
        <w:t>Grygarous</w:t>
      </w:r>
      <w:r w:rsidR="004902DE">
        <w:rPr>
          <w:lang w:val="en-GB"/>
        </w:rPr>
        <w:t>h</w:t>
      </w:r>
      <w:r w:rsidR="004902DE" w:rsidRPr="004705E4">
        <w:rPr>
          <w:lang w:val="en-GB"/>
        </w:rPr>
        <w:t>chyna</w:t>
      </w:r>
      <w:proofErr w:type="spellEnd"/>
      <w:r w:rsidR="004902DE" w:rsidRPr="004705E4">
        <w:rPr>
          <w:lang w:val="en-GB"/>
        </w:rPr>
        <w:t xml:space="preserve"> </w:t>
      </w:r>
      <w:r w:rsidRPr="004705E4">
        <w:rPr>
          <w:lang w:val="en-GB"/>
        </w:rPr>
        <w:t>(</w:t>
      </w:r>
      <w:proofErr w:type="spellStart"/>
      <w:r w:rsidRPr="004705E4">
        <w:rPr>
          <w:lang w:val="en-GB"/>
        </w:rPr>
        <w:t>Грыгароўшчына</w:t>
      </w:r>
      <w:proofErr w:type="spellEnd"/>
      <w:r w:rsidRPr="004705E4">
        <w:rPr>
          <w:lang w:val="en-GB"/>
        </w:rPr>
        <w:t xml:space="preserve">); </w:t>
      </w:r>
      <w:proofErr w:type="spellStart"/>
      <w:r w:rsidRPr="004705E4">
        <w:rPr>
          <w:lang w:val="en-GB"/>
        </w:rPr>
        <w:t>Urbany</w:t>
      </w:r>
      <w:proofErr w:type="spellEnd"/>
      <w:r w:rsidRPr="004705E4">
        <w:rPr>
          <w:lang w:val="en-GB"/>
        </w:rPr>
        <w:t xml:space="preserve"> (</w:t>
      </w:r>
      <w:proofErr w:type="spellStart"/>
      <w:r w:rsidRPr="004705E4">
        <w:rPr>
          <w:lang w:val="en-GB"/>
        </w:rPr>
        <w:t>Урбаны</w:t>
      </w:r>
      <w:proofErr w:type="spellEnd"/>
      <w:r w:rsidRPr="004705E4">
        <w:rPr>
          <w:lang w:val="en-GB"/>
        </w:rPr>
        <w:t>)</w:t>
      </w:r>
    </w:p>
    <w:p w14:paraId="7A22A42D" w14:textId="77777777" w:rsidR="006D2DED" w:rsidRPr="004705E4" w:rsidRDefault="006D2DED" w:rsidP="006D2DED">
      <w:pPr>
        <w:pStyle w:val="ListParagraph"/>
        <w:numPr>
          <w:ilvl w:val="0"/>
          <w:numId w:val="1"/>
        </w:numPr>
        <w:spacing w:after="120"/>
        <w:ind w:left="567"/>
        <w:contextualSpacing w:val="0"/>
        <w:rPr>
          <w:color w:val="222222"/>
          <w:shd w:val="clear" w:color="auto" w:fill="FFF8DC"/>
          <w:lang w:val="en-GB"/>
        </w:rPr>
      </w:pPr>
      <w:r w:rsidRPr="004705E4">
        <w:rPr>
          <w:b/>
          <w:lang w:val="en-GB"/>
        </w:rPr>
        <w:t xml:space="preserve">Lithuania: </w:t>
      </w:r>
      <w:proofErr w:type="spellStart"/>
      <w:r w:rsidRPr="004705E4">
        <w:rPr>
          <w:lang w:val="en-GB"/>
        </w:rPr>
        <w:t>Katlouka</w:t>
      </w:r>
      <w:proofErr w:type="spellEnd"/>
      <w:r w:rsidRPr="004705E4">
        <w:rPr>
          <w:color w:val="222222"/>
          <w:lang w:val="en-GB"/>
        </w:rPr>
        <w:t xml:space="preserve"> </w:t>
      </w:r>
      <w:r w:rsidRPr="004705E4">
        <w:rPr>
          <w:lang w:val="en-GB"/>
        </w:rPr>
        <w:t>(</w:t>
      </w:r>
      <w:proofErr w:type="spellStart"/>
      <w:r w:rsidRPr="004705E4">
        <w:rPr>
          <w:rStyle w:val="cyrl"/>
          <w:color w:val="222222"/>
          <w:lang w:val="en-GB"/>
        </w:rPr>
        <w:t>Катлоўка</w:t>
      </w:r>
      <w:proofErr w:type="spellEnd"/>
      <w:r w:rsidRPr="004705E4">
        <w:rPr>
          <w:rStyle w:val="cyrl"/>
          <w:color w:val="222222"/>
          <w:lang w:val="en-GB"/>
        </w:rPr>
        <w:t xml:space="preserve">); </w:t>
      </w:r>
      <w:proofErr w:type="spellStart"/>
      <w:r w:rsidRPr="004705E4">
        <w:rPr>
          <w:rStyle w:val="cyrl"/>
          <w:color w:val="222222"/>
          <w:lang w:val="en-GB"/>
        </w:rPr>
        <w:t>Kamenny</w:t>
      </w:r>
      <w:proofErr w:type="spellEnd"/>
      <w:r w:rsidRPr="004705E4">
        <w:rPr>
          <w:rStyle w:val="cyrl"/>
          <w:color w:val="222222"/>
          <w:lang w:val="en-GB"/>
        </w:rPr>
        <w:t xml:space="preserve"> Log (</w:t>
      </w:r>
      <w:proofErr w:type="spellStart"/>
      <w:r w:rsidRPr="004705E4">
        <w:rPr>
          <w:rStyle w:val="cyrl"/>
          <w:color w:val="222222"/>
          <w:lang w:val="en-GB"/>
        </w:rPr>
        <w:t>Каменны</w:t>
      </w:r>
      <w:proofErr w:type="spellEnd"/>
      <w:r w:rsidRPr="004705E4">
        <w:rPr>
          <w:rStyle w:val="cyrl"/>
          <w:color w:val="222222"/>
          <w:lang w:val="en-GB"/>
        </w:rPr>
        <w:t xml:space="preserve"> </w:t>
      </w:r>
      <w:proofErr w:type="spellStart"/>
      <w:r w:rsidRPr="004705E4">
        <w:rPr>
          <w:rStyle w:val="cyrl"/>
          <w:color w:val="222222"/>
          <w:lang w:val="en-GB"/>
        </w:rPr>
        <w:t>Лог</w:t>
      </w:r>
      <w:proofErr w:type="spellEnd"/>
      <w:r w:rsidRPr="004705E4">
        <w:rPr>
          <w:rStyle w:val="cyrl"/>
          <w:color w:val="222222"/>
          <w:lang w:val="en-GB"/>
        </w:rPr>
        <w:t xml:space="preserve">); </w:t>
      </w:r>
      <w:proofErr w:type="spellStart"/>
      <w:r w:rsidRPr="004705E4">
        <w:rPr>
          <w:rStyle w:val="cyrl"/>
          <w:color w:val="222222"/>
          <w:lang w:val="en-GB"/>
        </w:rPr>
        <w:t>Benjakoni</w:t>
      </w:r>
      <w:proofErr w:type="spellEnd"/>
      <w:r w:rsidRPr="004705E4">
        <w:rPr>
          <w:rStyle w:val="cyrl"/>
          <w:color w:val="222222"/>
          <w:lang w:val="en-GB"/>
        </w:rPr>
        <w:t xml:space="preserve"> </w:t>
      </w:r>
      <w:r w:rsidRPr="004705E4">
        <w:rPr>
          <w:color w:val="222222"/>
          <w:shd w:val="clear" w:color="auto" w:fill="FFF8DC"/>
          <w:lang w:val="en-GB"/>
        </w:rPr>
        <w:t>(</w:t>
      </w:r>
      <w:proofErr w:type="spellStart"/>
      <w:r w:rsidRPr="004705E4">
        <w:rPr>
          <w:rStyle w:val="cyrl"/>
          <w:color w:val="222222"/>
          <w:lang w:val="en-GB"/>
        </w:rPr>
        <w:t>Беняконі</w:t>
      </w:r>
      <w:proofErr w:type="spellEnd"/>
      <w:r w:rsidRPr="004705E4">
        <w:rPr>
          <w:rStyle w:val="cyrl"/>
          <w:color w:val="222222"/>
          <w:lang w:val="en-GB"/>
        </w:rPr>
        <w:t xml:space="preserve">); </w:t>
      </w:r>
      <w:proofErr w:type="spellStart"/>
      <w:r w:rsidRPr="004705E4">
        <w:rPr>
          <w:rStyle w:val="cyrl"/>
          <w:color w:val="222222"/>
          <w:lang w:val="en-GB"/>
        </w:rPr>
        <w:t>Prywalki</w:t>
      </w:r>
      <w:proofErr w:type="spellEnd"/>
      <w:r w:rsidRPr="004705E4">
        <w:rPr>
          <w:rStyle w:val="cyrl"/>
          <w:color w:val="222222"/>
          <w:lang w:val="en-GB"/>
        </w:rPr>
        <w:t xml:space="preserve"> </w:t>
      </w:r>
      <w:r w:rsidRPr="004705E4">
        <w:rPr>
          <w:color w:val="222222"/>
          <w:shd w:val="clear" w:color="auto" w:fill="FFF8DC"/>
          <w:lang w:val="en-GB"/>
        </w:rPr>
        <w:t>(</w:t>
      </w:r>
      <w:proofErr w:type="spellStart"/>
      <w:r w:rsidRPr="004705E4">
        <w:rPr>
          <w:rStyle w:val="cyrl"/>
          <w:color w:val="222222"/>
          <w:lang w:val="en-GB"/>
        </w:rPr>
        <w:t>Прывалкі</w:t>
      </w:r>
      <w:proofErr w:type="spellEnd"/>
      <w:r w:rsidRPr="004705E4">
        <w:rPr>
          <w:color w:val="222222"/>
          <w:shd w:val="clear" w:color="auto" w:fill="FFF8DC"/>
          <w:lang w:val="en-GB"/>
        </w:rPr>
        <w:t>)</w:t>
      </w:r>
    </w:p>
    <w:p w14:paraId="1E015540" w14:textId="387DE485" w:rsidR="006D2DED" w:rsidRPr="004705E4" w:rsidRDefault="006D2DED" w:rsidP="006D2DED">
      <w:pPr>
        <w:pStyle w:val="ListParagraph"/>
        <w:numPr>
          <w:ilvl w:val="0"/>
          <w:numId w:val="1"/>
        </w:numPr>
        <w:spacing w:after="120"/>
        <w:ind w:left="567"/>
        <w:contextualSpacing w:val="0"/>
        <w:rPr>
          <w:rStyle w:val="cyrl"/>
          <w:color w:val="222222"/>
          <w:lang w:val="en-GB"/>
        </w:rPr>
      </w:pPr>
      <w:r w:rsidRPr="004705E4">
        <w:rPr>
          <w:b/>
          <w:lang w:val="en-GB"/>
        </w:rPr>
        <w:t xml:space="preserve">Poland: </w:t>
      </w:r>
      <w:proofErr w:type="spellStart"/>
      <w:r w:rsidR="004902DE" w:rsidRPr="004705E4">
        <w:rPr>
          <w:lang w:val="en-GB"/>
        </w:rPr>
        <w:t>Bru</w:t>
      </w:r>
      <w:r w:rsidR="004902DE">
        <w:rPr>
          <w:lang w:val="en-GB"/>
        </w:rPr>
        <w:t>z</w:t>
      </w:r>
      <w:r w:rsidR="004902DE" w:rsidRPr="004705E4">
        <w:rPr>
          <w:lang w:val="en-GB"/>
        </w:rPr>
        <w:t>hi</w:t>
      </w:r>
      <w:proofErr w:type="spellEnd"/>
      <w:r w:rsidR="004902DE" w:rsidRPr="004705E4">
        <w:rPr>
          <w:lang w:val="en-GB"/>
        </w:rPr>
        <w:t xml:space="preserve"> </w:t>
      </w:r>
      <w:r w:rsidRPr="004705E4">
        <w:rPr>
          <w:lang w:val="en-GB"/>
        </w:rPr>
        <w:t>(</w:t>
      </w:r>
      <w:proofErr w:type="spellStart"/>
      <w:r w:rsidRPr="004705E4">
        <w:rPr>
          <w:rStyle w:val="cyrl"/>
          <w:color w:val="222222"/>
          <w:lang w:val="en-GB"/>
        </w:rPr>
        <w:t>Брузгі</w:t>
      </w:r>
      <w:proofErr w:type="spellEnd"/>
      <w:r w:rsidRPr="004705E4">
        <w:rPr>
          <w:rStyle w:val="cyrl"/>
          <w:color w:val="222222"/>
          <w:lang w:val="en-GB"/>
        </w:rPr>
        <w:t xml:space="preserve">); </w:t>
      </w:r>
      <w:proofErr w:type="spellStart"/>
      <w:r w:rsidR="004902DE" w:rsidRPr="004705E4">
        <w:rPr>
          <w:rStyle w:val="cyrl"/>
          <w:color w:val="222222"/>
          <w:lang w:val="en-GB"/>
        </w:rPr>
        <w:t>Berasta</w:t>
      </w:r>
      <w:r w:rsidR="004902DE">
        <w:rPr>
          <w:rStyle w:val="cyrl"/>
          <w:color w:val="222222"/>
          <w:lang w:val="en-GB"/>
        </w:rPr>
        <w:t>vits</w:t>
      </w:r>
      <w:r w:rsidR="004902DE" w:rsidRPr="004705E4">
        <w:rPr>
          <w:rStyle w:val="cyrl"/>
          <w:color w:val="222222"/>
          <w:lang w:val="en-GB"/>
        </w:rPr>
        <w:t>a</w:t>
      </w:r>
      <w:proofErr w:type="spellEnd"/>
      <w:r w:rsidR="004902DE" w:rsidRPr="004705E4">
        <w:rPr>
          <w:rStyle w:val="cyrl"/>
          <w:color w:val="222222"/>
          <w:lang w:val="en-GB"/>
        </w:rPr>
        <w:t xml:space="preserve"> </w:t>
      </w:r>
      <w:r w:rsidRPr="004705E4">
        <w:rPr>
          <w:lang w:val="en-GB"/>
        </w:rPr>
        <w:t>(</w:t>
      </w:r>
      <w:proofErr w:type="spellStart"/>
      <w:r w:rsidRPr="004705E4">
        <w:rPr>
          <w:color w:val="222222"/>
          <w:lang w:val="en-GB"/>
        </w:rPr>
        <w:t>Бераставіца</w:t>
      </w:r>
      <w:proofErr w:type="spellEnd"/>
      <w:r w:rsidRPr="004705E4">
        <w:rPr>
          <w:rStyle w:val="cyrl"/>
          <w:color w:val="222222"/>
          <w:lang w:val="en-GB"/>
        </w:rPr>
        <w:t xml:space="preserve">); </w:t>
      </w:r>
      <w:proofErr w:type="spellStart"/>
      <w:r w:rsidRPr="004705E4">
        <w:rPr>
          <w:rStyle w:val="cyrl"/>
          <w:color w:val="222222"/>
          <w:lang w:val="en-GB"/>
        </w:rPr>
        <w:t>Perero</w:t>
      </w:r>
      <w:r w:rsidR="004902DE">
        <w:rPr>
          <w:rStyle w:val="cyrl"/>
          <w:color w:val="222222"/>
          <w:lang w:val="en-GB"/>
        </w:rPr>
        <w:t>v</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Переров</w:t>
      </w:r>
      <w:proofErr w:type="spellEnd"/>
      <w:r w:rsidRPr="004705E4">
        <w:rPr>
          <w:rStyle w:val="cyrl"/>
          <w:color w:val="222222"/>
          <w:lang w:val="en-GB"/>
        </w:rPr>
        <w:t xml:space="preserve">); </w:t>
      </w:r>
      <w:proofErr w:type="spellStart"/>
      <w:r w:rsidRPr="004705E4">
        <w:rPr>
          <w:rStyle w:val="cyrl"/>
          <w:color w:val="222222"/>
          <w:lang w:val="en-GB"/>
        </w:rPr>
        <w:t>P</w:t>
      </w:r>
      <w:r w:rsidR="004902DE">
        <w:rPr>
          <w:rStyle w:val="cyrl"/>
          <w:color w:val="222222"/>
          <w:lang w:val="en-GB"/>
        </w:rPr>
        <w:t>y</w:t>
      </w:r>
      <w:r w:rsidRPr="004705E4">
        <w:rPr>
          <w:rStyle w:val="cyrl"/>
          <w:color w:val="222222"/>
          <w:lang w:val="en-GB"/>
        </w:rPr>
        <w:t>ashschatka</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Пяшчатка</w:t>
      </w:r>
      <w:proofErr w:type="spellEnd"/>
      <w:r w:rsidRPr="004705E4">
        <w:rPr>
          <w:rStyle w:val="cyrl"/>
          <w:color w:val="222222"/>
          <w:lang w:val="en-GB"/>
        </w:rPr>
        <w:t xml:space="preserve">); </w:t>
      </w:r>
      <w:proofErr w:type="spellStart"/>
      <w:r w:rsidRPr="004705E4">
        <w:rPr>
          <w:rStyle w:val="cyrl"/>
          <w:color w:val="222222"/>
          <w:lang w:val="en-GB"/>
        </w:rPr>
        <w:t>Ka</w:t>
      </w:r>
      <w:r w:rsidR="004902DE">
        <w:rPr>
          <w:rStyle w:val="cyrl"/>
          <w:color w:val="222222"/>
          <w:lang w:val="en-GB"/>
        </w:rPr>
        <w:t>z</w:t>
      </w:r>
      <w:r w:rsidRPr="004705E4">
        <w:rPr>
          <w:rStyle w:val="cyrl"/>
          <w:color w:val="222222"/>
          <w:lang w:val="en-GB"/>
        </w:rPr>
        <w:t>lo</w:t>
      </w:r>
      <w:r w:rsidR="004902DE">
        <w:rPr>
          <w:rStyle w:val="cyrl"/>
          <w:color w:val="222222"/>
          <w:lang w:val="en-GB"/>
        </w:rPr>
        <w:t>v</w:t>
      </w:r>
      <w:r w:rsidRPr="004705E4">
        <w:rPr>
          <w:rStyle w:val="cyrl"/>
          <w:color w:val="222222"/>
          <w:lang w:val="en-GB"/>
        </w:rPr>
        <w:t>ichy</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Казловічы</w:t>
      </w:r>
      <w:proofErr w:type="spellEnd"/>
      <w:r w:rsidRPr="004705E4">
        <w:rPr>
          <w:rStyle w:val="cyrl"/>
          <w:color w:val="222222"/>
          <w:lang w:val="en-GB"/>
        </w:rPr>
        <w:t xml:space="preserve">); Brest (road and railway); </w:t>
      </w:r>
      <w:proofErr w:type="spellStart"/>
      <w:r w:rsidR="004902DE" w:rsidRPr="004705E4">
        <w:rPr>
          <w:rStyle w:val="cyrl"/>
          <w:color w:val="222222"/>
          <w:lang w:val="en-GB"/>
        </w:rPr>
        <w:t>Domac</w:t>
      </w:r>
      <w:r w:rsidR="004902DE">
        <w:rPr>
          <w:rStyle w:val="cyrl"/>
          <w:color w:val="222222"/>
          <w:lang w:val="en-GB"/>
        </w:rPr>
        <w:t>h</w:t>
      </w:r>
      <w:r w:rsidR="004902DE" w:rsidRPr="004705E4">
        <w:rPr>
          <w:rStyle w:val="cyrl"/>
          <w:color w:val="222222"/>
          <w:lang w:val="en-GB"/>
        </w:rPr>
        <w:t>e</w:t>
      </w:r>
      <w:r w:rsidR="004902DE">
        <w:rPr>
          <w:rStyle w:val="cyrl"/>
          <w:color w:val="222222"/>
          <w:lang w:val="en-GB"/>
        </w:rPr>
        <w:t>v</w:t>
      </w:r>
      <w:r w:rsidR="004902DE" w:rsidRPr="004705E4">
        <w:rPr>
          <w:rStyle w:val="cyrl"/>
          <w:color w:val="222222"/>
          <w:lang w:val="en-GB"/>
        </w:rPr>
        <w:t>o</w:t>
      </w:r>
      <w:r w:rsidRPr="004705E4">
        <w:rPr>
          <w:rStyle w:val="cyrl"/>
          <w:color w:val="222222"/>
          <w:lang w:val="en-GB"/>
        </w:rPr>
        <w:t>-</w:t>
      </w:r>
      <w:r w:rsidR="004902DE" w:rsidRPr="004705E4">
        <w:rPr>
          <w:rStyle w:val="cyrl"/>
          <w:color w:val="222222"/>
          <w:lang w:val="en-GB"/>
        </w:rPr>
        <w:t>Sla</w:t>
      </w:r>
      <w:r w:rsidR="004902DE">
        <w:rPr>
          <w:rStyle w:val="cyrl"/>
          <w:color w:val="222222"/>
          <w:lang w:val="en-GB"/>
        </w:rPr>
        <w:t>v</w:t>
      </w:r>
      <w:r w:rsidR="004902DE" w:rsidRPr="004705E4">
        <w:rPr>
          <w:rStyle w:val="cyrl"/>
          <w:color w:val="222222"/>
          <w:lang w:val="en-GB"/>
        </w:rPr>
        <w:t>atyc</w:t>
      </w:r>
      <w:r w:rsidR="004902DE">
        <w:rPr>
          <w:rStyle w:val="cyrl"/>
          <w:color w:val="222222"/>
          <w:lang w:val="en-GB"/>
        </w:rPr>
        <w:t>h</w:t>
      </w:r>
      <w:r w:rsidR="004902DE" w:rsidRPr="004705E4">
        <w:rPr>
          <w:rStyle w:val="cyrl"/>
          <w:color w:val="222222"/>
          <w:lang w:val="en-GB"/>
        </w:rPr>
        <w:t>e</w:t>
      </w:r>
      <w:proofErr w:type="spellEnd"/>
      <w:r w:rsidR="004902DE" w:rsidRPr="004705E4">
        <w:rPr>
          <w:rStyle w:val="cyrl"/>
          <w:color w:val="222222"/>
          <w:lang w:val="en-GB"/>
        </w:rPr>
        <w:t xml:space="preserve"> </w:t>
      </w:r>
    </w:p>
    <w:p w14:paraId="34303851" w14:textId="58079296" w:rsidR="006D2DED" w:rsidRPr="004705E4" w:rsidRDefault="006D2DED" w:rsidP="006D2DED">
      <w:pPr>
        <w:pStyle w:val="ListParagraph"/>
        <w:numPr>
          <w:ilvl w:val="0"/>
          <w:numId w:val="1"/>
        </w:numPr>
        <w:spacing w:after="120"/>
        <w:ind w:left="567"/>
        <w:contextualSpacing w:val="0"/>
        <w:rPr>
          <w:lang w:val="en-GB"/>
        </w:rPr>
      </w:pPr>
      <w:r w:rsidRPr="004705E4">
        <w:rPr>
          <w:b/>
          <w:lang w:val="en-GB"/>
        </w:rPr>
        <w:t xml:space="preserve">Ukraine: </w:t>
      </w:r>
      <w:proofErr w:type="spellStart"/>
      <w:r w:rsidRPr="004705E4">
        <w:rPr>
          <w:lang w:val="en-GB"/>
        </w:rPr>
        <w:t>Tamashouka</w:t>
      </w:r>
      <w:proofErr w:type="spellEnd"/>
      <w:r w:rsidRPr="004705E4">
        <w:rPr>
          <w:lang w:val="en-GB"/>
        </w:rPr>
        <w:t xml:space="preserve"> (</w:t>
      </w:r>
      <w:proofErr w:type="spellStart"/>
      <w:r w:rsidRPr="004705E4">
        <w:rPr>
          <w:rStyle w:val="cyrl"/>
          <w:color w:val="222222"/>
          <w:lang w:val="en-GB"/>
        </w:rPr>
        <w:t>Тамашоўка</w:t>
      </w:r>
      <w:proofErr w:type="spellEnd"/>
      <w:r w:rsidRPr="004705E4">
        <w:rPr>
          <w:rStyle w:val="cyrl"/>
          <w:color w:val="222222"/>
          <w:lang w:val="en-GB"/>
        </w:rPr>
        <w:t xml:space="preserve">); </w:t>
      </w:r>
      <w:proofErr w:type="spellStart"/>
      <w:r w:rsidRPr="004705E4">
        <w:rPr>
          <w:rStyle w:val="cyrl"/>
          <w:color w:val="222222"/>
          <w:lang w:val="en-GB"/>
        </w:rPr>
        <w:t>Oltush</w:t>
      </w:r>
      <w:proofErr w:type="spellEnd"/>
      <w:r w:rsidRPr="004705E4">
        <w:rPr>
          <w:rStyle w:val="cyrl"/>
          <w:color w:val="222222"/>
          <w:lang w:val="en-GB"/>
        </w:rPr>
        <w:t xml:space="preserve"> </w:t>
      </w:r>
      <w:r w:rsidRPr="004705E4">
        <w:rPr>
          <w:lang w:val="en-GB"/>
        </w:rPr>
        <w:t>(</w:t>
      </w:r>
      <w:proofErr w:type="spellStart"/>
      <w:r w:rsidRPr="004705E4">
        <w:rPr>
          <w:color w:val="222222"/>
          <w:lang w:val="en-GB"/>
        </w:rPr>
        <w:t>Олтуш</w:t>
      </w:r>
      <w:proofErr w:type="spellEnd"/>
      <w:r w:rsidRPr="004705E4">
        <w:rPr>
          <w:rStyle w:val="cyrl"/>
          <w:color w:val="222222"/>
          <w:lang w:val="en-GB"/>
        </w:rPr>
        <w:t xml:space="preserve">); </w:t>
      </w:r>
      <w:proofErr w:type="spellStart"/>
      <w:r w:rsidRPr="004705E4">
        <w:rPr>
          <w:rStyle w:val="cyrl"/>
          <w:color w:val="222222"/>
          <w:lang w:val="en-GB"/>
        </w:rPr>
        <w:t>Markany</w:t>
      </w:r>
      <w:proofErr w:type="spellEnd"/>
      <w:r w:rsidRPr="004705E4">
        <w:rPr>
          <w:rStyle w:val="cyrl"/>
          <w:color w:val="222222"/>
          <w:lang w:val="en-GB"/>
        </w:rPr>
        <w:t xml:space="preserve"> </w:t>
      </w:r>
      <w:r w:rsidRPr="004705E4">
        <w:rPr>
          <w:lang w:val="en-GB"/>
        </w:rPr>
        <w:t>(</w:t>
      </w:r>
      <w:proofErr w:type="spellStart"/>
      <w:r w:rsidRPr="004705E4">
        <w:rPr>
          <w:color w:val="222222"/>
          <w:lang w:val="en-GB"/>
        </w:rPr>
        <w:t>Макраны</w:t>
      </w:r>
      <w:proofErr w:type="spellEnd"/>
      <w:r w:rsidRPr="004705E4">
        <w:rPr>
          <w:rStyle w:val="cyrl"/>
          <w:color w:val="222222"/>
          <w:lang w:val="en-GB"/>
        </w:rPr>
        <w:t xml:space="preserve">); </w:t>
      </w:r>
      <w:proofErr w:type="spellStart"/>
      <w:r w:rsidR="004902DE" w:rsidRPr="004705E4">
        <w:rPr>
          <w:rStyle w:val="cyrl"/>
          <w:color w:val="222222"/>
          <w:lang w:val="en-GB"/>
        </w:rPr>
        <w:t>Ma</w:t>
      </w:r>
      <w:r w:rsidR="004902DE">
        <w:rPr>
          <w:rStyle w:val="cyrl"/>
          <w:color w:val="222222"/>
          <w:lang w:val="en-GB"/>
        </w:rPr>
        <w:t>k</w:t>
      </w:r>
      <w:r w:rsidR="004902DE" w:rsidRPr="004705E4">
        <w:rPr>
          <w:rStyle w:val="cyrl"/>
          <w:color w:val="222222"/>
          <w:lang w:val="en-GB"/>
        </w:rPr>
        <w:t>hro</w:t>
      </w:r>
      <w:proofErr w:type="spellEnd"/>
      <w:r w:rsidR="004902DE" w:rsidRPr="004705E4">
        <w:rPr>
          <w:rStyle w:val="cyrl"/>
          <w:color w:val="222222"/>
          <w:lang w:val="en-GB"/>
        </w:rPr>
        <w:t xml:space="preserve"> </w:t>
      </w:r>
      <w:r w:rsidRPr="004705E4">
        <w:rPr>
          <w:lang w:val="en-GB"/>
        </w:rPr>
        <w:t>(</w:t>
      </w:r>
      <w:proofErr w:type="spellStart"/>
      <w:r w:rsidRPr="004705E4">
        <w:rPr>
          <w:color w:val="222222"/>
          <w:lang w:val="en-GB"/>
        </w:rPr>
        <w:t>Махро</w:t>
      </w:r>
      <w:proofErr w:type="spellEnd"/>
      <w:r w:rsidRPr="004705E4">
        <w:rPr>
          <w:rStyle w:val="cyrl"/>
          <w:color w:val="222222"/>
          <w:lang w:val="en-GB"/>
        </w:rPr>
        <w:t xml:space="preserve">); </w:t>
      </w:r>
      <w:proofErr w:type="spellStart"/>
      <w:r w:rsidRPr="004705E4">
        <w:rPr>
          <w:rStyle w:val="cyrl"/>
          <w:color w:val="222222"/>
          <w:lang w:val="en-GB"/>
        </w:rPr>
        <w:t>Nevel</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Невель</w:t>
      </w:r>
      <w:proofErr w:type="spellEnd"/>
      <w:r w:rsidRPr="004705E4">
        <w:rPr>
          <w:rStyle w:val="cyrl"/>
          <w:color w:val="222222"/>
          <w:lang w:val="en-GB"/>
        </w:rPr>
        <w:t xml:space="preserve">); </w:t>
      </w:r>
      <w:proofErr w:type="spellStart"/>
      <w:r w:rsidR="004902DE">
        <w:rPr>
          <w:rStyle w:val="cyrl"/>
          <w:color w:val="222222"/>
          <w:lang w:val="en-GB"/>
        </w:rPr>
        <w:t>V</w:t>
      </w:r>
      <w:r w:rsidR="004902DE" w:rsidRPr="004705E4">
        <w:rPr>
          <w:rStyle w:val="cyrl"/>
          <w:color w:val="222222"/>
          <w:lang w:val="en-GB"/>
        </w:rPr>
        <w:t>er</w:t>
      </w:r>
      <w:r w:rsidR="004902DE">
        <w:rPr>
          <w:rStyle w:val="cyrl"/>
          <w:color w:val="222222"/>
          <w:lang w:val="en-GB"/>
        </w:rPr>
        <w:t>k</w:t>
      </w:r>
      <w:r w:rsidR="004902DE" w:rsidRPr="004705E4">
        <w:rPr>
          <w:rStyle w:val="cyrl"/>
          <w:color w:val="222222"/>
          <w:lang w:val="en-GB"/>
        </w:rPr>
        <w:t>hni</w:t>
      </w:r>
      <w:proofErr w:type="spellEnd"/>
      <w:r w:rsidR="004902DE" w:rsidRPr="004705E4">
        <w:rPr>
          <w:rStyle w:val="cyrl"/>
          <w:color w:val="222222"/>
          <w:lang w:val="en-GB"/>
        </w:rPr>
        <w:t xml:space="preserve"> </w:t>
      </w:r>
      <w:proofErr w:type="spellStart"/>
      <w:r w:rsidR="004902DE">
        <w:rPr>
          <w:rStyle w:val="cyrl"/>
          <w:color w:val="222222"/>
          <w:lang w:val="en-GB"/>
        </w:rPr>
        <w:t>Ts</w:t>
      </w:r>
      <w:r w:rsidR="004902DE" w:rsidRPr="004705E4">
        <w:rPr>
          <w:rStyle w:val="cyrl"/>
          <w:color w:val="222222"/>
          <w:lang w:val="en-GB"/>
        </w:rPr>
        <w:t>erab</w:t>
      </w:r>
      <w:r w:rsidR="004902DE">
        <w:rPr>
          <w:rStyle w:val="cyrl"/>
          <w:color w:val="222222"/>
          <w:lang w:val="en-GB"/>
        </w:rPr>
        <w:t>y</w:t>
      </w:r>
      <w:r w:rsidR="004902DE" w:rsidRPr="004705E4">
        <w:rPr>
          <w:rStyle w:val="cyrl"/>
          <w:color w:val="222222"/>
          <w:lang w:val="en-GB"/>
        </w:rPr>
        <w:t>a</w:t>
      </w:r>
      <w:r w:rsidR="00B2786C">
        <w:rPr>
          <w:rStyle w:val="cyrl"/>
          <w:color w:val="222222"/>
          <w:lang w:val="en-GB"/>
        </w:rPr>
        <w:t>z</w:t>
      </w:r>
      <w:r w:rsidR="004902DE" w:rsidRPr="004705E4">
        <w:rPr>
          <w:rStyle w:val="cyrl"/>
          <w:color w:val="222222"/>
          <w:lang w:val="en-GB"/>
        </w:rPr>
        <w:t>hou</w:t>
      </w:r>
      <w:proofErr w:type="spellEnd"/>
      <w:r w:rsidR="004902DE" w:rsidRPr="004705E4">
        <w:rPr>
          <w:rStyle w:val="cyrl"/>
          <w:color w:val="222222"/>
          <w:lang w:val="en-GB"/>
        </w:rPr>
        <w:t xml:space="preserve"> </w:t>
      </w:r>
      <w:r w:rsidRPr="004705E4">
        <w:rPr>
          <w:lang w:val="en-GB"/>
        </w:rPr>
        <w:t>(</w:t>
      </w:r>
      <w:proofErr w:type="spellStart"/>
      <w:r w:rsidRPr="004705E4">
        <w:rPr>
          <w:rStyle w:val="cyrl"/>
          <w:color w:val="222222"/>
          <w:lang w:val="en-GB"/>
        </w:rPr>
        <w:t>Верхні</w:t>
      </w:r>
      <w:proofErr w:type="spellEnd"/>
      <w:r w:rsidRPr="004705E4">
        <w:rPr>
          <w:rStyle w:val="cyrl"/>
          <w:color w:val="222222"/>
          <w:lang w:val="en-GB"/>
        </w:rPr>
        <w:t xml:space="preserve"> </w:t>
      </w:r>
      <w:proofErr w:type="spellStart"/>
      <w:r w:rsidRPr="004705E4">
        <w:rPr>
          <w:rStyle w:val="cyrl"/>
          <w:color w:val="222222"/>
          <w:lang w:val="en-GB"/>
        </w:rPr>
        <w:t>Церабяжоў</w:t>
      </w:r>
      <w:proofErr w:type="spellEnd"/>
      <w:r w:rsidRPr="004705E4">
        <w:rPr>
          <w:rStyle w:val="cyrl"/>
          <w:color w:val="222222"/>
          <w:lang w:val="en-GB"/>
        </w:rPr>
        <w:t xml:space="preserve">); </w:t>
      </w:r>
      <w:proofErr w:type="spellStart"/>
      <w:r w:rsidRPr="004705E4">
        <w:rPr>
          <w:rStyle w:val="cyrl"/>
          <w:color w:val="222222"/>
          <w:lang w:val="en-GB"/>
        </w:rPr>
        <w:t>Hlushka</w:t>
      </w:r>
      <w:r w:rsidR="00B2786C">
        <w:rPr>
          <w:rStyle w:val="cyrl"/>
          <w:color w:val="222222"/>
          <w:lang w:val="en-GB"/>
        </w:rPr>
        <w:t>v</w:t>
      </w:r>
      <w:r w:rsidRPr="004705E4">
        <w:rPr>
          <w:rStyle w:val="cyrl"/>
          <w:color w:val="222222"/>
          <w:lang w:val="en-GB"/>
        </w:rPr>
        <w:t>ichy</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Глушкавічы</w:t>
      </w:r>
      <w:proofErr w:type="spellEnd"/>
      <w:r w:rsidRPr="004705E4">
        <w:rPr>
          <w:rStyle w:val="cyrl"/>
          <w:color w:val="222222"/>
          <w:lang w:val="en-GB"/>
        </w:rPr>
        <w:t>); No</w:t>
      </w:r>
      <w:r w:rsidR="00B2786C">
        <w:rPr>
          <w:rStyle w:val="cyrl"/>
          <w:color w:val="222222"/>
          <w:lang w:val="en-GB"/>
        </w:rPr>
        <w:t>vay</w:t>
      </w:r>
      <w:r w:rsidRPr="004705E4">
        <w:rPr>
          <w:rStyle w:val="cyrl"/>
          <w:color w:val="222222"/>
          <w:lang w:val="en-GB"/>
        </w:rPr>
        <w:t xml:space="preserve">a </w:t>
      </w:r>
      <w:proofErr w:type="spellStart"/>
      <w:r w:rsidR="00B2786C" w:rsidRPr="004705E4">
        <w:rPr>
          <w:rStyle w:val="cyrl"/>
          <w:color w:val="222222"/>
          <w:lang w:val="en-GB"/>
        </w:rPr>
        <w:t>Rudn</w:t>
      </w:r>
      <w:r w:rsidR="00B2786C">
        <w:rPr>
          <w:rStyle w:val="cyrl"/>
          <w:color w:val="222222"/>
          <w:lang w:val="en-GB"/>
        </w:rPr>
        <w:t>y</w:t>
      </w:r>
      <w:r w:rsidR="00B2786C" w:rsidRPr="004705E4">
        <w:rPr>
          <w:rStyle w:val="cyrl"/>
          <w:color w:val="222222"/>
          <w:lang w:val="en-GB"/>
        </w:rPr>
        <w:t>a</w:t>
      </w:r>
      <w:proofErr w:type="spellEnd"/>
      <w:r w:rsidR="00B2786C" w:rsidRPr="004705E4">
        <w:rPr>
          <w:rStyle w:val="cyrl"/>
          <w:color w:val="222222"/>
          <w:lang w:val="en-GB"/>
        </w:rPr>
        <w:t xml:space="preserve">  </w:t>
      </w:r>
      <w:r w:rsidRPr="004705E4">
        <w:rPr>
          <w:lang w:val="en-GB"/>
        </w:rPr>
        <w:t>(</w:t>
      </w:r>
      <w:proofErr w:type="spellStart"/>
      <w:r w:rsidRPr="004705E4">
        <w:rPr>
          <w:rStyle w:val="cyrl"/>
          <w:color w:val="222222"/>
          <w:lang w:val="en-GB"/>
        </w:rPr>
        <w:t>Новая</w:t>
      </w:r>
      <w:proofErr w:type="spellEnd"/>
      <w:r w:rsidRPr="004705E4">
        <w:rPr>
          <w:rStyle w:val="cyrl"/>
          <w:color w:val="222222"/>
          <w:lang w:val="en-GB"/>
        </w:rPr>
        <w:t xml:space="preserve"> </w:t>
      </w:r>
      <w:proofErr w:type="spellStart"/>
      <w:r w:rsidRPr="004705E4">
        <w:rPr>
          <w:rStyle w:val="cyrl"/>
          <w:color w:val="222222"/>
          <w:lang w:val="en-GB"/>
        </w:rPr>
        <w:t>Рудня</w:t>
      </w:r>
      <w:proofErr w:type="spellEnd"/>
      <w:r w:rsidRPr="004705E4">
        <w:rPr>
          <w:rStyle w:val="cyrl"/>
          <w:color w:val="222222"/>
          <w:lang w:val="en-GB"/>
        </w:rPr>
        <w:t xml:space="preserve">); </w:t>
      </w:r>
      <w:proofErr w:type="spellStart"/>
      <w:r w:rsidRPr="004705E4">
        <w:rPr>
          <w:rStyle w:val="cyrl"/>
          <w:color w:val="222222"/>
          <w:lang w:val="en-GB"/>
        </w:rPr>
        <w:t>Al</w:t>
      </w:r>
      <w:r w:rsidR="00B2786C">
        <w:rPr>
          <w:rStyle w:val="cyrl"/>
          <w:color w:val="222222"/>
          <w:lang w:val="en-GB"/>
        </w:rPr>
        <w:t>y</w:t>
      </w:r>
      <w:r w:rsidRPr="004705E4">
        <w:rPr>
          <w:rStyle w:val="cyrl"/>
          <w:color w:val="222222"/>
          <w:lang w:val="en-GB"/>
        </w:rPr>
        <w:t>aksandrauka</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Аляксандраўка</w:t>
      </w:r>
      <w:proofErr w:type="spellEnd"/>
      <w:r w:rsidRPr="004705E4">
        <w:rPr>
          <w:rStyle w:val="cyrl"/>
          <w:color w:val="222222"/>
          <w:lang w:val="en-GB"/>
        </w:rPr>
        <w:t xml:space="preserve">); </w:t>
      </w:r>
      <w:proofErr w:type="spellStart"/>
      <w:r w:rsidRPr="004705E4">
        <w:rPr>
          <w:rStyle w:val="cyrl"/>
          <w:color w:val="222222"/>
          <w:lang w:val="en-GB"/>
        </w:rPr>
        <w:t>Kamaryn</w:t>
      </w:r>
      <w:proofErr w:type="spellEnd"/>
      <w:r w:rsidRPr="004705E4">
        <w:rPr>
          <w:rStyle w:val="cyrl"/>
          <w:color w:val="222222"/>
          <w:lang w:val="en-GB"/>
        </w:rPr>
        <w:t xml:space="preserve">; </w:t>
      </w:r>
      <w:r w:rsidR="00B2786C" w:rsidRPr="004705E4">
        <w:rPr>
          <w:rStyle w:val="cyrl"/>
          <w:color w:val="222222"/>
          <w:lang w:val="en-GB"/>
        </w:rPr>
        <w:t>No</w:t>
      </w:r>
      <w:r w:rsidR="00B2786C">
        <w:rPr>
          <w:rStyle w:val="cyrl"/>
          <w:color w:val="222222"/>
          <w:lang w:val="en-GB"/>
        </w:rPr>
        <w:t>vay</w:t>
      </w:r>
      <w:r w:rsidR="00B2786C" w:rsidRPr="004705E4">
        <w:rPr>
          <w:rStyle w:val="cyrl"/>
          <w:color w:val="222222"/>
          <w:lang w:val="en-GB"/>
        </w:rPr>
        <w:t xml:space="preserve">a </w:t>
      </w:r>
      <w:proofErr w:type="spellStart"/>
      <w:r w:rsidR="00B2786C">
        <w:rPr>
          <w:rStyle w:val="cyrl"/>
          <w:color w:val="222222"/>
          <w:lang w:val="en-GB"/>
        </w:rPr>
        <w:t>Kh</w:t>
      </w:r>
      <w:r w:rsidRPr="004705E4">
        <w:rPr>
          <w:rStyle w:val="cyrl"/>
          <w:color w:val="222222"/>
          <w:lang w:val="en-GB"/>
        </w:rPr>
        <w:t>uta</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Новая</w:t>
      </w:r>
      <w:proofErr w:type="spellEnd"/>
      <w:r w:rsidRPr="004705E4">
        <w:rPr>
          <w:rStyle w:val="cyrl"/>
          <w:color w:val="222222"/>
          <w:lang w:val="en-GB"/>
        </w:rPr>
        <w:t xml:space="preserve"> </w:t>
      </w:r>
      <w:proofErr w:type="spellStart"/>
      <w:r w:rsidRPr="004705E4">
        <w:rPr>
          <w:rStyle w:val="cyrl"/>
          <w:color w:val="222222"/>
          <w:lang w:val="en-GB"/>
        </w:rPr>
        <w:t>Гута</w:t>
      </w:r>
      <w:proofErr w:type="spellEnd"/>
      <w:r w:rsidRPr="004705E4">
        <w:rPr>
          <w:rStyle w:val="cyrl"/>
          <w:color w:val="222222"/>
          <w:lang w:val="en-GB"/>
        </w:rPr>
        <w:t xml:space="preserve">); </w:t>
      </w:r>
      <w:proofErr w:type="spellStart"/>
      <w:r w:rsidR="00B2786C">
        <w:rPr>
          <w:rStyle w:val="cyrl"/>
          <w:color w:val="222222"/>
          <w:lang w:val="en-GB"/>
        </w:rPr>
        <w:t>V</w:t>
      </w:r>
      <w:r w:rsidRPr="004705E4">
        <w:rPr>
          <w:rStyle w:val="cyrl"/>
          <w:color w:val="222222"/>
          <w:lang w:val="en-GB"/>
        </w:rPr>
        <w:t>es</w:t>
      </w:r>
      <w:r w:rsidR="00B2786C">
        <w:rPr>
          <w:rStyle w:val="cyrl"/>
          <w:color w:val="222222"/>
          <w:lang w:val="en-GB"/>
        </w:rPr>
        <w:t>y</w:t>
      </w:r>
      <w:r w:rsidRPr="004705E4">
        <w:rPr>
          <w:rStyle w:val="cyrl"/>
          <w:color w:val="222222"/>
          <w:lang w:val="en-GB"/>
        </w:rPr>
        <w:t>alouka</w:t>
      </w:r>
      <w:proofErr w:type="spellEnd"/>
      <w:r w:rsidRPr="004705E4">
        <w:rPr>
          <w:rStyle w:val="cyrl"/>
          <w:color w:val="222222"/>
          <w:lang w:val="en-GB"/>
        </w:rPr>
        <w:t xml:space="preserve"> </w:t>
      </w:r>
      <w:r w:rsidRPr="004705E4">
        <w:rPr>
          <w:lang w:val="en-GB"/>
        </w:rPr>
        <w:t>(</w:t>
      </w:r>
      <w:proofErr w:type="spellStart"/>
      <w:r w:rsidRPr="004705E4">
        <w:rPr>
          <w:rStyle w:val="cyrl"/>
          <w:color w:val="222222"/>
          <w:lang w:val="en-GB"/>
        </w:rPr>
        <w:t>Весялоўка</w:t>
      </w:r>
      <w:proofErr w:type="spellEnd"/>
      <w:r w:rsidRPr="004705E4">
        <w:rPr>
          <w:rStyle w:val="cyrl"/>
          <w:color w:val="222222"/>
          <w:lang w:val="en-GB"/>
        </w:rPr>
        <w:t>);</w:t>
      </w:r>
    </w:p>
    <w:p w14:paraId="38ED3A84" w14:textId="77777777" w:rsidR="006D2DED" w:rsidRPr="004705E4" w:rsidRDefault="006D2DED"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The Republic of Belarus has no official BCP’s with the Russian Federation.</w:t>
      </w:r>
    </w:p>
    <w:p w14:paraId="7FEAB18A" w14:textId="77777777" w:rsidR="006D2DED" w:rsidRPr="004705E4" w:rsidRDefault="006D2DED" w:rsidP="000C5A87">
      <w:pPr>
        <w:autoSpaceDE w:val="0"/>
        <w:autoSpaceDN w:val="0"/>
        <w:adjustRightInd w:val="0"/>
        <w:spacing w:after="120"/>
        <w:jc w:val="both"/>
        <w:rPr>
          <w:rFonts w:ascii="Times New Roman" w:hAnsi="Times New Roman" w:cs="Times New Roman"/>
          <w:bCs/>
          <w:sz w:val="24"/>
          <w:szCs w:val="24"/>
        </w:rPr>
      </w:pPr>
      <w:r w:rsidRPr="004705E4">
        <w:rPr>
          <w:rFonts w:ascii="Times New Roman" w:hAnsi="Times New Roman" w:cs="Times New Roman"/>
          <w:bCs/>
          <w:sz w:val="24"/>
          <w:szCs w:val="24"/>
        </w:rPr>
        <w:t xml:space="preserve">The Supreme Council adopted the legal basis for the SBC’s activities under the Law No. 1908-XII “On the State Border of the Republic of Belarus”, and the Law No. 1911-XII “On the Border Troops of the Republic of Belarus” on November 4-5, 1992. </w:t>
      </w:r>
    </w:p>
    <w:p w14:paraId="69AA084C" w14:textId="77777777" w:rsidR="006D2DED" w:rsidRPr="004705E4" w:rsidRDefault="006D2DED" w:rsidP="000C5A87">
      <w:pPr>
        <w:spacing w:after="120"/>
        <w:rPr>
          <w:rFonts w:ascii="Times New Roman" w:hAnsi="Times New Roman" w:cs="Times New Roman"/>
          <w:sz w:val="24"/>
          <w:szCs w:val="24"/>
        </w:rPr>
      </w:pPr>
      <w:r w:rsidRPr="004705E4">
        <w:rPr>
          <w:rFonts w:ascii="Times New Roman" w:hAnsi="Times New Roman" w:cs="Times New Roman"/>
          <w:color w:val="000000"/>
          <w:sz w:val="24"/>
          <w:szCs w:val="24"/>
        </w:rPr>
        <w:t>Furthermore, main legislative acts, governing the border management in Belarus are as follows:</w:t>
      </w:r>
    </w:p>
    <w:p w14:paraId="3B0D2D8B"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lastRenderedPageBreak/>
        <w:t>Constitution of the Republic of Belarus (10</w:t>
      </w:r>
      <w:r w:rsidRPr="004705E4">
        <w:rPr>
          <w:color w:val="000000"/>
          <w:vertAlign w:val="superscript"/>
          <w:lang w:val="en-GB"/>
        </w:rPr>
        <w:t>th</w:t>
      </w:r>
      <w:r w:rsidRPr="004705E4">
        <w:rPr>
          <w:color w:val="000000"/>
          <w:lang w:val="en-GB"/>
        </w:rPr>
        <w:t xml:space="preserve"> January 2000)</w:t>
      </w:r>
    </w:p>
    <w:p w14:paraId="0398F07C"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Order of the President of Belarus "Concept of National Security of the Republic of Belarus", No. 575 from 9</w:t>
      </w:r>
      <w:r w:rsidRPr="004705E4">
        <w:rPr>
          <w:color w:val="000000"/>
          <w:vertAlign w:val="superscript"/>
          <w:lang w:val="en-GB"/>
        </w:rPr>
        <w:t>th</w:t>
      </w:r>
      <w:r w:rsidRPr="004705E4">
        <w:rPr>
          <w:color w:val="000000"/>
          <w:lang w:val="en-GB"/>
        </w:rPr>
        <w:t xml:space="preserve"> of November 2010.</w:t>
      </w:r>
    </w:p>
    <w:p w14:paraId="1D4E875C"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the organs of the border service of the Republic of Belarus, No. 454-3 from 11</w:t>
      </w:r>
      <w:r w:rsidRPr="004705E4">
        <w:rPr>
          <w:color w:val="000000"/>
          <w:vertAlign w:val="superscript"/>
          <w:lang w:val="en-GB"/>
        </w:rPr>
        <w:t>th</w:t>
      </w:r>
      <w:r w:rsidRPr="004705E4">
        <w:rPr>
          <w:color w:val="000000"/>
          <w:lang w:val="en-GB"/>
        </w:rPr>
        <w:t xml:space="preserve"> of November 2008.</w:t>
      </w:r>
    </w:p>
    <w:p w14:paraId="68ABA4BE"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the state borders of the Republic of Belarus, No. 419-3 from 21</w:t>
      </w:r>
      <w:r w:rsidRPr="004705E4">
        <w:rPr>
          <w:color w:val="000000"/>
          <w:vertAlign w:val="superscript"/>
          <w:lang w:val="en-GB"/>
        </w:rPr>
        <w:t>st</w:t>
      </w:r>
      <w:r w:rsidRPr="004705E4">
        <w:rPr>
          <w:color w:val="000000"/>
          <w:lang w:val="en-GB"/>
        </w:rPr>
        <w:t xml:space="preserve"> of July 2008.</w:t>
      </w:r>
    </w:p>
    <w:p w14:paraId="1BDC0270"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Criminal Code of the Republic of Belarus, No. 275-3 from 9</w:t>
      </w:r>
      <w:r w:rsidRPr="004705E4">
        <w:rPr>
          <w:color w:val="000000"/>
          <w:vertAlign w:val="superscript"/>
          <w:lang w:val="en-GB"/>
        </w:rPr>
        <w:t>th</w:t>
      </w:r>
      <w:r w:rsidRPr="004705E4">
        <w:rPr>
          <w:color w:val="000000"/>
          <w:lang w:val="en-GB"/>
        </w:rPr>
        <w:t xml:space="preserve"> of July 1999.</w:t>
      </w:r>
    </w:p>
    <w:p w14:paraId="62564E5D"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Criminal Procedure Code of the Republic of Belarus, No. 285-3 from 16</w:t>
      </w:r>
      <w:r w:rsidRPr="004705E4">
        <w:rPr>
          <w:color w:val="000000"/>
          <w:vertAlign w:val="superscript"/>
          <w:lang w:val="en-GB"/>
        </w:rPr>
        <w:t>th</w:t>
      </w:r>
      <w:r w:rsidRPr="004705E4">
        <w:rPr>
          <w:color w:val="000000"/>
          <w:lang w:val="en-GB"/>
        </w:rPr>
        <w:t xml:space="preserve"> of July 1999.</w:t>
      </w:r>
    </w:p>
    <w:p w14:paraId="24093129"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Arms of the Republic of Belarus, No. 61-3 from 13</w:t>
      </w:r>
      <w:r w:rsidRPr="004705E4">
        <w:rPr>
          <w:color w:val="000000"/>
          <w:vertAlign w:val="superscript"/>
          <w:lang w:val="en-GB"/>
        </w:rPr>
        <w:t>th</w:t>
      </w:r>
      <w:r w:rsidRPr="004705E4">
        <w:rPr>
          <w:color w:val="000000"/>
          <w:lang w:val="en-GB"/>
        </w:rPr>
        <w:t xml:space="preserve"> November 2001.</w:t>
      </w:r>
    </w:p>
    <w:p w14:paraId="0FAFB08A"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entry and exit regulations for the citizens of Belarus, No. 49-3 from 20</w:t>
      </w:r>
      <w:r w:rsidRPr="004705E4">
        <w:rPr>
          <w:color w:val="000000"/>
          <w:vertAlign w:val="superscript"/>
          <w:lang w:val="en-GB"/>
        </w:rPr>
        <w:t>th</w:t>
      </w:r>
      <w:r w:rsidRPr="004705E4">
        <w:rPr>
          <w:color w:val="000000"/>
          <w:lang w:val="en-GB"/>
        </w:rPr>
        <w:t xml:space="preserve"> September 2009.</w:t>
      </w:r>
    </w:p>
    <w:p w14:paraId="62144BEA"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the legal situation of foreign citizens and stateless persons in Belarus from 4</w:t>
      </w:r>
      <w:r w:rsidRPr="004705E4">
        <w:rPr>
          <w:color w:val="000000"/>
          <w:vertAlign w:val="superscript"/>
          <w:lang w:val="en-GB"/>
        </w:rPr>
        <w:t>th</w:t>
      </w:r>
      <w:r w:rsidRPr="004705E4">
        <w:rPr>
          <w:color w:val="000000"/>
          <w:lang w:val="en-GB"/>
        </w:rPr>
        <w:t xml:space="preserve"> January 2010.</w:t>
      </w:r>
    </w:p>
    <w:p w14:paraId="3FB1292C"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 xml:space="preserve">Degree on Border Security of the Republic of Belarus, approval of the concept of the State Border Committee 2018-2023 (strategic document focusing on risks and threats, capacity building on analytical work, plans for implementing the IBM system). </w:t>
      </w:r>
    </w:p>
    <w:p w14:paraId="0A855CAC"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Law ‘On Amending Certain Laws of the Republic of Belarus on Border Security Issues’ of the Republic of Belarus, No. 168-Z from 9th January 2019.</w:t>
      </w:r>
    </w:p>
    <w:p w14:paraId="3940E43D" w14:textId="77777777" w:rsidR="006D2DED" w:rsidRPr="004705E4" w:rsidRDefault="006D2DED" w:rsidP="006D2DED">
      <w:pPr>
        <w:pStyle w:val="ListParagraph"/>
        <w:numPr>
          <w:ilvl w:val="0"/>
          <w:numId w:val="3"/>
        </w:numPr>
        <w:spacing w:after="120"/>
        <w:contextualSpacing w:val="0"/>
        <w:jc w:val="both"/>
        <w:rPr>
          <w:color w:val="000000"/>
          <w:lang w:val="en-GB"/>
        </w:rPr>
      </w:pPr>
      <w:r w:rsidRPr="004705E4">
        <w:rPr>
          <w:color w:val="000000"/>
          <w:lang w:val="en-GB"/>
        </w:rPr>
        <w:t>Decree of the President of the Republic of Belarus ‘On Some Issues of State Border Control in the Republic of Belarus’, No. 125 from 9</w:t>
      </w:r>
      <w:r w:rsidRPr="004705E4">
        <w:rPr>
          <w:color w:val="000000"/>
          <w:vertAlign w:val="superscript"/>
          <w:lang w:val="en-GB"/>
        </w:rPr>
        <w:t>th</w:t>
      </w:r>
      <w:r w:rsidRPr="004705E4">
        <w:rPr>
          <w:color w:val="000000"/>
          <w:lang w:val="en-GB"/>
        </w:rPr>
        <w:t xml:space="preserve"> March 2009.</w:t>
      </w:r>
    </w:p>
    <w:p w14:paraId="0980C304" w14:textId="3995661C" w:rsidR="0091470B" w:rsidRDefault="006D2DED" w:rsidP="000C5A87">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705E4">
        <w:rPr>
          <w:rFonts w:ascii="Times New Roman" w:hAnsi="Times New Roman" w:cs="Times New Roman"/>
          <w:color w:val="000000"/>
          <w:sz w:val="24"/>
          <w:szCs w:val="24"/>
        </w:rPr>
        <w:t xml:space="preserve">Resolution of the Council of Ministers of the Republic of Belarus ‘On Measures for Implementing the Law of the Republic of Belarus ‘On the State Border of the Republic of </w:t>
      </w:r>
      <w:r w:rsidRPr="0064171C">
        <w:rPr>
          <w:rFonts w:ascii="Times New Roman" w:hAnsi="Times New Roman" w:cs="Times New Roman"/>
          <w:color w:val="000000"/>
          <w:sz w:val="24"/>
          <w:szCs w:val="24"/>
        </w:rPr>
        <w:t>Belarus, No. 70 from 22</w:t>
      </w:r>
      <w:r w:rsidRPr="0064171C">
        <w:rPr>
          <w:rFonts w:ascii="Times New Roman" w:hAnsi="Times New Roman" w:cs="Times New Roman"/>
          <w:color w:val="000000"/>
          <w:sz w:val="24"/>
          <w:szCs w:val="24"/>
          <w:vertAlign w:val="superscript"/>
        </w:rPr>
        <w:t>nd</w:t>
      </w:r>
      <w:r w:rsidRPr="0064171C">
        <w:rPr>
          <w:rFonts w:ascii="Times New Roman" w:hAnsi="Times New Roman" w:cs="Times New Roman"/>
          <w:color w:val="000000"/>
          <w:sz w:val="24"/>
          <w:szCs w:val="24"/>
        </w:rPr>
        <w:t xml:space="preserve"> January 2009</w:t>
      </w:r>
      <w:r w:rsidR="0091470B" w:rsidRPr="003D5A75">
        <w:rPr>
          <w:rFonts w:ascii="Times New Roman" w:eastAsia="Times New Roman" w:hAnsi="Times New Roman" w:cs="Times New Roman"/>
          <w:sz w:val="24"/>
          <w:szCs w:val="24"/>
          <w:lang w:eastAsia="en-GB"/>
        </w:rPr>
        <w:t>.</w:t>
      </w:r>
    </w:p>
    <w:p w14:paraId="337B19F0" w14:textId="102CFC04" w:rsidR="0064171C" w:rsidRPr="003D5A75" w:rsidRDefault="0064171C" w:rsidP="000C5A87">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Anti-corruption efforts of the Belarus state organs are governed by the “Law on Combatting Corruption” (15</w:t>
      </w:r>
      <w:r w:rsidR="00A97357" w:rsidRPr="00A9735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July 2015) and some Articles in different other Laws. On 26</w:t>
      </w:r>
      <w:r w:rsidR="00A97357" w:rsidRPr="00A9735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 2017, the National Coordination Council on the Combatting of Crime and </w:t>
      </w:r>
      <w:proofErr w:type="gramStart"/>
      <w:r>
        <w:rPr>
          <w:rFonts w:ascii="Times New Roman" w:eastAsia="Times New Roman" w:hAnsi="Times New Roman" w:cs="Times New Roman"/>
          <w:sz w:val="24"/>
          <w:szCs w:val="24"/>
          <w:lang w:eastAsia="en-GB"/>
        </w:rPr>
        <w:t>Corruption,</w:t>
      </w:r>
      <w:proofErr w:type="gramEnd"/>
      <w:r>
        <w:rPr>
          <w:rFonts w:ascii="Times New Roman" w:eastAsia="Times New Roman" w:hAnsi="Times New Roman" w:cs="Times New Roman"/>
          <w:sz w:val="24"/>
          <w:szCs w:val="24"/>
          <w:lang w:eastAsia="en-GB"/>
        </w:rPr>
        <w:t xml:space="preserve"> adopted a “Programme” for the years 2017-2019, with focus on the combatting and reduction of crim</w:t>
      </w:r>
      <w:r w:rsidR="00D15099">
        <w:rPr>
          <w:rFonts w:ascii="Times New Roman" w:eastAsia="Times New Roman" w:hAnsi="Times New Roman" w:cs="Times New Roman"/>
          <w:sz w:val="24"/>
          <w:szCs w:val="24"/>
          <w:lang w:eastAsia="en-GB"/>
        </w:rPr>
        <w:t xml:space="preserve">inal activities in Belarus.  </w:t>
      </w:r>
      <w:r w:rsidR="0015151F">
        <w:rPr>
          <w:rFonts w:ascii="Times New Roman" w:eastAsia="Times New Roman" w:hAnsi="Times New Roman" w:cs="Times New Roman"/>
          <w:sz w:val="24"/>
          <w:szCs w:val="24"/>
          <w:lang w:eastAsia="en-GB"/>
        </w:rPr>
        <w:t>Many ministries and state agencies have individual anti-corruption strategies in place in addition.  I</w:t>
      </w:r>
      <w:r>
        <w:rPr>
          <w:rFonts w:ascii="Times New Roman" w:eastAsia="Times New Roman" w:hAnsi="Times New Roman" w:cs="Times New Roman"/>
          <w:sz w:val="24"/>
          <w:szCs w:val="24"/>
          <w:lang w:eastAsia="en-GB"/>
        </w:rPr>
        <w:t>t is the firm commitment of the SBC to develop and adopt a</w:t>
      </w:r>
      <w:r w:rsidR="0015151F">
        <w:rPr>
          <w:rFonts w:ascii="Times New Roman" w:eastAsia="Times New Roman" w:hAnsi="Times New Roman" w:cs="Times New Roman"/>
          <w:sz w:val="24"/>
          <w:szCs w:val="24"/>
          <w:lang w:eastAsia="en-GB"/>
        </w:rPr>
        <w:t>n individual anti-corruption strategy and action p</w:t>
      </w:r>
      <w:r>
        <w:rPr>
          <w:rFonts w:ascii="Times New Roman" w:eastAsia="Times New Roman" w:hAnsi="Times New Roman" w:cs="Times New Roman"/>
          <w:sz w:val="24"/>
          <w:szCs w:val="24"/>
          <w:lang w:eastAsia="en-GB"/>
        </w:rPr>
        <w:t xml:space="preserve">lan </w:t>
      </w:r>
      <w:r w:rsidR="0015151F">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for the SBC.</w:t>
      </w:r>
    </w:p>
    <w:p w14:paraId="2BC6358A" w14:textId="3A4406E1" w:rsidR="00C624A7" w:rsidRPr="004705E4" w:rsidRDefault="00C624A7" w:rsidP="000C5A87">
      <w:pPr>
        <w:autoSpaceDE w:val="0"/>
        <w:autoSpaceDN w:val="0"/>
        <w:adjustRightInd w:val="0"/>
        <w:spacing w:before="120" w:after="120"/>
        <w:jc w:val="both"/>
        <w:rPr>
          <w:rFonts w:ascii="Times New Roman" w:hAnsi="Times New Roman" w:cs="Times New Roman"/>
          <w:bCs/>
          <w:sz w:val="24"/>
          <w:szCs w:val="24"/>
        </w:rPr>
      </w:pPr>
      <w:r w:rsidRPr="004705E4">
        <w:rPr>
          <w:rFonts w:ascii="Times New Roman" w:hAnsi="Times New Roman" w:cs="Times New Roman"/>
          <w:bCs/>
          <w:sz w:val="24"/>
          <w:szCs w:val="24"/>
        </w:rPr>
        <w:t>The p</w:t>
      </w:r>
      <w:r w:rsidR="0034715F">
        <w:rPr>
          <w:rFonts w:ascii="Times New Roman" w:hAnsi="Times New Roman" w:cs="Times New Roman"/>
          <w:bCs/>
          <w:sz w:val="24"/>
          <w:szCs w:val="24"/>
        </w:rPr>
        <w:t>roposed Twinning project aims at providing</w:t>
      </w:r>
      <w:r w:rsidRPr="004705E4">
        <w:rPr>
          <w:rFonts w:ascii="Times New Roman" w:hAnsi="Times New Roman" w:cs="Times New Roman"/>
          <w:bCs/>
          <w:sz w:val="24"/>
          <w:szCs w:val="24"/>
        </w:rPr>
        <w:t xml:space="preserve"> expertise in a multi-dimensional and cross-c</w:t>
      </w:r>
      <w:r w:rsidR="0034715F">
        <w:rPr>
          <w:rFonts w:ascii="Times New Roman" w:hAnsi="Times New Roman" w:cs="Times New Roman"/>
          <w:bCs/>
          <w:sz w:val="24"/>
          <w:szCs w:val="24"/>
        </w:rPr>
        <w:t>utting approach in order to strengthen</w:t>
      </w:r>
      <w:r w:rsidRPr="004705E4">
        <w:rPr>
          <w:rFonts w:ascii="Times New Roman" w:hAnsi="Times New Roman" w:cs="Times New Roman"/>
          <w:bCs/>
          <w:sz w:val="24"/>
          <w:szCs w:val="24"/>
        </w:rPr>
        <w:t xml:space="preserve"> the State Border Committee’s capacities in line with the EU standards, its IBM guidelines and best practices on various aspects of integrated border management in general and border checks and border surveillance in particular. The project is designed to provide a unique opportunity for the SBC to deepen their understanding about the IBM-related regulatory frameworks and establish working relationships with the EU partners on various operational areas related to effective and functioning modern border security and surveillance management. </w:t>
      </w:r>
    </w:p>
    <w:p w14:paraId="49557EE6" w14:textId="17D7BAE9" w:rsidR="006D2DED" w:rsidRDefault="00C624A7" w:rsidP="006A3BE9">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 xml:space="preserve">This is believed to create necessary preconditions for increased synergy and alignment with the Union’s </w:t>
      </w:r>
      <w:r w:rsidRPr="006A3BE9">
        <w:rPr>
          <w:rFonts w:ascii="Times New Roman" w:hAnsi="Times New Roman" w:cs="Times New Roman"/>
          <w:i/>
          <w:sz w:val="24"/>
          <w:szCs w:val="24"/>
        </w:rPr>
        <w:t>acquis</w:t>
      </w:r>
      <w:r w:rsidRPr="006A3BE9">
        <w:rPr>
          <w:rFonts w:ascii="Times New Roman" w:hAnsi="Times New Roman" w:cs="Times New Roman"/>
          <w:bCs/>
          <w:sz w:val="24"/>
          <w:szCs w:val="24"/>
        </w:rPr>
        <w:t xml:space="preserve"> in the area of IBM and improved platforms for cross-border cooperation and information exchange at professional level. This will also directly contribute to the successful realisation of the EU-Belarus commitments towards effective cooperation in a sustainable manner.</w:t>
      </w:r>
    </w:p>
    <w:p w14:paraId="1440842B" w14:textId="77777777" w:rsidR="000278C0" w:rsidRPr="00522335" w:rsidRDefault="000278C0" w:rsidP="006A3BE9">
      <w:pPr>
        <w:autoSpaceDE w:val="0"/>
        <w:autoSpaceDN w:val="0"/>
        <w:adjustRightInd w:val="0"/>
        <w:spacing w:after="120"/>
        <w:jc w:val="both"/>
        <w:rPr>
          <w:rFonts w:ascii="Times New Roman" w:eastAsia="Times New Roman" w:hAnsi="Times New Roman" w:cs="Times New Roman"/>
          <w:i/>
          <w:sz w:val="24"/>
          <w:szCs w:val="24"/>
          <w:lang w:eastAsia="en-GB"/>
        </w:rPr>
      </w:pPr>
    </w:p>
    <w:p w14:paraId="6FF219B7" w14:textId="77777777" w:rsidR="0091470B" w:rsidRPr="00522335" w:rsidRDefault="0091470B" w:rsidP="008D0E88">
      <w:pPr>
        <w:autoSpaceDE w:val="0"/>
        <w:autoSpaceDN w:val="0"/>
        <w:adjustRightInd w:val="0"/>
        <w:spacing w:before="120" w:after="240" w:line="240" w:lineRule="auto"/>
        <w:ind w:left="540" w:hanging="540"/>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lastRenderedPageBreak/>
        <w:t>3.2</w:t>
      </w:r>
      <w:r w:rsidRPr="00522335">
        <w:rPr>
          <w:rFonts w:ascii="Times New Roman" w:eastAsia="Times New Roman" w:hAnsi="Times New Roman" w:cs="Times New Roman"/>
          <w:sz w:val="24"/>
          <w:szCs w:val="24"/>
          <w:lang w:eastAsia="en-GB"/>
        </w:rPr>
        <w:tab/>
        <w:t>Ongoing reforms:</w:t>
      </w:r>
    </w:p>
    <w:p w14:paraId="4D1ED237" w14:textId="2A7C6DE3" w:rsidR="00F41EF6" w:rsidRDefault="006D2DED" w:rsidP="000C5A87">
      <w:pPr>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In 2018, the Republic of Belarus developed a </w:t>
      </w:r>
      <w:r w:rsidR="008D0E88" w:rsidRPr="00522335">
        <w:rPr>
          <w:rFonts w:ascii="Times New Roman" w:hAnsi="Times New Roman" w:cs="Times New Roman"/>
          <w:bCs/>
          <w:sz w:val="24"/>
          <w:szCs w:val="24"/>
        </w:rPr>
        <w:t>"C</w:t>
      </w:r>
      <w:r w:rsidRPr="00D21753">
        <w:rPr>
          <w:rFonts w:ascii="Times New Roman" w:hAnsi="Times New Roman" w:cs="Times New Roman"/>
          <w:bCs/>
          <w:sz w:val="24"/>
          <w:szCs w:val="24"/>
        </w:rPr>
        <w:t xml:space="preserve">oncept </w:t>
      </w:r>
      <w:r w:rsidR="008D0E88" w:rsidRPr="00D21753">
        <w:rPr>
          <w:rFonts w:ascii="Times New Roman" w:hAnsi="Times New Roman" w:cs="Times New Roman"/>
          <w:bCs/>
          <w:sz w:val="24"/>
          <w:szCs w:val="24"/>
        </w:rPr>
        <w:t>of Border S</w:t>
      </w:r>
      <w:r w:rsidRPr="00D21753">
        <w:rPr>
          <w:rFonts w:ascii="Times New Roman" w:hAnsi="Times New Roman" w:cs="Times New Roman"/>
          <w:bCs/>
          <w:sz w:val="24"/>
          <w:szCs w:val="24"/>
        </w:rPr>
        <w:t>ecurity of the Republic of Belarus for 2018-2022</w:t>
      </w:r>
      <w:r w:rsidR="008D0E88" w:rsidRPr="0024793F">
        <w:rPr>
          <w:rFonts w:ascii="Times New Roman" w:hAnsi="Times New Roman" w:cs="Times New Roman"/>
          <w:bCs/>
          <w:sz w:val="24"/>
          <w:szCs w:val="24"/>
        </w:rPr>
        <w:t>"</w:t>
      </w:r>
      <w:r w:rsidRPr="0024793F">
        <w:rPr>
          <w:rFonts w:ascii="Times New Roman" w:hAnsi="Times New Roman" w:cs="Times New Roman"/>
          <w:bCs/>
          <w:sz w:val="24"/>
          <w:szCs w:val="24"/>
        </w:rPr>
        <w:t xml:space="preserve">, which has a status of a Decree of the President of the Republic of Belarus. </w:t>
      </w:r>
      <w:r w:rsidR="0015151F">
        <w:rPr>
          <w:rFonts w:ascii="Times New Roman" w:hAnsi="Times New Roman" w:cs="Times New Roman"/>
          <w:bCs/>
          <w:sz w:val="24"/>
          <w:szCs w:val="24"/>
        </w:rPr>
        <w:t>During 2018</w:t>
      </w:r>
      <w:r w:rsidR="008728C7">
        <w:rPr>
          <w:rFonts w:ascii="Times New Roman" w:hAnsi="Times New Roman" w:cs="Times New Roman"/>
          <w:bCs/>
          <w:sz w:val="24"/>
          <w:szCs w:val="24"/>
        </w:rPr>
        <w:t xml:space="preserve"> the</w:t>
      </w:r>
      <w:r w:rsidRPr="0024793F">
        <w:rPr>
          <w:rFonts w:ascii="Times New Roman" w:hAnsi="Times New Roman" w:cs="Times New Roman"/>
          <w:bCs/>
          <w:sz w:val="24"/>
          <w:szCs w:val="24"/>
        </w:rPr>
        <w:t xml:space="preserve"> SBC</w:t>
      </w:r>
      <w:r w:rsidR="00C624A7" w:rsidRPr="00F20476">
        <w:rPr>
          <w:rFonts w:ascii="Times New Roman" w:hAnsi="Times New Roman" w:cs="Times New Roman"/>
          <w:bCs/>
          <w:sz w:val="24"/>
          <w:szCs w:val="24"/>
        </w:rPr>
        <w:t xml:space="preserve"> </w:t>
      </w:r>
      <w:r w:rsidR="0015151F">
        <w:rPr>
          <w:rFonts w:ascii="Times New Roman" w:hAnsi="Times New Roman" w:cs="Times New Roman"/>
          <w:bCs/>
          <w:sz w:val="24"/>
          <w:szCs w:val="24"/>
        </w:rPr>
        <w:t xml:space="preserve">also </w:t>
      </w:r>
      <w:r w:rsidR="00C624A7" w:rsidRPr="00F20476">
        <w:rPr>
          <w:rFonts w:ascii="Times New Roman" w:hAnsi="Times New Roman" w:cs="Times New Roman"/>
          <w:bCs/>
          <w:sz w:val="24"/>
          <w:szCs w:val="24"/>
        </w:rPr>
        <w:t>developed a national</w:t>
      </w:r>
      <w:r w:rsidRPr="00F20476">
        <w:rPr>
          <w:rFonts w:ascii="Times New Roman" w:hAnsi="Times New Roman" w:cs="Times New Roman"/>
          <w:bCs/>
          <w:sz w:val="24"/>
          <w:szCs w:val="24"/>
        </w:rPr>
        <w:t xml:space="preserve"> IBM Concept</w:t>
      </w:r>
      <w:r w:rsidR="00D15099">
        <w:rPr>
          <w:rFonts w:ascii="Times New Roman" w:hAnsi="Times New Roman" w:cs="Times New Roman"/>
          <w:bCs/>
          <w:sz w:val="24"/>
          <w:szCs w:val="24"/>
        </w:rPr>
        <w:t xml:space="preserve">, </w:t>
      </w:r>
      <w:r w:rsidR="0015151F">
        <w:rPr>
          <w:rFonts w:ascii="Times New Roman" w:hAnsi="Times New Roman" w:cs="Times New Roman"/>
          <w:bCs/>
          <w:sz w:val="24"/>
          <w:szCs w:val="24"/>
        </w:rPr>
        <w:t xml:space="preserve">which was </w:t>
      </w:r>
      <w:r w:rsidR="00D15099">
        <w:rPr>
          <w:rFonts w:ascii="Times New Roman" w:hAnsi="Times New Roman" w:cs="Times New Roman"/>
          <w:bCs/>
          <w:sz w:val="24"/>
          <w:szCs w:val="24"/>
        </w:rPr>
        <w:t>adopted by a</w:t>
      </w:r>
      <w:r w:rsidRPr="00F20476">
        <w:rPr>
          <w:rFonts w:ascii="Times New Roman" w:hAnsi="Times New Roman" w:cs="Times New Roman"/>
          <w:bCs/>
          <w:sz w:val="24"/>
          <w:szCs w:val="24"/>
        </w:rPr>
        <w:t xml:space="preserve"> Government decree No. 153 on 12</w:t>
      </w:r>
      <w:r w:rsidRPr="00E214C4">
        <w:rPr>
          <w:rFonts w:ascii="Times New Roman" w:hAnsi="Times New Roman" w:cs="Times New Roman"/>
          <w:bCs/>
          <w:sz w:val="24"/>
          <w:szCs w:val="24"/>
          <w:vertAlign w:val="superscript"/>
        </w:rPr>
        <w:t>th</w:t>
      </w:r>
      <w:r w:rsidRPr="00E214C4">
        <w:rPr>
          <w:rFonts w:ascii="Times New Roman" w:hAnsi="Times New Roman" w:cs="Times New Roman"/>
          <w:bCs/>
          <w:sz w:val="24"/>
          <w:szCs w:val="24"/>
        </w:rPr>
        <w:t xml:space="preserve"> March 2019. </w:t>
      </w:r>
      <w:r w:rsidR="00F41EF6">
        <w:rPr>
          <w:rFonts w:ascii="Times New Roman" w:hAnsi="Times New Roman" w:cs="Times New Roman"/>
          <w:bCs/>
          <w:sz w:val="24"/>
          <w:szCs w:val="24"/>
        </w:rPr>
        <w:t>A</w:t>
      </w:r>
      <w:r w:rsidR="00D55BF5">
        <w:rPr>
          <w:rFonts w:ascii="Times New Roman" w:hAnsi="Times New Roman" w:cs="Times New Roman"/>
          <w:bCs/>
          <w:sz w:val="24"/>
          <w:szCs w:val="24"/>
        </w:rPr>
        <w:t xml:space="preserve"> corresponding</w:t>
      </w:r>
      <w:r w:rsidR="00F41EF6">
        <w:rPr>
          <w:rFonts w:ascii="Times New Roman" w:hAnsi="Times New Roman" w:cs="Times New Roman"/>
          <w:bCs/>
          <w:sz w:val="24"/>
          <w:szCs w:val="24"/>
        </w:rPr>
        <w:t xml:space="preserve"> Action Plan for the implementation of the IBM Concept is </w:t>
      </w:r>
      <w:r w:rsidR="00DD6394">
        <w:rPr>
          <w:rFonts w:ascii="Times New Roman" w:hAnsi="Times New Roman" w:cs="Times New Roman"/>
          <w:bCs/>
          <w:sz w:val="24"/>
          <w:szCs w:val="24"/>
        </w:rPr>
        <w:t>now</w:t>
      </w:r>
      <w:r w:rsidR="00F41EF6">
        <w:rPr>
          <w:rFonts w:ascii="Times New Roman" w:hAnsi="Times New Roman" w:cs="Times New Roman"/>
          <w:bCs/>
          <w:sz w:val="24"/>
          <w:szCs w:val="24"/>
        </w:rPr>
        <w:t xml:space="preserve"> under development. </w:t>
      </w:r>
    </w:p>
    <w:p w14:paraId="35D16B5B" w14:textId="183E3678" w:rsidR="006D2DED" w:rsidRPr="00522335" w:rsidRDefault="006D2DED" w:rsidP="000C5A87">
      <w:pPr>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As for the next years, </w:t>
      </w:r>
      <w:r w:rsidR="0015151F">
        <w:rPr>
          <w:rFonts w:ascii="Times New Roman" w:hAnsi="Times New Roman" w:cs="Times New Roman"/>
          <w:bCs/>
          <w:sz w:val="24"/>
          <w:szCs w:val="24"/>
        </w:rPr>
        <w:t>the national IBM and forthcoming Action Plan</w:t>
      </w:r>
      <w:r w:rsidRPr="00522335">
        <w:rPr>
          <w:rFonts w:ascii="Times New Roman" w:hAnsi="Times New Roman" w:cs="Times New Roman"/>
          <w:bCs/>
          <w:sz w:val="24"/>
          <w:szCs w:val="24"/>
        </w:rPr>
        <w:t xml:space="preserve"> will define on how the Belarus border system will be further </w:t>
      </w:r>
      <w:proofErr w:type="gramStart"/>
      <w:r w:rsidRPr="00522335">
        <w:rPr>
          <w:rFonts w:ascii="Times New Roman" w:hAnsi="Times New Roman" w:cs="Times New Roman"/>
          <w:bCs/>
          <w:sz w:val="24"/>
          <w:szCs w:val="24"/>
        </w:rPr>
        <w:t>developed,</w:t>
      </w:r>
      <w:proofErr w:type="gramEnd"/>
      <w:r w:rsidRPr="00522335">
        <w:rPr>
          <w:rFonts w:ascii="Times New Roman" w:hAnsi="Times New Roman" w:cs="Times New Roman"/>
          <w:bCs/>
          <w:sz w:val="24"/>
          <w:szCs w:val="24"/>
        </w:rPr>
        <w:t xml:space="preserve"> describe defined tasks of border and customs organs in implementation of integrated management of the state border of Belarus, implementing structure with the goal of accelerating work-flow procedures for passengers and cargo. However, the expression of political commitment to IBM does not necessarily result in its implementation. In many cases the lack of financial, human or technical resources and capacities are the most pressing obstacles.</w:t>
      </w:r>
    </w:p>
    <w:p w14:paraId="3E104EDC" w14:textId="3F9DE4D1" w:rsidR="006D2DED" w:rsidRPr="00D21753" w:rsidRDefault="0015151F" w:rsidP="000C5A87">
      <w:pPr>
        <w:spacing w:after="120"/>
        <w:jc w:val="both"/>
        <w:rPr>
          <w:rFonts w:ascii="Times New Roman" w:hAnsi="Times New Roman" w:cs="Times New Roman"/>
          <w:bCs/>
          <w:sz w:val="24"/>
          <w:szCs w:val="24"/>
        </w:rPr>
      </w:pPr>
      <w:r>
        <w:rPr>
          <w:rFonts w:ascii="Times New Roman" w:hAnsi="Times New Roman" w:cs="Times New Roman"/>
          <w:bCs/>
          <w:sz w:val="24"/>
          <w:szCs w:val="24"/>
        </w:rPr>
        <w:t>The process of</w:t>
      </w:r>
      <w:r w:rsidR="006D2DED" w:rsidRPr="00522335">
        <w:rPr>
          <w:rFonts w:ascii="Times New Roman" w:hAnsi="Times New Roman" w:cs="Times New Roman"/>
          <w:bCs/>
          <w:sz w:val="24"/>
          <w:szCs w:val="24"/>
        </w:rPr>
        <w:t xml:space="preserve"> </w:t>
      </w:r>
      <w:r>
        <w:rPr>
          <w:rFonts w:ascii="Times New Roman" w:hAnsi="Times New Roman" w:cs="Times New Roman"/>
          <w:bCs/>
          <w:sz w:val="24"/>
          <w:szCs w:val="24"/>
        </w:rPr>
        <w:t xml:space="preserve">demarcation of Belarus borders </w:t>
      </w:r>
      <w:r w:rsidR="006D2DED" w:rsidRPr="00522335">
        <w:rPr>
          <w:rFonts w:ascii="Times New Roman" w:hAnsi="Times New Roman" w:cs="Times New Roman"/>
          <w:bCs/>
          <w:sz w:val="24"/>
          <w:szCs w:val="24"/>
        </w:rPr>
        <w:t>cannot be taken as finalised. In general, a demarcation process is a long, difficult, political and challenging procedure. From the Soviet era, the Republic of Belarus inherited only the border with Poland as a stable and demarca</w:t>
      </w:r>
      <w:r w:rsidR="006D2DED" w:rsidRPr="00D21753">
        <w:rPr>
          <w:rFonts w:ascii="Times New Roman" w:hAnsi="Times New Roman" w:cs="Times New Roman"/>
          <w:bCs/>
          <w:sz w:val="24"/>
          <w:szCs w:val="24"/>
        </w:rPr>
        <w:t xml:space="preserve">ted </w:t>
      </w:r>
      <w:proofErr w:type="gramStart"/>
      <w:r w:rsidR="006D2DED" w:rsidRPr="00D21753">
        <w:rPr>
          <w:rFonts w:ascii="Times New Roman" w:hAnsi="Times New Roman" w:cs="Times New Roman"/>
          <w:bCs/>
          <w:sz w:val="24"/>
          <w:szCs w:val="24"/>
        </w:rPr>
        <w:t>section,</w:t>
      </w:r>
      <w:proofErr w:type="gramEnd"/>
      <w:r w:rsidR="006D2DED" w:rsidRPr="00D21753">
        <w:rPr>
          <w:rFonts w:ascii="Times New Roman" w:hAnsi="Times New Roman" w:cs="Times New Roman"/>
          <w:bCs/>
          <w:sz w:val="24"/>
          <w:szCs w:val="24"/>
        </w:rPr>
        <w:t xml:space="preserve"> all other border sections were internal Soviet administrative borders. Bilateral agreements with Lithuania and Latvia have since been signed and borders demarcated with the assistance of the EU. </w:t>
      </w:r>
    </w:p>
    <w:p w14:paraId="12AE2EBB" w14:textId="77777777" w:rsidR="006D2DED" w:rsidRPr="00E214C4" w:rsidRDefault="006D2DED" w:rsidP="000C5A87">
      <w:pPr>
        <w:spacing w:after="120"/>
        <w:jc w:val="both"/>
        <w:rPr>
          <w:rFonts w:ascii="Times New Roman" w:hAnsi="Times New Roman" w:cs="Times New Roman"/>
          <w:bCs/>
          <w:sz w:val="24"/>
          <w:szCs w:val="24"/>
        </w:rPr>
      </w:pPr>
      <w:r w:rsidRPr="00D21753">
        <w:rPr>
          <w:rFonts w:ascii="Times New Roman" w:hAnsi="Times New Roman" w:cs="Times New Roman"/>
          <w:bCs/>
          <w:sz w:val="24"/>
          <w:szCs w:val="24"/>
        </w:rPr>
        <w:t>As regards the southern border, a bilateral border treaty agreement was signed by Belarus and Ukraine in 2007 (including full delineation of the border on a topographic map) and it entered into force in 2013. Demarcation works on the ground started in 2014 and were reactivated in 2017 after a quieter p</w:t>
      </w:r>
      <w:r w:rsidRPr="00E214C4">
        <w:rPr>
          <w:rFonts w:ascii="Times New Roman" w:hAnsi="Times New Roman" w:cs="Times New Roman"/>
          <w:bCs/>
          <w:sz w:val="24"/>
          <w:szCs w:val="24"/>
        </w:rPr>
        <w:t>eriod. The EU is currently supporting Belarus and Ukraine in the joint demarcation effort through an EU grant of approx. € 3.7 million, implemented by IOM</w:t>
      </w:r>
      <w:r w:rsidR="006E43E5" w:rsidRPr="00E214C4">
        <w:rPr>
          <w:rFonts w:ascii="Times New Roman" w:hAnsi="Times New Roman" w:cs="Times New Roman"/>
          <w:bCs/>
          <w:sz w:val="24"/>
          <w:szCs w:val="24"/>
        </w:rPr>
        <w:t xml:space="preserve"> and suppliers</w:t>
      </w:r>
      <w:r w:rsidRPr="00E214C4">
        <w:rPr>
          <w:rFonts w:ascii="Times New Roman" w:hAnsi="Times New Roman" w:cs="Times New Roman"/>
          <w:bCs/>
          <w:sz w:val="24"/>
          <w:szCs w:val="24"/>
        </w:rPr>
        <w:t xml:space="preserve"> in 2019-2022. </w:t>
      </w:r>
    </w:p>
    <w:p w14:paraId="3F43897C" w14:textId="77777777" w:rsidR="006D2DED" w:rsidRPr="009775D4" w:rsidRDefault="006D2DED" w:rsidP="000C5A87">
      <w:pPr>
        <w:spacing w:after="120"/>
        <w:jc w:val="both"/>
        <w:rPr>
          <w:rFonts w:ascii="Times New Roman" w:hAnsi="Times New Roman" w:cs="Times New Roman"/>
          <w:bCs/>
          <w:sz w:val="24"/>
          <w:szCs w:val="24"/>
        </w:rPr>
      </w:pPr>
      <w:r w:rsidRPr="00E62E07">
        <w:rPr>
          <w:rFonts w:ascii="Times New Roman" w:hAnsi="Times New Roman" w:cs="Times New Roman"/>
          <w:bCs/>
          <w:sz w:val="24"/>
          <w:szCs w:val="24"/>
        </w:rPr>
        <w:t>The Republic of Belarus forms a Union State together with the Russian Federation. The border section with the Russian Federation formally exists, but no stationary border checks are carr</w:t>
      </w:r>
      <w:r w:rsidRPr="009775D4">
        <w:rPr>
          <w:rFonts w:ascii="Times New Roman" w:hAnsi="Times New Roman" w:cs="Times New Roman"/>
          <w:bCs/>
          <w:sz w:val="24"/>
          <w:szCs w:val="24"/>
        </w:rPr>
        <w:t>ied out due to the Union State treaty.</w:t>
      </w:r>
    </w:p>
    <w:p w14:paraId="1CFE33D0" w14:textId="77777777" w:rsidR="006D2DED" w:rsidRPr="006A3BE9" w:rsidRDefault="006D2DED" w:rsidP="000C5A87">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The SBC is part of the public administration system of Belarus and the key authority responsible for the whole spectrum of border security management in the country. Presently, the green border management system in Belarus is predominantly focused on patrolling (prevention) and preparedness for response. Nevertheless, SBC senior officials and experts recognise that a modern green border management system is relying increasingly on technical infrastructure and state-of-the-art equipment and human reaction capacities are to be aligned to this system. Various terrains require different solutions, for this reason a detailed analysis of the various border areas is required.</w:t>
      </w:r>
    </w:p>
    <w:p w14:paraId="5F167D44" w14:textId="77777777" w:rsidR="0091470B" w:rsidRDefault="006D2DED" w:rsidP="000C5A87">
      <w:pPr>
        <w:autoSpaceDE w:val="0"/>
        <w:autoSpaceDN w:val="0"/>
        <w:adjustRightInd w:val="0"/>
        <w:spacing w:before="120" w:after="0"/>
        <w:jc w:val="both"/>
        <w:rPr>
          <w:rFonts w:ascii="Times New Roman" w:eastAsia="Times New Roman" w:hAnsi="Times New Roman" w:cs="Times New Roman"/>
          <w:i/>
          <w:sz w:val="24"/>
          <w:szCs w:val="20"/>
        </w:rPr>
      </w:pPr>
      <w:r w:rsidRPr="004705E4">
        <w:rPr>
          <w:rFonts w:ascii="Times New Roman" w:hAnsi="Times New Roman" w:cs="Times New Roman"/>
          <w:bCs/>
          <w:sz w:val="24"/>
          <w:szCs w:val="24"/>
        </w:rPr>
        <w:t>These relatively recent initiatives could play a positive role in adapting the current border management system in Belarus and its administration. For both initiatives the crucial issue is a solid inter-institutional work and transparent data and information sharing. Strong cooperation with other stakeholder institutions and willingness for transparent data and information sharing are prerequisites for up-to-date information supporting the decision-making process</w:t>
      </w:r>
      <w:r w:rsidR="0091470B" w:rsidRPr="004705E4">
        <w:rPr>
          <w:rFonts w:ascii="Times New Roman" w:eastAsia="Times New Roman" w:hAnsi="Times New Roman" w:cs="Times New Roman"/>
          <w:i/>
          <w:sz w:val="24"/>
          <w:szCs w:val="20"/>
        </w:rPr>
        <w:t>.</w:t>
      </w:r>
    </w:p>
    <w:p w14:paraId="0A1B1CC6" w14:textId="77777777" w:rsidR="000278C0" w:rsidRDefault="000278C0" w:rsidP="000C5A87">
      <w:pPr>
        <w:autoSpaceDE w:val="0"/>
        <w:autoSpaceDN w:val="0"/>
        <w:adjustRightInd w:val="0"/>
        <w:spacing w:before="120" w:after="0"/>
        <w:jc w:val="both"/>
        <w:rPr>
          <w:rFonts w:ascii="Times New Roman" w:eastAsia="Times New Roman" w:hAnsi="Times New Roman" w:cs="Times New Roman"/>
          <w:i/>
          <w:sz w:val="24"/>
          <w:szCs w:val="20"/>
        </w:rPr>
      </w:pPr>
    </w:p>
    <w:p w14:paraId="4D2B7F6B" w14:textId="77777777" w:rsidR="000278C0" w:rsidRPr="004705E4" w:rsidRDefault="000278C0" w:rsidP="000C5A87">
      <w:pPr>
        <w:autoSpaceDE w:val="0"/>
        <w:autoSpaceDN w:val="0"/>
        <w:adjustRightInd w:val="0"/>
        <w:spacing w:before="120" w:after="0"/>
        <w:jc w:val="both"/>
        <w:rPr>
          <w:rFonts w:ascii="Times New Roman" w:eastAsia="Times New Roman" w:hAnsi="Times New Roman" w:cs="Times New Roman"/>
          <w:i/>
          <w:sz w:val="24"/>
          <w:szCs w:val="24"/>
          <w:lang w:eastAsia="en-GB"/>
        </w:rPr>
      </w:pPr>
    </w:p>
    <w:p w14:paraId="7CD07736" w14:textId="77777777" w:rsidR="0091470B" w:rsidRPr="00522335" w:rsidRDefault="0091470B" w:rsidP="008D0E88">
      <w:pPr>
        <w:autoSpaceDE w:val="0"/>
        <w:autoSpaceDN w:val="0"/>
        <w:adjustRightInd w:val="0"/>
        <w:spacing w:before="120" w:after="240" w:line="240" w:lineRule="auto"/>
        <w:ind w:left="540" w:hanging="540"/>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lastRenderedPageBreak/>
        <w:t>3.3</w:t>
      </w:r>
      <w:r w:rsidRPr="004705E4">
        <w:rPr>
          <w:rFonts w:ascii="Times New Roman" w:eastAsia="Times New Roman" w:hAnsi="Times New Roman" w:cs="Times New Roman"/>
          <w:sz w:val="24"/>
          <w:szCs w:val="24"/>
          <w:lang w:eastAsia="en-GB"/>
        </w:rPr>
        <w:tab/>
        <w:t xml:space="preserve">Linked activities: </w:t>
      </w:r>
    </w:p>
    <w:p w14:paraId="647A46D4" w14:textId="4A52B012" w:rsidR="002A2860" w:rsidRPr="00B27231" w:rsidRDefault="002A2860" w:rsidP="000C5A87">
      <w:pPr>
        <w:autoSpaceDE w:val="0"/>
        <w:autoSpaceDN w:val="0"/>
        <w:adjustRightInd w:val="0"/>
        <w:spacing w:after="120"/>
        <w:jc w:val="both"/>
        <w:rPr>
          <w:rFonts w:ascii="Times New Roman" w:hAnsi="Times New Roman" w:cs="Times New Roman"/>
          <w:bCs/>
          <w:sz w:val="24"/>
          <w:szCs w:val="24"/>
        </w:rPr>
      </w:pPr>
      <w:r w:rsidRPr="00522335">
        <w:rPr>
          <w:rFonts w:ascii="Times New Roman" w:hAnsi="Times New Roman" w:cs="Times New Roman"/>
          <w:bCs/>
          <w:sz w:val="24"/>
          <w:szCs w:val="24"/>
        </w:rPr>
        <w:t xml:space="preserve">The State Border Committee implements </w:t>
      </w:r>
      <w:r w:rsidRPr="00D21753">
        <w:rPr>
          <w:rFonts w:ascii="Times New Roman" w:hAnsi="Times New Roman" w:cs="Times New Roman"/>
          <w:bCs/>
          <w:sz w:val="24"/>
          <w:szCs w:val="24"/>
        </w:rPr>
        <w:t>bilateral and multilateral internationa</w:t>
      </w:r>
      <w:r w:rsidR="000C5A87" w:rsidRPr="0024793F">
        <w:rPr>
          <w:rFonts w:ascii="Times New Roman" w:hAnsi="Times New Roman" w:cs="Times New Roman"/>
          <w:bCs/>
          <w:sz w:val="24"/>
          <w:szCs w:val="24"/>
        </w:rPr>
        <w:t xml:space="preserve">l </w:t>
      </w:r>
      <w:r w:rsidRPr="0024793F">
        <w:rPr>
          <w:rFonts w:ascii="Times New Roman" w:hAnsi="Times New Roman" w:cs="Times New Roman"/>
          <w:bCs/>
          <w:sz w:val="24"/>
          <w:szCs w:val="24"/>
        </w:rPr>
        <w:t>cooperation. Most important attention is paid to the</w:t>
      </w:r>
      <w:r w:rsidRPr="00E214C4">
        <w:rPr>
          <w:rFonts w:ascii="Times New Roman" w:hAnsi="Times New Roman" w:cs="Times New Roman"/>
          <w:bCs/>
          <w:sz w:val="24"/>
          <w:szCs w:val="24"/>
        </w:rPr>
        <w:t xml:space="preserve"> cooperation with border management agencies of the neighbouring countries, namely Latvia, Lithuania, Poland and Ukraine. Regular contacts are coordinated by a nominated Border Appointee who is</w:t>
      </w:r>
      <w:r w:rsidRPr="00B27231">
        <w:rPr>
          <w:rFonts w:ascii="Times New Roman" w:hAnsi="Times New Roman" w:cs="Times New Roman"/>
          <w:bCs/>
          <w:sz w:val="24"/>
          <w:szCs w:val="24"/>
        </w:rPr>
        <w:t xml:space="preserve"> usually the commander of the respective border group or detachment of the respective border section. Bilateral relations are also kept with the countries of the CIS, on a traditional basis. The SBC is constantly developing its network of relationships also to other countries, mainly from the EU. Amongst others, regular contacts are established with Germany, Hungary, </w:t>
      </w:r>
      <w:proofErr w:type="gramStart"/>
      <w:r w:rsidRPr="00B27231">
        <w:rPr>
          <w:rFonts w:ascii="Times New Roman" w:hAnsi="Times New Roman" w:cs="Times New Roman"/>
          <w:bCs/>
          <w:sz w:val="24"/>
          <w:szCs w:val="24"/>
        </w:rPr>
        <w:t>Finland</w:t>
      </w:r>
      <w:proofErr w:type="gramEnd"/>
      <w:r w:rsidRPr="00B27231">
        <w:rPr>
          <w:rFonts w:ascii="Times New Roman" w:hAnsi="Times New Roman" w:cs="Times New Roman"/>
          <w:bCs/>
          <w:sz w:val="24"/>
          <w:szCs w:val="24"/>
        </w:rPr>
        <w:t xml:space="preserve">. </w:t>
      </w:r>
    </w:p>
    <w:p w14:paraId="41FC28BA" w14:textId="3532E0DE" w:rsidR="002A2860" w:rsidRPr="00522335" w:rsidRDefault="002A2860" w:rsidP="000C5A87">
      <w:pPr>
        <w:autoSpaceDE w:val="0"/>
        <w:autoSpaceDN w:val="0"/>
        <w:adjustRightInd w:val="0"/>
        <w:spacing w:after="120"/>
        <w:jc w:val="both"/>
        <w:rPr>
          <w:rFonts w:ascii="Times New Roman" w:hAnsi="Times New Roman" w:cs="Times New Roman"/>
          <w:bCs/>
          <w:sz w:val="24"/>
          <w:szCs w:val="24"/>
        </w:rPr>
      </w:pPr>
      <w:r w:rsidRPr="00E62E07">
        <w:rPr>
          <w:rFonts w:ascii="Times New Roman" w:hAnsi="Times New Roman" w:cs="Times New Roman"/>
          <w:bCs/>
          <w:sz w:val="24"/>
          <w:szCs w:val="24"/>
        </w:rPr>
        <w:t xml:space="preserve">In terms of multilateral activities, the most important organisation for the SBC is the Council of Commanders of Border Troops </w:t>
      </w:r>
      <w:r w:rsidRPr="009775D4">
        <w:rPr>
          <w:rFonts w:ascii="Times New Roman" w:hAnsi="Times New Roman" w:cs="Times New Roman"/>
          <w:bCs/>
          <w:i/>
          <w:sz w:val="24"/>
          <w:szCs w:val="24"/>
        </w:rPr>
        <w:t>(</w:t>
      </w:r>
      <w:proofErr w:type="spellStart"/>
      <w:r w:rsidRPr="009775D4">
        <w:rPr>
          <w:rFonts w:ascii="Times New Roman" w:hAnsi="Times New Roman" w:cs="Times New Roman"/>
          <w:bCs/>
          <w:i/>
          <w:sz w:val="24"/>
          <w:szCs w:val="24"/>
        </w:rPr>
        <w:t>Совет</w:t>
      </w:r>
      <w:proofErr w:type="spellEnd"/>
      <w:r w:rsidRPr="009775D4">
        <w:rPr>
          <w:rFonts w:ascii="Times New Roman" w:hAnsi="Times New Roman" w:cs="Times New Roman"/>
          <w:bCs/>
          <w:i/>
          <w:sz w:val="24"/>
          <w:szCs w:val="24"/>
        </w:rPr>
        <w:t xml:space="preserve"> </w:t>
      </w:r>
      <w:proofErr w:type="spellStart"/>
      <w:r w:rsidRPr="009775D4">
        <w:rPr>
          <w:rFonts w:ascii="Times New Roman" w:hAnsi="Times New Roman" w:cs="Times New Roman"/>
          <w:bCs/>
          <w:i/>
          <w:sz w:val="24"/>
          <w:szCs w:val="24"/>
        </w:rPr>
        <w:t>Командующих</w:t>
      </w:r>
      <w:proofErr w:type="spellEnd"/>
      <w:r w:rsidRPr="009775D4">
        <w:rPr>
          <w:rFonts w:ascii="Times New Roman" w:hAnsi="Times New Roman" w:cs="Times New Roman"/>
          <w:bCs/>
          <w:i/>
          <w:sz w:val="24"/>
          <w:szCs w:val="24"/>
        </w:rPr>
        <w:t xml:space="preserve"> </w:t>
      </w:r>
      <w:proofErr w:type="spellStart"/>
      <w:r w:rsidRPr="009775D4">
        <w:rPr>
          <w:rFonts w:ascii="Times New Roman" w:hAnsi="Times New Roman" w:cs="Times New Roman"/>
          <w:bCs/>
          <w:i/>
          <w:sz w:val="24"/>
          <w:szCs w:val="24"/>
        </w:rPr>
        <w:t>Пограничных</w:t>
      </w:r>
      <w:proofErr w:type="spellEnd"/>
      <w:r w:rsidRPr="009775D4">
        <w:rPr>
          <w:rFonts w:ascii="Times New Roman" w:hAnsi="Times New Roman" w:cs="Times New Roman"/>
          <w:bCs/>
          <w:i/>
          <w:sz w:val="24"/>
          <w:szCs w:val="24"/>
        </w:rPr>
        <w:t xml:space="preserve"> </w:t>
      </w:r>
      <w:proofErr w:type="spellStart"/>
      <w:r w:rsidRPr="009775D4">
        <w:rPr>
          <w:rFonts w:ascii="Times New Roman" w:hAnsi="Times New Roman" w:cs="Times New Roman"/>
          <w:bCs/>
          <w:i/>
          <w:sz w:val="24"/>
          <w:szCs w:val="24"/>
        </w:rPr>
        <w:t>Войск</w:t>
      </w:r>
      <w:proofErr w:type="spellEnd"/>
      <w:r w:rsidRPr="009775D4">
        <w:rPr>
          <w:rFonts w:ascii="Times New Roman" w:hAnsi="Times New Roman" w:cs="Times New Roman"/>
          <w:bCs/>
          <w:i/>
          <w:sz w:val="24"/>
          <w:szCs w:val="24"/>
        </w:rPr>
        <w:t>, СКПВ)</w:t>
      </w:r>
      <w:r w:rsidRPr="009775D4">
        <w:rPr>
          <w:rFonts w:ascii="Times New Roman" w:hAnsi="Times New Roman" w:cs="Times New Roman"/>
          <w:bCs/>
          <w:sz w:val="24"/>
          <w:szCs w:val="24"/>
        </w:rPr>
        <w:t xml:space="preserve">, which gathers the border commanders of the CIS countries. They work together based on an annual action plan, and have several events in different groupings. Apart from this, the SBC </w:t>
      </w:r>
      <w:r w:rsidR="00CB6D1B" w:rsidRPr="006A3BE9">
        <w:rPr>
          <w:rFonts w:ascii="Times New Roman" w:hAnsi="Times New Roman" w:cs="Times New Roman"/>
          <w:bCs/>
          <w:sz w:val="24"/>
          <w:szCs w:val="24"/>
        </w:rPr>
        <w:t xml:space="preserve">has a working agreement with </w:t>
      </w:r>
      <w:proofErr w:type="spellStart"/>
      <w:r w:rsidRPr="006A3BE9">
        <w:rPr>
          <w:rFonts w:ascii="Times New Roman" w:hAnsi="Times New Roman" w:cs="Times New Roman"/>
          <w:bCs/>
          <w:sz w:val="24"/>
          <w:szCs w:val="24"/>
        </w:rPr>
        <w:t>Frontex</w:t>
      </w:r>
      <w:proofErr w:type="spellEnd"/>
      <w:r w:rsidR="00CB6D1B" w:rsidRPr="006A3BE9">
        <w:rPr>
          <w:rFonts w:ascii="Times New Roman" w:hAnsi="Times New Roman" w:cs="Times New Roman"/>
          <w:bCs/>
          <w:sz w:val="24"/>
          <w:szCs w:val="24"/>
        </w:rPr>
        <w:t xml:space="preserve"> since 2009</w:t>
      </w:r>
      <w:r w:rsidRPr="00522335">
        <w:rPr>
          <w:rFonts w:ascii="Times New Roman" w:hAnsi="Times New Roman" w:cs="Times New Roman"/>
          <w:bCs/>
          <w:sz w:val="24"/>
          <w:szCs w:val="24"/>
        </w:rPr>
        <w:t>, although for the moment only with education/training and risk analysis (CIRAM) activities, but is open to increase the frequency of joint activities.</w:t>
      </w:r>
      <w:r w:rsidR="00CB6D1B" w:rsidRPr="00522335">
        <w:t xml:space="preserve"> </w:t>
      </w:r>
      <w:r w:rsidR="00CB6D1B" w:rsidRPr="00D21753">
        <w:rPr>
          <w:rFonts w:ascii="Times New Roman" w:hAnsi="Times New Roman" w:cs="Times New Roman"/>
          <w:bCs/>
          <w:sz w:val="24"/>
          <w:szCs w:val="24"/>
        </w:rPr>
        <w:t>During the SB</w:t>
      </w:r>
      <w:r w:rsidR="003D5A75">
        <w:rPr>
          <w:rFonts w:ascii="Times New Roman" w:hAnsi="Times New Roman" w:cs="Times New Roman"/>
          <w:bCs/>
          <w:sz w:val="24"/>
          <w:szCs w:val="24"/>
        </w:rPr>
        <w:t>C</w:t>
      </w:r>
      <w:r w:rsidR="00CB6D1B" w:rsidRPr="00D21753">
        <w:rPr>
          <w:rFonts w:ascii="Times New Roman" w:hAnsi="Times New Roman" w:cs="Times New Roman"/>
          <w:bCs/>
          <w:sz w:val="24"/>
          <w:szCs w:val="24"/>
        </w:rPr>
        <w:t xml:space="preserve"> visit to </w:t>
      </w:r>
      <w:proofErr w:type="spellStart"/>
      <w:r w:rsidR="00CB6D1B" w:rsidRPr="00D21753">
        <w:rPr>
          <w:rFonts w:ascii="Times New Roman" w:hAnsi="Times New Roman" w:cs="Times New Roman"/>
          <w:bCs/>
          <w:sz w:val="24"/>
          <w:szCs w:val="24"/>
        </w:rPr>
        <w:t>Frontex</w:t>
      </w:r>
      <w:proofErr w:type="spellEnd"/>
      <w:r w:rsidR="00CB6D1B" w:rsidRPr="00D21753">
        <w:rPr>
          <w:rFonts w:ascii="Times New Roman" w:hAnsi="Times New Roman" w:cs="Times New Roman"/>
          <w:bCs/>
          <w:sz w:val="24"/>
          <w:szCs w:val="24"/>
        </w:rPr>
        <w:t xml:space="preserve"> in March 2019, it was proposed to upgrade the working agreement and, among others, to explore the working arrangements/best practices on return operations</w:t>
      </w:r>
      <w:r w:rsidR="00CB6D1B" w:rsidRPr="00522335">
        <w:rPr>
          <w:rFonts w:ascii="Times New Roman" w:hAnsi="Times New Roman" w:cs="Times New Roman"/>
          <w:bCs/>
          <w:sz w:val="24"/>
          <w:szCs w:val="24"/>
        </w:rPr>
        <w:t>.</w:t>
      </w:r>
    </w:p>
    <w:p w14:paraId="01B34F20" w14:textId="77777777" w:rsidR="008D0E88" w:rsidRPr="00E214C4" w:rsidRDefault="008D0E88" w:rsidP="000C5A87">
      <w:pPr>
        <w:autoSpaceDE w:val="0"/>
        <w:autoSpaceDN w:val="0"/>
        <w:adjustRightInd w:val="0"/>
        <w:spacing w:after="120"/>
        <w:jc w:val="both"/>
        <w:rPr>
          <w:rFonts w:ascii="Times New Roman" w:hAnsi="Times New Roman" w:cs="Times New Roman"/>
          <w:bCs/>
          <w:sz w:val="24"/>
          <w:szCs w:val="24"/>
        </w:rPr>
      </w:pPr>
      <w:r w:rsidRPr="00D21753">
        <w:rPr>
          <w:rFonts w:ascii="Times New Roman" w:hAnsi="Times New Roman" w:cs="Times New Roman"/>
          <w:bCs/>
          <w:sz w:val="24"/>
          <w:szCs w:val="24"/>
        </w:rPr>
        <w:t>Within the legal framework of Belarus, the SBC is requesting for external assistance for knowledge transfer an</w:t>
      </w:r>
      <w:r w:rsidR="002A2860" w:rsidRPr="00D21753">
        <w:rPr>
          <w:rFonts w:ascii="Times New Roman" w:hAnsi="Times New Roman" w:cs="Times New Roman"/>
          <w:bCs/>
          <w:sz w:val="24"/>
          <w:szCs w:val="24"/>
        </w:rPr>
        <w:t xml:space="preserve">d the increased utilization of </w:t>
      </w:r>
      <w:r w:rsidRPr="0024793F">
        <w:rPr>
          <w:rFonts w:ascii="Times New Roman" w:hAnsi="Times New Roman" w:cs="Times New Roman"/>
          <w:bCs/>
          <w:sz w:val="24"/>
          <w:szCs w:val="24"/>
        </w:rPr>
        <w:t>best practices developed based on lessons learned from other countries. In general, from 2010-2017, the SBC participated in the implementation of international cooperation projects with total budget over € 25 million. It has established strong relationships with the border management services of the neighbouring EU MS (i.e., Poland, Lithuania, and Latvia). Over the period of 2017 and 2018, several project proposals have been submitted</w:t>
      </w:r>
      <w:r w:rsidRPr="00E214C4">
        <w:rPr>
          <w:rFonts w:ascii="Times New Roman" w:hAnsi="Times New Roman" w:cs="Times New Roman"/>
          <w:bCs/>
          <w:sz w:val="24"/>
          <w:szCs w:val="24"/>
        </w:rPr>
        <w:t xml:space="preserve"> and implemented under the funding mechanisms “Belarus-Poland-Ukraine” and “Belarus-Lithuania-Latvia” cross-border cooperation (CBC) programmes.</w:t>
      </w:r>
    </w:p>
    <w:p w14:paraId="56EF3326" w14:textId="77777777" w:rsidR="008D0E88" w:rsidRPr="004705E4" w:rsidRDefault="008D0E88" w:rsidP="000C5A87">
      <w:pPr>
        <w:spacing w:after="120"/>
        <w:jc w:val="both"/>
        <w:rPr>
          <w:rFonts w:ascii="Times New Roman" w:hAnsi="Times New Roman" w:cs="Times New Roman"/>
          <w:bCs/>
          <w:sz w:val="24"/>
          <w:szCs w:val="24"/>
        </w:rPr>
      </w:pPr>
      <w:r w:rsidRPr="00E62E07">
        <w:rPr>
          <w:rFonts w:ascii="Times New Roman" w:hAnsi="Times New Roman" w:cs="Times New Roman"/>
          <w:bCs/>
          <w:sz w:val="24"/>
          <w:szCs w:val="24"/>
        </w:rPr>
        <w:t xml:space="preserve">Another important vehicle for strengthening </w:t>
      </w:r>
      <w:r w:rsidR="002A2860" w:rsidRPr="00DD1C09">
        <w:rPr>
          <w:rFonts w:ascii="Times New Roman" w:hAnsi="Times New Roman" w:cs="Times New Roman"/>
          <w:bCs/>
          <w:sz w:val="24"/>
          <w:szCs w:val="24"/>
        </w:rPr>
        <w:t>cooperation is the "</w:t>
      </w:r>
      <w:r w:rsidRPr="00DD1C09">
        <w:rPr>
          <w:rFonts w:ascii="Times New Roman" w:hAnsi="Times New Roman" w:cs="Times New Roman"/>
          <w:bCs/>
          <w:sz w:val="24"/>
          <w:szCs w:val="24"/>
        </w:rPr>
        <w:t>Joint Declaration on Mobility Partnership between the Republic of Belarus and the European Union and its</w:t>
      </w:r>
      <w:r w:rsidRPr="009775D4">
        <w:rPr>
          <w:rFonts w:ascii="Times New Roman" w:hAnsi="Times New Roman" w:cs="Times New Roman"/>
          <w:bCs/>
          <w:sz w:val="24"/>
          <w:szCs w:val="24"/>
        </w:rPr>
        <w:t xml:space="preserve"> </w:t>
      </w:r>
      <w:r w:rsidR="002A2860" w:rsidRPr="009775D4">
        <w:rPr>
          <w:rFonts w:ascii="Times New Roman" w:hAnsi="Times New Roman" w:cs="Times New Roman"/>
          <w:bCs/>
          <w:sz w:val="24"/>
          <w:szCs w:val="24"/>
        </w:rPr>
        <w:t>Partic</w:t>
      </w:r>
      <w:r w:rsidR="002A2860" w:rsidRPr="006A3BE9">
        <w:rPr>
          <w:rFonts w:ascii="Times New Roman" w:hAnsi="Times New Roman" w:cs="Times New Roman"/>
          <w:bCs/>
          <w:sz w:val="24"/>
          <w:szCs w:val="24"/>
        </w:rPr>
        <w:t>ipating Member States"</w:t>
      </w:r>
      <w:r w:rsidRPr="006A3BE9">
        <w:rPr>
          <w:rFonts w:ascii="Times New Roman" w:hAnsi="Times New Roman" w:cs="Times New Roman"/>
          <w:bCs/>
          <w:sz w:val="24"/>
          <w:szCs w:val="24"/>
        </w:rPr>
        <w:t xml:space="preserve"> </w:t>
      </w:r>
      <w:r w:rsidR="002A2860" w:rsidRPr="006A3BE9">
        <w:rPr>
          <w:rFonts w:ascii="Times New Roman" w:hAnsi="Times New Roman" w:cs="Times New Roman"/>
          <w:bCs/>
          <w:sz w:val="24"/>
          <w:szCs w:val="24"/>
        </w:rPr>
        <w:t>of</w:t>
      </w:r>
      <w:r w:rsidRPr="006A3BE9">
        <w:rPr>
          <w:rFonts w:ascii="Times New Roman" w:hAnsi="Times New Roman" w:cs="Times New Roman"/>
          <w:bCs/>
          <w:sz w:val="24"/>
          <w:szCs w:val="24"/>
        </w:rPr>
        <w:t xml:space="preserve"> 13</w:t>
      </w:r>
      <w:r w:rsidRPr="006A3BE9">
        <w:rPr>
          <w:rFonts w:ascii="Times New Roman" w:hAnsi="Times New Roman" w:cs="Times New Roman"/>
          <w:bCs/>
          <w:sz w:val="24"/>
          <w:szCs w:val="24"/>
          <w:vertAlign w:val="superscript"/>
        </w:rPr>
        <w:t>th</w:t>
      </w:r>
      <w:r w:rsidRPr="006A3BE9">
        <w:rPr>
          <w:rFonts w:ascii="Times New Roman" w:hAnsi="Times New Roman" w:cs="Times New Roman"/>
          <w:bCs/>
          <w:sz w:val="24"/>
          <w:szCs w:val="24"/>
        </w:rPr>
        <w:t xml:space="preserve"> October 2016. The focus of this Mobility Partnership is the cooperation between the signatories in migration management areas, including legal migration, combatting irregular migration, asylum, border management etc. Within t</w:t>
      </w:r>
      <w:r w:rsidRPr="004705E4">
        <w:rPr>
          <w:rFonts w:ascii="Times New Roman" w:hAnsi="Times New Roman" w:cs="Times New Roman"/>
          <w:bCs/>
          <w:sz w:val="24"/>
          <w:szCs w:val="24"/>
        </w:rPr>
        <w:t>his partnership, several projects were and are being implemented financed from a dedicated Mobility Partnership Facility (MPF), on a various participation basis from the EU and its MS.</w:t>
      </w:r>
    </w:p>
    <w:p w14:paraId="36325398" w14:textId="18C3FB26" w:rsidR="00380ACE" w:rsidRDefault="008D0E88" w:rsidP="00380ACE">
      <w:pPr>
        <w:autoSpaceDE w:val="0"/>
        <w:autoSpaceDN w:val="0"/>
        <w:adjustRightInd w:val="0"/>
        <w:spacing w:after="120"/>
        <w:jc w:val="both"/>
        <w:rPr>
          <w:rFonts w:ascii="Times New Roman" w:hAnsi="Times New Roman" w:cs="Times New Roman"/>
          <w:sz w:val="24"/>
          <w:szCs w:val="24"/>
        </w:rPr>
      </w:pPr>
      <w:r w:rsidRPr="002E6685">
        <w:rPr>
          <w:rFonts w:ascii="Times New Roman" w:hAnsi="Times New Roman" w:cs="Times New Roman"/>
          <w:sz w:val="24"/>
          <w:szCs w:val="24"/>
        </w:rPr>
        <w:t>Belarus also benefits from regional and multi-country action programmes funded under the European Neighbourhood Instrument (ENI).</w:t>
      </w:r>
      <w:r w:rsidR="00010397" w:rsidRPr="002E6685">
        <w:rPr>
          <w:rFonts w:ascii="Times New Roman" w:hAnsi="Times New Roman" w:cs="Times New Roman"/>
          <w:sz w:val="24"/>
          <w:szCs w:val="24"/>
        </w:rPr>
        <w:t xml:space="preserve">  Some ongoing/planned key projects include:</w:t>
      </w:r>
    </w:p>
    <w:p w14:paraId="69DE0106" w14:textId="77777777" w:rsidR="004C2451" w:rsidRDefault="004C2451" w:rsidP="00380ACE">
      <w:pPr>
        <w:autoSpaceDE w:val="0"/>
        <w:autoSpaceDN w:val="0"/>
        <w:adjustRightInd w:val="0"/>
        <w:spacing w:after="120"/>
        <w:jc w:val="both"/>
        <w:rPr>
          <w:rFonts w:ascii="Times New Roman" w:hAnsi="Times New Roman" w:cs="Times New Roman"/>
          <w:sz w:val="24"/>
          <w:szCs w:val="24"/>
        </w:rPr>
      </w:pPr>
    </w:p>
    <w:p w14:paraId="1ADFF6C3" w14:textId="4BB8B7ED" w:rsidR="008D0E88" w:rsidRPr="00DA3F74" w:rsidRDefault="008D0E88" w:rsidP="004C2451">
      <w:pPr>
        <w:pStyle w:val="ListParagraph"/>
        <w:numPr>
          <w:ilvl w:val="0"/>
          <w:numId w:val="36"/>
        </w:numPr>
        <w:autoSpaceDE w:val="0"/>
        <w:autoSpaceDN w:val="0"/>
        <w:adjustRightInd w:val="0"/>
        <w:spacing w:after="60"/>
        <w:jc w:val="both"/>
        <w:rPr>
          <w:lang w:val="en-GB"/>
        </w:rPr>
      </w:pPr>
      <w:r w:rsidRPr="00DA3F74">
        <w:rPr>
          <w:b/>
          <w:i/>
          <w:lang w:val="en-GB"/>
        </w:rPr>
        <w:t>Supporting the Republic of Belarus in Addressing Irregular Migration and Promoting Human Rights of Vulnerable Migrants” (AMBEL)</w:t>
      </w:r>
      <w:r w:rsidR="000C5A87" w:rsidRPr="00DA3F74">
        <w:rPr>
          <w:b/>
          <w:i/>
          <w:lang w:val="en-GB"/>
        </w:rPr>
        <w:t xml:space="preserve">, </w:t>
      </w:r>
      <w:r w:rsidRPr="00DA3F74">
        <w:rPr>
          <w:lang w:val="en-GB"/>
        </w:rPr>
        <w:t>Implementation period: 2013–2018</w:t>
      </w:r>
      <w:r w:rsidR="000C5A87" w:rsidRPr="00DA3F74">
        <w:rPr>
          <w:lang w:val="en-GB"/>
        </w:rPr>
        <w:t xml:space="preserve">, </w:t>
      </w:r>
      <w:r w:rsidRPr="00DA3F74">
        <w:rPr>
          <w:lang w:val="en-GB"/>
        </w:rPr>
        <w:t>Description: Modernization of the border personnel recruitment and training system; improvement of the institutional and technical capacity of the Psychological Support Service (PSS) of the SBC; introduction of the procedures to prevent and respond to issues of sexual and gender-based violence (SGBV) and trafficking in human beings (THB) among and towards migrants.</w:t>
      </w:r>
    </w:p>
    <w:p w14:paraId="1D0A613F" w14:textId="77777777" w:rsidR="008D0E88" w:rsidRPr="000278C0" w:rsidRDefault="008D0E88" w:rsidP="00010397">
      <w:pPr>
        <w:pStyle w:val="ListParagraph"/>
        <w:numPr>
          <w:ilvl w:val="0"/>
          <w:numId w:val="17"/>
        </w:numPr>
        <w:autoSpaceDE w:val="0"/>
        <w:autoSpaceDN w:val="0"/>
        <w:adjustRightInd w:val="0"/>
        <w:spacing w:after="60"/>
        <w:jc w:val="both"/>
        <w:rPr>
          <w:lang w:val="en-GB"/>
        </w:rPr>
      </w:pPr>
      <w:r w:rsidRPr="0034715F">
        <w:rPr>
          <w:b/>
          <w:i/>
          <w:lang w:val="en-GB"/>
        </w:rPr>
        <w:lastRenderedPageBreak/>
        <w:t>Helping Belarus address the phenomenon of increasing numbers of irregular migrants (IMBEL)</w:t>
      </w:r>
      <w:r w:rsidR="000C5A87" w:rsidRPr="0034715F">
        <w:rPr>
          <w:b/>
          <w:i/>
          <w:lang w:val="en-GB"/>
        </w:rPr>
        <w:t xml:space="preserve">, </w:t>
      </w:r>
      <w:r w:rsidRPr="0034715F">
        <w:rPr>
          <w:lang w:val="en-GB"/>
        </w:rPr>
        <w:t>Contract implementation period: 01/02/2018-2022</w:t>
      </w:r>
      <w:r w:rsidR="000C5A87" w:rsidRPr="0034715F">
        <w:rPr>
          <w:lang w:val="en-GB"/>
        </w:rPr>
        <w:t xml:space="preserve">, </w:t>
      </w:r>
      <w:r w:rsidRPr="0034715F">
        <w:rPr>
          <w:lang w:val="en-GB"/>
        </w:rPr>
        <w:t xml:space="preserve">Description: The main purpose of the project is to help Belarus develop and implement a comprehensive migration policy in compliance with the international standards. </w:t>
      </w:r>
      <w:r w:rsidRPr="000278C0">
        <w:rPr>
          <w:lang w:val="en-GB"/>
        </w:rPr>
        <w:t>Implementing partner is IOM, budget is 7 Mio euros.</w:t>
      </w:r>
    </w:p>
    <w:p w14:paraId="32416F86" w14:textId="1958BADF" w:rsidR="008D0E88" w:rsidRPr="00010397" w:rsidRDefault="008D0E88" w:rsidP="00010397">
      <w:pPr>
        <w:pStyle w:val="ListParagraph"/>
        <w:numPr>
          <w:ilvl w:val="0"/>
          <w:numId w:val="17"/>
        </w:numPr>
        <w:autoSpaceDE w:val="0"/>
        <w:autoSpaceDN w:val="0"/>
        <w:adjustRightInd w:val="0"/>
        <w:spacing w:after="60"/>
        <w:jc w:val="both"/>
      </w:pPr>
      <w:r w:rsidRPr="0034715F">
        <w:rPr>
          <w:b/>
          <w:i/>
          <w:lang w:val="en-GB"/>
        </w:rPr>
        <w:t>Support to border demarcation with Ukraine</w:t>
      </w:r>
      <w:r w:rsidR="000C5A87" w:rsidRPr="0034715F">
        <w:rPr>
          <w:b/>
          <w:i/>
          <w:lang w:val="en-GB"/>
        </w:rPr>
        <w:t xml:space="preserve">, </w:t>
      </w:r>
      <w:r w:rsidRPr="0034715F">
        <w:rPr>
          <w:lang w:val="en-GB"/>
        </w:rPr>
        <w:t>Implementation period: 2019–2022</w:t>
      </w:r>
      <w:r w:rsidR="000C5A87" w:rsidRPr="0034715F">
        <w:rPr>
          <w:lang w:val="en-GB"/>
        </w:rPr>
        <w:t xml:space="preserve">, </w:t>
      </w:r>
      <w:r w:rsidRPr="0034715F">
        <w:rPr>
          <w:lang w:val="en-GB"/>
        </w:rPr>
        <w:t xml:space="preserve">Description: EU supports the Republic of Belarus and Ukraine to implement the signed border treaty on the ground. </w:t>
      </w:r>
      <w:proofErr w:type="spellStart"/>
      <w:r w:rsidRPr="00010397">
        <w:t>Implementing</w:t>
      </w:r>
      <w:proofErr w:type="spellEnd"/>
      <w:r w:rsidRPr="00010397">
        <w:t xml:space="preserve"> </w:t>
      </w:r>
      <w:proofErr w:type="spellStart"/>
      <w:r w:rsidRPr="00010397">
        <w:t>partner</w:t>
      </w:r>
      <w:proofErr w:type="spellEnd"/>
      <w:r w:rsidRPr="00010397">
        <w:t xml:space="preserve"> IOM </w:t>
      </w:r>
      <w:proofErr w:type="spellStart"/>
      <w:r w:rsidRPr="00010397">
        <w:t>and</w:t>
      </w:r>
      <w:proofErr w:type="spellEnd"/>
      <w:r w:rsidRPr="00010397">
        <w:t xml:space="preserve"> </w:t>
      </w:r>
      <w:proofErr w:type="spellStart"/>
      <w:r w:rsidRPr="00010397">
        <w:t>suppliers</w:t>
      </w:r>
      <w:proofErr w:type="spellEnd"/>
      <w:r w:rsidRPr="00010397">
        <w:t xml:space="preserve">; </w:t>
      </w:r>
      <w:proofErr w:type="spellStart"/>
      <w:r w:rsidRPr="00010397">
        <w:t>budget</w:t>
      </w:r>
      <w:proofErr w:type="spellEnd"/>
      <w:r w:rsidRPr="00010397">
        <w:t xml:space="preserve"> </w:t>
      </w:r>
      <w:proofErr w:type="spellStart"/>
      <w:r w:rsidRPr="00010397">
        <w:t>is</w:t>
      </w:r>
      <w:proofErr w:type="spellEnd"/>
      <w:r w:rsidRPr="00010397">
        <w:t xml:space="preserve"> 3,7 </w:t>
      </w:r>
      <w:proofErr w:type="spellStart"/>
      <w:r w:rsidR="00010397" w:rsidRPr="00010397">
        <w:t>Mio</w:t>
      </w:r>
      <w:proofErr w:type="spellEnd"/>
      <w:r w:rsidR="00010397" w:rsidRPr="00010397">
        <w:t xml:space="preserve"> Euros.</w:t>
      </w:r>
    </w:p>
    <w:p w14:paraId="13604604" w14:textId="4926EA32" w:rsidR="008D0E88" w:rsidRPr="00010397" w:rsidRDefault="008D0E88" w:rsidP="00010397">
      <w:pPr>
        <w:pStyle w:val="ListParagraph"/>
        <w:numPr>
          <w:ilvl w:val="0"/>
          <w:numId w:val="17"/>
        </w:numPr>
        <w:autoSpaceDE w:val="0"/>
        <w:autoSpaceDN w:val="0"/>
        <w:adjustRightInd w:val="0"/>
        <w:spacing w:after="60"/>
        <w:jc w:val="both"/>
        <w:rPr>
          <w:b/>
        </w:rPr>
      </w:pPr>
      <w:r w:rsidRPr="0034715F">
        <w:rPr>
          <w:b/>
          <w:i/>
          <w:lang w:val="en-GB"/>
        </w:rPr>
        <w:t>Improvement of capacity of border guarding institutions combating cross border smuggling and illegal immigration by deve</w:t>
      </w:r>
      <w:r w:rsidR="000C5A87" w:rsidRPr="0034715F">
        <w:rPr>
          <w:b/>
          <w:i/>
          <w:lang w:val="en-GB"/>
        </w:rPr>
        <w:t xml:space="preserve">lopment of service dog handling, </w:t>
      </w:r>
      <w:r w:rsidRPr="0034715F">
        <w:rPr>
          <w:lang w:val="en-GB"/>
        </w:rPr>
        <w:t>Implementation period: 2019–2020</w:t>
      </w:r>
      <w:r w:rsidR="000C5A87" w:rsidRPr="0034715F">
        <w:rPr>
          <w:lang w:val="en-GB"/>
        </w:rPr>
        <w:t xml:space="preserve">, </w:t>
      </w:r>
      <w:r w:rsidRPr="0034715F">
        <w:rPr>
          <w:lang w:val="en-GB"/>
        </w:rPr>
        <w:t>Description: Financed through M</w:t>
      </w:r>
      <w:r w:rsidR="00D15099" w:rsidRPr="0034715F">
        <w:rPr>
          <w:lang w:val="en-GB"/>
        </w:rPr>
        <w:t xml:space="preserve">obility </w:t>
      </w:r>
      <w:r w:rsidRPr="0034715F">
        <w:rPr>
          <w:lang w:val="en-GB"/>
        </w:rPr>
        <w:t>P</w:t>
      </w:r>
      <w:r w:rsidR="00D15099" w:rsidRPr="0034715F">
        <w:rPr>
          <w:lang w:val="en-GB"/>
        </w:rPr>
        <w:t xml:space="preserve">artnership </w:t>
      </w:r>
      <w:r w:rsidRPr="0034715F">
        <w:rPr>
          <w:lang w:val="en-GB"/>
        </w:rPr>
        <w:t>F</w:t>
      </w:r>
      <w:r w:rsidR="00D15099" w:rsidRPr="0034715F">
        <w:rPr>
          <w:lang w:val="en-GB"/>
        </w:rPr>
        <w:t>acility</w:t>
      </w:r>
      <w:r w:rsidRPr="0034715F">
        <w:rPr>
          <w:lang w:val="en-GB"/>
        </w:rPr>
        <w:t>, a partnership is established between the Latvian Border Guards Dog Training Centre (</w:t>
      </w:r>
      <w:proofErr w:type="spellStart"/>
      <w:r w:rsidRPr="0034715F">
        <w:rPr>
          <w:lang w:val="en-GB"/>
        </w:rPr>
        <w:t>Rezekne</w:t>
      </w:r>
      <w:proofErr w:type="spellEnd"/>
      <w:r w:rsidRPr="0034715F">
        <w:rPr>
          <w:lang w:val="en-GB"/>
        </w:rPr>
        <w:t xml:space="preserve">) and Belarus Border Committee Dog Training canter in </w:t>
      </w:r>
      <w:proofErr w:type="spellStart"/>
      <w:r w:rsidRPr="0034715F">
        <w:rPr>
          <w:lang w:val="en-GB"/>
        </w:rPr>
        <w:t>Smorgon</w:t>
      </w:r>
      <w:proofErr w:type="spellEnd"/>
      <w:r w:rsidRPr="0034715F">
        <w:rPr>
          <w:lang w:val="en-GB"/>
        </w:rPr>
        <w:t xml:space="preserve">. </w:t>
      </w:r>
      <w:r w:rsidRPr="00010397">
        <w:t xml:space="preserve">Budget </w:t>
      </w:r>
      <w:proofErr w:type="spellStart"/>
      <w:r w:rsidRPr="00010397">
        <w:t>more</w:t>
      </w:r>
      <w:proofErr w:type="spellEnd"/>
      <w:r w:rsidRPr="00010397">
        <w:t xml:space="preserve"> </w:t>
      </w:r>
      <w:proofErr w:type="spellStart"/>
      <w:r w:rsidRPr="00010397">
        <w:t>than</w:t>
      </w:r>
      <w:proofErr w:type="spellEnd"/>
      <w:r w:rsidRPr="00010397">
        <w:t xml:space="preserve"> 1 </w:t>
      </w:r>
      <w:proofErr w:type="spellStart"/>
      <w:r w:rsidRPr="00010397">
        <w:t>Mio</w:t>
      </w:r>
      <w:proofErr w:type="spellEnd"/>
      <w:r w:rsidRPr="00010397">
        <w:t xml:space="preserve"> Euros, </w:t>
      </w:r>
      <w:proofErr w:type="spellStart"/>
      <w:r w:rsidRPr="00010397">
        <w:t>implementing</w:t>
      </w:r>
      <w:proofErr w:type="spellEnd"/>
      <w:r w:rsidRPr="00010397">
        <w:t xml:space="preserve"> </w:t>
      </w:r>
      <w:proofErr w:type="spellStart"/>
      <w:r w:rsidRPr="00010397">
        <w:t>partner</w:t>
      </w:r>
      <w:proofErr w:type="spellEnd"/>
      <w:r w:rsidRPr="00010397">
        <w:t xml:space="preserve"> Latvia.</w:t>
      </w:r>
    </w:p>
    <w:p w14:paraId="6F6AD53A" w14:textId="77777777" w:rsidR="008D0E88" w:rsidRPr="0034715F" w:rsidRDefault="008D0E88" w:rsidP="00010397">
      <w:pPr>
        <w:pStyle w:val="ListParagraph"/>
        <w:numPr>
          <w:ilvl w:val="0"/>
          <w:numId w:val="17"/>
        </w:numPr>
        <w:autoSpaceDE w:val="0"/>
        <w:autoSpaceDN w:val="0"/>
        <w:adjustRightInd w:val="0"/>
        <w:spacing w:after="120"/>
        <w:jc w:val="both"/>
        <w:rPr>
          <w:lang w:val="en-GB"/>
        </w:rPr>
      </w:pPr>
      <w:r w:rsidRPr="0034715F">
        <w:rPr>
          <w:b/>
          <w:i/>
          <w:lang w:val="en-GB"/>
        </w:rPr>
        <w:t xml:space="preserve">Strengthening Capacity of the State Border Committee of the Republic of Belarus in </w:t>
      </w:r>
      <w:bookmarkStart w:id="13" w:name="_Hlk526262791"/>
      <w:r w:rsidRPr="0034715F">
        <w:rPr>
          <w:b/>
          <w:i/>
          <w:lang w:val="en-GB"/>
        </w:rPr>
        <w:t>Combatting Illicit Trafficking of Weapons and Ammunition</w:t>
      </w:r>
      <w:bookmarkEnd w:id="13"/>
      <w:r w:rsidR="000C5A87" w:rsidRPr="0034715F">
        <w:rPr>
          <w:b/>
          <w:i/>
          <w:lang w:val="en-GB"/>
        </w:rPr>
        <w:t xml:space="preserve">, </w:t>
      </w:r>
      <w:r w:rsidRPr="0034715F">
        <w:rPr>
          <w:lang w:val="en-GB"/>
        </w:rPr>
        <w:t>Implementation period: 2019–2020</w:t>
      </w:r>
      <w:r w:rsidR="000C5A87" w:rsidRPr="0034715F">
        <w:rPr>
          <w:lang w:val="en-GB"/>
        </w:rPr>
        <w:t xml:space="preserve">, </w:t>
      </w:r>
      <w:r w:rsidRPr="0034715F">
        <w:rPr>
          <w:lang w:val="en-GB"/>
        </w:rPr>
        <w:t>Description: Financed by Germany and implemented by UNDP, the projects main components will be 1) training and capacity building, 2) procurement of equipment, 3) knowledge transfer.</w:t>
      </w:r>
    </w:p>
    <w:p w14:paraId="659E32FF" w14:textId="10E0E06F" w:rsidR="00E23E79" w:rsidRPr="00E23E79" w:rsidRDefault="00E23E79" w:rsidP="00010397">
      <w:pPr>
        <w:pStyle w:val="ListParagraph"/>
        <w:numPr>
          <w:ilvl w:val="0"/>
          <w:numId w:val="17"/>
        </w:numPr>
        <w:autoSpaceDE w:val="0"/>
        <w:autoSpaceDN w:val="0"/>
        <w:adjustRightInd w:val="0"/>
        <w:spacing w:after="120"/>
        <w:jc w:val="both"/>
        <w:rPr>
          <w:lang w:val="en-GB"/>
        </w:rPr>
      </w:pPr>
      <w:r w:rsidRPr="00E23E79">
        <w:rPr>
          <w:b/>
          <w:i/>
          <w:lang w:val="en-GB"/>
        </w:rPr>
        <w:t>EU-Council of Europe Partnership for Good Governance Programme</w:t>
      </w:r>
      <w:r w:rsidRPr="00E23E79">
        <w:rPr>
          <w:lang w:val="en-GB"/>
        </w:rPr>
        <w:t>, which addresses, inter alia, anti-corruption issues</w:t>
      </w:r>
      <w:r w:rsidR="0015151F">
        <w:rPr>
          <w:lang w:val="en-GB"/>
        </w:rPr>
        <w:t xml:space="preserve"> and follows </w:t>
      </w:r>
      <w:r w:rsidR="009432EE">
        <w:rPr>
          <w:lang w:val="en-GB"/>
        </w:rPr>
        <w:t>up</w:t>
      </w:r>
      <w:r>
        <w:rPr>
          <w:lang w:val="en-GB"/>
        </w:rPr>
        <w:t xml:space="preserve"> GRECO</w:t>
      </w:r>
      <w:r w:rsidR="0015151F">
        <w:rPr>
          <w:lang w:val="en-GB"/>
        </w:rPr>
        <w:t xml:space="preserve"> recommendations</w:t>
      </w:r>
      <w:r w:rsidR="009432EE">
        <w:rPr>
          <w:lang w:val="en-GB"/>
        </w:rPr>
        <w:t xml:space="preserve"> even if Belarus is not a Council of Europe Member State</w:t>
      </w:r>
      <w:r w:rsidRPr="00E23E79">
        <w:rPr>
          <w:lang w:val="en-GB"/>
        </w:rPr>
        <w:t>.</w:t>
      </w:r>
    </w:p>
    <w:p w14:paraId="11CB712C" w14:textId="77777777" w:rsidR="00010397" w:rsidRPr="00D21753" w:rsidRDefault="00010397" w:rsidP="0091628A">
      <w:pPr>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14:paraId="446DB12A" w14:textId="77777777" w:rsidR="0091470B" w:rsidRPr="00522335"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D21753">
        <w:rPr>
          <w:rFonts w:ascii="Times New Roman" w:eastAsia="Times New Roman" w:hAnsi="Times New Roman" w:cs="Times New Roman"/>
          <w:sz w:val="24"/>
          <w:szCs w:val="24"/>
          <w:lang w:eastAsia="en-GB"/>
        </w:rPr>
        <w:t>3.4</w:t>
      </w:r>
      <w:r w:rsidRPr="00D21753">
        <w:rPr>
          <w:rFonts w:ascii="Times New Roman" w:eastAsia="Times New Roman" w:hAnsi="Times New Roman" w:cs="Times New Roman"/>
          <w:sz w:val="24"/>
          <w:szCs w:val="24"/>
          <w:lang w:eastAsia="en-GB"/>
        </w:rPr>
        <w:tab/>
        <w:t xml:space="preserve">List of applicable </w:t>
      </w:r>
      <w:r w:rsidRPr="0024793F">
        <w:rPr>
          <w:rFonts w:ascii="Times New Roman" w:eastAsia="Times New Roman" w:hAnsi="Times New Roman" w:cs="Times New Roman"/>
          <w:i/>
          <w:sz w:val="24"/>
          <w:szCs w:val="24"/>
          <w:lang w:eastAsia="en-GB"/>
        </w:rPr>
        <w:t>Union acquis</w:t>
      </w:r>
      <w:r w:rsidRPr="0024793F">
        <w:rPr>
          <w:rFonts w:ascii="Times New Roman" w:eastAsia="Times New Roman" w:hAnsi="Times New Roman" w:cs="Times New Roman"/>
          <w:sz w:val="24"/>
          <w:szCs w:val="24"/>
          <w:lang w:eastAsia="en-GB"/>
        </w:rPr>
        <w:t>/standards/norms:</w:t>
      </w:r>
    </w:p>
    <w:p w14:paraId="3F32776B" w14:textId="77777777" w:rsidR="008D0E88" w:rsidRPr="00522335" w:rsidRDefault="008D0E88" w:rsidP="0091470B">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3ACA71E5" w14:textId="5050E4F4" w:rsidR="002E6685" w:rsidRPr="00380ACE" w:rsidRDefault="002E6685" w:rsidP="002E6685">
      <w:pPr>
        <w:spacing w:after="120"/>
        <w:jc w:val="both"/>
      </w:pPr>
      <w:r>
        <w:rPr>
          <w:rFonts w:ascii="Times New Roman" w:hAnsi="Times New Roman" w:cs="Times New Roman"/>
          <w:sz w:val="24"/>
          <w:szCs w:val="24"/>
        </w:rPr>
        <w:t>T</w:t>
      </w:r>
      <w:r w:rsidR="008D0E88" w:rsidRPr="00010397">
        <w:rPr>
          <w:rFonts w:ascii="Times New Roman" w:hAnsi="Times New Roman" w:cs="Times New Roman"/>
          <w:sz w:val="24"/>
          <w:szCs w:val="24"/>
        </w:rPr>
        <w:t xml:space="preserve">he EU legal and regulatory framework on IBM is well developed, </w:t>
      </w:r>
      <w:r>
        <w:rPr>
          <w:rFonts w:ascii="Times New Roman" w:hAnsi="Times New Roman" w:cs="Times New Roman"/>
          <w:sz w:val="24"/>
          <w:szCs w:val="24"/>
        </w:rPr>
        <w:t>and the</w:t>
      </w:r>
      <w:r w:rsidR="008D0E88" w:rsidRPr="00010397">
        <w:rPr>
          <w:rFonts w:ascii="Times New Roman" w:hAnsi="Times New Roman" w:cs="Times New Roman"/>
          <w:sz w:val="24"/>
          <w:szCs w:val="24"/>
        </w:rPr>
        <w:t xml:space="preserve"> list below provides only an extract of the most relevant regulatory documents, standards and norms applicable in the context of the proposed twinning fiche. It remains important to further explore synergies with the relevant developments within the EU</w:t>
      </w:r>
      <w:r w:rsidR="008D0E88" w:rsidRPr="00010397">
        <w:rPr>
          <w:rFonts w:ascii="Times New Roman" w:hAnsi="Times New Roman" w:cs="Times New Roman"/>
          <w:i/>
          <w:sz w:val="24"/>
          <w:szCs w:val="24"/>
        </w:rPr>
        <w:t xml:space="preserve"> acquis</w:t>
      </w:r>
      <w:r w:rsidR="008D0E88" w:rsidRPr="00010397">
        <w:rPr>
          <w:rFonts w:ascii="Times New Roman" w:hAnsi="Times New Roman" w:cs="Times New Roman"/>
          <w:sz w:val="24"/>
          <w:szCs w:val="24"/>
        </w:rPr>
        <w:t>.</w:t>
      </w:r>
      <w:r w:rsidR="00380ACE" w:rsidRPr="00380ACE">
        <w:t xml:space="preserve"> </w:t>
      </w:r>
    </w:p>
    <w:p w14:paraId="6DEE0E43" w14:textId="77777777" w:rsidR="002E6685" w:rsidRPr="002E6685" w:rsidRDefault="002E6685" w:rsidP="002E6685">
      <w:pPr>
        <w:pStyle w:val="ListParagraph"/>
        <w:numPr>
          <w:ilvl w:val="0"/>
          <w:numId w:val="24"/>
        </w:numPr>
        <w:autoSpaceDE w:val="0"/>
        <w:autoSpaceDN w:val="0"/>
        <w:adjustRightInd w:val="0"/>
        <w:spacing w:after="120"/>
        <w:jc w:val="both"/>
        <w:rPr>
          <w:lang w:val="en-GB"/>
        </w:rPr>
      </w:pPr>
      <w:r w:rsidRPr="002E6685">
        <w:rPr>
          <w:lang w:val="en-GB"/>
        </w:rPr>
        <w:t xml:space="preserve">Regulation (EU) 2016/1624 - adopted by the European Union in September 2016 - which sets out the general principles of a European integrated border management, including the establishment of a European Border and Coast Guard (EBCG) and a European Border and Coast Guard Agency (built from </w:t>
      </w:r>
      <w:proofErr w:type="spellStart"/>
      <w:r w:rsidRPr="002E6685">
        <w:rPr>
          <w:lang w:val="en-GB"/>
        </w:rPr>
        <w:t>Frontex</w:t>
      </w:r>
      <w:proofErr w:type="spellEnd"/>
      <w:r w:rsidRPr="002E6685">
        <w:rPr>
          <w:lang w:val="en-GB"/>
        </w:rPr>
        <w:t xml:space="preserve">).       </w:t>
      </w:r>
    </w:p>
    <w:p w14:paraId="60A61E98" w14:textId="63A19EC2" w:rsidR="002E6685" w:rsidRPr="00E23E79" w:rsidRDefault="002E6685" w:rsidP="00E23E79">
      <w:pPr>
        <w:pStyle w:val="ListParagraph"/>
        <w:autoSpaceDE w:val="0"/>
        <w:autoSpaceDN w:val="0"/>
        <w:adjustRightInd w:val="0"/>
        <w:spacing w:after="120"/>
        <w:jc w:val="both"/>
        <w:rPr>
          <w:lang w:val="en-GB"/>
        </w:rPr>
      </w:pPr>
      <w:r w:rsidRPr="00380ACE">
        <w:rPr>
          <w:lang w:val="en-GB"/>
        </w:rPr>
        <w:t xml:space="preserve">Article 4 of the EBCG Regulation (EU) 2016/1624 defines the scope and framework of European IBM. </w:t>
      </w:r>
      <w:r w:rsidRPr="002E6685">
        <w:rPr>
          <w:lang w:val="en-GB"/>
        </w:rPr>
        <w:t>Eleven (11) strategic components defined in this article need to be operationalised through an IBM Strategy process and they must be translated into strategic language and turn to concrete objectives and actions at the Union and national level.</w:t>
      </w:r>
      <w:r w:rsidRPr="00E23E79">
        <w:rPr>
          <w:lang w:val="en-GB"/>
        </w:rPr>
        <w:t xml:space="preserve">     </w:t>
      </w:r>
    </w:p>
    <w:p w14:paraId="5FF0899B" w14:textId="77777777" w:rsidR="002E6685" w:rsidRPr="002E6685" w:rsidRDefault="002E6685" w:rsidP="002E6685">
      <w:pPr>
        <w:pStyle w:val="ListParagraph"/>
        <w:numPr>
          <w:ilvl w:val="0"/>
          <w:numId w:val="24"/>
        </w:numPr>
        <w:autoSpaceDE w:val="0"/>
        <w:autoSpaceDN w:val="0"/>
        <w:adjustRightInd w:val="0"/>
        <w:spacing w:after="120"/>
        <w:jc w:val="both"/>
        <w:rPr>
          <w:lang w:val="en-GB"/>
        </w:rPr>
      </w:pPr>
      <w:r w:rsidRPr="00380ACE">
        <w:rPr>
          <w:lang w:val="en-GB"/>
        </w:rPr>
        <w:t xml:space="preserve">Technical and Operational IBM Strategy, adopted by the Management Board of the EBCG Agency, March 2019.       </w:t>
      </w:r>
    </w:p>
    <w:p w14:paraId="29DBD7BA" w14:textId="77777777" w:rsidR="002E6685" w:rsidRDefault="002E6685" w:rsidP="002E6685">
      <w:pPr>
        <w:pStyle w:val="ListParagraph"/>
        <w:numPr>
          <w:ilvl w:val="0"/>
          <w:numId w:val="24"/>
        </w:numPr>
        <w:autoSpaceDE w:val="0"/>
        <w:autoSpaceDN w:val="0"/>
        <w:adjustRightInd w:val="0"/>
        <w:spacing w:after="120"/>
        <w:jc w:val="both"/>
      </w:pPr>
      <w:r w:rsidRPr="00380ACE">
        <w:rPr>
          <w:lang w:val="en-GB"/>
        </w:rPr>
        <w:t>Commission Recommendation of 06/XI/2006 C (2006) 5186 final establishing a common "Practical Handbook for Border Guards (</w:t>
      </w:r>
      <w:r w:rsidRPr="00380ACE">
        <w:rPr>
          <w:i/>
          <w:lang w:val="en-GB"/>
        </w:rPr>
        <w:t>Schengen</w:t>
      </w:r>
      <w:r w:rsidRPr="00380ACE">
        <w:rPr>
          <w:lang w:val="en-GB"/>
        </w:rPr>
        <w:t xml:space="preserve"> Handbook)" to be used by Member States' competent authorities when carrying out the border control of persons.       </w:t>
      </w:r>
      <w:proofErr w:type="spellStart"/>
      <w:r w:rsidRPr="002E6685">
        <w:rPr>
          <w:lang w:val="en-GB"/>
        </w:rPr>
        <w:t>Frontex</w:t>
      </w:r>
      <w:proofErr w:type="spellEnd"/>
      <w:r w:rsidRPr="002E6685">
        <w:rPr>
          <w:lang w:val="en-GB"/>
        </w:rPr>
        <w:t xml:space="preserve"> Guidelines for Risk Analysis Units Structure and tools for the application of CIRAM version 2.0.2. </w:t>
      </w:r>
      <w:proofErr w:type="spellStart"/>
      <w:r w:rsidRPr="00380ACE">
        <w:t>Frontex</w:t>
      </w:r>
      <w:proofErr w:type="spellEnd"/>
      <w:r w:rsidRPr="00380ACE">
        <w:t xml:space="preserve">: </w:t>
      </w:r>
      <w:proofErr w:type="spellStart"/>
      <w:r w:rsidRPr="00380ACE">
        <w:t>background</w:t>
      </w:r>
      <w:proofErr w:type="spellEnd"/>
      <w:r w:rsidRPr="00380ACE">
        <w:t xml:space="preserve">, </w:t>
      </w:r>
      <w:proofErr w:type="spellStart"/>
      <w:r w:rsidRPr="00380ACE">
        <w:t>mandate</w:t>
      </w:r>
      <w:proofErr w:type="spellEnd"/>
      <w:r w:rsidRPr="00380ACE">
        <w:t xml:space="preserve"> </w:t>
      </w:r>
      <w:proofErr w:type="spellStart"/>
      <w:r w:rsidRPr="00380ACE">
        <w:t>and</w:t>
      </w:r>
      <w:proofErr w:type="spellEnd"/>
      <w:r w:rsidRPr="00380ACE">
        <w:t xml:space="preserve"> </w:t>
      </w:r>
      <w:proofErr w:type="spellStart"/>
      <w:r w:rsidRPr="00380ACE">
        <w:t>objectives</w:t>
      </w:r>
      <w:proofErr w:type="spellEnd"/>
      <w:r w:rsidRPr="00380ACE">
        <w:t xml:space="preserve">.      </w:t>
      </w:r>
    </w:p>
    <w:p w14:paraId="71EFBAEE" w14:textId="11BF5FDA" w:rsidR="002E6685" w:rsidRDefault="002E6685" w:rsidP="002E6685">
      <w:pPr>
        <w:pStyle w:val="ListParagraph"/>
        <w:numPr>
          <w:ilvl w:val="0"/>
          <w:numId w:val="24"/>
        </w:numPr>
        <w:autoSpaceDE w:val="0"/>
        <w:autoSpaceDN w:val="0"/>
        <w:adjustRightInd w:val="0"/>
        <w:spacing w:after="120"/>
        <w:jc w:val="both"/>
        <w:rPr>
          <w:lang w:val="en-GB"/>
        </w:rPr>
      </w:pPr>
      <w:r w:rsidRPr="002E6685">
        <w:rPr>
          <w:rFonts w:eastAsiaTheme="minorHAnsi"/>
          <w:lang w:val="en-GB"/>
        </w:rPr>
        <w:t>Directive 2008/115/EC of the European Parliament and of the Council of 16 December 2008 on common standards and procedures in Member States for returning illegally staying third-country nationals</w:t>
      </w:r>
      <w:r w:rsidR="000278C0">
        <w:rPr>
          <w:rFonts w:eastAsiaTheme="minorHAnsi"/>
          <w:lang w:val="en-GB"/>
        </w:rPr>
        <w:t>.</w:t>
      </w:r>
      <w:r w:rsidRPr="002E6685">
        <w:rPr>
          <w:lang w:val="en-GB"/>
        </w:rPr>
        <w:t xml:space="preserve">   </w:t>
      </w:r>
    </w:p>
    <w:p w14:paraId="14E33DCA" w14:textId="75EC9FE7" w:rsidR="002E6685" w:rsidRPr="002E6685" w:rsidRDefault="002E6685" w:rsidP="002E6685">
      <w:pPr>
        <w:pStyle w:val="ListParagraph"/>
        <w:numPr>
          <w:ilvl w:val="0"/>
          <w:numId w:val="24"/>
        </w:numPr>
        <w:autoSpaceDE w:val="0"/>
        <w:autoSpaceDN w:val="0"/>
        <w:adjustRightInd w:val="0"/>
        <w:spacing w:after="120"/>
        <w:jc w:val="both"/>
        <w:rPr>
          <w:lang w:val="en-GB"/>
        </w:rPr>
      </w:pPr>
      <w:r w:rsidRPr="002E6685">
        <w:rPr>
          <w:lang w:val="en-GB"/>
        </w:rPr>
        <w:t>EU Schengen Catalogue on External borders control, Return and readmission (2009)</w:t>
      </w:r>
      <w:r w:rsidR="000278C0">
        <w:rPr>
          <w:lang w:val="en-GB"/>
        </w:rPr>
        <w:t>.</w:t>
      </w:r>
    </w:p>
    <w:p w14:paraId="0B04F773" w14:textId="4A0FE22F" w:rsidR="00CB4E3F" w:rsidRPr="00CB4E3F" w:rsidRDefault="006A3BE9" w:rsidP="00CB4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4"/>
          <w:szCs w:val="24"/>
        </w:rPr>
      </w:pPr>
      <w:r w:rsidRPr="002E6685">
        <w:rPr>
          <w:rFonts w:ascii="Times New Roman" w:hAnsi="Times New Roman" w:cs="Times New Roman"/>
          <w:sz w:val="24"/>
          <w:szCs w:val="24"/>
        </w:rPr>
        <w:lastRenderedPageBreak/>
        <w:t>In addition, the list below provides further relevant regulatory documents, standards and norms applicable in the context of</w:t>
      </w:r>
      <w:r w:rsidR="00022135" w:rsidRPr="002E6685">
        <w:rPr>
          <w:rFonts w:ascii="Times New Roman" w:hAnsi="Times New Roman" w:cs="Times New Roman"/>
          <w:sz w:val="24"/>
          <w:szCs w:val="24"/>
        </w:rPr>
        <w:t xml:space="preserve"> strengthening inter-agency and international cooperation of</w:t>
      </w:r>
      <w:r w:rsidRPr="002E6685">
        <w:rPr>
          <w:rFonts w:ascii="Times New Roman" w:hAnsi="Times New Roman" w:cs="Times New Roman"/>
          <w:sz w:val="24"/>
          <w:szCs w:val="24"/>
        </w:rPr>
        <w:t xml:space="preserve"> the proposed twinning fiche:</w:t>
      </w:r>
      <w:r w:rsidR="00CB4E3F" w:rsidRPr="00CB4E3F">
        <w:t xml:space="preserve">   </w:t>
      </w:r>
    </w:p>
    <w:p w14:paraId="2CDDAB03" w14:textId="77777777" w:rsidR="00CB4E3F" w:rsidRPr="00CB4E3F" w:rsidRDefault="00CB4E3F" w:rsidP="00CB4E3F">
      <w:pPr>
        <w:pStyle w:val="ListParagraph"/>
        <w:numPr>
          <w:ilvl w:val="0"/>
          <w:numId w:val="34"/>
        </w:numPr>
        <w:rPr>
          <w:lang w:val="en-GB"/>
        </w:rPr>
      </w:pPr>
      <w:r w:rsidRPr="00CB4E3F">
        <w:rPr>
          <w:lang w:val="en-GB"/>
        </w:rPr>
        <w:t xml:space="preserve">United </w:t>
      </w:r>
      <w:r w:rsidR="002E6685" w:rsidRPr="00CB4E3F">
        <w:rPr>
          <w:lang w:val="en-GB"/>
        </w:rPr>
        <w:t>Nations (2000): Protocol to prevent, suppress and punish trafficking in persons, especially women and children, supplementing the United Nations Convention against transnational organised crime.</w:t>
      </w:r>
    </w:p>
    <w:p w14:paraId="43BDA07B" w14:textId="77777777" w:rsidR="00CB4E3F" w:rsidRPr="00CB4E3F" w:rsidRDefault="002E6685" w:rsidP="00CB4E3F">
      <w:pPr>
        <w:pStyle w:val="ListParagraph"/>
        <w:numPr>
          <w:ilvl w:val="0"/>
          <w:numId w:val="34"/>
        </w:numPr>
        <w:rPr>
          <w:lang w:val="en-GB"/>
        </w:rPr>
      </w:pPr>
      <w:r w:rsidRPr="00CB4E3F">
        <w:rPr>
          <w:lang w:val="en-GB"/>
        </w:rPr>
        <w:t xml:space="preserve">United Nations Convention against transnational organised crime and the protocols thereto </w:t>
      </w:r>
      <w:r w:rsidRPr="00CB4E3F">
        <w:rPr>
          <w:rFonts w:eastAsia="Arial Unicode MS"/>
          <w:lang w:val="en-GB"/>
        </w:rPr>
        <w:t>(2004): Adopted by the UN General Assembly Resolution 55/25 on 15th November 2000 - United Nations Office on Drugs and Crime (UNODC).</w:t>
      </w:r>
    </w:p>
    <w:p w14:paraId="52B05FB3" w14:textId="77777777" w:rsidR="00CB4E3F" w:rsidRPr="00127981" w:rsidRDefault="002E6685" w:rsidP="00CB4E3F">
      <w:pPr>
        <w:pStyle w:val="ListParagraph"/>
        <w:numPr>
          <w:ilvl w:val="0"/>
          <w:numId w:val="34"/>
        </w:numPr>
        <w:rPr>
          <w:lang w:val="en-GB"/>
        </w:rPr>
      </w:pPr>
      <w:r w:rsidRPr="00127981">
        <w:rPr>
          <w:lang w:val="en-GB"/>
        </w:rPr>
        <w:t xml:space="preserve">United Nations Global Counter–Terrorism Strategy. UN Resolution adopted by the General Assembly on 8th September 2006 without reference to a Main Committee (A/60/L.62)] 60/288. </w:t>
      </w:r>
    </w:p>
    <w:p w14:paraId="764EDB42" w14:textId="77777777" w:rsidR="00CB4E3F" w:rsidRDefault="002E6685" w:rsidP="00CB4E3F">
      <w:pPr>
        <w:pStyle w:val="ListParagraph"/>
        <w:numPr>
          <w:ilvl w:val="0"/>
          <w:numId w:val="34"/>
        </w:numPr>
      </w:pPr>
      <w:r w:rsidRPr="00CB4E3F">
        <w:t xml:space="preserve">UN Security Council </w:t>
      </w:r>
      <w:proofErr w:type="spellStart"/>
      <w:r w:rsidRPr="00CB4E3F">
        <w:t>Resolutions</w:t>
      </w:r>
      <w:proofErr w:type="spellEnd"/>
      <w:r w:rsidRPr="00CB4E3F">
        <w:t xml:space="preserve"> 1308 (2000); 1373 (2001); 1535 (2004); 1624 (2005); 2178 (2014).</w:t>
      </w:r>
    </w:p>
    <w:p w14:paraId="4C2DB175" w14:textId="621FEBA9" w:rsidR="00CB4E3F" w:rsidRPr="00CB4E3F" w:rsidRDefault="00CB4E3F" w:rsidP="00CB4E3F">
      <w:pPr>
        <w:pStyle w:val="ListParagraph"/>
        <w:numPr>
          <w:ilvl w:val="0"/>
          <w:numId w:val="34"/>
        </w:numPr>
        <w:rPr>
          <w:lang w:val="en-GB"/>
        </w:rPr>
      </w:pPr>
      <w:r>
        <w:rPr>
          <w:rFonts w:eastAsiaTheme="minorHAnsi"/>
          <w:lang w:val="en-GB"/>
        </w:rPr>
        <w:t xml:space="preserve">The </w:t>
      </w:r>
      <w:r w:rsidR="002E6685" w:rsidRPr="00CB4E3F">
        <w:rPr>
          <w:rFonts w:eastAsiaTheme="minorHAnsi"/>
          <w:lang w:val="en-GB"/>
        </w:rPr>
        <w:t>‘Warsaw Convention'</w:t>
      </w:r>
      <w:r>
        <w:rPr>
          <w:rFonts w:eastAsiaTheme="minorHAnsi"/>
          <w:lang w:val="en-GB"/>
        </w:rPr>
        <w:t>, which</w:t>
      </w:r>
      <w:r w:rsidR="002E6685" w:rsidRPr="00CB4E3F">
        <w:rPr>
          <w:rFonts w:eastAsiaTheme="minorHAnsi"/>
          <w:lang w:val="en-GB"/>
        </w:rPr>
        <w:t xml:space="preserve"> is a multilateral treaty</w:t>
      </w:r>
      <w:r>
        <w:rPr>
          <w:rFonts w:eastAsiaTheme="minorHAnsi"/>
          <w:lang w:val="en-GB"/>
        </w:rPr>
        <w:t xml:space="preserve"> establishing</w:t>
      </w:r>
      <w:r w:rsidR="002E6685" w:rsidRPr="00CB4E3F">
        <w:rPr>
          <w:rFonts w:eastAsiaTheme="minorHAnsi"/>
          <w:lang w:val="en-GB"/>
        </w:rPr>
        <w:t xml:space="preserve"> a uniform set of substantive and procedural rules governing international air transportation. The ‘Warsaw Convention’ is the informal title for </w:t>
      </w:r>
      <w:r w:rsidRPr="00CB4E3F">
        <w:rPr>
          <w:rFonts w:eastAsiaTheme="minorHAnsi"/>
          <w:lang w:val="en-GB"/>
        </w:rPr>
        <w:t xml:space="preserve">the </w:t>
      </w:r>
      <w:r w:rsidR="002E6685" w:rsidRPr="00CB4E3F">
        <w:rPr>
          <w:rFonts w:eastAsiaTheme="minorHAnsi"/>
          <w:lang w:val="en-GB"/>
        </w:rPr>
        <w:t xml:space="preserve">Convention, concluded at Warsaw, opened for signature </w:t>
      </w:r>
      <w:r>
        <w:rPr>
          <w:rFonts w:eastAsiaTheme="minorHAnsi"/>
          <w:lang w:val="en-GB"/>
        </w:rPr>
        <w:t xml:space="preserve">in October 1929, </w:t>
      </w:r>
      <w:r w:rsidR="002E6685" w:rsidRPr="00CB4E3F">
        <w:rPr>
          <w:rFonts w:eastAsiaTheme="minorHAnsi"/>
          <w:lang w:val="en-GB"/>
        </w:rPr>
        <w:t xml:space="preserve">adhered to by the United States </w:t>
      </w:r>
      <w:r>
        <w:rPr>
          <w:rFonts w:eastAsiaTheme="minorHAnsi"/>
          <w:lang w:val="en-GB"/>
        </w:rPr>
        <w:t>in June 1934</w:t>
      </w:r>
      <w:r w:rsidR="002E6685" w:rsidRPr="00CB4E3F">
        <w:rPr>
          <w:rFonts w:eastAsiaTheme="minorHAnsi"/>
          <w:lang w:val="en-GB"/>
        </w:rPr>
        <w:t xml:space="preserve">. </w:t>
      </w:r>
    </w:p>
    <w:p w14:paraId="615B92B7" w14:textId="77777777" w:rsidR="00CB4E3F" w:rsidRPr="00CB4E3F" w:rsidRDefault="002E6685" w:rsidP="00CB4E3F">
      <w:pPr>
        <w:pStyle w:val="ListParagraph"/>
        <w:numPr>
          <w:ilvl w:val="0"/>
          <w:numId w:val="34"/>
        </w:numPr>
        <w:rPr>
          <w:lang w:val="en-GB"/>
        </w:rPr>
      </w:pPr>
      <w:r w:rsidRPr="00CB4E3F">
        <w:rPr>
          <w:lang w:val="en-GB"/>
        </w:rPr>
        <w:t>“Good Practices in the Area of Border Security and Management in the Context of Counterterrorism and Stemming the Flow of Foreign Terrorist Fighters” adopted at the 7th Ministerial Plenary Meeting in New York in September 2016</w:t>
      </w:r>
      <w:r w:rsidR="00CB4E3F">
        <w:rPr>
          <w:lang w:val="en-GB"/>
        </w:rPr>
        <w:t>.</w:t>
      </w:r>
    </w:p>
    <w:p w14:paraId="7C4E88E7" w14:textId="111854F8" w:rsidR="002E6685" w:rsidRPr="00CB4E3F" w:rsidRDefault="002E6685" w:rsidP="00CB4E3F">
      <w:pPr>
        <w:pStyle w:val="ListParagraph"/>
        <w:numPr>
          <w:ilvl w:val="0"/>
          <w:numId w:val="34"/>
        </w:numPr>
        <w:rPr>
          <w:lang w:val="en-GB"/>
        </w:rPr>
      </w:pPr>
      <w:r w:rsidRPr="00CB4E3F">
        <w:rPr>
          <w:lang w:val="en-GB"/>
        </w:rPr>
        <w:t>OSCE, Ministerial Council, "Border Security and Management Concept - Framework for Co-operation by the OSCE Participating States," 13th Meeting of the Ministerial Council, Ljubljana, December 2005, MC.DOC/2/05.</w:t>
      </w:r>
      <w:r w:rsidR="00CB4E3F" w:rsidRPr="00CB4E3F">
        <w:rPr>
          <w:lang w:val="en-GB"/>
        </w:rPr>
        <w:t xml:space="preserve"> </w:t>
      </w:r>
    </w:p>
    <w:p w14:paraId="3C31A5B2" w14:textId="565EE2F4" w:rsidR="00F05939" w:rsidRPr="00CB4E3F" w:rsidRDefault="00F05939" w:rsidP="00CB4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ascii="Times New Roman" w:hAnsi="Times New Roman" w:cs="Times New Roman"/>
          <w:sz w:val="24"/>
          <w:szCs w:val="24"/>
          <w:lang w:val="fr-FR"/>
        </w:rPr>
      </w:pPr>
      <w:proofErr w:type="spellStart"/>
      <w:r w:rsidRPr="00CB4E3F">
        <w:rPr>
          <w:rFonts w:ascii="Times New Roman" w:hAnsi="Times New Roman" w:cs="Times New Roman"/>
          <w:sz w:val="24"/>
          <w:szCs w:val="24"/>
          <w:lang w:val="fr-FR"/>
        </w:rPr>
        <w:t>Fundamental</w:t>
      </w:r>
      <w:proofErr w:type="spellEnd"/>
      <w:r w:rsidRPr="00CB4E3F">
        <w:rPr>
          <w:rFonts w:ascii="Times New Roman" w:hAnsi="Times New Roman" w:cs="Times New Roman"/>
          <w:sz w:val="24"/>
          <w:szCs w:val="24"/>
          <w:lang w:val="fr-FR"/>
        </w:rPr>
        <w:t xml:space="preserve"> EU </w:t>
      </w:r>
      <w:proofErr w:type="spellStart"/>
      <w:r w:rsidRPr="00CB4E3F">
        <w:rPr>
          <w:rFonts w:ascii="Times New Roman" w:hAnsi="Times New Roman" w:cs="Times New Roman"/>
          <w:sz w:val="24"/>
          <w:szCs w:val="24"/>
          <w:lang w:val="fr-FR"/>
        </w:rPr>
        <w:t>legislation</w:t>
      </w:r>
      <w:proofErr w:type="spellEnd"/>
      <w:r w:rsidRPr="00CB4E3F">
        <w:rPr>
          <w:rFonts w:ascii="Times New Roman" w:hAnsi="Times New Roman" w:cs="Times New Roman"/>
          <w:sz w:val="24"/>
          <w:szCs w:val="24"/>
          <w:lang w:val="fr-FR"/>
        </w:rPr>
        <w:t xml:space="preserve"> on corruption</w:t>
      </w:r>
      <w:r w:rsidR="0034715F" w:rsidRPr="00CB4E3F">
        <w:rPr>
          <w:rFonts w:ascii="Times New Roman" w:hAnsi="Times New Roman" w:cs="Times New Roman"/>
          <w:sz w:val="24"/>
          <w:szCs w:val="24"/>
          <w:lang w:val="fr-FR"/>
        </w:rPr>
        <w:t xml:space="preserve"> </w:t>
      </w:r>
      <w:proofErr w:type="spellStart"/>
      <w:r w:rsidR="0034715F" w:rsidRPr="00CB4E3F">
        <w:rPr>
          <w:rFonts w:ascii="Times New Roman" w:hAnsi="Times New Roman" w:cs="Times New Roman"/>
          <w:sz w:val="24"/>
          <w:szCs w:val="24"/>
          <w:lang w:val="fr-FR"/>
        </w:rPr>
        <w:t>includes</w:t>
      </w:r>
      <w:proofErr w:type="spellEnd"/>
      <w:r w:rsidRPr="00CB4E3F">
        <w:rPr>
          <w:rFonts w:ascii="Times New Roman" w:hAnsi="Times New Roman" w:cs="Times New Roman"/>
          <w:sz w:val="24"/>
          <w:szCs w:val="24"/>
          <w:lang w:val="fr-FR"/>
        </w:rPr>
        <w:t>:</w:t>
      </w:r>
    </w:p>
    <w:p w14:paraId="567C6647" w14:textId="77777777" w:rsidR="00CB4E3F" w:rsidRPr="00CB4E3F" w:rsidRDefault="00F05939" w:rsidP="00CB4E3F">
      <w:pPr>
        <w:pStyle w:val="ListParagraph"/>
        <w:numPr>
          <w:ilvl w:val="0"/>
          <w:numId w:val="35"/>
        </w:numPr>
        <w:rPr>
          <w:lang w:val="en-GB"/>
        </w:rPr>
      </w:pPr>
      <w:r w:rsidRPr="00CB4E3F">
        <w:rPr>
          <w:lang w:val="en-GB"/>
        </w:rPr>
        <w:t>The 1997 Convention on fighting corruption involving officials of the EU or officials of Member States</w:t>
      </w:r>
      <w:r w:rsidR="00E23E79" w:rsidRPr="00CB4E3F">
        <w:rPr>
          <w:lang w:val="en-GB"/>
        </w:rPr>
        <w:t>.</w:t>
      </w:r>
    </w:p>
    <w:p w14:paraId="5A0F43FF" w14:textId="7D6C97FE" w:rsidR="00F05939" w:rsidRPr="00CB4E3F" w:rsidRDefault="00F05939" w:rsidP="00CB4E3F">
      <w:pPr>
        <w:pStyle w:val="ListParagraph"/>
        <w:numPr>
          <w:ilvl w:val="0"/>
          <w:numId w:val="35"/>
        </w:numPr>
        <w:rPr>
          <w:lang w:val="en-GB"/>
        </w:rPr>
      </w:pPr>
      <w:r w:rsidRPr="00CB4E3F">
        <w:rPr>
          <w:lang w:val="en-GB"/>
        </w:rPr>
        <w:t>The 2003 Framework Decision on combating corruption in the private sector</w:t>
      </w:r>
      <w:r w:rsidR="00E23E79" w:rsidRPr="00CB4E3F">
        <w:rPr>
          <w:lang w:val="en-GB"/>
        </w:rPr>
        <w:t>.</w:t>
      </w:r>
    </w:p>
    <w:p w14:paraId="4928D8B3" w14:textId="77777777" w:rsidR="00E6570F" w:rsidRPr="00D21753" w:rsidRDefault="00E6570F" w:rsidP="0091470B">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p>
    <w:p w14:paraId="3F0E2C82" w14:textId="77777777" w:rsidR="0091470B" w:rsidRPr="00D21753"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D21753">
        <w:rPr>
          <w:rFonts w:ascii="Times New Roman" w:eastAsia="Times New Roman" w:hAnsi="Times New Roman" w:cs="Times New Roman"/>
          <w:sz w:val="24"/>
          <w:szCs w:val="24"/>
          <w:lang w:eastAsia="en-GB"/>
        </w:rPr>
        <w:t>3.5</w:t>
      </w:r>
      <w:r w:rsidRPr="00D21753">
        <w:rPr>
          <w:rFonts w:ascii="Times New Roman" w:eastAsia="Times New Roman" w:hAnsi="Times New Roman" w:cs="Times New Roman"/>
          <w:sz w:val="24"/>
          <w:szCs w:val="24"/>
          <w:lang w:eastAsia="en-GB"/>
        </w:rPr>
        <w:tab/>
        <w:t>Components and results per component</w:t>
      </w:r>
    </w:p>
    <w:p w14:paraId="1DCE5D22" w14:textId="77777777" w:rsidR="00C624A7" w:rsidRPr="00E214C4" w:rsidRDefault="00C624A7" w:rsidP="00553211">
      <w:pPr>
        <w:spacing w:before="120" w:after="120"/>
        <w:jc w:val="both"/>
        <w:rPr>
          <w:rFonts w:ascii="Times New Roman" w:hAnsi="Times New Roman" w:cs="Times New Roman"/>
          <w:sz w:val="24"/>
          <w:szCs w:val="24"/>
        </w:rPr>
      </w:pPr>
      <w:r w:rsidRPr="00D21753">
        <w:rPr>
          <w:rFonts w:ascii="Times New Roman" w:hAnsi="Times New Roman" w:cs="Times New Roman"/>
          <w:sz w:val="24"/>
          <w:szCs w:val="24"/>
        </w:rPr>
        <w:t xml:space="preserve">The Twinning project will implement six </w:t>
      </w:r>
      <w:r w:rsidRPr="0024793F">
        <w:rPr>
          <w:rFonts w:ascii="Times New Roman" w:hAnsi="Times New Roman" w:cs="Times New Roman"/>
          <w:sz w:val="24"/>
          <w:szCs w:val="24"/>
        </w:rPr>
        <w:t xml:space="preserve">components with the following mandatory results to be achieved </w:t>
      </w:r>
      <w:r w:rsidRPr="00E214C4">
        <w:rPr>
          <w:rFonts w:ascii="Times New Roman" w:hAnsi="Times New Roman" w:cs="Times New Roman"/>
          <w:sz w:val="24"/>
          <w:szCs w:val="24"/>
        </w:rPr>
        <w:t>(including their specified sub-results):</w:t>
      </w:r>
    </w:p>
    <w:p w14:paraId="10D79608" w14:textId="77777777" w:rsidR="00C624A7" w:rsidRPr="00911AE0" w:rsidRDefault="00F152E3" w:rsidP="00553211">
      <w:pPr>
        <w:autoSpaceDE w:val="0"/>
        <w:autoSpaceDN w:val="0"/>
        <w:adjustRightInd w:val="0"/>
        <w:spacing w:before="120" w:after="120"/>
        <w:jc w:val="both"/>
        <w:rPr>
          <w:rFonts w:ascii="Times New Roman" w:hAnsi="Times New Roman" w:cs="Times New Roman"/>
          <w:sz w:val="24"/>
          <w:szCs w:val="24"/>
        </w:rPr>
      </w:pPr>
      <w:r w:rsidRPr="00E214C4">
        <w:rPr>
          <w:rFonts w:ascii="Times New Roman" w:hAnsi="Times New Roman" w:cs="Times New Roman"/>
          <w:b/>
          <w:sz w:val="24"/>
          <w:szCs w:val="24"/>
          <w:u w:val="single"/>
        </w:rPr>
        <w:t xml:space="preserve">Component 1 / Mandatory Result </w:t>
      </w:r>
      <w:r w:rsidRPr="00911AE0">
        <w:rPr>
          <w:rFonts w:ascii="Times New Roman" w:hAnsi="Times New Roman" w:cs="Times New Roman"/>
          <w:b/>
          <w:sz w:val="24"/>
          <w:szCs w:val="24"/>
          <w:u w:val="single"/>
        </w:rPr>
        <w:t>1</w:t>
      </w:r>
      <w:r w:rsidR="00C624A7" w:rsidRPr="00911AE0">
        <w:rPr>
          <w:rFonts w:ascii="Times New Roman" w:hAnsi="Times New Roman" w:cs="Times New Roman"/>
          <w:sz w:val="24"/>
          <w:szCs w:val="24"/>
        </w:rPr>
        <w:t xml:space="preserve">: </w:t>
      </w:r>
    </w:p>
    <w:p w14:paraId="39A3589E" w14:textId="77777777" w:rsidR="00C624A7" w:rsidRPr="00522335" w:rsidRDefault="00C624A7" w:rsidP="00C624A7">
      <w:pPr>
        <w:autoSpaceDE w:val="0"/>
        <w:autoSpaceDN w:val="0"/>
        <w:adjustRightInd w:val="0"/>
        <w:spacing w:after="120"/>
        <w:jc w:val="both"/>
        <w:rPr>
          <w:rFonts w:ascii="Times New Roman" w:hAnsi="Times New Roman" w:cs="Times New Roman"/>
          <w:sz w:val="24"/>
          <w:szCs w:val="24"/>
        </w:rPr>
      </w:pPr>
      <w:r w:rsidRPr="00911AE0">
        <w:rPr>
          <w:rFonts w:ascii="Times New Roman" w:hAnsi="Times New Roman" w:cs="Times New Roman"/>
          <w:b/>
          <w:sz w:val="24"/>
          <w:szCs w:val="24"/>
        </w:rPr>
        <w:t>SBC’s regulatory framework reviewed in line with EU standards and best practices</w:t>
      </w:r>
    </w:p>
    <w:p w14:paraId="57579413" w14:textId="7B8DDD2F" w:rsidR="0036753A" w:rsidRPr="00522335" w:rsidRDefault="0036753A" w:rsidP="0036753A">
      <w:pPr>
        <w:pStyle w:val="Default"/>
        <w:tabs>
          <w:tab w:val="left" w:pos="1354"/>
        </w:tabs>
        <w:spacing w:after="120"/>
        <w:ind w:left="1354" w:hanging="1396"/>
        <w:jc w:val="both"/>
        <w:rPr>
          <w:rFonts w:ascii="Times New Roman" w:hAnsi="Times New Roman" w:cs="Times New Roman"/>
          <w:lang w:val="en-GB"/>
        </w:rPr>
      </w:pPr>
      <w:r w:rsidRPr="00F20476">
        <w:rPr>
          <w:rFonts w:ascii="Times New Roman" w:hAnsi="Times New Roman" w:cs="Times New Roman"/>
          <w:lang w:val="en-GB"/>
        </w:rPr>
        <w:t xml:space="preserve">Sub-Result </w:t>
      </w:r>
      <w:r>
        <w:rPr>
          <w:rFonts w:ascii="Times New Roman" w:hAnsi="Times New Roman" w:cs="Times New Roman"/>
          <w:lang w:val="en-GB"/>
        </w:rPr>
        <w:t>1</w:t>
      </w:r>
      <w:r w:rsidRPr="00F20476">
        <w:rPr>
          <w:rFonts w:ascii="Times New Roman" w:hAnsi="Times New Roman" w:cs="Times New Roman"/>
          <w:lang w:val="en-GB"/>
        </w:rPr>
        <w:t xml:space="preserve">: The </w:t>
      </w:r>
      <w:r w:rsidRPr="00E214C4">
        <w:rPr>
          <w:rFonts w:ascii="Times New Roman" w:hAnsi="Times New Roman" w:cs="Times New Roman"/>
          <w:lang w:val="en-GB"/>
        </w:rPr>
        <w:t xml:space="preserve">national IBM Concept </w:t>
      </w:r>
      <w:r w:rsidR="001455FE">
        <w:rPr>
          <w:rFonts w:ascii="Times New Roman" w:hAnsi="Times New Roman" w:cs="Times New Roman"/>
          <w:lang w:val="en-GB"/>
        </w:rPr>
        <w:t>(</w:t>
      </w:r>
      <w:r w:rsidRPr="00E214C4">
        <w:rPr>
          <w:rFonts w:ascii="Times New Roman" w:hAnsi="Times New Roman" w:cs="Times New Roman"/>
          <w:lang w:val="en-GB"/>
        </w:rPr>
        <w:t xml:space="preserve">Government </w:t>
      </w:r>
      <w:r w:rsidR="001455FE">
        <w:rPr>
          <w:rFonts w:ascii="Times New Roman" w:hAnsi="Times New Roman" w:cs="Times New Roman"/>
          <w:lang w:val="en-GB"/>
        </w:rPr>
        <w:t>D</w:t>
      </w:r>
      <w:r w:rsidRPr="00E214C4">
        <w:rPr>
          <w:rFonts w:ascii="Times New Roman" w:hAnsi="Times New Roman" w:cs="Times New Roman"/>
          <w:lang w:val="en-GB"/>
        </w:rPr>
        <w:t>ecree No. 153 on 12</w:t>
      </w:r>
      <w:r w:rsidRPr="00D3359B">
        <w:rPr>
          <w:rFonts w:ascii="Times New Roman" w:hAnsi="Times New Roman" w:cs="Times New Roman"/>
          <w:vertAlign w:val="superscript"/>
          <w:lang w:val="en-GB"/>
        </w:rPr>
        <w:t>th</w:t>
      </w:r>
      <w:r>
        <w:rPr>
          <w:rFonts w:ascii="Times New Roman" w:hAnsi="Times New Roman" w:cs="Times New Roman"/>
          <w:lang w:val="en-GB"/>
        </w:rPr>
        <w:t xml:space="preserve"> </w:t>
      </w:r>
      <w:r w:rsidRPr="00E214C4">
        <w:rPr>
          <w:rFonts w:ascii="Times New Roman" w:hAnsi="Times New Roman" w:cs="Times New Roman"/>
          <w:lang w:val="en-GB"/>
        </w:rPr>
        <w:t>March 2019</w:t>
      </w:r>
      <w:r w:rsidR="001455FE">
        <w:rPr>
          <w:rFonts w:ascii="Times New Roman" w:hAnsi="Times New Roman" w:cs="Times New Roman"/>
          <w:lang w:val="en-GB"/>
        </w:rPr>
        <w:t>)</w:t>
      </w:r>
      <w:r w:rsidRPr="00E214C4">
        <w:rPr>
          <w:rFonts w:ascii="Times New Roman" w:hAnsi="Times New Roman" w:cs="Times New Roman"/>
          <w:lang w:val="en-GB"/>
        </w:rPr>
        <w:t xml:space="preserve"> </w:t>
      </w:r>
      <w:r>
        <w:rPr>
          <w:rFonts w:ascii="Times New Roman" w:hAnsi="Times New Roman" w:cs="Times New Roman"/>
          <w:lang w:val="en-GB"/>
        </w:rPr>
        <w:t xml:space="preserve">reviewed and </w:t>
      </w:r>
      <w:r w:rsidRPr="00E214C4">
        <w:rPr>
          <w:rFonts w:ascii="Times New Roman" w:hAnsi="Times New Roman" w:cs="Times New Roman"/>
          <w:lang w:val="en-GB"/>
        </w:rPr>
        <w:t>assessed for its compliance with the applicable EU standards (e.g. a</w:t>
      </w:r>
      <w:r w:rsidRPr="00911AE0">
        <w:rPr>
          <w:rFonts w:ascii="Times New Roman" w:hAnsi="Times New Roman" w:cs="Times New Roman"/>
          <w:lang w:val="en-GB"/>
        </w:rPr>
        <w:t>ll components of EU IBM as defined by Union law considering the TO</w:t>
      </w:r>
      <w:r>
        <w:rPr>
          <w:rFonts w:ascii="Times New Roman" w:hAnsi="Times New Roman" w:cs="Times New Roman"/>
          <w:lang w:val="en-GB"/>
        </w:rPr>
        <w:t xml:space="preserve"> </w:t>
      </w:r>
      <w:r w:rsidRPr="00911AE0">
        <w:rPr>
          <w:rFonts w:ascii="Times New Roman" w:hAnsi="Times New Roman" w:cs="Times New Roman"/>
          <w:lang w:val="en-GB"/>
        </w:rPr>
        <w:t>IBM Strategy)</w:t>
      </w:r>
    </w:p>
    <w:p w14:paraId="4A8B8994" w14:textId="4E6F7AAE" w:rsidR="00C624A7" w:rsidRPr="00522335" w:rsidRDefault="00C624A7" w:rsidP="00C624A7">
      <w:pPr>
        <w:pStyle w:val="Default"/>
        <w:tabs>
          <w:tab w:val="left" w:pos="1354"/>
        </w:tabs>
        <w:spacing w:after="120"/>
        <w:ind w:left="1354" w:hanging="1396"/>
        <w:jc w:val="both"/>
        <w:rPr>
          <w:rFonts w:ascii="Times New Roman" w:hAnsi="Times New Roman" w:cs="Times New Roman"/>
          <w:lang w:val="en-GB"/>
        </w:rPr>
      </w:pPr>
      <w:r w:rsidRPr="00522335">
        <w:rPr>
          <w:rFonts w:ascii="Times New Roman" w:hAnsi="Times New Roman" w:cs="Times New Roman"/>
          <w:lang w:val="en-GB"/>
        </w:rPr>
        <w:t>Sub-Result</w:t>
      </w:r>
      <w:r w:rsidR="00C523B0">
        <w:rPr>
          <w:rFonts w:ascii="Times New Roman" w:hAnsi="Times New Roman" w:cs="Times New Roman"/>
          <w:lang w:val="en-GB"/>
        </w:rPr>
        <w:t xml:space="preserve"> </w:t>
      </w:r>
      <w:r w:rsidR="0036753A">
        <w:rPr>
          <w:rFonts w:ascii="Times New Roman" w:hAnsi="Times New Roman" w:cs="Times New Roman"/>
          <w:lang w:val="en-GB"/>
        </w:rPr>
        <w:t>2</w:t>
      </w:r>
      <w:r w:rsidRPr="00522335">
        <w:rPr>
          <w:rFonts w:ascii="Times New Roman" w:hAnsi="Times New Roman" w:cs="Times New Roman"/>
          <w:lang w:val="en-GB"/>
        </w:rPr>
        <w:t>:</w:t>
      </w:r>
      <w:r w:rsidR="00BC18B2">
        <w:rPr>
          <w:rFonts w:ascii="Times New Roman" w:hAnsi="Times New Roman" w:cs="Times New Roman"/>
          <w:lang w:val="en-GB"/>
        </w:rPr>
        <w:t xml:space="preserve"> </w:t>
      </w:r>
      <w:r w:rsidR="0036753A">
        <w:rPr>
          <w:rFonts w:ascii="Times New Roman" w:hAnsi="Times New Roman" w:cs="Times New Roman"/>
          <w:lang w:val="en-GB"/>
        </w:rPr>
        <w:t>SBC’s r</w:t>
      </w:r>
      <w:r w:rsidR="00553211" w:rsidRPr="00D21753">
        <w:rPr>
          <w:rFonts w:ascii="Times New Roman" w:hAnsi="Times New Roman" w:cs="Times New Roman"/>
          <w:lang w:val="en-GB"/>
        </w:rPr>
        <w:t>egulatory framework (</w:t>
      </w:r>
      <w:r w:rsidR="00766D44" w:rsidRPr="00B10F84">
        <w:rPr>
          <w:rFonts w:ascii="Times New Roman" w:hAnsi="Times New Roman" w:cs="Times New Roman"/>
          <w:i/>
          <w:lang w:val="en-GB"/>
        </w:rPr>
        <w:t>inter alia</w:t>
      </w:r>
      <w:r w:rsidR="00766D44">
        <w:rPr>
          <w:rFonts w:ascii="Times New Roman" w:hAnsi="Times New Roman" w:cs="Times New Roman"/>
          <w:lang w:val="en-GB"/>
        </w:rPr>
        <w:t xml:space="preserve"> </w:t>
      </w:r>
      <w:r w:rsidRPr="00D21753">
        <w:rPr>
          <w:rFonts w:ascii="Times New Roman" w:hAnsi="Times New Roman" w:cs="Times New Roman"/>
          <w:lang w:val="en-GB"/>
        </w:rPr>
        <w:t>administrative directives, SOPs, MoUs)</w:t>
      </w:r>
      <w:r w:rsidR="00836B31" w:rsidRPr="00D21753">
        <w:rPr>
          <w:rFonts w:ascii="Times New Roman" w:hAnsi="Times New Roman" w:cs="Times New Roman"/>
          <w:lang w:val="en-GB"/>
        </w:rPr>
        <w:t xml:space="preserve"> </w:t>
      </w:r>
      <w:r w:rsidR="0096380E">
        <w:rPr>
          <w:rFonts w:ascii="Times New Roman" w:hAnsi="Times New Roman" w:cs="Times New Roman"/>
          <w:lang w:val="en-GB"/>
        </w:rPr>
        <w:t xml:space="preserve">reviewed, </w:t>
      </w:r>
      <w:r w:rsidR="00861A00">
        <w:rPr>
          <w:rFonts w:ascii="Times New Roman" w:hAnsi="Times New Roman" w:cs="Times New Roman"/>
          <w:lang w:val="en-GB"/>
        </w:rPr>
        <w:t>amended</w:t>
      </w:r>
      <w:r w:rsidR="0096380E">
        <w:rPr>
          <w:rFonts w:ascii="Times New Roman" w:hAnsi="Times New Roman" w:cs="Times New Roman"/>
          <w:lang w:val="en-GB"/>
        </w:rPr>
        <w:t xml:space="preserve">, </w:t>
      </w:r>
      <w:r w:rsidR="00836B31" w:rsidRPr="00D21753">
        <w:rPr>
          <w:rFonts w:ascii="Times New Roman" w:hAnsi="Times New Roman" w:cs="Times New Roman"/>
          <w:lang w:val="en-GB"/>
        </w:rPr>
        <w:t>concluded</w:t>
      </w:r>
      <w:r w:rsidR="002E6685">
        <w:rPr>
          <w:rFonts w:ascii="Times New Roman" w:hAnsi="Times New Roman" w:cs="Times New Roman"/>
          <w:lang w:val="en-GB"/>
        </w:rPr>
        <w:t xml:space="preserve"> </w:t>
      </w:r>
      <w:r w:rsidR="00836B31" w:rsidRPr="00522335">
        <w:rPr>
          <w:rFonts w:ascii="Times New Roman" w:hAnsi="Times New Roman" w:cs="Times New Roman"/>
          <w:lang w:val="en-GB"/>
        </w:rPr>
        <w:t>and approved</w:t>
      </w:r>
      <w:r w:rsidR="0036753A">
        <w:rPr>
          <w:rFonts w:ascii="Times New Roman" w:hAnsi="Times New Roman" w:cs="Times New Roman"/>
          <w:lang w:val="en-GB"/>
        </w:rPr>
        <w:t xml:space="preserve"> and in line with EU standards and best practices</w:t>
      </w:r>
    </w:p>
    <w:p w14:paraId="6629C6FC" w14:textId="6128D127" w:rsidR="00C624A7" w:rsidRPr="0024793F" w:rsidRDefault="00C624A7" w:rsidP="00C624A7">
      <w:pPr>
        <w:pStyle w:val="Default"/>
        <w:tabs>
          <w:tab w:val="left" w:pos="1354"/>
        </w:tabs>
        <w:spacing w:after="120"/>
        <w:ind w:left="1354" w:hanging="1396"/>
        <w:jc w:val="both"/>
        <w:rPr>
          <w:rFonts w:ascii="Times New Roman" w:hAnsi="Times New Roman" w:cs="Times New Roman"/>
          <w:lang w:val="en-GB"/>
        </w:rPr>
      </w:pPr>
      <w:r w:rsidRPr="00D21753">
        <w:rPr>
          <w:rFonts w:ascii="Times New Roman" w:hAnsi="Times New Roman" w:cs="Times New Roman"/>
          <w:lang w:val="en-GB"/>
        </w:rPr>
        <w:t>Sub-Result</w:t>
      </w:r>
      <w:r w:rsidR="00C523B0">
        <w:rPr>
          <w:rFonts w:ascii="Times New Roman" w:hAnsi="Times New Roman" w:cs="Times New Roman"/>
          <w:lang w:val="en-GB"/>
        </w:rPr>
        <w:t xml:space="preserve"> </w:t>
      </w:r>
      <w:r w:rsidR="0036753A">
        <w:rPr>
          <w:rFonts w:ascii="Times New Roman" w:hAnsi="Times New Roman" w:cs="Times New Roman"/>
          <w:lang w:val="en-GB"/>
        </w:rPr>
        <w:t>3</w:t>
      </w:r>
      <w:r w:rsidRPr="00D21753">
        <w:rPr>
          <w:rFonts w:ascii="Times New Roman" w:hAnsi="Times New Roman" w:cs="Times New Roman"/>
          <w:lang w:val="en-GB"/>
        </w:rPr>
        <w:t xml:space="preserve">: </w:t>
      </w:r>
      <w:r w:rsidRPr="00D21753">
        <w:rPr>
          <w:rFonts w:ascii="Times New Roman" w:hAnsi="Times New Roman" w:cs="Times New Roman"/>
          <w:lang w:val="en-GB"/>
        </w:rPr>
        <w:tab/>
        <w:t xml:space="preserve">Assessment of the inter-ministerial and inter-departmental cooperation and workflow procedures </w:t>
      </w:r>
      <w:r w:rsidR="00135AC3">
        <w:rPr>
          <w:rFonts w:ascii="Times New Roman" w:hAnsi="Times New Roman" w:cs="Times New Roman"/>
          <w:lang w:val="en-GB"/>
        </w:rPr>
        <w:t>carried out</w:t>
      </w:r>
      <w:r w:rsidR="00861A00">
        <w:rPr>
          <w:rFonts w:ascii="Times New Roman" w:hAnsi="Times New Roman" w:cs="Times New Roman"/>
          <w:lang w:val="en-GB"/>
        </w:rPr>
        <w:t xml:space="preserve">, </w:t>
      </w:r>
      <w:r w:rsidR="00836B31" w:rsidRPr="00D21753">
        <w:rPr>
          <w:rFonts w:ascii="Times New Roman" w:hAnsi="Times New Roman" w:cs="Times New Roman"/>
          <w:lang w:val="en-GB"/>
        </w:rPr>
        <w:t>concluded and recommendations implemented</w:t>
      </w:r>
      <w:r w:rsidR="000278C0">
        <w:rPr>
          <w:rFonts w:ascii="Times New Roman" w:hAnsi="Times New Roman" w:cs="Times New Roman"/>
          <w:lang w:val="en-GB"/>
        </w:rPr>
        <w:t>.</w:t>
      </w:r>
    </w:p>
    <w:p w14:paraId="6BC391AD" w14:textId="7DA08FAD" w:rsidR="00C624A7" w:rsidRPr="00A87DBA" w:rsidRDefault="00C624A7" w:rsidP="00C624A7">
      <w:pPr>
        <w:pStyle w:val="Default"/>
        <w:tabs>
          <w:tab w:val="left" w:pos="1354"/>
        </w:tabs>
        <w:spacing w:after="120"/>
        <w:ind w:left="1354" w:hanging="1396"/>
        <w:jc w:val="both"/>
        <w:rPr>
          <w:rFonts w:ascii="Times New Roman" w:hAnsi="Times New Roman" w:cs="Times New Roman"/>
          <w:lang w:val="en-GB"/>
        </w:rPr>
      </w:pPr>
      <w:r w:rsidRPr="0024793F">
        <w:rPr>
          <w:rFonts w:ascii="Times New Roman" w:hAnsi="Times New Roman" w:cs="Times New Roman"/>
          <w:lang w:val="en-GB"/>
        </w:rPr>
        <w:t xml:space="preserve">Sub-Result </w:t>
      </w:r>
      <w:r w:rsidR="0036753A">
        <w:rPr>
          <w:rFonts w:ascii="Times New Roman" w:hAnsi="Times New Roman" w:cs="Times New Roman"/>
          <w:lang w:val="en-GB"/>
        </w:rPr>
        <w:t>4</w:t>
      </w:r>
      <w:r w:rsidRPr="0024793F">
        <w:rPr>
          <w:rFonts w:ascii="Times New Roman" w:hAnsi="Times New Roman" w:cs="Times New Roman"/>
          <w:lang w:val="en-GB"/>
        </w:rPr>
        <w:t xml:space="preserve">: </w:t>
      </w:r>
      <w:r w:rsidRPr="0024793F">
        <w:rPr>
          <w:rFonts w:ascii="Times New Roman" w:hAnsi="Times New Roman" w:cs="Times New Roman"/>
          <w:lang w:val="en-GB"/>
        </w:rPr>
        <w:tab/>
      </w:r>
      <w:r w:rsidR="00766D44">
        <w:rPr>
          <w:rFonts w:ascii="Times New Roman" w:hAnsi="Times New Roman" w:cs="Times New Roman"/>
          <w:lang w:val="en-GB"/>
        </w:rPr>
        <w:t>Legal expertise</w:t>
      </w:r>
      <w:r w:rsidR="00766D44" w:rsidRPr="0024793F">
        <w:rPr>
          <w:rFonts w:ascii="Times New Roman" w:hAnsi="Times New Roman" w:cs="Times New Roman"/>
          <w:lang w:val="en-GB"/>
        </w:rPr>
        <w:t xml:space="preserve"> </w:t>
      </w:r>
      <w:r w:rsidRPr="0024793F">
        <w:rPr>
          <w:rFonts w:ascii="Times New Roman" w:hAnsi="Times New Roman" w:cs="Times New Roman"/>
          <w:lang w:val="en-GB"/>
        </w:rPr>
        <w:t>for the development of a regulatory framework in line with the EU standards and IBM guidelines</w:t>
      </w:r>
      <w:r w:rsidR="00836B31" w:rsidRPr="0024793F">
        <w:rPr>
          <w:rFonts w:ascii="Times New Roman" w:hAnsi="Times New Roman" w:cs="Times New Roman"/>
          <w:lang w:val="en-GB"/>
        </w:rPr>
        <w:t xml:space="preserve"> provided and implemented</w:t>
      </w:r>
      <w:r w:rsidR="00CB4E3F">
        <w:rPr>
          <w:rFonts w:ascii="Times New Roman" w:hAnsi="Times New Roman" w:cs="Times New Roman"/>
          <w:lang w:val="en-GB"/>
        </w:rPr>
        <w:t>.</w:t>
      </w:r>
      <w:r w:rsidR="00836B31" w:rsidRPr="0024793F">
        <w:rPr>
          <w:rFonts w:ascii="Times New Roman" w:hAnsi="Times New Roman" w:cs="Times New Roman"/>
          <w:lang w:val="en-GB"/>
        </w:rPr>
        <w:t xml:space="preserve"> </w:t>
      </w:r>
    </w:p>
    <w:p w14:paraId="1BC25729" w14:textId="77777777" w:rsidR="0034715F"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lastRenderedPageBreak/>
        <w:t>The rational</w:t>
      </w:r>
      <w:r w:rsidR="0034715F">
        <w:rPr>
          <w:rFonts w:ascii="Times New Roman" w:eastAsia="MS Mincho" w:hAnsi="Times New Roman" w:cs="Times New Roman"/>
          <w:color w:val="000000"/>
          <w:sz w:val="24"/>
          <w:szCs w:val="24"/>
        </w:rPr>
        <w:t>e</w:t>
      </w:r>
      <w:r w:rsidRPr="00522335">
        <w:rPr>
          <w:rFonts w:ascii="Times New Roman" w:eastAsia="MS Mincho" w:hAnsi="Times New Roman" w:cs="Times New Roman"/>
          <w:color w:val="000000"/>
          <w:sz w:val="24"/>
          <w:szCs w:val="24"/>
        </w:rPr>
        <w:t xml:space="preserve"> </w:t>
      </w:r>
      <w:r w:rsidR="0034715F">
        <w:rPr>
          <w:rFonts w:ascii="Times New Roman" w:eastAsia="MS Mincho" w:hAnsi="Times New Roman" w:cs="Times New Roman"/>
          <w:color w:val="000000"/>
          <w:sz w:val="24"/>
          <w:szCs w:val="24"/>
        </w:rPr>
        <w:t>of</w:t>
      </w:r>
      <w:r w:rsidRPr="00522335">
        <w:rPr>
          <w:rFonts w:ascii="Times New Roman" w:eastAsia="MS Mincho" w:hAnsi="Times New Roman" w:cs="Times New Roman"/>
          <w:color w:val="000000"/>
          <w:sz w:val="24"/>
          <w:szCs w:val="24"/>
        </w:rPr>
        <w:t xml:space="preserve"> this cluster of sub-results is to support the SBC to r</w:t>
      </w:r>
      <w:r w:rsidR="0034715F">
        <w:rPr>
          <w:rFonts w:ascii="Times New Roman" w:eastAsia="MS Mincho" w:hAnsi="Times New Roman" w:cs="Times New Roman"/>
          <w:color w:val="000000"/>
          <w:sz w:val="24"/>
          <w:szCs w:val="24"/>
        </w:rPr>
        <w:t>eview, analyse and enhance the</w:t>
      </w:r>
      <w:r w:rsidRPr="00522335">
        <w:rPr>
          <w:rFonts w:ascii="Times New Roman" w:eastAsia="MS Mincho" w:hAnsi="Times New Roman" w:cs="Times New Roman"/>
          <w:color w:val="000000"/>
          <w:sz w:val="24"/>
          <w:szCs w:val="24"/>
        </w:rPr>
        <w:t xml:space="preserve"> regulatory framework </w:t>
      </w:r>
      <w:r w:rsidR="0034715F">
        <w:rPr>
          <w:rFonts w:ascii="Times New Roman" w:eastAsia="MS Mincho" w:hAnsi="Times New Roman" w:cs="Times New Roman"/>
          <w:color w:val="000000"/>
          <w:sz w:val="24"/>
          <w:szCs w:val="24"/>
        </w:rPr>
        <w:t>relating to border management</w:t>
      </w:r>
      <w:r w:rsidRPr="00522335">
        <w:rPr>
          <w:rFonts w:ascii="Times New Roman" w:eastAsia="MS Mincho" w:hAnsi="Times New Roman" w:cs="Times New Roman"/>
          <w:color w:val="000000"/>
          <w:sz w:val="24"/>
          <w:szCs w:val="24"/>
        </w:rPr>
        <w:t xml:space="preserve">. </w:t>
      </w:r>
      <w:r w:rsidR="0034715F">
        <w:rPr>
          <w:rFonts w:ascii="Times New Roman" w:eastAsia="MS Mincho" w:hAnsi="Times New Roman" w:cs="Times New Roman"/>
          <w:color w:val="000000"/>
          <w:sz w:val="24"/>
          <w:szCs w:val="24"/>
        </w:rPr>
        <w:t xml:space="preserve"> </w:t>
      </w:r>
      <w:r w:rsidRPr="00D21753">
        <w:rPr>
          <w:rFonts w:ascii="Times New Roman" w:eastAsia="MS Mincho" w:hAnsi="Times New Roman" w:cs="Times New Roman"/>
          <w:color w:val="000000"/>
          <w:sz w:val="24"/>
          <w:szCs w:val="24"/>
        </w:rPr>
        <w:t xml:space="preserve">There is a strong commitment within the SBC to learn from the EU standards and best practices </w:t>
      </w:r>
      <w:r w:rsidR="00AE2C8E">
        <w:rPr>
          <w:rFonts w:ascii="Times New Roman" w:eastAsia="MS Mincho" w:hAnsi="Times New Roman" w:cs="Times New Roman"/>
          <w:color w:val="000000"/>
          <w:sz w:val="24"/>
          <w:szCs w:val="24"/>
        </w:rPr>
        <w:t xml:space="preserve">relating to the </w:t>
      </w:r>
      <w:r w:rsidRPr="00D21753">
        <w:rPr>
          <w:rFonts w:ascii="Times New Roman" w:eastAsia="MS Mincho" w:hAnsi="Times New Roman" w:cs="Times New Roman"/>
          <w:color w:val="000000"/>
          <w:sz w:val="24"/>
          <w:szCs w:val="24"/>
        </w:rPr>
        <w:t>regulatory framework for a full</w:t>
      </w:r>
      <w:r w:rsidR="0034715F">
        <w:rPr>
          <w:rFonts w:ascii="Times New Roman" w:eastAsia="MS Mincho" w:hAnsi="Times New Roman" w:cs="Times New Roman"/>
          <w:color w:val="000000"/>
          <w:sz w:val="24"/>
          <w:szCs w:val="24"/>
        </w:rPr>
        <w:t>y</w:t>
      </w:r>
      <w:r w:rsidRPr="00D21753">
        <w:rPr>
          <w:rFonts w:ascii="Times New Roman" w:eastAsia="MS Mincho" w:hAnsi="Times New Roman" w:cs="Times New Roman"/>
          <w:color w:val="000000"/>
          <w:sz w:val="24"/>
          <w:szCs w:val="24"/>
        </w:rPr>
        <w:t xml:space="preserve"> functioning IBM system. </w:t>
      </w:r>
    </w:p>
    <w:p w14:paraId="38B734BD" w14:textId="09967D44" w:rsidR="00B10F84"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D21753">
        <w:rPr>
          <w:rFonts w:ascii="Times New Roman" w:eastAsia="MS Mincho" w:hAnsi="Times New Roman" w:cs="Times New Roman"/>
          <w:color w:val="000000"/>
          <w:sz w:val="24"/>
          <w:szCs w:val="24"/>
        </w:rPr>
        <w:t xml:space="preserve">Special focus is given towards the regulatory descriptions to strengthen intra-agency cooperation, enhance inter-agency cooperation and establish international cooperation in line with the EU standards and norms related to the EU IBM model. While the EU IBM model remains as the main focus area, some proven and functioning good practices from the EU MS and/or non-EU countries will be applicable too. </w:t>
      </w:r>
    </w:p>
    <w:p w14:paraId="6D3CD391" w14:textId="129BF51E" w:rsidR="00C624A7" w:rsidRPr="00522335" w:rsidRDefault="00B10F84" w:rsidP="00B10F84">
      <w:pPr>
        <w:rPr>
          <w:rFonts w:ascii="Times New Roman" w:eastAsia="MS Mincho" w:hAnsi="Times New Roman" w:cs="Times New Roman"/>
          <w:color w:val="000000"/>
          <w:sz w:val="24"/>
          <w:szCs w:val="24"/>
        </w:rPr>
      </w:pPr>
      <w:r w:rsidRPr="00B10F84">
        <w:rPr>
          <w:rFonts w:ascii="Times New Roman" w:eastAsia="MS Mincho" w:hAnsi="Times New Roman" w:cs="Times New Roman"/>
          <w:color w:val="000000"/>
          <w:sz w:val="24"/>
          <w:szCs w:val="24"/>
        </w:rPr>
        <w:t xml:space="preserve">The </w:t>
      </w:r>
      <w:r>
        <w:rPr>
          <w:rFonts w:ascii="Times New Roman" w:eastAsia="MS Mincho" w:hAnsi="Times New Roman" w:cs="Times New Roman"/>
          <w:color w:val="000000"/>
          <w:sz w:val="24"/>
          <w:szCs w:val="24"/>
        </w:rPr>
        <w:t>SBC</w:t>
      </w:r>
      <w:r w:rsidR="00AE2C8E">
        <w:rPr>
          <w:rFonts w:ascii="Times New Roman" w:eastAsia="MS Mincho" w:hAnsi="Times New Roman" w:cs="Times New Roman"/>
          <w:color w:val="000000"/>
          <w:sz w:val="24"/>
          <w:szCs w:val="24"/>
        </w:rPr>
        <w:t xml:space="preserve"> is a </w:t>
      </w:r>
      <w:r w:rsidRPr="00B10F84">
        <w:rPr>
          <w:rFonts w:ascii="Times New Roman" w:eastAsia="MS Mincho" w:hAnsi="Times New Roman" w:cs="Times New Roman"/>
          <w:color w:val="000000"/>
          <w:sz w:val="24"/>
          <w:szCs w:val="24"/>
        </w:rPr>
        <w:t xml:space="preserve">state budgetary institution </w:t>
      </w:r>
      <w:r>
        <w:rPr>
          <w:rFonts w:ascii="Times New Roman" w:eastAsia="MS Mincho" w:hAnsi="Times New Roman" w:cs="Times New Roman"/>
          <w:color w:val="000000"/>
          <w:sz w:val="24"/>
          <w:szCs w:val="24"/>
        </w:rPr>
        <w:t xml:space="preserve">and </w:t>
      </w:r>
      <w:r w:rsidR="0034715F">
        <w:rPr>
          <w:rFonts w:ascii="Times New Roman" w:eastAsia="MS Mincho" w:hAnsi="Times New Roman" w:cs="Times New Roman"/>
          <w:color w:val="000000"/>
          <w:sz w:val="24"/>
          <w:szCs w:val="24"/>
        </w:rPr>
        <w:t xml:space="preserve">all IBM-related activities, which it implements, </w:t>
      </w:r>
      <w:r w:rsidR="00AE2C8E">
        <w:rPr>
          <w:rFonts w:ascii="Times New Roman" w:eastAsia="MS Mincho" w:hAnsi="Times New Roman" w:cs="Times New Roman"/>
          <w:color w:val="000000"/>
          <w:sz w:val="24"/>
          <w:szCs w:val="24"/>
        </w:rPr>
        <w:t xml:space="preserve">are </w:t>
      </w:r>
      <w:r w:rsidR="002E6685">
        <w:rPr>
          <w:rFonts w:ascii="Times New Roman" w:eastAsia="MS Mincho" w:hAnsi="Times New Roman" w:cs="Times New Roman"/>
          <w:color w:val="000000"/>
          <w:sz w:val="24"/>
          <w:szCs w:val="24"/>
        </w:rPr>
        <w:t>funded</w:t>
      </w:r>
      <w:r>
        <w:rPr>
          <w:rFonts w:ascii="Times New Roman" w:eastAsia="MS Mincho" w:hAnsi="Times New Roman" w:cs="Times New Roman"/>
          <w:color w:val="000000"/>
          <w:sz w:val="24"/>
          <w:szCs w:val="24"/>
        </w:rPr>
        <w:t xml:space="preserve"> from the </w:t>
      </w:r>
      <w:r w:rsidRPr="00B10F84">
        <w:rPr>
          <w:rFonts w:ascii="Times New Roman" w:eastAsia="MS Mincho" w:hAnsi="Times New Roman" w:cs="Times New Roman"/>
          <w:color w:val="000000"/>
          <w:sz w:val="24"/>
          <w:szCs w:val="24"/>
        </w:rPr>
        <w:t>Belarus</w:t>
      </w:r>
      <w:r>
        <w:rPr>
          <w:rFonts w:ascii="Times New Roman" w:eastAsia="MS Mincho" w:hAnsi="Times New Roman" w:cs="Times New Roman"/>
          <w:color w:val="000000"/>
          <w:sz w:val="24"/>
          <w:szCs w:val="24"/>
        </w:rPr>
        <w:t>’</w:t>
      </w:r>
      <w:r w:rsidRPr="00B10F84">
        <w:rPr>
          <w:rFonts w:ascii="Times New Roman" w:eastAsia="MS Mincho" w:hAnsi="Times New Roman" w:cs="Times New Roman"/>
          <w:color w:val="000000"/>
          <w:sz w:val="24"/>
          <w:szCs w:val="24"/>
        </w:rPr>
        <w:t xml:space="preserve"> state budget. </w:t>
      </w:r>
    </w:p>
    <w:p w14:paraId="518D5D4F" w14:textId="77777777" w:rsidR="00C624A7" w:rsidRPr="00522335"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522335">
        <w:rPr>
          <w:rFonts w:ascii="Times New Roman" w:hAnsi="Times New Roman" w:cs="Times New Roman"/>
          <w:b/>
          <w:sz w:val="24"/>
          <w:szCs w:val="24"/>
          <w:lang w:eastAsia="en-GB"/>
        </w:rPr>
        <w:t>Indicators of success:</w:t>
      </w:r>
    </w:p>
    <w:p w14:paraId="4719CD5D" w14:textId="242B1FEC" w:rsidR="0076232E" w:rsidRPr="000C73CE" w:rsidRDefault="0076232E" w:rsidP="00B10F84">
      <w:pPr>
        <w:pStyle w:val="ListParagraph1"/>
        <w:keepNext/>
        <w:keepLines/>
        <w:numPr>
          <w:ilvl w:val="0"/>
          <w:numId w:val="5"/>
        </w:numPr>
        <w:spacing w:before="0" w:after="120"/>
        <w:contextualSpacing w:val="0"/>
        <w:outlineLvl w:val="7"/>
        <w:rPr>
          <w:lang w:val="en-GB"/>
        </w:rPr>
      </w:pPr>
      <w:r>
        <w:rPr>
          <w:lang w:val="en-GB"/>
        </w:rPr>
        <w:t>Review of t</w:t>
      </w:r>
      <w:r w:rsidRPr="00F20476">
        <w:rPr>
          <w:lang w:val="en-GB"/>
        </w:rPr>
        <w:t xml:space="preserve">he </w:t>
      </w:r>
      <w:r w:rsidRPr="00E214C4">
        <w:rPr>
          <w:lang w:val="en-GB"/>
        </w:rPr>
        <w:t xml:space="preserve">national IBM Concept </w:t>
      </w:r>
      <w:r w:rsidR="00AE2C8E">
        <w:rPr>
          <w:lang w:val="en-GB"/>
        </w:rPr>
        <w:t>(</w:t>
      </w:r>
      <w:r w:rsidRPr="00E214C4">
        <w:rPr>
          <w:lang w:val="en-GB"/>
        </w:rPr>
        <w:t>adopted by the Government as decree No. 153 on 12</w:t>
      </w:r>
      <w:r w:rsidRPr="00D3359B">
        <w:rPr>
          <w:vertAlign w:val="superscript"/>
          <w:lang w:val="en-GB"/>
        </w:rPr>
        <w:t>th</w:t>
      </w:r>
      <w:r>
        <w:rPr>
          <w:lang w:val="en-GB"/>
        </w:rPr>
        <w:t xml:space="preserve"> </w:t>
      </w:r>
      <w:r w:rsidRPr="00E214C4">
        <w:rPr>
          <w:lang w:val="en-GB"/>
        </w:rPr>
        <w:t>March 2019</w:t>
      </w:r>
      <w:r w:rsidR="00AE2C8E">
        <w:rPr>
          <w:lang w:val="en-GB"/>
        </w:rPr>
        <w:t>)</w:t>
      </w:r>
      <w:r w:rsidRPr="00E214C4">
        <w:rPr>
          <w:lang w:val="en-GB"/>
        </w:rPr>
        <w:t xml:space="preserve"> </w:t>
      </w:r>
      <w:r>
        <w:rPr>
          <w:lang w:val="en-GB"/>
        </w:rPr>
        <w:t xml:space="preserve">and </w:t>
      </w:r>
      <w:r w:rsidRPr="00E214C4">
        <w:rPr>
          <w:lang w:val="en-GB"/>
        </w:rPr>
        <w:t xml:space="preserve">assessed for its compliance with EU </w:t>
      </w:r>
      <w:r>
        <w:rPr>
          <w:lang w:val="en-GB"/>
        </w:rPr>
        <w:t xml:space="preserve">IBM guidelines and </w:t>
      </w:r>
      <w:r w:rsidRPr="00E214C4">
        <w:rPr>
          <w:lang w:val="en-GB"/>
        </w:rPr>
        <w:t>standards</w:t>
      </w:r>
      <w:r w:rsidR="004168CF">
        <w:rPr>
          <w:lang w:val="en-GB"/>
        </w:rPr>
        <w:t>.</w:t>
      </w:r>
      <w:r w:rsidRPr="00E214C4">
        <w:rPr>
          <w:lang w:val="en-GB"/>
        </w:rPr>
        <w:t xml:space="preserve"> </w:t>
      </w:r>
    </w:p>
    <w:p w14:paraId="6D4DC50B" w14:textId="77777777" w:rsidR="00D43EE4" w:rsidRPr="00D43EE4" w:rsidRDefault="00575AFB"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D43EE4">
        <w:rPr>
          <w:rFonts w:eastAsia="MS Mincho" w:cstheme="minorBidi"/>
          <w:lang w:val="en-GB" w:eastAsia="en-US"/>
        </w:rPr>
        <w:t xml:space="preserve">Gap assessment in </w:t>
      </w:r>
      <w:r w:rsidRPr="00D43EE4">
        <w:rPr>
          <w:rFonts w:eastAsia="MS Mincho"/>
          <w:lang w:val="en-GB"/>
        </w:rPr>
        <w:t>relation to</w:t>
      </w:r>
      <w:r w:rsidRPr="00D43EE4">
        <w:rPr>
          <w:rFonts w:eastAsia="MS Mincho" w:cstheme="minorBidi"/>
          <w:lang w:val="en-GB" w:eastAsia="en-US"/>
        </w:rPr>
        <w:t xml:space="preserve"> current legislation and regulatory framework</w:t>
      </w:r>
      <w:r w:rsidRPr="00D43EE4">
        <w:rPr>
          <w:rFonts w:eastAsia="MS Mincho"/>
          <w:lang w:val="en-GB"/>
        </w:rPr>
        <w:t xml:space="preserve"> conducted</w:t>
      </w:r>
      <w:r w:rsidR="005547B6" w:rsidRPr="00D43EE4">
        <w:rPr>
          <w:rFonts w:eastAsia="MS Mincho"/>
          <w:lang w:val="en-GB"/>
        </w:rPr>
        <w:t xml:space="preserve"> and </w:t>
      </w:r>
      <w:r w:rsidRPr="00D43EE4">
        <w:rPr>
          <w:rFonts w:eastAsia="MS Mincho"/>
          <w:lang w:val="en-GB"/>
        </w:rPr>
        <w:t>available</w:t>
      </w:r>
      <w:r w:rsidR="00AE2C8E" w:rsidRPr="00D43EE4">
        <w:rPr>
          <w:rFonts w:eastAsia="MS Mincho"/>
          <w:lang w:val="en-GB"/>
        </w:rPr>
        <w:t>.</w:t>
      </w:r>
      <w:r w:rsidR="005547B6" w:rsidRPr="00D43EE4">
        <w:rPr>
          <w:rFonts w:eastAsia="MS Mincho"/>
          <w:lang w:val="en-GB"/>
        </w:rPr>
        <w:t xml:space="preserve"> </w:t>
      </w:r>
    </w:p>
    <w:p w14:paraId="37416E73" w14:textId="5B8D1C4C" w:rsidR="00C624A7" w:rsidRPr="00D43EE4"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D43EE4">
        <w:rPr>
          <w:lang w:val="en-GB"/>
        </w:rPr>
        <w:t xml:space="preserve">SBC </w:t>
      </w:r>
      <w:r w:rsidR="00135AC3" w:rsidRPr="00D43EE4">
        <w:rPr>
          <w:lang w:val="en-GB"/>
        </w:rPr>
        <w:t xml:space="preserve">officials </w:t>
      </w:r>
      <w:r w:rsidR="00333474" w:rsidRPr="00D43EE4">
        <w:rPr>
          <w:lang w:val="en-GB"/>
        </w:rPr>
        <w:t xml:space="preserve">are </w:t>
      </w:r>
      <w:r w:rsidR="00135AC3" w:rsidRPr="00D43EE4">
        <w:rPr>
          <w:lang w:val="en-GB"/>
        </w:rPr>
        <w:t>in</w:t>
      </w:r>
      <w:r w:rsidR="00AE2C8E" w:rsidRPr="00D43EE4">
        <w:rPr>
          <w:lang w:val="en-GB"/>
        </w:rPr>
        <w:t>formed</w:t>
      </w:r>
      <w:r w:rsidR="00135AC3" w:rsidRPr="00D43EE4">
        <w:rPr>
          <w:lang w:val="en-GB"/>
        </w:rPr>
        <w:t xml:space="preserve"> about</w:t>
      </w:r>
      <w:r w:rsidR="00B341D3" w:rsidRPr="00D43EE4">
        <w:rPr>
          <w:lang w:val="en-GB"/>
        </w:rPr>
        <w:t xml:space="preserve"> </w:t>
      </w:r>
      <w:r w:rsidR="00AE2C8E" w:rsidRPr="00D43EE4">
        <w:rPr>
          <w:lang w:val="en-GB"/>
        </w:rPr>
        <w:t xml:space="preserve">the </w:t>
      </w:r>
      <w:r w:rsidR="00B341D3" w:rsidRPr="00D43EE4">
        <w:rPr>
          <w:lang w:val="en-GB"/>
        </w:rPr>
        <w:t>differences</w:t>
      </w:r>
      <w:r w:rsidR="00AE2C8E" w:rsidRPr="00D43EE4">
        <w:rPr>
          <w:lang w:val="en-GB"/>
        </w:rPr>
        <w:t xml:space="preserve"> and/or </w:t>
      </w:r>
      <w:r w:rsidR="00B341D3" w:rsidRPr="00D43EE4">
        <w:rPr>
          <w:lang w:val="en-GB"/>
        </w:rPr>
        <w:t xml:space="preserve">gaps </w:t>
      </w:r>
      <w:r w:rsidR="00AE2C8E" w:rsidRPr="00D43EE4">
        <w:rPr>
          <w:lang w:val="en-GB"/>
        </w:rPr>
        <w:t xml:space="preserve">in the legislative frameworks </w:t>
      </w:r>
      <w:r w:rsidR="00B341D3" w:rsidRPr="00D43EE4">
        <w:rPr>
          <w:lang w:val="en-GB"/>
        </w:rPr>
        <w:t xml:space="preserve">and </w:t>
      </w:r>
      <w:r w:rsidR="00333474" w:rsidRPr="00D43EE4">
        <w:rPr>
          <w:lang w:val="en-GB"/>
        </w:rPr>
        <w:t xml:space="preserve">are </w:t>
      </w:r>
      <w:r w:rsidR="00AE2C8E" w:rsidRPr="00D43EE4">
        <w:rPr>
          <w:lang w:val="en-GB"/>
        </w:rPr>
        <w:t xml:space="preserve">advised on </w:t>
      </w:r>
      <w:r w:rsidR="00B341D3" w:rsidRPr="00D43EE4">
        <w:rPr>
          <w:lang w:val="en-GB"/>
        </w:rPr>
        <w:t>how</w:t>
      </w:r>
      <w:r w:rsidR="00135AC3" w:rsidRPr="00D43EE4">
        <w:rPr>
          <w:lang w:val="en-GB"/>
        </w:rPr>
        <w:t xml:space="preserve"> </w:t>
      </w:r>
      <w:r w:rsidRPr="00D43EE4">
        <w:rPr>
          <w:lang w:val="en-GB"/>
        </w:rPr>
        <w:t xml:space="preserve">to </w:t>
      </w:r>
      <w:r w:rsidR="005547B6" w:rsidRPr="00D43EE4">
        <w:rPr>
          <w:lang w:val="en-GB"/>
        </w:rPr>
        <w:t xml:space="preserve">harmonise </w:t>
      </w:r>
      <w:r w:rsidR="00AE2C8E" w:rsidRPr="00D43EE4">
        <w:rPr>
          <w:lang w:val="en-GB"/>
        </w:rPr>
        <w:t xml:space="preserve">the </w:t>
      </w:r>
      <w:r w:rsidR="005547B6" w:rsidRPr="00D43EE4">
        <w:rPr>
          <w:lang w:val="en-GB"/>
        </w:rPr>
        <w:t xml:space="preserve">identified </w:t>
      </w:r>
      <w:r w:rsidR="00AE2C8E" w:rsidRPr="00D43EE4">
        <w:rPr>
          <w:lang w:val="en-GB"/>
        </w:rPr>
        <w:t xml:space="preserve">differences and/or </w:t>
      </w:r>
      <w:r w:rsidR="005547B6" w:rsidRPr="00D43EE4">
        <w:rPr>
          <w:lang w:val="en-GB"/>
        </w:rPr>
        <w:t xml:space="preserve">gaps </w:t>
      </w:r>
      <w:r w:rsidRPr="00D43EE4">
        <w:rPr>
          <w:lang w:val="en-GB"/>
        </w:rPr>
        <w:t xml:space="preserve">with the EU </w:t>
      </w:r>
      <w:r w:rsidR="005547B6" w:rsidRPr="00D43EE4">
        <w:rPr>
          <w:lang w:val="en-GB"/>
        </w:rPr>
        <w:t xml:space="preserve">IBM guidelines and </w:t>
      </w:r>
      <w:r w:rsidRPr="00D43EE4">
        <w:rPr>
          <w:lang w:val="en-GB"/>
        </w:rPr>
        <w:t>standards and best practices</w:t>
      </w:r>
      <w:r w:rsidR="00AE2C8E" w:rsidRPr="00D43EE4">
        <w:rPr>
          <w:lang w:val="en-GB"/>
        </w:rPr>
        <w:t>.</w:t>
      </w:r>
      <w:r w:rsidRPr="00D43EE4">
        <w:rPr>
          <w:lang w:val="en-GB"/>
        </w:rPr>
        <w:t xml:space="preserve"> </w:t>
      </w:r>
    </w:p>
    <w:p w14:paraId="2E38A469" w14:textId="7BD50184" w:rsidR="00C624A7" w:rsidRPr="00522335" w:rsidRDefault="00C103DA" w:rsidP="00C624A7">
      <w:pPr>
        <w:pStyle w:val="ListParagraph1"/>
        <w:keepNext/>
        <w:keepLines/>
        <w:numPr>
          <w:ilvl w:val="0"/>
          <w:numId w:val="5"/>
        </w:numPr>
        <w:spacing w:before="0" w:after="120"/>
        <w:contextualSpacing w:val="0"/>
        <w:jc w:val="both"/>
        <w:outlineLvl w:val="7"/>
        <w:rPr>
          <w:szCs w:val="24"/>
          <w:lang w:val="en-GB"/>
        </w:rPr>
      </w:pPr>
      <w:r>
        <w:rPr>
          <w:szCs w:val="24"/>
          <w:lang w:val="en-GB"/>
        </w:rPr>
        <w:t>Recommendations for a</w:t>
      </w:r>
      <w:r w:rsidR="008C510C" w:rsidRPr="00522335">
        <w:rPr>
          <w:szCs w:val="24"/>
          <w:lang w:val="en-GB"/>
        </w:rPr>
        <w:t xml:space="preserve">mendments </w:t>
      </w:r>
      <w:r w:rsidR="008C510C">
        <w:rPr>
          <w:szCs w:val="24"/>
          <w:lang w:val="en-GB"/>
        </w:rPr>
        <w:t xml:space="preserve">in relevant legislation and regulatory framework </w:t>
      </w:r>
      <w:r w:rsidR="00C624A7" w:rsidRPr="00522335">
        <w:rPr>
          <w:szCs w:val="24"/>
          <w:lang w:val="en-GB"/>
        </w:rPr>
        <w:t>in line with the EU</w:t>
      </w:r>
      <w:r>
        <w:rPr>
          <w:szCs w:val="24"/>
          <w:lang w:val="en-GB"/>
        </w:rPr>
        <w:t xml:space="preserve"> </w:t>
      </w:r>
      <w:r w:rsidRPr="00C103DA">
        <w:rPr>
          <w:i/>
          <w:szCs w:val="24"/>
          <w:lang w:val="en-GB"/>
        </w:rPr>
        <w:t>acquis</w:t>
      </w:r>
      <w:r>
        <w:rPr>
          <w:szCs w:val="24"/>
          <w:lang w:val="en-GB"/>
        </w:rPr>
        <w:t>, EU</w:t>
      </w:r>
      <w:r w:rsidR="00C624A7" w:rsidRPr="00522335">
        <w:rPr>
          <w:szCs w:val="24"/>
          <w:lang w:val="en-GB"/>
        </w:rPr>
        <w:t xml:space="preserve"> </w:t>
      </w:r>
      <w:r>
        <w:rPr>
          <w:szCs w:val="24"/>
          <w:lang w:val="en-GB"/>
        </w:rPr>
        <w:t xml:space="preserve">IBM </w:t>
      </w:r>
      <w:r w:rsidR="00C624A7" w:rsidRPr="00522335">
        <w:rPr>
          <w:szCs w:val="24"/>
          <w:lang w:val="en-GB"/>
        </w:rPr>
        <w:t>standards and best practices</w:t>
      </w:r>
      <w:r w:rsidR="008C510C" w:rsidRPr="008C510C">
        <w:rPr>
          <w:szCs w:val="24"/>
          <w:lang w:val="en-GB"/>
        </w:rPr>
        <w:t xml:space="preserve"> </w:t>
      </w:r>
      <w:r w:rsidR="008C510C" w:rsidRPr="00522335">
        <w:rPr>
          <w:szCs w:val="24"/>
          <w:lang w:val="en-GB"/>
        </w:rPr>
        <w:t>developed</w:t>
      </w:r>
      <w:r w:rsidR="008C510C">
        <w:rPr>
          <w:szCs w:val="24"/>
          <w:lang w:val="en-GB"/>
        </w:rPr>
        <w:t>, adopted and concluded</w:t>
      </w:r>
      <w:r w:rsidR="004168CF">
        <w:rPr>
          <w:szCs w:val="24"/>
          <w:lang w:val="en-GB"/>
        </w:rPr>
        <w:t>.</w:t>
      </w:r>
    </w:p>
    <w:p w14:paraId="4E080D49" w14:textId="35A82D53" w:rsidR="00C624A7" w:rsidRPr="00522335" w:rsidRDefault="00C624A7" w:rsidP="00C624A7">
      <w:pPr>
        <w:pStyle w:val="ListParagraph1"/>
        <w:keepNext/>
        <w:keepLines/>
        <w:numPr>
          <w:ilvl w:val="0"/>
          <w:numId w:val="5"/>
        </w:numPr>
        <w:spacing w:before="0" w:after="120"/>
        <w:contextualSpacing w:val="0"/>
        <w:jc w:val="both"/>
        <w:outlineLvl w:val="7"/>
        <w:rPr>
          <w:szCs w:val="24"/>
          <w:lang w:val="en-GB"/>
        </w:rPr>
      </w:pPr>
      <w:r w:rsidRPr="00522335">
        <w:rPr>
          <w:szCs w:val="24"/>
          <w:lang w:val="en-GB"/>
        </w:rPr>
        <w:t xml:space="preserve">SBC </w:t>
      </w:r>
      <w:r w:rsidR="00AE2C8E">
        <w:rPr>
          <w:szCs w:val="24"/>
          <w:lang w:val="en-GB"/>
        </w:rPr>
        <w:t>has</w:t>
      </w:r>
      <w:r w:rsidRPr="00522335">
        <w:rPr>
          <w:szCs w:val="24"/>
          <w:lang w:val="en-GB"/>
        </w:rPr>
        <w:t xml:space="preserve"> modernise</w:t>
      </w:r>
      <w:r w:rsidR="00AE2C8E">
        <w:rPr>
          <w:szCs w:val="24"/>
          <w:lang w:val="en-GB"/>
        </w:rPr>
        <w:t>d/</w:t>
      </w:r>
      <w:r w:rsidR="00B2660B">
        <w:rPr>
          <w:szCs w:val="24"/>
          <w:lang w:val="en-GB"/>
        </w:rPr>
        <w:t>up-dated</w:t>
      </w:r>
      <w:r w:rsidRPr="00522335">
        <w:rPr>
          <w:szCs w:val="24"/>
          <w:lang w:val="en-GB"/>
        </w:rPr>
        <w:t xml:space="preserve"> its regulatory framework (i.e., administrative directives, SOPs, instructions, MoUs)</w:t>
      </w:r>
      <w:r w:rsidR="00B2660B">
        <w:rPr>
          <w:szCs w:val="24"/>
          <w:lang w:val="en-GB"/>
        </w:rPr>
        <w:t xml:space="preserve"> and has increased </w:t>
      </w:r>
      <w:r w:rsidR="00AE2C8E">
        <w:rPr>
          <w:szCs w:val="24"/>
          <w:lang w:val="en-GB"/>
        </w:rPr>
        <w:t xml:space="preserve">its </w:t>
      </w:r>
      <w:r w:rsidR="00B2660B">
        <w:rPr>
          <w:szCs w:val="24"/>
          <w:lang w:val="en-GB"/>
        </w:rPr>
        <w:t>capacities for inter-agency, inter-ministerial and international cooperation</w:t>
      </w:r>
      <w:r w:rsidR="004168CF">
        <w:rPr>
          <w:szCs w:val="24"/>
          <w:lang w:val="en-GB"/>
        </w:rPr>
        <w:t>.</w:t>
      </w:r>
      <w:r w:rsidR="00B2660B">
        <w:rPr>
          <w:szCs w:val="24"/>
          <w:lang w:val="en-GB"/>
        </w:rPr>
        <w:t xml:space="preserve"> </w:t>
      </w:r>
    </w:p>
    <w:p w14:paraId="25F28BC1" w14:textId="0FDF931C" w:rsidR="00C624A7" w:rsidRDefault="00C624A7" w:rsidP="00C624A7">
      <w:pPr>
        <w:pStyle w:val="ListParagraph1"/>
        <w:keepNext/>
        <w:keepLines/>
        <w:numPr>
          <w:ilvl w:val="0"/>
          <w:numId w:val="5"/>
        </w:numPr>
        <w:spacing w:before="0" w:after="120"/>
        <w:contextualSpacing w:val="0"/>
        <w:jc w:val="both"/>
        <w:outlineLvl w:val="7"/>
        <w:rPr>
          <w:szCs w:val="24"/>
          <w:lang w:val="en-GB"/>
        </w:rPr>
      </w:pPr>
      <w:r w:rsidRPr="00522335">
        <w:rPr>
          <w:szCs w:val="24"/>
          <w:lang w:val="en-GB"/>
        </w:rPr>
        <w:t xml:space="preserve">Work-flow procedures </w:t>
      </w:r>
      <w:r w:rsidR="00575AFB">
        <w:rPr>
          <w:szCs w:val="24"/>
          <w:lang w:val="en-GB"/>
        </w:rPr>
        <w:t xml:space="preserve">and procedures </w:t>
      </w:r>
      <w:r w:rsidRPr="00522335">
        <w:rPr>
          <w:szCs w:val="24"/>
          <w:lang w:val="en-GB"/>
        </w:rPr>
        <w:t xml:space="preserve">in the area of inter-ministerial and inter-departmental cooperation analysed and recommendations for improvement </w:t>
      </w:r>
      <w:r w:rsidR="00575AFB">
        <w:rPr>
          <w:szCs w:val="24"/>
          <w:lang w:val="en-GB"/>
        </w:rPr>
        <w:t>developed, adopted and implemented</w:t>
      </w:r>
      <w:r w:rsidR="004168CF">
        <w:rPr>
          <w:szCs w:val="24"/>
          <w:lang w:val="en-GB"/>
        </w:rPr>
        <w:t>.</w:t>
      </w:r>
      <w:r w:rsidR="00575AFB">
        <w:rPr>
          <w:szCs w:val="24"/>
          <w:lang w:val="en-GB"/>
        </w:rPr>
        <w:t xml:space="preserve"> </w:t>
      </w:r>
    </w:p>
    <w:p w14:paraId="64E8239B" w14:textId="394AD7B8" w:rsidR="00C624A7" w:rsidRPr="00AE2C8E" w:rsidRDefault="00C624A7" w:rsidP="000C73CE">
      <w:pPr>
        <w:pStyle w:val="ListParagraph1"/>
        <w:keepNext/>
        <w:keepLines/>
        <w:numPr>
          <w:ilvl w:val="0"/>
          <w:numId w:val="5"/>
        </w:numPr>
        <w:spacing w:before="0" w:after="120"/>
        <w:contextualSpacing w:val="0"/>
        <w:jc w:val="both"/>
        <w:outlineLvl w:val="7"/>
        <w:rPr>
          <w:lang w:val="en-GB"/>
        </w:rPr>
      </w:pPr>
      <w:r w:rsidRPr="000C73CE">
        <w:rPr>
          <w:lang w:val="en-GB"/>
        </w:rPr>
        <w:t xml:space="preserve">Amendments </w:t>
      </w:r>
      <w:r w:rsidR="00836B31" w:rsidRPr="000C73CE">
        <w:rPr>
          <w:lang w:val="en-GB"/>
        </w:rPr>
        <w:t xml:space="preserve">introduced and approved </w:t>
      </w:r>
      <w:r w:rsidRPr="000C73CE">
        <w:rPr>
          <w:lang w:val="en-GB"/>
        </w:rPr>
        <w:t xml:space="preserve">in the legal and regulatory framework in line with the </w:t>
      </w:r>
      <w:r w:rsidR="00C103DA" w:rsidRPr="00522335">
        <w:rPr>
          <w:szCs w:val="24"/>
          <w:lang w:val="en-GB"/>
        </w:rPr>
        <w:t>EU</w:t>
      </w:r>
      <w:r w:rsidR="00C103DA">
        <w:rPr>
          <w:szCs w:val="24"/>
          <w:lang w:val="en-GB"/>
        </w:rPr>
        <w:t xml:space="preserve"> </w:t>
      </w:r>
      <w:r w:rsidR="00C103DA" w:rsidRPr="00C103DA">
        <w:rPr>
          <w:i/>
          <w:szCs w:val="24"/>
          <w:lang w:val="en-GB"/>
        </w:rPr>
        <w:t>acquis</w:t>
      </w:r>
      <w:r w:rsidR="00C103DA">
        <w:rPr>
          <w:szCs w:val="24"/>
          <w:lang w:val="en-GB"/>
        </w:rPr>
        <w:t>, EU</w:t>
      </w:r>
      <w:r w:rsidR="00C103DA" w:rsidRPr="00522335">
        <w:rPr>
          <w:szCs w:val="24"/>
          <w:lang w:val="en-GB"/>
        </w:rPr>
        <w:t xml:space="preserve"> </w:t>
      </w:r>
      <w:r w:rsidR="00C103DA">
        <w:rPr>
          <w:szCs w:val="24"/>
          <w:lang w:val="en-GB"/>
        </w:rPr>
        <w:t xml:space="preserve">IBM guidelines and </w:t>
      </w:r>
      <w:r w:rsidR="00C103DA" w:rsidRPr="00522335">
        <w:rPr>
          <w:szCs w:val="24"/>
          <w:lang w:val="en-GB"/>
        </w:rPr>
        <w:t>standards and best practices</w:t>
      </w:r>
      <w:r w:rsidR="00AE2C8E">
        <w:rPr>
          <w:szCs w:val="24"/>
          <w:lang w:val="en-GB"/>
        </w:rPr>
        <w:t>.</w:t>
      </w:r>
      <w:r w:rsidR="00C103DA" w:rsidRPr="008C510C">
        <w:rPr>
          <w:szCs w:val="24"/>
          <w:lang w:val="en-GB"/>
        </w:rPr>
        <w:t xml:space="preserve"> </w:t>
      </w:r>
    </w:p>
    <w:p w14:paraId="074277A7" w14:textId="77777777" w:rsidR="00AE2C8E" w:rsidRPr="005A478B" w:rsidRDefault="00AE2C8E" w:rsidP="00AE2C8E">
      <w:pPr>
        <w:pStyle w:val="ListParagraph1"/>
        <w:keepNext/>
        <w:keepLines/>
        <w:spacing w:before="0" w:after="120"/>
        <w:contextualSpacing w:val="0"/>
        <w:jc w:val="both"/>
        <w:outlineLvl w:val="7"/>
        <w:rPr>
          <w:lang w:val="en-GB"/>
        </w:rPr>
      </w:pPr>
    </w:p>
    <w:p w14:paraId="38AAEFDD" w14:textId="77777777" w:rsidR="00C624A7" w:rsidRPr="0024793F" w:rsidRDefault="00F152E3" w:rsidP="00C624A7">
      <w:pPr>
        <w:autoSpaceDE w:val="0"/>
        <w:autoSpaceDN w:val="0"/>
        <w:adjustRightInd w:val="0"/>
        <w:spacing w:after="120"/>
        <w:jc w:val="both"/>
        <w:rPr>
          <w:rFonts w:ascii="Times New Roman" w:hAnsi="Times New Roman" w:cs="Times New Roman"/>
          <w:sz w:val="24"/>
          <w:szCs w:val="24"/>
        </w:rPr>
      </w:pPr>
      <w:r w:rsidRPr="00522335">
        <w:rPr>
          <w:rFonts w:ascii="Times New Roman" w:hAnsi="Times New Roman" w:cs="Times New Roman"/>
          <w:b/>
          <w:sz w:val="24"/>
          <w:szCs w:val="24"/>
          <w:u w:val="single"/>
        </w:rPr>
        <w:t>Component 2 /</w:t>
      </w:r>
      <w:r w:rsidRPr="00522335">
        <w:rPr>
          <w:rFonts w:ascii="Times New Roman" w:hAnsi="Times New Roman" w:cs="Times New Roman"/>
          <w:sz w:val="24"/>
          <w:szCs w:val="24"/>
          <w:u w:val="single"/>
        </w:rPr>
        <w:t xml:space="preserve"> </w:t>
      </w:r>
      <w:r w:rsidRPr="00D21753">
        <w:rPr>
          <w:rFonts w:ascii="Times New Roman" w:hAnsi="Times New Roman" w:cs="Times New Roman"/>
          <w:b/>
          <w:sz w:val="24"/>
          <w:szCs w:val="24"/>
          <w:u w:val="single"/>
        </w:rPr>
        <w:t>Mandatory Result 2</w:t>
      </w:r>
      <w:r w:rsidR="00C624A7" w:rsidRPr="00D21753">
        <w:rPr>
          <w:rFonts w:ascii="Times New Roman" w:hAnsi="Times New Roman" w:cs="Times New Roman"/>
          <w:b/>
          <w:sz w:val="24"/>
          <w:szCs w:val="24"/>
        </w:rPr>
        <w:t>:</w:t>
      </w:r>
      <w:r w:rsidR="00C624A7" w:rsidRPr="0024793F">
        <w:rPr>
          <w:rFonts w:ascii="Times New Roman" w:hAnsi="Times New Roman" w:cs="Times New Roman"/>
          <w:sz w:val="24"/>
          <w:szCs w:val="24"/>
        </w:rPr>
        <w:t xml:space="preserve">  </w:t>
      </w:r>
    </w:p>
    <w:p w14:paraId="10C0C31C" w14:textId="06BB92E0" w:rsidR="00C624A7" w:rsidRPr="00012718" w:rsidRDefault="00C624A7" w:rsidP="00C624A7">
      <w:pPr>
        <w:autoSpaceDE w:val="0"/>
        <w:autoSpaceDN w:val="0"/>
        <w:adjustRightInd w:val="0"/>
        <w:spacing w:after="120"/>
        <w:jc w:val="both"/>
        <w:rPr>
          <w:rFonts w:ascii="Times New Roman" w:hAnsi="Times New Roman" w:cs="Times New Roman"/>
          <w:b/>
          <w:i/>
          <w:sz w:val="24"/>
          <w:szCs w:val="24"/>
        </w:rPr>
      </w:pPr>
      <w:r w:rsidRPr="0024793F">
        <w:rPr>
          <w:rFonts w:ascii="Times New Roman" w:hAnsi="Times New Roman" w:cs="Times New Roman"/>
          <w:b/>
          <w:sz w:val="24"/>
          <w:szCs w:val="24"/>
        </w:rPr>
        <w:t xml:space="preserve">Effective Integrated Border Management </w:t>
      </w:r>
      <w:r w:rsidR="007A0CAD" w:rsidRPr="00012718">
        <w:rPr>
          <w:rFonts w:ascii="Times New Roman" w:hAnsi="Times New Roman" w:cs="Times New Roman"/>
          <w:b/>
          <w:sz w:val="24"/>
          <w:szCs w:val="24"/>
        </w:rPr>
        <w:t xml:space="preserve">operational </w:t>
      </w:r>
      <w:r w:rsidRPr="00012718">
        <w:rPr>
          <w:rFonts w:ascii="Times New Roman" w:hAnsi="Times New Roman" w:cs="Times New Roman"/>
          <w:b/>
          <w:sz w:val="24"/>
          <w:szCs w:val="24"/>
        </w:rPr>
        <w:t>in line with the EU IBM model</w:t>
      </w:r>
    </w:p>
    <w:p w14:paraId="4E09CA22" w14:textId="50667054" w:rsidR="00C624A7" w:rsidRPr="00065A7C" w:rsidRDefault="00C624A7" w:rsidP="00032C6C">
      <w:pPr>
        <w:pStyle w:val="Default"/>
        <w:tabs>
          <w:tab w:val="left" w:pos="1354"/>
        </w:tabs>
        <w:spacing w:after="120"/>
        <w:ind w:left="1354" w:hanging="1396"/>
        <w:rPr>
          <w:rFonts w:ascii="Times New Roman" w:hAnsi="Times New Roman" w:cs="Times New Roman"/>
          <w:lang w:val="en-GB"/>
        </w:rPr>
      </w:pPr>
      <w:r w:rsidRPr="00605985">
        <w:rPr>
          <w:rFonts w:ascii="Times New Roman" w:hAnsi="Times New Roman" w:cs="Times New Roman"/>
          <w:lang w:val="en-GB"/>
        </w:rPr>
        <w:t xml:space="preserve">Sub-Result 1: </w:t>
      </w:r>
      <w:r w:rsidRPr="00605985">
        <w:rPr>
          <w:rFonts w:ascii="Times New Roman" w:hAnsi="Times New Roman" w:cs="Times New Roman"/>
          <w:lang w:val="en-GB"/>
        </w:rPr>
        <w:tab/>
        <w:t>A</w:t>
      </w:r>
      <w:r w:rsidR="004168CF">
        <w:rPr>
          <w:rFonts w:ascii="Times New Roman" w:hAnsi="Times New Roman" w:cs="Times New Roman"/>
          <w:lang w:val="en-GB"/>
        </w:rPr>
        <w:t>n A</w:t>
      </w:r>
      <w:r w:rsidRPr="00605985">
        <w:rPr>
          <w:rFonts w:ascii="Times New Roman" w:hAnsi="Times New Roman" w:cs="Times New Roman"/>
          <w:lang w:val="en-GB"/>
        </w:rPr>
        <w:t xml:space="preserve">ction Plan </w:t>
      </w:r>
      <w:r w:rsidR="00D43EE4">
        <w:rPr>
          <w:rFonts w:ascii="Times New Roman" w:hAnsi="Times New Roman" w:cs="Times New Roman"/>
          <w:lang w:val="en-GB"/>
        </w:rPr>
        <w:t>for</w:t>
      </w:r>
      <w:r w:rsidR="00310652" w:rsidRPr="00310652">
        <w:rPr>
          <w:rFonts w:ascii="Times New Roman" w:hAnsi="Times New Roman" w:cs="Times New Roman"/>
          <w:lang w:val="en-GB"/>
        </w:rPr>
        <w:t xml:space="preserve"> the </w:t>
      </w:r>
      <w:r w:rsidR="00032C6C" w:rsidRPr="00310652">
        <w:rPr>
          <w:rFonts w:ascii="Times New Roman" w:hAnsi="Times New Roman" w:cs="Times New Roman"/>
          <w:lang w:val="en-GB"/>
        </w:rPr>
        <w:t xml:space="preserve">national IBM Concept </w:t>
      </w:r>
      <w:r w:rsidR="004E32C0">
        <w:rPr>
          <w:rFonts w:ascii="Times New Roman" w:hAnsi="Times New Roman" w:cs="Times New Roman"/>
          <w:lang w:val="en-GB"/>
        </w:rPr>
        <w:t>(</w:t>
      </w:r>
      <w:r w:rsidR="00032C6C" w:rsidRPr="00310652">
        <w:rPr>
          <w:rFonts w:ascii="Times New Roman" w:hAnsi="Times New Roman" w:cs="Times New Roman"/>
          <w:lang w:val="en-GB"/>
        </w:rPr>
        <w:t xml:space="preserve">Government </w:t>
      </w:r>
      <w:r w:rsidR="004E32C0">
        <w:rPr>
          <w:rFonts w:ascii="Times New Roman" w:hAnsi="Times New Roman" w:cs="Times New Roman"/>
          <w:lang w:val="en-GB"/>
        </w:rPr>
        <w:t>Dec</w:t>
      </w:r>
      <w:r w:rsidR="00032C6C" w:rsidRPr="00310652">
        <w:rPr>
          <w:rFonts w:ascii="Times New Roman" w:hAnsi="Times New Roman" w:cs="Times New Roman"/>
          <w:lang w:val="en-GB"/>
        </w:rPr>
        <w:t xml:space="preserve">ree No. 153 </w:t>
      </w:r>
      <w:r w:rsidR="004E32C0">
        <w:rPr>
          <w:rFonts w:ascii="Times New Roman" w:hAnsi="Times New Roman" w:cs="Times New Roman"/>
          <w:lang w:val="en-GB"/>
        </w:rPr>
        <w:t>from</w:t>
      </w:r>
      <w:r w:rsidR="00032C6C" w:rsidRPr="00310652">
        <w:rPr>
          <w:rFonts w:ascii="Times New Roman" w:hAnsi="Times New Roman" w:cs="Times New Roman"/>
          <w:lang w:val="en-GB"/>
        </w:rPr>
        <w:t xml:space="preserve"> 12</w:t>
      </w:r>
      <w:r w:rsidR="00065A7C" w:rsidRPr="001D1A48">
        <w:rPr>
          <w:rFonts w:ascii="Times New Roman" w:hAnsi="Times New Roman" w:cs="Times New Roman"/>
          <w:vertAlign w:val="superscript"/>
          <w:lang w:val="en-GB"/>
        </w:rPr>
        <w:t>th</w:t>
      </w:r>
      <w:r w:rsidR="00065A7C">
        <w:rPr>
          <w:rFonts w:ascii="Times New Roman" w:hAnsi="Times New Roman" w:cs="Times New Roman"/>
          <w:lang w:val="en-GB"/>
        </w:rPr>
        <w:t xml:space="preserve"> </w:t>
      </w:r>
      <w:r w:rsidR="00032C6C" w:rsidRPr="00310652">
        <w:rPr>
          <w:rFonts w:ascii="Times New Roman" w:hAnsi="Times New Roman" w:cs="Times New Roman"/>
          <w:lang w:val="en-GB"/>
        </w:rPr>
        <w:t>March 2019</w:t>
      </w:r>
      <w:r w:rsidR="004E32C0">
        <w:rPr>
          <w:rFonts w:ascii="Times New Roman" w:hAnsi="Times New Roman" w:cs="Times New Roman"/>
          <w:lang w:val="en-GB"/>
        </w:rPr>
        <w:t>)</w:t>
      </w:r>
      <w:r w:rsidR="00032C6C" w:rsidRPr="00310652">
        <w:rPr>
          <w:rFonts w:ascii="Times New Roman" w:hAnsi="Times New Roman" w:cs="Times New Roman"/>
          <w:lang w:val="en-GB"/>
        </w:rPr>
        <w:t xml:space="preserve"> </w:t>
      </w:r>
      <w:r w:rsidR="00032C6C" w:rsidRPr="0030372C">
        <w:rPr>
          <w:rFonts w:ascii="Times New Roman" w:hAnsi="Times New Roman" w:cs="Times New Roman"/>
          <w:lang w:val="en-GB"/>
        </w:rPr>
        <w:t>developed, approved and implemented</w:t>
      </w:r>
      <w:r w:rsidR="004168CF">
        <w:rPr>
          <w:rFonts w:ascii="Times New Roman" w:hAnsi="Times New Roman" w:cs="Times New Roman"/>
          <w:lang w:val="en-GB"/>
        </w:rPr>
        <w:t>.</w:t>
      </w:r>
    </w:p>
    <w:p w14:paraId="689C66B2" w14:textId="752B0D3D" w:rsidR="00C624A7" w:rsidRPr="00522335" w:rsidRDefault="00C624A7" w:rsidP="00032C6C">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032C6C">
        <w:rPr>
          <w:rFonts w:ascii="Times New Roman" w:hAnsi="Times New Roman" w:cs="Times New Roman"/>
          <w:lang w:val="en-GB"/>
        </w:rPr>
        <w:t>2</w:t>
      </w:r>
      <w:r w:rsidRPr="00522335">
        <w:rPr>
          <w:rFonts w:ascii="Times New Roman" w:hAnsi="Times New Roman" w:cs="Times New Roman"/>
          <w:lang w:val="en-GB"/>
        </w:rPr>
        <w:t xml:space="preserve">: </w:t>
      </w:r>
      <w:r w:rsidRPr="00522335">
        <w:rPr>
          <w:rFonts w:ascii="Times New Roman" w:hAnsi="Times New Roman" w:cs="Times New Roman"/>
          <w:lang w:val="en-GB"/>
        </w:rPr>
        <w:tab/>
        <w:t xml:space="preserve">SBC’s capacities in the area of </w:t>
      </w:r>
      <w:r w:rsidRPr="004168CF">
        <w:rPr>
          <w:rFonts w:ascii="Times New Roman" w:hAnsi="Times New Roman" w:cs="Times New Roman"/>
          <w:i/>
          <w:lang w:val="en-GB"/>
        </w:rPr>
        <w:t>intra-agency</w:t>
      </w:r>
      <w:r w:rsidRPr="00522335">
        <w:rPr>
          <w:rFonts w:ascii="Times New Roman" w:hAnsi="Times New Roman" w:cs="Times New Roman"/>
          <w:lang w:val="en-GB"/>
        </w:rPr>
        <w:t xml:space="preserve"> cooperation</w:t>
      </w:r>
      <w:r w:rsidR="00D43EE4">
        <w:rPr>
          <w:rFonts w:ascii="Times New Roman" w:hAnsi="Times New Roman" w:cs="Times New Roman"/>
          <w:lang w:val="en-GB"/>
        </w:rPr>
        <w:t xml:space="preserve"> strengthened </w:t>
      </w:r>
      <w:r w:rsidRPr="00522335">
        <w:rPr>
          <w:rFonts w:ascii="Times New Roman" w:hAnsi="Times New Roman" w:cs="Times New Roman"/>
          <w:lang w:val="en-GB"/>
        </w:rPr>
        <w:t>at cen</w:t>
      </w:r>
      <w:r w:rsidRPr="00D21753">
        <w:rPr>
          <w:rFonts w:ascii="Times New Roman" w:hAnsi="Times New Roman" w:cs="Times New Roman"/>
          <w:lang w:val="en-GB"/>
        </w:rPr>
        <w:t>tral, regional and local level</w:t>
      </w:r>
      <w:r w:rsidR="00D43EE4">
        <w:rPr>
          <w:rFonts w:ascii="Times New Roman" w:hAnsi="Times New Roman" w:cs="Times New Roman"/>
          <w:lang w:val="en-GB"/>
        </w:rPr>
        <w:t xml:space="preserve">, for example, </w:t>
      </w:r>
      <w:r w:rsidR="009F1068">
        <w:rPr>
          <w:rFonts w:ascii="Times New Roman" w:hAnsi="Times New Roman" w:cs="Times New Roman"/>
          <w:lang w:val="en-GB"/>
        </w:rPr>
        <w:t>through</w:t>
      </w:r>
      <w:r w:rsidR="00D43EE4">
        <w:rPr>
          <w:rFonts w:ascii="Times New Roman" w:hAnsi="Times New Roman" w:cs="Times New Roman"/>
          <w:lang w:val="en-GB"/>
        </w:rPr>
        <w:t xml:space="preserve"> the</w:t>
      </w:r>
      <w:r w:rsidR="009F1068">
        <w:rPr>
          <w:rFonts w:ascii="Times New Roman" w:hAnsi="Times New Roman" w:cs="Times New Roman"/>
          <w:lang w:val="en-GB"/>
        </w:rPr>
        <w:t xml:space="preserve"> </w:t>
      </w:r>
      <w:r w:rsidR="001D6B0D">
        <w:rPr>
          <w:rFonts w:ascii="Times New Roman" w:hAnsi="Times New Roman" w:cs="Times New Roman"/>
          <w:lang w:val="en-GB"/>
        </w:rPr>
        <w:t>development and adoption</w:t>
      </w:r>
      <w:r w:rsidR="009F1068">
        <w:rPr>
          <w:rFonts w:ascii="Times New Roman" w:hAnsi="Times New Roman" w:cs="Times New Roman"/>
          <w:lang w:val="en-GB"/>
        </w:rPr>
        <w:t xml:space="preserve"> of SOP’s</w:t>
      </w:r>
      <w:r w:rsidR="004168CF">
        <w:rPr>
          <w:rFonts w:ascii="Times New Roman" w:hAnsi="Times New Roman" w:cs="Times New Roman"/>
          <w:lang w:val="en-GB"/>
        </w:rPr>
        <w:t>.</w:t>
      </w:r>
    </w:p>
    <w:p w14:paraId="531CAD87" w14:textId="15DF324F" w:rsidR="00C624A7" w:rsidRPr="00522335"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032C6C">
        <w:rPr>
          <w:rFonts w:ascii="Times New Roman" w:hAnsi="Times New Roman" w:cs="Times New Roman"/>
          <w:lang w:val="en-GB"/>
        </w:rPr>
        <w:t>3</w:t>
      </w:r>
      <w:r w:rsidRPr="00522335">
        <w:rPr>
          <w:rFonts w:ascii="Times New Roman" w:hAnsi="Times New Roman" w:cs="Times New Roman"/>
          <w:lang w:val="en-GB"/>
        </w:rPr>
        <w:t xml:space="preserve">: </w:t>
      </w:r>
      <w:r w:rsidRPr="00522335">
        <w:rPr>
          <w:rFonts w:ascii="Times New Roman" w:hAnsi="Times New Roman" w:cs="Times New Roman"/>
          <w:lang w:val="en-GB"/>
        </w:rPr>
        <w:tab/>
        <w:t>Enhanc</w:t>
      </w:r>
      <w:r w:rsidR="000C49B8" w:rsidRPr="00522335">
        <w:rPr>
          <w:rFonts w:ascii="Times New Roman" w:hAnsi="Times New Roman" w:cs="Times New Roman"/>
          <w:lang w:val="en-GB"/>
        </w:rPr>
        <w:t>ed</w:t>
      </w:r>
      <w:r w:rsidR="00512BDE">
        <w:rPr>
          <w:rFonts w:ascii="Times New Roman" w:hAnsi="Times New Roman" w:cs="Times New Roman"/>
          <w:lang w:val="en-GB"/>
        </w:rPr>
        <w:t xml:space="preserve"> </w:t>
      </w:r>
      <w:r w:rsidRPr="004168CF">
        <w:rPr>
          <w:rFonts w:ascii="Times New Roman" w:hAnsi="Times New Roman" w:cs="Times New Roman"/>
          <w:i/>
          <w:lang w:val="en-GB"/>
        </w:rPr>
        <w:t>inter-agency</w:t>
      </w:r>
      <w:r w:rsidRPr="00522335">
        <w:rPr>
          <w:rFonts w:ascii="Times New Roman" w:hAnsi="Times New Roman" w:cs="Times New Roman"/>
          <w:lang w:val="en-GB"/>
        </w:rPr>
        <w:t xml:space="preserve"> cooperation, both at national and cross-border level with relevant actors involved in the overall area of IBM</w:t>
      </w:r>
      <w:r w:rsidR="001D6B0D">
        <w:rPr>
          <w:rFonts w:ascii="Times New Roman" w:hAnsi="Times New Roman" w:cs="Times New Roman"/>
          <w:lang w:val="en-GB"/>
        </w:rPr>
        <w:t xml:space="preserve"> through the development of SOP’s, MoU’s, </w:t>
      </w:r>
      <w:proofErr w:type="gramStart"/>
      <w:r w:rsidR="001D6B0D">
        <w:rPr>
          <w:rFonts w:ascii="Times New Roman" w:hAnsi="Times New Roman" w:cs="Times New Roman"/>
          <w:lang w:val="en-GB"/>
        </w:rPr>
        <w:t>bilateral</w:t>
      </w:r>
      <w:proofErr w:type="gramEnd"/>
      <w:r w:rsidR="001D6B0D">
        <w:rPr>
          <w:rFonts w:ascii="Times New Roman" w:hAnsi="Times New Roman" w:cs="Times New Roman"/>
          <w:lang w:val="en-GB"/>
        </w:rPr>
        <w:t xml:space="preserve"> agreements</w:t>
      </w:r>
      <w:r w:rsidR="004168CF">
        <w:rPr>
          <w:rFonts w:ascii="Times New Roman" w:hAnsi="Times New Roman" w:cs="Times New Roman"/>
          <w:lang w:val="en-GB"/>
        </w:rPr>
        <w:t>.</w:t>
      </w:r>
    </w:p>
    <w:p w14:paraId="0E39FF58" w14:textId="2E99BA8C" w:rsidR="00C624A7" w:rsidRPr="00522335"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032C6C">
        <w:rPr>
          <w:rFonts w:ascii="Times New Roman" w:hAnsi="Times New Roman" w:cs="Times New Roman"/>
          <w:lang w:val="en-GB"/>
        </w:rPr>
        <w:t>4</w:t>
      </w:r>
      <w:r w:rsidRPr="00522335">
        <w:rPr>
          <w:rFonts w:ascii="Times New Roman" w:hAnsi="Times New Roman" w:cs="Times New Roman"/>
          <w:lang w:val="en-GB"/>
        </w:rPr>
        <w:t xml:space="preserve">: </w:t>
      </w:r>
      <w:r w:rsidR="001D6B0D">
        <w:rPr>
          <w:rFonts w:ascii="Times New Roman" w:hAnsi="Times New Roman" w:cs="Times New Roman"/>
          <w:lang w:val="en-GB"/>
        </w:rPr>
        <w:t>E</w:t>
      </w:r>
      <w:r w:rsidRPr="00522335">
        <w:rPr>
          <w:rFonts w:ascii="Times New Roman" w:hAnsi="Times New Roman" w:cs="Times New Roman"/>
          <w:lang w:val="en-GB"/>
        </w:rPr>
        <w:t xml:space="preserve">stablishment of platforms for international cooperation (i.e., INTERPOL, </w:t>
      </w:r>
      <w:proofErr w:type="spellStart"/>
      <w:r w:rsidRPr="00522335">
        <w:rPr>
          <w:rFonts w:ascii="Times New Roman" w:hAnsi="Times New Roman" w:cs="Times New Roman"/>
          <w:lang w:val="en-GB"/>
        </w:rPr>
        <w:t>Frontex</w:t>
      </w:r>
      <w:proofErr w:type="spellEnd"/>
      <w:r w:rsidRPr="00522335">
        <w:rPr>
          <w:rFonts w:ascii="Times New Roman" w:hAnsi="Times New Roman" w:cs="Times New Roman"/>
          <w:lang w:val="en-GB"/>
        </w:rPr>
        <w:t>, others)</w:t>
      </w:r>
      <w:r w:rsidR="001D6B0D">
        <w:rPr>
          <w:rFonts w:ascii="Times New Roman" w:hAnsi="Times New Roman" w:cs="Times New Roman"/>
          <w:lang w:val="en-GB"/>
        </w:rPr>
        <w:t xml:space="preserve"> through facilitating the endorsement of</w:t>
      </w:r>
      <w:r w:rsidR="00E75944">
        <w:rPr>
          <w:rFonts w:ascii="Times New Roman" w:hAnsi="Times New Roman" w:cs="Times New Roman"/>
          <w:lang w:val="en-GB"/>
        </w:rPr>
        <w:t xml:space="preserve"> formalities, agreements </w:t>
      </w:r>
      <w:r w:rsidR="00E75944">
        <w:rPr>
          <w:rFonts w:ascii="Times New Roman" w:hAnsi="Times New Roman" w:cs="Times New Roman"/>
          <w:lang w:val="en-GB"/>
        </w:rPr>
        <w:lastRenderedPageBreak/>
        <w:t xml:space="preserve">and </w:t>
      </w:r>
      <w:r w:rsidR="001D6B0D">
        <w:rPr>
          <w:rFonts w:ascii="Times New Roman" w:hAnsi="Times New Roman" w:cs="Times New Roman"/>
          <w:lang w:val="en-GB"/>
        </w:rPr>
        <w:t>formalities</w:t>
      </w:r>
      <w:r w:rsidR="004168CF">
        <w:rPr>
          <w:rFonts w:ascii="Times New Roman" w:hAnsi="Times New Roman" w:cs="Times New Roman"/>
          <w:lang w:val="en-GB"/>
        </w:rPr>
        <w:t>.</w:t>
      </w:r>
    </w:p>
    <w:p w14:paraId="62058AA4" w14:textId="1F168C1A" w:rsidR="00C624A7" w:rsidRPr="00522335"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032C6C">
        <w:rPr>
          <w:rFonts w:ascii="Times New Roman" w:hAnsi="Times New Roman" w:cs="Times New Roman"/>
          <w:lang w:val="en-GB"/>
        </w:rPr>
        <w:t>5</w:t>
      </w:r>
      <w:r w:rsidRPr="00522335">
        <w:rPr>
          <w:rFonts w:ascii="Times New Roman" w:hAnsi="Times New Roman" w:cs="Times New Roman"/>
          <w:lang w:val="en-GB"/>
        </w:rPr>
        <w:t xml:space="preserve">: </w:t>
      </w:r>
      <w:r w:rsidRPr="00522335">
        <w:rPr>
          <w:rFonts w:ascii="Times New Roman" w:hAnsi="Times New Roman" w:cs="Times New Roman"/>
          <w:lang w:val="en-GB"/>
        </w:rPr>
        <w:tab/>
        <w:t xml:space="preserve">SBC’s capacities </w:t>
      </w:r>
      <w:r w:rsidR="00D43EE4">
        <w:rPr>
          <w:rFonts w:ascii="Times New Roman" w:hAnsi="Times New Roman" w:cs="Times New Roman"/>
          <w:lang w:val="en-GB"/>
        </w:rPr>
        <w:t>s</w:t>
      </w:r>
      <w:r w:rsidR="00D43EE4" w:rsidRPr="00522335">
        <w:rPr>
          <w:rFonts w:ascii="Times New Roman" w:hAnsi="Times New Roman" w:cs="Times New Roman"/>
          <w:lang w:val="en-GB"/>
        </w:rPr>
        <w:t xml:space="preserve">trengthened </w:t>
      </w:r>
      <w:r w:rsidRPr="00522335">
        <w:rPr>
          <w:rFonts w:ascii="Times New Roman" w:hAnsi="Times New Roman" w:cs="Times New Roman"/>
          <w:lang w:val="en-GB"/>
        </w:rPr>
        <w:t xml:space="preserve">in border control at BCPs and border surveillance in line with EU standards and </w:t>
      </w:r>
      <w:r w:rsidR="00E75944">
        <w:rPr>
          <w:rFonts w:ascii="Times New Roman" w:hAnsi="Times New Roman" w:cs="Times New Roman"/>
          <w:lang w:val="en-GB"/>
        </w:rPr>
        <w:t xml:space="preserve">EU </w:t>
      </w:r>
      <w:r w:rsidRPr="00522335">
        <w:rPr>
          <w:rFonts w:ascii="Times New Roman" w:hAnsi="Times New Roman" w:cs="Times New Roman"/>
          <w:lang w:val="en-GB"/>
        </w:rPr>
        <w:t xml:space="preserve">IBM guidelines </w:t>
      </w:r>
      <w:r w:rsidR="00E75944">
        <w:rPr>
          <w:rFonts w:ascii="Times New Roman" w:hAnsi="Times New Roman" w:cs="Times New Roman"/>
          <w:lang w:val="en-GB"/>
        </w:rPr>
        <w:t>(e.g., minimum standards for border control)</w:t>
      </w:r>
      <w:r w:rsidR="004168CF">
        <w:rPr>
          <w:rFonts w:ascii="Times New Roman" w:hAnsi="Times New Roman" w:cs="Times New Roman"/>
          <w:lang w:val="en-GB"/>
        </w:rPr>
        <w:t>.</w:t>
      </w:r>
    </w:p>
    <w:p w14:paraId="09A48DD9" w14:textId="527C65E9" w:rsidR="00C624A7"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032C6C">
        <w:rPr>
          <w:rFonts w:ascii="Times New Roman" w:hAnsi="Times New Roman" w:cs="Times New Roman"/>
          <w:lang w:val="en-GB"/>
        </w:rPr>
        <w:t>6</w:t>
      </w:r>
      <w:r w:rsidRPr="00522335">
        <w:rPr>
          <w:rFonts w:ascii="Times New Roman" w:hAnsi="Times New Roman" w:cs="Times New Roman"/>
          <w:lang w:val="en-GB"/>
        </w:rPr>
        <w:t xml:space="preserve">: </w:t>
      </w:r>
      <w:r w:rsidRPr="00522335">
        <w:rPr>
          <w:rFonts w:ascii="Times New Roman" w:hAnsi="Times New Roman" w:cs="Times New Roman"/>
          <w:lang w:val="en-GB"/>
        </w:rPr>
        <w:tab/>
      </w:r>
      <w:r w:rsidR="001D6B0D" w:rsidRPr="00156040">
        <w:rPr>
          <w:rFonts w:ascii="Times New Roman" w:hAnsi="Times New Roman" w:cs="Times New Roman"/>
          <w:lang w:val="en-GB"/>
        </w:rPr>
        <w:t xml:space="preserve">Modern risk analysis in line with EU standards </w:t>
      </w:r>
      <w:r w:rsidR="001D6B0D" w:rsidRPr="001D6B0D">
        <w:rPr>
          <w:rFonts w:ascii="Times New Roman" w:hAnsi="Times New Roman" w:cs="Times New Roman"/>
          <w:lang w:val="en-GB"/>
        </w:rPr>
        <w:t xml:space="preserve">and the Common Integrated Risk Analysis Model (CIRAM) </w:t>
      </w:r>
      <w:r w:rsidR="001D6B0D" w:rsidRPr="00156040">
        <w:rPr>
          <w:rFonts w:ascii="Times New Roman" w:hAnsi="Times New Roman" w:cs="Times New Roman"/>
          <w:lang w:val="en-GB"/>
        </w:rPr>
        <w:t>developed and approved</w:t>
      </w:r>
      <w:r w:rsidR="004168CF">
        <w:rPr>
          <w:rFonts w:ascii="Times New Roman" w:hAnsi="Times New Roman" w:cs="Times New Roman"/>
          <w:lang w:val="en-GB"/>
        </w:rPr>
        <w:t>.</w:t>
      </w:r>
      <w:r w:rsidR="001D6B0D" w:rsidRPr="001D6B0D">
        <w:rPr>
          <w:rFonts w:ascii="Times New Roman" w:hAnsi="Times New Roman" w:cs="Times New Roman"/>
          <w:lang w:val="en-GB"/>
        </w:rPr>
        <w:t xml:space="preserve"> </w:t>
      </w:r>
    </w:p>
    <w:p w14:paraId="26F35B7C" w14:textId="77777777" w:rsidR="004168CF" w:rsidRPr="00522335" w:rsidRDefault="004168CF" w:rsidP="00C624A7">
      <w:pPr>
        <w:pStyle w:val="Default"/>
        <w:tabs>
          <w:tab w:val="left" w:pos="1354"/>
        </w:tabs>
        <w:spacing w:after="120"/>
        <w:ind w:left="1354" w:hanging="1396"/>
        <w:rPr>
          <w:rFonts w:ascii="Times New Roman" w:hAnsi="Times New Roman" w:cs="Times New Roman"/>
          <w:lang w:val="en-GB"/>
        </w:rPr>
      </w:pPr>
    </w:p>
    <w:p w14:paraId="4EE60F4C" w14:textId="49864FF2" w:rsidR="0034715F"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t>The rational</w:t>
      </w:r>
      <w:r w:rsidR="0034715F">
        <w:rPr>
          <w:rFonts w:ascii="Times New Roman" w:eastAsia="MS Mincho" w:hAnsi="Times New Roman" w:cs="Times New Roman"/>
          <w:color w:val="000000"/>
          <w:sz w:val="24"/>
          <w:szCs w:val="24"/>
        </w:rPr>
        <w:t xml:space="preserve">e of </w:t>
      </w:r>
      <w:r w:rsidRPr="00522335">
        <w:rPr>
          <w:rFonts w:ascii="Times New Roman" w:eastAsia="MS Mincho" w:hAnsi="Times New Roman" w:cs="Times New Roman"/>
          <w:color w:val="000000"/>
          <w:sz w:val="24"/>
          <w:szCs w:val="24"/>
        </w:rPr>
        <w:t xml:space="preserve">this cluster of sub-results is to support the SBC </w:t>
      </w:r>
      <w:r w:rsidR="0034715F">
        <w:rPr>
          <w:rFonts w:ascii="Times New Roman" w:eastAsia="MS Mincho" w:hAnsi="Times New Roman" w:cs="Times New Roman"/>
          <w:color w:val="000000"/>
          <w:sz w:val="24"/>
          <w:szCs w:val="24"/>
        </w:rPr>
        <w:t>and enhance its</w:t>
      </w:r>
      <w:r w:rsidRPr="00522335">
        <w:rPr>
          <w:rFonts w:ascii="Times New Roman" w:eastAsia="MS Mincho" w:hAnsi="Times New Roman" w:cs="Times New Roman"/>
          <w:color w:val="000000"/>
          <w:sz w:val="24"/>
          <w:szCs w:val="24"/>
        </w:rPr>
        <w:t xml:space="preserve"> expertise in the overall a</w:t>
      </w:r>
      <w:r w:rsidRPr="00D21753">
        <w:rPr>
          <w:rFonts w:ascii="Times New Roman" w:eastAsia="MS Mincho" w:hAnsi="Times New Roman" w:cs="Times New Roman"/>
          <w:color w:val="000000"/>
          <w:sz w:val="24"/>
          <w:szCs w:val="24"/>
        </w:rPr>
        <w:t xml:space="preserve">rea of border security and management in line with the </w:t>
      </w:r>
      <w:r w:rsidRPr="00D21753">
        <w:rPr>
          <w:rFonts w:ascii="Times New Roman" w:hAnsi="Times New Roman" w:cs="Times New Roman"/>
          <w:sz w:val="24"/>
          <w:szCs w:val="24"/>
        </w:rPr>
        <w:t>EU standards</w:t>
      </w:r>
      <w:r w:rsidRPr="0024793F">
        <w:rPr>
          <w:rFonts w:ascii="Times New Roman" w:eastAsia="MS Mincho" w:hAnsi="Times New Roman" w:cs="Times New Roman"/>
          <w:color w:val="000000"/>
          <w:sz w:val="24"/>
          <w:szCs w:val="24"/>
        </w:rPr>
        <w:t xml:space="preserve">. </w:t>
      </w:r>
      <w:r w:rsidR="00F83B2F">
        <w:rPr>
          <w:rFonts w:ascii="Times New Roman" w:eastAsia="MS Mincho" w:hAnsi="Times New Roman" w:cs="Times New Roman"/>
          <w:color w:val="000000"/>
          <w:sz w:val="24"/>
          <w:szCs w:val="24"/>
        </w:rPr>
        <w:t xml:space="preserve"> </w:t>
      </w:r>
      <w:r w:rsidRPr="0024793F">
        <w:rPr>
          <w:rFonts w:ascii="Times New Roman" w:eastAsia="MS Mincho" w:hAnsi="Times New Roman" w:cs="Times New Roman"/>
          <w:color w:val="000000"/>
          <w:sz w:val="24"/>
          <w:szCs w:val="24"/>
        </w:rPr>
        <w:t>The SBC demonstrates strong commitment to get i</w:t>
      </w:r>
      <w:r w:rsidR="00F83B2F">
        <w:rPr>
          <w:rFonts w:ascii="Times New Roman" w:eastAsia="MS Mincho" w:hAnsi="Times New Roman" w:cs="Times New Roman"/>
          <w:color w:val="000000"/>
          <w:sz w:val="24"/>
          <w:szCs w:val="24"/>
        </w:rPr>
        <w:t>ntroduced with the EU IBM model</w:t>
      </w:r>
      <w:r w:rsidRPr="00E214C4">
        <w:rPr>
          <w:rFonts w:ascii="Times New Roman" w:eastAsia="MS Mincho" w:hAnsi="Times New Roman" w:cs="Times New Roman"/>
          <w:color w:val="000000"/>
          <w:sz w:val="24"/>
          <w:szCs w:val="24"/>
        </w:rPr>
        <w:t xml:space="preserve">. </w:t>
      </w:r>
    </w:p>
    <w:p w14:paraId="728A234E" w14:textId="5B31140D" w:rsidR="0034715F" w:rsidRDefault="00F83B2F" w:rsidP="00C624A7">
      <w:pPr>
        <w:autoSpaceDE w:val="0"/>
        <w:autoSpaceDN w:val="0"/>
        <w:adjustRightInd w:val="0"/>
        <w:spacing w:after="12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Special focus shall be</w:t>
      </w:r>
      <w:r w:rsidR="00C624A7" w:rsidRPr="00E214C4">
        <w:rPr>
          <w:rFonts w:ascii="Times New Roman" w:eastAsia="MS Mincho" w:hAnsi="Times New Roman" w:cs="Times New Roman"/>
          <w:color w:val="000000"/>
          <w:sz w:val="24"/>
          <w:szCs w:val="24"/>
        </w:rPr>
        <w:t xml:space="preserve"> given towards the </w:t>
      </w:r>
      <w:r w:rsidR="0034715F">
        <w:rPr>
          <w:rFonts w:ascii="Times New Roman" w:eastAsia="MS Mincho" w:hAnsi="Times New Roman" w:cs="Times New Roman"/>
          <w:color w:val="000000"/>
          <w:sz w:val="24"/>
          <w:szCs w:val="24"/>
        </w:rPr>
        <w:t xml:space="preserve">implementation of the </w:t>
      </w:r>
      <w:r>
        <w:rPr>
          <w:rFonts w:ascii="Times New Roman" w:eastAsia="MS Mincho" w:hAnsi="Times New Roman" w:cs="Times New Roman"/>
          <w:color w:val="000000"/>
          <w:sz w:val="24"/>
          <w:szCs w:val="24"/>
        </w:rPr>
        <w:t xml:space="preserve">Belarus' </w:t>
      </w:r>
      <w:r w:rsidR="00C624A7" w:rsidRPr="00E214C4">
        <w:rPr>
          <w:rFonts w:ascii="Times New Roman" w:eastAsia="MS Mincho" w:hAnsi="Times New Roman" w:cs="Times New Roman"/>
          <w:color w:val="000000"/>
          <w:sz w:val="24"/>
          <w:szCs w:val="24"/>
        </w:rPr>
        <w:t xml:space="preserve">national IBM </w:t>
      </w:r>
      <w:r w:rsidR="00872366">
        <w:rPr>
          <w:rFonts w:ascii="Times New Roman" w:eastAsia="MS Mincho" w:hAnsi="Times New Roman" w:cs="Times New Roman"/>
          <w:color w:val="000000"/>
          <w:sz w:val="24"/>
          <w:szCs w:val="24"/>
        </w:rPr>
        <w:t>Concept</w:t>
      </w:r>
      <w:r w:rsidR="00872366" w:rsidRPr="00E214C4">
        <w:rPr>
          <w:rFonts w:ascii="Times New Roman" w:eastAsia="MS Mincho" w:hAnsi="Times New Roman" w:cs="Times New Roman"/>
          <w:color w:val="000000"/>
          <w:sz w:val="24"/>
          <w:szCs w:val="24"/>
        </w:rPr>
        <w:t xml:space="preserve"> </w:t>
      </w:r>
      <w:r w:rsidR="0034715F">
        <w:rPr>
          <w:rFonts w:ascii="Times New Roman" w:eastAsia="MS Mincho" w:hAnsi="Times New Roman" w:cs="Times New Roman"/>
          <w:color w:val="000000"/>
          <w:sz w:val="24"/>
          <w:szCs w:val="24"/>
        </w:rPr>
        <w:t xml:space="preserve">(2019) </w:t>
      </w:r>
      <w:r w:rsidR="00C624A7" w:rsidRPr="00522335">
        <w:rPr>
          <w:rFonts w:ascii="Times New Roman" w:eastAsia="MS Mincho" w:hAnsi="Times New Roman" w:cs="Times New Roman"/>
          <w:color w:val="000000"/>
          <w:sz w:val="24"/>
          <w:szCs w:val="24"/>
        </w:rPr>
        <w:t xml:space="preserve">to strengthen intra-agency cooperation and </w:t>
      </w:r>
      <w:r>
        <w:rPr>
          <w:rFonts w:ascii="Times New Roman" w:eastAsia="MS Mincho" w:hAnsi="Times New Roman" w:cs="Times New Roman"/>
          <w:color w:val="000000"/>
          <w:sz w:val="24"/>
          <w:szCs w:val="24"/>
        </w:rPr>
        <w:t xml:space="preserve">to </w:t>
      </w:r>
      <w:r w:rsidR="00C624A7" w:rsidRPr="00522335">
        <w:rPr>
          <w:rFonts w:ascii="Times New Roman" w:eastAsia="MS Mincho" w:hAnsi="Times New Roman" w:cs="Times New Roman"/>
          <w:color w:val="000000"/>
          <w:sz w:val="24"/>
          <w:szCs w:val="24"/>
        </w:rPr>
        <w:t>enhance inter-agency cooperation in the fields of border checks (i.e., border checks at stationary BCP’s) and border surveillance (i.e., green and blue border areas).</w:t>
      </w:r>
      <w:r w:rsidR="00C624A7" w:rsidRPr="00522335">
        <w:rPr>
          <w:rStyle w:val="FootnoteReference"/>
          <w:rFonts w:ascii="Times New Roman" w:eastAsia="MS Mincho" w:hAnsi="Times New Roman"/>
          <w:color w:val="000000"/>
          <w:sz w:val="24"/>
          <w:szCs w:val="24"/>
        </w:rPr>
        <w:footnoteReference w:id="2"/>
      </w:r>
      <w:r w:rsidR="00C624A7" w:rsidRPr="00522335">
        <w:rPr>
          <w:rFonts w:ascii="Times New Roman" w:eastAsia="MS Mincho" w:hAnsi="Times New Roman" w:cs="Times New Roman"/>
          <w:color w:val="000000"/>
          <w:sz w:val="24"/>
          <w:szCs w:val="24"/>
        </w:rPr>
        <w:t xml:space="preserve"> </w:t>
      </w:r>
    </w:p>
    <w:p w14:paraId="20641A79" w14:textId="3D9917DC" w:rsidR="0034715F" w:rsidRDefault="00F83B2F" w:rsidP="00C624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T</w:t>
      </w:r>
      <w:r w:rsidR="00C624A7" w:rsidRPr="00522335">
        <w:rPr>
          <w:rFonts w:ascii="Times New Roman" w:hAnsi="Times New Roman" w:cs="Times New Roman"/>
          <w:sz w:val="24"/>
          <w:szCs w:val="24"/>
        </w:rPr>
        <w:t xml:space="preserve">he Twinning project will </w:t>
      </w:r>
      <w:r>
        <w:rPr>
          <w:rFonts w:ascii="Times New Roman" w:hAnsi="Times New Roman" w:cs="Times New Roman"/>
          <w:sz w:val="24"/>
          <w:szCs w:val="24"/>
        </w:rPr>
        <w:t xml:space="preserve">also </w:t>
      </w:r>
      <w:r w:rsidR="00C624A7" w:rsidRPr="00522335">
        <w:rPr>
          <w:rFonts w:ascii="Times New Roman" w:hAnsi="Times New Roman" w:cs="Times New Roman"/>
          <w:sz w:val="24"/>
          <w:szCs w:val="24"/>
        </w:rPr>
        <w:t xml:space="preserve">facilitate the formation of platforms for the establishment of international cooperation (e.g., INTERPOL, </w:t>
      </w:r>
      <w:proofErr w:type="spellStart"/>
      <w:r w:rsidR="00C624A7" w:rsidRPr="00522335">
        <w:rPr>
          <w:rFonts w:ascii="Times New Roman" w:hAnsi="Times New Roman" w:cs="Times New Roman"/>
          <w:sz w:val="24"/>
          <w:szCs w:val="24"/>
        </w:rPr>
        <w:t>Frontex</w:t>
      </w:r>
      <w:proofErr w:type="spellEnd"/>
      <w:r w:rsidR="00C624A7" w:rsidRPr="00522335">
        <w:rPr>
          <w:rFonts w:ascii="Times New Roman" w:hAnsi="Times New Roman" w:cs="Times New Roman"/>
          <w:sz w:val="24"/>
          <w:szCs w:val="24"/>
        </w:rPr>
        <w:t>, others).</w:t>
      </w:r>
      <w:r w:rsidR="00C624A7" w:rsidRPr="00605985">
        <w:rPr>
          <w:rFonts w:ascii="Times New Roman" w:hAnsi="Times New Roman" w:cs="Times New Roman"/>
          <w:sz w:val="24"/>
          <w:szCs w:val="24"/>
        </w:rPr>
        <w:t xml:space="preserve"> </w:t>
      </w:r>
    </w:p>
    <w:p w14:paraId="71F9772E" w14:textId="1561E45E" w:rsidR="00C624A7" w:rsidRPr="0060598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hAnsi="Times New Roman" w:cs="Times New Roman"/>
          <w:sz w:val="24"/>
          <w:szCs w:val="24"/>
        </w:rPr>
        <w:t xml:space="preserve">Further </w:t>
      </w:r>
      <w:r w:rsidR="00F83B2F">
        <w:rPr>
          <w:rFonts w:ascii="Times New Roman" w:hAnsi="Times New Roman" w:cs="Times New Roman"/>
          <w:sz w:val="24"/>
          <w:szCs w:val="24"/>
        </w:rPr>
        <w:t>support</w:t>
      </w:r>
      <w:r w:rsidRPr="00522335">
        <w:rPr>
          <w:rFonts w:ascii="Times New Roman" w:hAnsi="Times New Roman" w:cs="Times New Roman"/>
          <w:sz w:val="24"/>
          <w:szCs w:val="24"/>
        </w:rPr>
        <w:t xml:space="preserve"> will be provided for the development of a modern risk analysis system based on the adaptation of EU standards and</w:t>
      </w:r>
      <w:r w:rsidRPr="00522335">
        <w:rPr>
          <w:rFonts w:ascii="Times New Roman" w:hAnsi="Times New Roman" w:cs="Times New Roman"/>
          <w:i/>
          <w:sz w:val="24"/>
          <w:szCs w:val="24"/>
        </w:rPr>
        <w:t xml:space="preserve"> </w:t>
      </w:r>
      <w:r w:rsidRPr="00522335">
        <w:rPr>
          <w:rFonts w:ascii="Times New Roman" w:hAnsi="Times New Roman" w:cs="Times New Roman"/>
          <w:sz w:val="24"/>
          <w:szCs w:val="24"/>
        </w:rPr>
        <w:t>the Common Integrated Risk Analysis Model (CIRAM), since the SBC has strong interest to increase its capacities in analysing risks and potential threats in the area of border security.</w:t>
      </w:r>
    </w:p>
    <w:p w14:paraId="758029E5" w14:textId="4A952273" w:rsidR="0030372C"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522335">
        <w:rPr>
          <w:rFonts w:ascii="Times New Roman" w:eastAsia="MS Mincho" w:hAnsi="Times New Roman" w:cs="Times New Roman"/>
          <w:color w:val="000000"/>
          <w:sz w:val="24"/>
          <w:szCs w:val="24"/>
        </w:rPr>
        <w:t>While EU IBM model remains the main focus area, some proven and functioning good practices from the EU MS</w:t>
      </w:r>
      <w:r w:rsidR="004168CF">
        <w:rPr>
          <w:rFonts w:ascii="Times New Roman" w:eastAsia="MS Mincho" w:hAnsi="Times New Roman" w:cs="Times New Roman"/>
          <w:color w:val="000000"/>
          <w:sz w:val="24"/>
          <w:szCs w:val="24"/>
        </w:rPr>
        <w:t xml:space="preserve">.  </w:t>
      </w:r>
    </w:p>
    <w:p w14:paraId="6A134EE8" w14:textId="3C6CAACE" w:rsidR="000278C0"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522335">
        <w:rPr>
          <w:rFonts w:ascii="Times New Roman" w:hAnsi="Times New Roman" w:cs="Times New Roman"/>
          <w:b/>
          <w:sz w:val="24"/>
          <w:szCs w:val="24"/>
          <w:lang w:eastAsia="en-GB"/>
        </w:rPr>
        <w:t>Indicators of success:</w:t>
      </w:r>
      <w:r w:rsidR="00EB2A18">
        <w:rPr>
          <w:rFonts w:ascii="Times New Roman" w:hAnsi="Times New Roman" w:cs="Times New Roman"/>
          <w:b/>
          <w:sz w:val="24"/>
          <w:szCs w:val="24"/>
          <w:lang w:eastAsia="en-GB"/>
        </w:rPr>
        <w:t xml:space="preserve">  </w:t>
      </w:r>
    </w:p>
    <w:p w14:paraId="5960B1E6" w14:textId="1E0EB08F" w:rsidR="00553211" w:rsidRPr="00522335" w:rsidRDefault="00877C53" w:rsidP="00C624A7">
      <w:pPr>
        <w:pStyle w:val="ListParagraph"/>
        <w:keepNext/>
        <w:keepLines/>
        <w:numPr>
          <w:ilvl w:val="0"/>
          <w:numId w:val="6"/>
        </w:numPr>
        <w:autoSpaceDE w:val="0"/>
        <w:autoSpaceDN w:val="0"/>
        <w:adjustRightInd w:val="0"/>
        <w:spacing w:after="120"/>
        <w:contextualSpacing w:val="0"/>
        <w:jc w:val="both"/>
        <w:outlineLvl w:val="7"/>
        <w:rPr>
          <w:lang w:val="en-GB"/>
        </w:rPr>
      </w:pPr>
      <w:r>
        <w:rPr>
          <w:lang w:val="en-GB" w:eastAsia="en-GB"/>
        </w:rPr>
        <w:t xml:space="preserve">Belarus' </w:t>
      </w:r>
      <w:r w:rsidR="004168CF">
        <w:rPr>
          <w:lang w:val="en-GB" w:eastAsia="en-GB"/>
        </w:rPr>
        <w:t xml:space="preserve">National </w:t>
      </w:r>
      <w:r w:rsidR="0030372C">
        <w:rPr>
          <w:lang w:val="en-GB" w:eastAsia="en-GB"/>
        </w:rPr>
        <w:t>I</w:t>
      </w:r>
      <w:r w:rsidR="00C624A7" w:rsidRPr="00522335">
        <w:rPr>
          <w:lang w:val="en-GB" w:eastAsia="en-GB"/>
        </w:rPr>
        <w:t xml:space="preserve">BM </w:t>
      </w:r>
      <w:r w:rsidR="00605985">
        <w:rPr>
          <w:lang w:val="en-GB" w:eastAsia="en-GB"/>
        </w:rPr>
        <w:t>Concept</w:t>
      </w:r>
      <w:r w:rsidR="00C624A7" w:rsidRPr="00522335">
        <w:rPr>
          <w:lang w:val="en-GB" w:eastAsia="en-GB"/>
        </w:rPr>
        <w:t xml:space="preserve"> </w:t>
      </w:r>
      <w:r w:rsidR="009432EE">
        <w:rPr>
          <w:lang w:val="en-GB" w:eastAsia="en-GB"/>
        </w:rPr>
        <w:t xml:space="preserve">is </w:t>
      </w:r>
      <w:r w:rsidR="00605985">
        <w:rPr>
          <w:lang w:val="en-GB" w:eastAsia="en-GB"/>
        </w:rPr>
        <w:t xml:space="preserve">reviewed </w:t>
      </w:r>
      <w:r w:rsidR="00C624A7" w:rsidRPr="00522335">
        <w:rPr>
          <w:lang w:val="en-GB" w:eastAsia="en-GB"/>
        </w:rPr>
        <w:t xml:space="preserve">and </w:t>
      </w:r>
      <w:r w:rsidR="004168CF">
        <w:rPr>
          <w:lang w:val="en-GB" w:eastAsia="en-GB"/>
        </w:rPr>
        <w:t xml:space="preserve">a </w:t>
      </w:r>
      <w:r w:rsidR="00152332">
        <w:rPr>
          <w:lang w:val="en-GB" w:eastAsia="en-GB"/>
        </w:rPr>
        <w:t xml:space="preserve">corresponding </w:t>
      </w:r>
      <w:r w:rsidR="00C624A7" w:rsidRPr="00522335">
        <w:rPr>
          <w:lang w:val="en-GB" w:eastAsia="en-GB"/>
        </w:rPr>
        <w:t xml:space="preserve">Action Plan </w:t>
      </w:r>
      <w:r w:rsidR="00C44B0A" w:rsidRPr="00522335">
        <w:rPr>
          <w:lang w:val="en-GB" w:eastAsia="en-GB"/>
        </w:rPr>
        <w:t>drafted</w:t>
      </w:r>
      <w:r w:rsidR="004168CF">
        <w:rPr>
          <w:lang w:val="en-GB" w:eastAsia="en-GB"/>
        </w:rPr>
        <w:t>,</w:t>
      </w:r>
      <w:r w:rsidR="00C44B0A" w:rsidRPr="00522335">
        <w:rPr>
          <w:lang w:val="en-GB" w:eastAsia="en-GB"/>
        </w:rPr>
        <w:t xml:space="preserve"> </w:t>
      </w:r>
      <w:r w:rsidR="000C49B8" w:rsidRPr="00522335">
        <w:rPr>
          <w:lang w:val="en-GB" w:eastAsia="en-GB"/>
        </w:rPr>
        <w:t>approved</w:t>
      </w:r>
      <w:r w:rsidR="00A30793">
        <w:rPr>
          <w:lang w:val="en-GB" w:eastAsia="en-GB"/>
        </w:rPr>
        <w:t xml:space="preserve"> and officially announced</w:t>
      </w:r>
      <w:r w:rsidR="004168CF">
        <w:rPr>
          <w:lang w:val="en-GB" w:eastAsia="en-GB"/>
        </w:rPr>
        <w:t>.</w:t>
      </w:r>
      <w:r w:rsidR="000C49B8" w:rsidRPr="00522335">
        <w:rPr>
          <w:lang w:val="en-GB" w:eastAsia="en-GB"/>
        </w:rPr>
        <w:t xml:space="preserve"> </w:t>
      </w:r>
    </w:p>
    <w:p w14:paraId="6D95A057" w14:textId="34981433" w:rsidR="00C624A7" w:rsidRPr="00D21753" w:rsidRDefault="00C624A7" w:rsidP="00C624A7">
      <w:pPr>
        <w:pStyle w:val="ListParagraph"/>
        <w:keepNext/>
        <w:keepLines/>
        <w:numPr>
          <w:ilvl w:val="0"/>
          <w:numId w:val="6"/>
        </w:numPr>
        <w:autoSpaceDE w:val="0"/>
        <w:autoSpaceDN w:val="0"/>
        <w:adjustRightInd w:val="0"/>
        <w:spacing w:after="120"/>
        <w:contextualSpacing w:val="0"/>
        <w:jc w:val="both"/>
        <w:outlineLvl w:val="7"/>
        <w:rPr>
          <w:lang w:val="en-GB"/>
        </w:rPr>
      </w:pPr>
      <w:r w:rsidRPr="00522335">
        <w:rPr>
          <w:lang w:val="en-GB"/>
        </w:rPr>
        <w:t xml:space="preserve">Intra-agency coordination mechanism </w:t>
      </w:r>
      <w:r w:rsidR="009432EE">
        <w:rPr>
          <w:lang w:val="en-GB"/>
        </w:rPr>
        <w:t xml:space="preserve">is </w:t>
      </w:r>
      <w:r w:rsidRPr="00522335">
        <w:rPr>
          <w:lang w:val="en-GB"/>
        </w:rPr>
        <w:t xml:space="preserve">in place </w:t>
      </w:r>
      <w:r w:rsidR="009B3B67" w:rsidRPr="00522335">
        <w:rPr>
          <w:lang w:val="en-GB"/>
        </w:rPr>
        <w:t>and operational</w:t>
      </w:r>
      <w:r w:rsidR="004168CF">
        <w:rPr>
          <w:lang w:val="en-GB"/>
        </w:rPr>
        <w:t>.</w:t>
      </w:r>
    </w:p>
    <w:p w14:paraId="20351701" w14:textId="494BAF7C" w:rsidR="00C624A7" w:rsidRPr="00012718" w:rsidRDefault="00C624A7" w:rsidP="00C624A7">
      <w:pPr>
        <w:pStyle w:val="ListParagraph1"/>
        <w:keepNext/>
        <w:keepLines/>
        <w:numPr>
          <w:ilvl w:val="0"/>
          <w:numId w:val="6"/>
        </w:numPr>
        <w:spacing w:before="0" w:after="120"/>
        <w:contextualSpacing w:val="0"/>
        <w:jc w:val="both"/>
        <w:outlineLvl w:val="7"/>
        <w:rPr>
          <w:szCs w:val="24"/>
          <w:lang w:val="en-GB"/>
        </w:rPr>
      </w:pPr>
      <w:r w:rsidRPr="00D21753">
        <w:rPr>
          <w:szCs w:val="24"/>
          <w:lang w:val="en-GB"/>
        </w:rPr>
        <w:t xml:space="preserve">Inter-agency Working Group </w:t>
      </w:r>
      <w:r w:rsidR="009432EE">
        <w:rPr>
          <w:szCs w:val="24"/>
          <w:lang w:val="en-GB"/>
        </w:rPr>
        <w:t xml:space="preserve">is </w:t>
      </w:r>
      <w:r w:rsidRPr="0024793F">
        <w:rPr>
          <w:szCs w:val="24"/>
          <w:lang w:val="en-GB"/>
        </w:rPr>
        <w:t xml:space="preserve">established </w:t>
      </w:r>
      <w:r w:rsidR="009B3B67" w:rsidRPr="0024793F">
        <w:rPr>
          <w:szCs w:val="24"/>
          <w:lang w:val="en-GB"/>
        </w:rPr>
        <w:t>and operational</w:t>
      </w:r>
      <w:r w:rsidR="004168CF">
        <w:rPr>
          <w:szCs w:val="24"/>
          <w:lang w:val="en-GB"/>
        </w:rPr>
        <w:t>.</w:t>
      </w:r>
    </w:p>
    <w:p w14:paraId="0E78F355" w14:textId="37E7EF0F" w:rsidR="0030372C" w:rsidRPr="0030372C" w:rsidRDefault="00C624A7" w:rsidP="0030372C">
      <w:pPr>
        <w:pStyle w:val="ListParagraph1"/>
        <w:keepNext/>
        <w:keepLines/>
        <w:numPr>
          <w:ilvl w:val="0"/>
          <w:numId w:val="6"/>
        </w:numPr>
        <w:spacing w:before="0" w:after="120"/>
        <w:contextualSpacing w:val="0"/>
        <w:jc w:val="both"/>
        <w:outlineLvl w:val="7"/>
        <w:rPr>
          <w:szCs w:val="24"/>
          <w:lang w:val="en-GB"/>
        </w:rPr>
      </w:pPr>
      <w:r w:rsidRPr="00012718">
        <w:rPr>
          <w:szCs w:val="24"/>
          <w:lang w:val="en-GB"/>
        </w:rPr>
        <w:t xml:space="preserve">SBC </w:t>
      </w:r>
      <w:r w:rsidR="004168CF">
        <w:rPr>
          <w:szCs w:val="24"/>
          <w:lang w:val="en-GB"/>
        </w:rPr>
        <w:t xml:space="preserve">has </w:t>
      </w:r>
      <w:r w:rsidRPr="00012718">
        <w:rPr>
          <w:szCs w:val="24"/>
          <w:lang w:val="en-GB"/>
        </w:rPr>
        <w:t>enhanced inter-agency cooperation, both</w:t>
      </w:r>
      <w:r w:rsidRPr="00A87DBA">
        <w:rPr>
          <w:szCs w:val="24"/>
          <w:lang w:val="en-GB"/>
        </w:rPr>
        <w:t xml:space="preserve"> at national and cross-border level</w:t>
      </w:r>
      <w:r w:rsidR="00E75944">
        <w:rPr>
          <w:szCs w:val="24"/>
          <w:lang w:val="en-GB"/>
        </w:rPr>
        <w:t xml:space="preserve">, </w:t>
      </w:r>
      <w:r w:rsidR="004168CF">
        <w:rPr>
          <w:szCs w:val="24"/>
          <w:lang w:val="en-GB"/>
        </w:rPr>
        <w:t xml:space="preserve">for example, through </w:t>
      </w:r>
      <w:r w:rsidR="00027143">
        <w:rPr>
          <w:szCs w:val="24"/>
          <w:lang w:val="en-GB"/>
        </w:rPr>
        <w:t xml:space="preserve">the establishment of </w:t>
      </w:r>
      <w:r w:rsidR="00E75944">
        <w:rPr>
          <w:szCs w:val="24"/>
          <w:lang w:val="en-GB"/>
        </w:rPr>
        <w:t>working procedures and reporting agreed and adopted between relevant actors</w:t>
      </w:r>
      <w:r w:rsidR="004168CF">
        <w:rPr>
          <w:szCs w:val="24"/>
          <w:lang w:val="en-GB"/>
        </w:rPr>
        <w:t>.</w:t>
      </w:r>
    </w:p>
    <w:p w14:paraId="6DAB21BF" w14:textId="1DE09FA2" w:rsidR="00C624A7" w:rsidRPr="00522335" w:rsidRDefault="004168CF" w:rsidP="00C624A7">
      <w:pPr>
        <w:pStyle w:val="ListParagraph1"/>
        <w:keepNext/>
        <w:keepLines/>
        <w:numPr>
          <w:ilvl w:val="0"/>
          <w:numId w:val="6"/>
        </w:numPr>
        <w:spacing w:before="0" w:after="120"/>
        <w:contextualSpacing w:val="0"/>
        <w:jc w:val="both"/>
        <w:outlineLvl w:val="7"/>
        <w:rPr>
          <w:szCs w:val="24"/>
          <w:lang w:val="en-GB"/>
        </w:rPr>
      </w:pPr>
      <w:r>
        <w:rPr>
          <w:szCs w:val="24"/>
          <w:lang w:val="en-GB"/>
        </w:rPr>
        <w:t>I</w:t>
      </w:r>
      <w:r w:rsidR="00C624A7" w:rsidRPr="00522335">
        <w:rPr>
          <w:szCs w:val="24"/>
          <w:lang w:val="en-GB"/>
        </w:rPr>
        <w:t>mproved understanding of the EU IBM model</w:t>
      </w:r>
      <w:r w:rsidR="00877C53">
        <w:rPr>
          <w:szCs w:val="24"/>
          <w:lang w:val="en-GB"/>
        </w:rPr>
        <w:t xml:space="preserve">, </w:t>
      </w:r>
      <w:r w:rsidR="00F83B2F">
        <w:rPr>
          <w:szCs w:val="24"/>
          <w:lang w:val="en-GB"/>
        </w:rPr>
        <w:t>including</w:t>
      </w:r>
      <w:r w:rsidR="00877C53">
        <w:rPr>
          <w:szCs w:val="24"/>
          <w:lang w:val="en-GB"/>
        </w:rPr>
        <w:t xml:space="preserve"> </w:t>
      </w:r>
      <w:r w:rsidR="00F6241C">
        <w:rPr>
          <w:szCs w:val="24"/>
          <w:lang w:val="en-GB"/>
        </w:rPr>
        <w:t xml:space="preserve">through the </w:t>
      </w:r>
      <w:r w:rsidR="001C1893">
        <w:rPr>
          <w:szCs w:val="24"/>
          <w:lang w:val="en-GB"/>
        </w:rPr>
        <w:t xml:space="preserve">development and </w:t>
      </w:r>
      <w:r w:rsidR="00F6241C">
        <w:rPr>
          <w:szCs w:val="24"/>
          <w:lang w:val="en-GB"/>
        </w:rPr>
        <w:t xml:space="preserve">adoption of </w:t>
      </w:r>
      <w:r w:rsidR="00877C53">
        <w:rPr>
          <w:szCs w:val="24"/>
          <w:lang w:val="en-GB"/>
        </w:rPr>
        <w:t>a national IBM</w:t>
      </w:r>
      <w:r w:rsidR="001C1893">
        <w:rPr>
          <w:szCs w:val="24"/>
          <w:lang w:val="en-GB"/>
        </w:rPr>
        <w:t xml:space="preserve"> Action Plan in line with the </w:t>
      </w:r>
      <w:r w:rsidR="00877C53">
        <w:rPr>
          <w:szCs w:val="24"/>
          <w:lang w:val="en-GB"/>
        </w:rPr>
        <w:t xml:space="preserve">EU </w:t>
      </w:r>
      <w:r w:rsidR="001C1893">
        <w:rPr>
          <w:szCs w:val="24"/>
          <w:lang w:val="en-GB"/>
        </w:rPr>
        <w:t>IBM guidelines</w:t>
      </w:r>
      <w:r w:rsidR="00877C53">
        <w:rPr>
          <w:szCs w:val="24"/>
          <w:lang w:val="en-GB"/>
        </w:rPr>
        <w:t>.</w:t>
      </w:r>
    </w:p>
    <w:p w14:paraId="36B8F412" w14:textId="2AB5BAD5" w:rsidR="00C624A7" w:rsidRPr="00522335" w:rsidRDefault="00877C53" w:rsidP="00C624A7">
      <w:pPr>
        <w:pStyle w:val="ListParagraph1"/>
        <w:keepNext/>
        <w:keepLines/>
        <w:numPr>
          <w:ilvl w:val="0"/>
          <w:numId w:val="5"/>
        </w:numPr>
        <w:spacing w:before="0" w:after="120"/>
        <w:contextualSpacing w:val="0"/>
        <w:jc w:val="both"/>
        <w:outlineLvl w:val="7"/>
        <w:rPr>
          <w:szCs w:val="24"/>
          <w:lang w:val="en-GB"/>
        </w:rPr>
      </w:pPr>
      <w:r>
        <w:rPr>
          <w:szCs w:val="24"/>
          <w:lang w:val="en-GB"/>
        </w:rPr>
        <w:t>M</w:t>
      </w:r>
      <w:r w:rsidR="00C624A7" w:rsidRPr="00522335">
        <w:rPr>
          <w:szCs w:val="24"/>
          <w:lang w:val="en-GB"/>
        </w:rPr>
        <w:t xml:space="preserve">odern risk analysis system developed </w:t>
      </w:r>
      <w:r w:rsidRPr="00522335">
        <w:rPr>
          <w:szCs w:val="24"/>
          <w:lang w:val="en-GB"/>
        </w:rPr>
        <w:t>in line with the CIRAM model</w:t>
      </w:r>
      <w:r w:rsidR="00C73075">
        <w:rPr>
          <w:szCs w:val="24"/>
          <w:lang w:val="en-GB"/>
        </w:rPr>
        <w:t>.</w:t>
      </w:r>
      <w:r w:rsidRPr="00522335">
        <w:rPr>
          <w:szCs w:val="24"/>
          <w:lang w:val="en-GB"/>
        </w:rPr>
        <w:t xml:space="preserve"> </w:t>
      </w:r>
    </w:p>
    <w:p w14:paraId="4B8F9000" w14:textId="77777777" w:rsidR="000C5A87" w:rsidRDefault="000C5A87" w:rsidP="00C624A7">
      <w:pPr>
        <w:autoSpaceDE w:val="0"/>
        <w:autoSpaceDN w:val="0"/>
        <w:adjustRightInd w:val="0"/>
        <w:spacing w:after="120"/>
        <w:jc w:val="both"/>
        <w:rPr>
          <w:rFonts w:ascii="Times New Roman" w:hAnsi="Times New Roman" w:cs="Times New Roman"/>
          <w:b/>
          <w:sz w:val="24"/>
          <w:szCs w:val="24"/>
        </w:rPr>
      </w:pPr>
    </w:p>
    <w:p w14:paraId="16BFAE09" w14:textId="77777777" w:rsidR="005E31C5" w:rsidRPr="00D21753" w:rsidRDefault="005E31C5" w:rsidP="00C624A7">
      <w:pPr>
        <w:autoSpaceDE w:val="0"/>
        <w:autoSpaceDN w:val="0"/>
        <w:adjustRightInd w:val="0"/>
        <w:spacing w:after="120"/>
        <w:jc w:val="both"/>
        <w:rPr>
          <w:rFonts w:ascii="Times New Roman" w:hAnsi="Times New Roman" w:cs="Times New Roman"/>
          <w:b/>
          <w:sz w:val="24"/>
          <w:szCs w:val="24"/>
        </w:rPr>
      </w:pPr>
    </w:p>
    <w:p w14:paraId="5D942591" w14:textId="77777777" w:rsidR="00C624A7" w:rsidRPr="0024793F" w:rsidRDefault="00F152E3" w:rsidP="00C624A7">
      <w:pPr>
        <w:autoSpaceDE w:val="0"/>
        <w:autoSpaceDN w:val="0"/>
        <w:adjustRightInd w:val="0"/>
        <w:spacing w:after="120"/>
        <w:jc w:val="both"/>
        <w:rPr>
          <w:rFonts w:ascii="Times New Roman" w:hAnsi="Times New Roman" w:cs="Times New Roman"/>
          <w:sz w:val="24"/>
          <w:szCs w:val="24"/>
        </w:rPr>
      </w:pPr>
      <w:r w:rsidRPr="00D21753">
        <w:rPr>
          <w:rFonts w:ascii="Times New Roman" w:hAnsi="Times New Roman" w:cs="Times New Roman"/>
          <w:b/>
          <w:sz w:val="24"/>
          <w:szCs w:val="24"/>
          <w:u w:val="single"/>
        </w:rPr>
        <w:lastRenderedPageBreak/>
        <w:t>Component 3 / Mandatory Result 3</w:t>
      </w:r>
      <w:r w:rsidR="00C624A7" w:rsidRPr="0024793F">
        <w:rPr>
          <w:rFonts w:ascii="Times New Roman" w:hAnsi="Times New Roman" w:cs="Times New Roman"/>
          <w:b/>
          <w:sz w:val="24"/>
          <w:szCs w:val="24"/>
        </w:rPr>
        <w:t>:</w:t>
      </w:r>
      <w:r w:rsidR="00C624A7" w:rsidRPr="0024793F">
        <w:rPr>
          <w:rFonts w:ascii="Times New Roman" w:hAnsi="Times New Roman" w:cs="Times New Roman"/>
          <w:sz w:val="24"/>
          <w:szCs w:val="24"/>
        </w:rPr>
        <w:t xml:space="preserve"> </w:t>
      </w:r>
    </w:p>
    <w:p w14:paraId="17721627" w14:textId="77777777" w:rsidR="00C624A7" w:rsidRPr="0024793F" w:rsidRDefault="00C624A7" w:rsidP="00C624A7">
      <w:pPr>
        <w:autoSpaceDE w:val="0"/>
        <w:autoSpaceDN w:val="0"/>
        <w:adjustRightInd w:val="0"/>
        <w:spacing w:after="120"/>
        <w:jc w:val="both"/>
        <w:rPr>
          <w:rFonts w:ascii="Times New Roman" w:hAnsi="Times New Roman" w:cs="Times New Roman"/>
          <w:b/>
          <w:sz w:val="24"/>
          <w:szCs w:val="24"/>
        </w:rPr>
      </w:pPr>
      <w:r w:rsidRPr="0024793F">
        <w:rPr>
          <w:rFonts w:ascii="Times New Roman" w:hAnsi="Times New Roman" w:cs="Times New Roman"/>
          <w:b/>
          <w:sz w:val="24"/>
          <w:szCs w:val="24"/>
        </w:rPr>
        <w:t>SBC’s education and training system further developed in line with EU IBM standards and best practices</w:t>
      </w:r>
    </w:p>
    <w:p w14:paraId="3EF9293E" w14:textId="39A06C9D" w:rsidR="00C624A7" w:rsidRPr="00522335" w:rsidRDefault="00966728" w:rsidP="00C624A7">
      <w:pPr>
        <w:pStyle w:val="Default"/>
        <w:tabs>
          <w:tab w:val="left" w:pos="1354"/>
        </w:tabs>
        <w:spacing w:after="120"/>
        <w:ind w:left="1354" w:hanging="1396"/>
        <w:rPr>
          <w:rFonts w:ascii="Times New Roman" w:hAnsi="Times New Roman" w:cs="Times New Roman"/>
          <w:lang w:val="en-GB"/>
        </w:rPr>
      </w:pPr>
      <w:r>
        <w:rPr>
          <w:rFonts w:ascii="Times New Roman" w:hAnsi="Times New Roman" w:cs="Times New Roman"/>
          <w:lang w:val="en-GB"/>
        </w:rPr>
        <w:t>Sub-Result 1:</w:t>
      </w:r>
      <w:r w:rsidR="0019012A">
        <w:rPr>
          <w:rFonts w:ascii="Times New Roman" w:hAnsi="Times New Roman" w:cs="Times New Roman"/>
          <w:lang w:val="en-GB"/>
        </w:rPr>
        <w:t xml:space="preserve"> </w:t>
      </w:r>
      <w:r w:rsidR="00D43EE4">
        <w:rPr>
          <w:rFonts w:ascii="Times New Roman" w:hAnsi="Times New Roman" w:cs="Times New Roman"/>
          <w:lang w:val="en-GB"/>
        </w:rPr>
        <w:t>N</w:t>
      </w:r>
      <w:r w:rsidR="0019012A">
        <w:rPr>
          <w:rFonts w:ascii="Times New Roman" w:hAnsi="Times New Roman" w:cs="Times New Roman"/>
          <w:lang w:val="en-GB"/>
        </w:rPr>
        <w:t xml:space="preserve">ew teaching methodologies adopted and implemented in the curriculum </w:t>
      </w:r>
      <w:r w:rsidR="00027143">
        <w:rPr>
          <w:rFonts w:ascii="Times New Roman" w:hAnsi="Times New Roman" w:cs="Times New Roman"/>
          <w:lang w:val="en-GB"/>
        </w:rPr>
        <w:t xml:space="preserve">of the Border Service Institute of Belarus </w:t>
      </w:r>
      <w:r w:rsidR="0019012A">
        <w:rPr>
          <w:rFonts w:ascii="Times New Roman" w:hAnsi="Times New Roman" w:cs="Times New Roman"/>
          <w:lang w:val="en-GB"/>
        </w:rPr>
        <w:t>in accordance with EU best practices and IBM guidelines</w:t>
      </w:r>
      <w:r w:rsidR="00C73075">
        <w:rPr>
          <w:rFonts w:ascii="Times New Roman" w:hAnsi="Times New Roman" w:cs="Times New Roman"/>
          <w:lang w:val="en-GB"/>
        </w:rPr>
        <w:t>.</w:t>
      </w:r>
    </w:p>
    <w:p w14:paraId="566A904B" w14:textId="37ABE83A" w:rsidR="00C73075"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w:t>
      </w:r>
      <w:r w:rsidR="00966728">
        <w:rPr>
          <w:rFonts w:ascii="Times New Roman" w:hAnsi="Times New Roman" w:cs="Times New Roman"/>
          <w:lang w:val="en-GB"/>
        </w:rPr>
        <w:t>2</w:t>
      </w:r>
      <w:r w:rsidRPr="00522335">
        <w:rPr>
          <w:rFonts w:ascii="Times New Roman" w:hAnsi="Times New Roman" w:cs="Times New Roman"/>
          <w:lang w:val="en-GB"/>
        </w:rPr>
        <w:t xml:space="preserve">: Platforms for international cooperation </w:t>
      </w:r>
      <w:r w:rsidR="00CC716F">
        <w:rPr>
          <w:rFonts w:ascii="Times New Roman" w:hAnsi="Times New Roman" w:cs="Times New Roman"/>
          <w:lang w:val="en-GB"/>
        </w:rPr>
        <w:t xml:space="preserve">and knowledge sharing </w:t>
      </w:r>
      <w:r w:rsidR="009F4B4D">
        <w:rPr>
          <w:rFonts w:ascii="Times New Roman" w:hAnsi="Times New Roman" w:cs="Times New Roman"/>
          <w:lang w:val="en-GB"/>
        </w:rPr>
        <w:t>between Belarus’ and EU MS</w:t>
      </w:r>
      <w:r w:rsidR="00CC716F">
        <w:rPr>
          <w:rFonts w:ascii="Times New Roman" w:hAnsi="Times New Roman" w:cs="Times New Roman"/>
          <w:lang w:val="en-GB"/>
        </w:rPr>
        <w:t>’</w:t>
      </w:r>
      <w:r w:rsidR="009F4B4D">
        <w:rPr>
          <w:rFonts w:ascii="Times New Roman" w:hAnsi="Times New Roman" w:cs="Times New Roman"/>
          <w:lang w:val="en-GB"/>
        </w:rPr>
        <w:t xml:space="preserve"> IBM training institutions </w:t>
      </w:r>
      <w:r w:rsidR="00CC716F">
        <w:rPr>
          <w:rFonts w:ascii="Times New Roman" w:hAnsi="Times New Roman" w:cs="Times New Roman"/>
          <w:lang w:val="en-GB"/>
        </w:rPr>
        <w:t xml:space="preserve">for border police/border guards </w:t>
      </w:r>
      <w:r w:rsidRPr="00522335">
        <w:rPr>
          <w:rFonts w:ascii="Times New Roman" w:hAnsi="Times New Roman" w:cs="Times New Roman"/>
          <w:lang w:val="en-GB"/>
        </w:rPr>
        <w:t>identified and implemented</w:t>
      </w:r>
      <w:r w:rsidR="00D43EE4">
        <w:rPr>
          <w:rFonts w:ascii="Times New Roman" w:hAnsi="Times New Roman" w:cs="Times New Roman"/>
          <w:lang w:val="en-GB"/>
        </w:rPr>
        <w:t>, as follows:</w:t>
      </w:r>
      <w:r w:rsidR="00C73075">
        <w:rPr>
          <w:rFonts w:ascii="Times New Roman" w:hAnsi="Times New Roman" w:cs="Times New Roman"/>
          <w:lang w:val="en-GB"/>
        </w:rPr>
        <w:t xml:space="preserve"> </w:t>
      </w:r>
    </w:p>
    <w:p w14:paraId="574F357B" w14:textId="5A738499" w:rsidR="00D43EE4" w:rsidRDefault="00C73075" w:rsidP="00C624A7">
      <w:pPr>
        <w:pStyle w:val="Default"/>
        <w:tabs>
          <w:tab w:val="left" w:pos="1354"/>
        </w:tabs>
        <w:spacing w:after="120"/>
        <w:ind w:left="1354" w:hanging="1396"/>
        <w:rPr>
          <w:rFonts w:ascii="Times New Roman" w:hAnsi="Times New Roman" w:cs="Times New Roman"/>
          <w:lang w:val="en-GB"/>
        </w:rPr>
      </w:pPr>
      <w:r>
        <w:rPr>
          <w:rFonts w:ascii="Times New Roman" w:hAnsi="Times New Roman" w:cs="Times New Roman"/>
          <w:lang w:val="en-GB"/>
        </w:rPr>
        <w:tab/>
      </w:r>
      <w:r w:rsidR="00D43EE4">
        <w:rPr>
          <w:rFonts w:ascii="Times New Roman" w:hAnsi="Times New Roman" w:cs="Times New Roman"/>
          <w:lang w:val="en-GB"/>
        </w:rPr>
        <w:t xml:space="preserve">- </w:t>
      </w:r>
      <w:r>
        <w:rPr>
          <w:rFonts w:ascii="Times New Roman" w:hAnsi="Times New Roman" w:cs="Times New Roman"/>
          <w:lang w:val="en-GB"/>
        </w:rPr>
        <w:t xml:space="preserve">between the </w:t>
      </w:r>
      <w:r w:rsidR="00C624A7" w:rsidRPr="00522335">
        <w:rPr>
          <w:rFonts w:ascii="Times New Roman" w:hAnsi="Times New Roman" w:cs="Times New Roman"/>
          <w:lang w:val="en-GB"/>
        </w:rPr>
        <w:t xml:space="preserve">Border Service Institute of Belarus and </w:t>
      </w:r>
      <w:r>
        <w:rPr>
          <w:rFonts w:ascii="Times New Roman" w:hAnsi="Times New Roman" w:cs="Times New Roman"/>
          <w:lang w:val="en-GB"/>
        </w:rPr>
        <w:t xml:space="preserve">relevant </w:t>
      </w:r>
      <w:r w:rsidR="00C624A7" w:rsidRPr="00522335">
        <w:rPr>
          <w:rFonts w:ascii="Times New Roman" w:hAnsi="Times New Roman" w:cs="Times New Roman"/>
          <w:lang w:val="en-GB"/>
        </w:rPr>
        <w:t>EU MS academies and research centres responsible for the education of border officials in the areas of preventing transnational threats and the development of models to combat these threats</w:t>
      </w:r>
      <w:r>
        <w:rPr>
          <w:rFonts w:ascii="Times New Roman" w:hAnsi="Times New Roman" w:cs="Times New Roman"/>
          <w:lang w:val="en-GB"/>
        </w:rPr>
        <w:t xml:space="preserve"> </w:t>
      </w:r>
    </w:p>
    <w:p w14:paraId="5A5E0583" w14:textId="2544EE05" w:rsidR="00C624A7" w:rsidRPr="0024793F" w:rsidRDefault="00D43EE4" w:rsidP="00C624A7">
      <w:pPr>
        <w:pStyle w:val="Default"/>
        <w:tabs>
          <w:tab w:val="left" w:pos="1354"/>
        </w:tabs>
        <w:spacing w:after="120"/>
        <w:ind w:left="1354" w:hanging="1396"/>
        <w:rPr>
          <w:rFonts w:ascii="Times New Roman" w:hAnsi="Times New Roman" w:cs="Times New Roman"/>
          <w:lang w:val="en-GB"/>
        </w:rPr>
      </w:pPr>
      <w:r>
        <w:rPr>
          <w:rFonts w:ascii="Times New Roman" w:hAnsi="Times New Roman" w:cs="Times New Roman"/>
          <w:lang w:val="en-GB"/>
        </w:rPr>
        <w:tab/>
        <w:t>- between the Border Service Institute</w:t>
      </w:r>
      <w:r w:rsidR="00C624A7" w:rsidRPr="00D21753">
        <w:rPr>
          <w:rFonts w:ascii="Times New Roman" w:hAnsi="Times New Roman" w:cs="Times New Roman"/>
          <w:lang w:val="en-GB"/>
        </w:rPr>
        <w:t xml:space="preserve"> and </w:t>
      </w:r>
      <w:r w:rsidR="00027143">
        <w:rPr>
          <w:rFonts w:ascii="Times New Roman" w:hAnsi="Times New Roman" w:cs="Times New Roman"/>
          <w:lang w:val="en-GB"/>
        </w:rPr>
        <w:t>its</w:t>
      </w:r>
      <w:r w:rsidR="00C624A7" w:rsidRPr="00D21753">
        <w:rPr>
          <w:rFonts w:ascii="Times New Roman" w:hAnsi="Times New Roman" w:cs="Times New Roman"/>
          <w:lang w:val="en-GB"/>
        </w:rPr>
        <w:t xml:space="preserve"> specialised training centres</w:t>
      </w:r>
      <w:r w:rsidR="00333474">
        <w:rPr>
          <w:rFonts w:ascii="Times New Roman" w:hAnsi="Times New Roman" w:cs="Times New Roman"/>
          <w:lang w:val="en-GB"/>
        </w:rPr>
        <w:t xml:space="preserve"> located</w:t>
      </w:r>
      <w:r w:rsidR="00C624A7" w:rsidRPr="00D21753">
        <w:rPr>
          <w:rFonts w:ascii="Times New Roman" w:hAnsi="Times New Roman" w:cs="Times New Roman"/>
          <w:lang w:val="en-GB"/>
        </w:rPr>
        <w:t xml:space="preserve"> in </w:t>
      </w:r>
      <w:proofErr w:type="spellStart"/>
      <w:r w:rsidR="00C624A7" w:rsidRPr="00D21753">
        <w:rPr>
          <w:rFonts w:ascii="Times New Roman" w:hAnsi="Times New Roman" w:cs="Times New Roman"/>
          <w:lang w:val="en-GB"/>
        </w:rPr>
        <w:t>Smorgon</w:t>
      </w:r>
      <w:proofErr w:type="spellEnd"/>
      <w:r w:rsidR="00C624A7" w:rsidRPr="00D21753" w:rsidDel="007C152A">
        <w:rPr>
          <w:rFonts w:ascii="Times New Roman" w:hAnsi="Times New Roman" w:cs="Times New Roman"/>
          <w:lang w:val="en-GB"/>
        </w:rPr>
        <w:t xml:space="preserve"> </w:t>
      </w:r>
      <w:r w:rsidR="00C624A7" w:rsidRPr="0024793F">
        <w:rPr>
          <w:rFonts w:ascii="Times New Roman" w:hAnsi="Times New Roman" w:cs="Times New Roman"/>
          <w:lang w:val="en-GB"/>
        </w:rPr>
        <w:t>and Brest (i.e., centre for dog training, logistics specialists, border control officials) and the EU MS’ training institutions in the areas of border control, service dog handling, state border engineering equipment and logistics</w:t>
      </w:r>
      <w:r w:rsidR="00C73075">
        <w:rPr>
          <w:rFonts w:ascii="Times New Roman" w:hAnsi="Times New Roman" w:cs="Times New Roman"/>
          <w:lang w:val="en-GB"/>
        </w:rPr>
        <w:t>.</w:t>
      </w:r>
    </w:p>
    <w:p w14:paraId="6406544B" w14:textId="2A139B76" w:rsidR="00C624A7" w:rsidRDefault="00C624A7" w:rsidP="00C624A7">
      <w:pPr>
        <w:pStyle w:val="Default"/>
        <w:tabs>
          <w:tab w:val="left" w:pos="1354"/>
        </w:tabs>
        <w:spacing w:after="120"/>
        <w:ind w:left="1354" w:hanging="1396"/>
        <w:rPr>
          <w:rFonts w:ascii="Times New Roman" w:hAnsi="Times New Roman" w:cs="Times New Roman"/>
          <w:lang w:val="en-GB"/>
        </w:rPr>
      </w:pPr>
      <w:r w:rsidRPr="0024793F">
        <w:rPr>
          <w:rFonts w:ascii="Times New Roman" w:hAnsi="Times New Roman" w:cs="Times New Roman"/>
          <w:lang w:val="en-GB"/>
        </w:rPr>
        <w:t xml:space="preserve">Sub-Result </w:t>
      </w:r>
      <w:r w:rsidR="00966728">
        <w:rPr>
          <w:rFonts w:ascii="Times New Roman" w:hAnsi="Times New Roman" w:cs="Times New Roman"/>
          <w:lang w:val="en-GB"/>
        </w:rPr>
        <w:t>3</w:t>
      </w:r>
      <w:r w:rsidRPr="0024793F">
        <w:rPr>
          <w:rFonts w:ascii="Times New Roman" w:hAnsi="Times New Roman" w:cs="Times New Roman"/>
          <w:lang w:val="en-GB"/>
        </w:rPr>
        <w:t xml:space="preserve">: Support the </w:t>
      </w:r>
      <w:r w:rsidR="000457AB">
        <w:rPr>
          <w:rFonts w:ascii="Times New Roman" w:hAnsi="Times New Roman" w:cs="Times New Roman"/>
          <w:lang w:val="en-GB"/>
        </w:rPr>
        <w:t>Border Service</w:t>
      </w:r>
      <w:r w:rsidRPr="0024793F">
        <w:rPr>
          <w:rFonts w:ascii="Times New Roman" w:hAnsi="Times New Roman" w:cs="Times New Roman"/>
          <w:lang w:val="en-GB"/>
        </w:rPr>
        <w:t xml:space="preserve"> Institute </w:t>
      </w:r>
      <w:r w:rsidR="000457AB">
        <w:rPr>
          <w:rFonts w:ascii="Times New Roman" w:hAnsi="Times New Roman" w:cs="Times New Roman"/>
          <w:lang w:val="en-GB"/>
        </w:rPr>
        <w:t xml:space="preserve">of Belarus </w:t>
      </w:r>
      <w:r w:rsidRPr="0024793F">
        <w:rPr>
          <w:rFonts w:ascii="Times New Roman" w:hAnsi="Times New Roman" w:cs="Times New Roman"/>
          <w:lang w:val="en-GB"/>
        </w:rPr>
        <w:t xml:space="preserve">and </w:t>
      </w:r>
      <w:r w:rsidR="000457AB">
        <w:rPr>
          <w:rFonts w:ascii="Times New Roman" w:hAnsi="Times New Roman" w:cs="Times New Roman"/>
          <w:lang w:val="en-GB"/>
        </w:rPr>
        <w:t xml:space="preserve">its </w:t>
      </w:r>
      <w:r w:rsidRPr="0024793F">
        <w:rPr>
          <w:rFonts w:ascii="Times New Roman" w:hAnsi="Times New Roman" w:cs="Times New Roman"/>
          <w:lang w:val="en-GB"/>
        </w:rPr>
        <w:t>training centres in the adoption of EU criteria for the education (training) of border guards in line with EU standards</w:t>
      </w:r>
      <w:r w:rsidR="00C73075">
        <w:rPr>
          <w:rFonts w:ascii="Times New Roman" w:hAnsi="Times New Roman" w:cs="Times New Roman"/>
          <w:lang w:val="en-GB"/>
        </w:rPr>
        <w:t>.</w:t>
      </w:r>
    </w:p>
    <w:p w14:paraId="41BFF4C0" w14:textId="77777777" w:rsidR="00C73075" w:rsidRPr="0024793F" w:rsidRDefault="00C73075" w:rsidP="00C624A7">
      <w:pPr>
        <w:pStyle w:val="Default"/>
        <w:tabs>
          <w:tab w:val="left" w:pos="1354"/>
        </w:tabs>
        <w:spacing w:after="120"/>
        <w:ind w:left="1354" w:hanging="1396"/>
        <w:rPr>
          <w:rFonts w:ascii="Times New Roman" w:hAnsi="Times New Roman" w:cs="Times New Roman"/>
          <w:lang w:val="en-GB"/>
        </w:rPr>
      </w:pPr>
    </w:p>
    <w:p w14:paraId="68325715" w14:textId="48D377D7" w:rsidR="00027143" w:rsidRPr="00027143"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027143">
        <w:rPr>
          <w:rFonts w:ascii="Times New Roman" w:eastAsia="MS Mincho" w:hAnsi="Times New Roman" w:cs="Times New Roman"/>
          <w:color w:val="000000"/>
          <w:sz w:val="24"/>
          <w:szCs w:val="24"/>
        </w:rPr>
        <w:t>The rational</w:t>
      </w:r>
      <w:r w:rsidR="000457AB">
        <w:rPr>
          <w:rFonts w:ascii="Times New Roman" w:eastAsia="MS Mincho" w:hAnsi="Times New Roman" w:cs="Times New Roman"/>
          <w:color w:val="000000"/>
          <w:sz w:val="24"/>
          <w:szCs w:val="24"/>
        </w:rPr>
        <w:t>e</w:t>
      </w:r>
      <w:r w:rsidRPr="00027143">
        <w:rPr>
          <w:rFonts w:ascii="Times New Roman" w:eastAsia="MS Mincho" w:hAnsi="Times New Roman" w:cs="Times New Roman"/>
          <w:color w:val="000000"/>
          <w:sz w:val="24"/>
          <w:szCs w:val="24"/>
        </w:rPr>
        <w:t xml:space="preserve"> </w:t>
      </w:r>
      <w:r w:rsidR="00F83B2F">
        <w:rPr>
          <w:rFonts w:ascii="Times New Roman" w:eastAsia="MS Mincho" w:hAnsi="Times New Roman" w:cs="Times New Roman"/>
          <w:color w:val="000000"/>
          <w:sz w:val="24"/>
          <w:szCs w:val="24"/>
        </w:rPr>
        <w:t>of</w:t>
      </w:r>
      <w:r w:rsidRPr="00027143">
        <w:rPr>
          <w:rFonts w:ascii="Times New Roman" w:eastAsia="MS Mincho" w:hAnsi="Times New Roman" w:cs="Times New Roman"/>
          <w:color w:val="000000"/>
          <w:sz w:val="24"/>
          <w:szCs w:val="24"/>
        </w:rPr>
        <w:t xml:space="preserve"> this cluster is to support the SBC’s </w:t>
      </w:r>
      <w:r w:rsidRPr="00027143">
        <w:rPr>
          <w:rFonts w:ascii="Times New Roman" w:hAnsi="Times New Roman" w:cs="Times New Roman"/>
          <w:bCs/>
          <w:sz w:val="24"/>
          <w:szCs w:val="24"/>
        </w:rPr>
        <w:t xml:space="preserve">Border Service Institute and border service agencies’ training centres </w:t>
      </w:r>
      <w:r w:rsidRPr="00027143">
        <w:rPr>
          <w:rFonts w:ascii="Times New Roman" w:eastAsia="MS Mincho" w:hAnsi="Times New Roman" w:cs="Times New Roman"/>
          <w:color w:val="000000"/>
          <w:sz w:val="24"/>
          <w:szCs w:val="24"/>
        </w:rPr>
        <w:t xml:space="preserve">in improving the education (training) system aimed at capacity building. </w:t>
      </w:r>
    </w:p>
    <w:p w14:paraId="1B694534" w14:textId="0FC615D4" w:rsidR="00027143" w:rsidRPr="00027143" w:rsidRDefault="00027143" w:rsidP="00027143">
      <w:pPr>
        <w:pStyle w:val="CommentText"/>
        <w:rPr>
          <w:rFonts w:ascii="Times New Roman" w:hAnsi="Times New Roman" w:cs="Times New Roman"/>
          <w:sz w:val="24"/>
          <w:szCs w:val="24"/>
        </w:rPr>
      </w:pPr>
      <w:r w:rsidRPr="00027143">
        <w:rPr>
          <w:rFonts w:ascii="Times New Roman" w:hAnsi="Times New Roman" w:cs="Times New Roman"/>
          <w:sz w:val="24"/>
          <w:szCs w:val="24"/>
        </w:rPr>
        <w:t xml:space="preserve">The </w:t>
      </w:r>
      <w:r>
        <w:rPr>
          <w:rFonts w:ascii="Times New Roman" w:hAnsi="Times New Roman" w:cs="Times New Roman"/>
          <w:sz w:val="24"/>
          <w:szCs w:val="24"/>
        </w:rPr>
        <w:t>Border</w:t>
      </w:r>
      <w:r w:rsidRPr="00027143">
        <w:rPr>
          <w:rFonts w:ascii="Times New Roman" w:hAnsi="Times New Roman" w:cs="Times New Roman"/>
          <w:sz w:val="24"/>
          <w:szCs w:val="24"/>
        </w:rPr>
        <w:t xml:space="preserve"> Service Institute </w:t>
      </w:r>
      <w:r>
        <w:rPr>
          <w:rFonts w:ascii="Times New Roman" w:hAnsi="Times New Roman" w:cs="Times New Roman"/>
          <w:sz w:val="24"/>
          <w:szCs w:val="24"/>
        </w:rPr>
        <w:t>of Belarus is interested in reducing</w:t>
      </w:r>
      <w:r w:rsidRPr="00027143">
        <w:rPr>
          <w:rFonts w:ascii="Times New Roman" w:hAnsi="Times New Roman" w:cs="Times New Roman"/>
          <w:sz w:val="24"/>
          <w:szCs w:val="24"/>
        </w:rPr>
        <w:t xml:space="preserve"> teacher-centred teaching method</w:t>
      </w:r>
      <w:r w:rsidR="000457AB">
        <w:rPr>
          <w:rFonts w:ascii="Times New Roman" w:hAnsi="Times New Roman" w:cs="Times New Roman"/>
          <w:sz w:val="24"/>
          <w:szCs w:val="24"/>
        </w:rPr>
        <w:t>s</w:t>
      </w:r>
      <w:r w:rsidRPr="00027143">
        <w:rPr>
          <w:rFonts w:ascii="Times New Roman" w:hAnsi="Times New Roman" w:cs="Times New Roman"/>
          <w:sz w:val="24"/>
          <w:szCs w:val="24"/>
        </w:rPr>
        <w:t xml:space="preserve"> and adopt</w:t>
      </w:r>
      <w:r>
        <w:rPr>
          <w:rFonts w:ascii="Times New Roman" w:hAnsi="Times New Roman" w:cs="Times New Roman"/>
          <w:sz w:val="24"/>
          <w:szCs w:val="24"/>
        </w:rPr>
        <w:t>ing</w:t>
      </w:r>
      <w:r w:rsidR="000457AB">
        <w:rPr>
          <w:rFonts w:ascii="Times New Roman" w:hAnsi="Times New Roman" w:cs="Times New Roman"/>
          <w:sz w:val="24"/>
          <w:szCs w:val="24"/>
        </w:rPr>
        <w:t xml:space="preserve"> new teaching methods</w:t>
      </w:r>
      <w:r w:rsidRPr="00027143">
        <w:rPr>
          <w:rFonts w:ascii="Times New Roman" w:hAnsi="Times New Roman" w:cs="Times New Roman"/>
          <w:sz w:val="24"/>
          <w:szCs w:val="24"/>
        </w:rPr>
        <w:t xml:space="preserve"> such as active participation of students through w</w:t>
      </w:r>
      <w:r w:rsidR="00784B0A">
        <w:rPr>
          <w:rFonts w:ascii="Times New Roman" w:hAnsi="Times New Roman" w:cs="Times New Roman"/>
          <w:sz w:val="24"/>
          <w:szCs w:val="24"/>
        </w:rPr>
        <w:t xml:space="preserve">orking groups and research.  It </w:t>
      </w:r>
      <w:r w:rsidR="00F83B2F">
        <w:rPr>
          <w:rFonts w:ascii="Times New Roman" w:hAnsi="Times New Roman" w:cs="Times New Roman"/>
          <w:sz w:val="24"/>
          <w:szCs w:val="24"/>
        </w:rPr>
        <w:t>has requested support to develop</w:t>
      </w:r>
      <w:r w:rsidR="000457AB">
        <w:rPr>
          <w:rFonts w:ascii="Times New Roman" w:hAnsi="Times New Roman" w:cs="Times New Roman"/>
          <w:sz w:val="24"/>
          <w:szCs w:val="24"/>
        </w:rPr>
        <w:t xml:space="preserve"> guidelines for </w:t>
      </w:r>
      <w:r w:rsidR="00F83B2F">
        <w:rPr>
          <w:rFonts w:ascii="Times New Roman" w:hAnsi="Times New Roman" w:cs="Times New Roman"/>
          <w:sz w:val="24"/>
          <w:szCs w:val="24"/>
        </w:rPr>
        <w:t xml:space="preserve">the </w:t>
      </w:r>
      <w:r w:rsidR="000457AB">
        <w:rPr>
          <w:rFonts w:ascii="Times New Roman" w:hAnsi="Times New Roman" w:cs="Times New Roman"/>
          <w:sz w:val="24"/>
          <w:szCs w:val="24"/>
        </w:rPr>
        <w:t xml:space="preserve">new </w:t>
      </w:r>
      <w:r w:rsidR="009432EE">
        <w:rPr>
          <w:rFonts w:ascii="Times New Roman" w:hAnsi="Times New Roman" w:cs="Times New Roman"/>
          <w:sz w:val="24"/>
          <w:szCs w:val="24"/>
        </w:rPr>
        <w:t xml:space="preserve">teaching </w:t>
      </w:r>
      <w:r w:rsidR="000457AB">
        <w:rPr>
          <w:rFonts w:ascii="Times New Roman" w:hAnsi="Times New Roman" w:cs="Times New Roman"/>
          <w:sz w:val="24"/>
          <w:szCs w:val="24"/>
        </w:rPr>
        <w:t>methods.</w:t>
      </w:r>
    </w:p>
    <w:p w14:paraId="61DCBC0D" w14:textId="075C8DED" w:rsidR="00C624A7" w:rsidRPr="0052233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027143">
        <w:rPr>
          <w:rFonts w:ascii="Times New Roman" w:eastAsia="MS Mincho" w:hAnsi="Times New Roman" w:cs="Times New Roman"/>
          <w:color w:val="000000"/>
          <w:sz w:val="24"/>
          <w:szCs w:val="24"/>
        </w:rPr>
        <w:t xml:space="preserve">Particular focus will be given to the development of specialised training courses, </w:t>
      </w:r>
      <w:r w:rsidRPr="00027143">
        <w:rPr>
          <w:rFonts w:ascii="Times New Roman" w:eastAsia="MS Mincho" w:hAnsi="Times New Roman" w:cs="Times New Roman"/>
          <w:i/>
          <w:color w:val="000000"/>
          <w:sz w:val="24"/>
          <w:szCs w:val="24"/>
        </w:rPr>
        <w:t>inter alia</w:t>
      </w:r>
      <w:r w:rsidRPr="00027143">
        <w:rPr>
          <w:rFonts w:ascii="Times New Roman" w:eastAsia="MS Mincho" w:hAnsi="Times New Roman" w:cs="Times New Roman"/>
          <w:color w:val="000000"/>
          <w:sz w:val="24"/>
          <w:szCs w:val="24"/>
        </w:rPr>
        <w:t>, in combating irregular migration, THB and people smuggling, risk analysis, border</w:t>
      </w:r>
      <w:r w:rsidRPr="00E214C4">
        <w:rPr>
          <w:rFonts w:ascii="Times New Roman" w:eastAsia="MS Mincho" w:hAnsi="Times New Roman" w:cs="Times New Roman"/>
          <w:color w:val="000000"/>
          <w:sz w:val="24"/>
          <w:szCs w:val="24"/>
        </w:rPr>
        <w:t xml:space="preserve"> control techniques (e.g., screening/profiling in the area of counter-terrorism and </w:t>
      </w:r>
      <w:r w:rsidR="0091628A" w:rsidRPr="00B27231">
        <w:rPr>
          <w:rFonts w:ascii="Times New Roman" w:eastAsia="MS Mincho" w:hAnsi="Times New Roman" w:cs="Times New Roman"/>
          <w:color w:val="000000"/>
          <w:sz w:val="24"/>
          <w:szCs w:val="24"/>
        </w:rPr>
        <w:t>foreign</w:t>
      </w:r>
      <w:r w:rsidR="0091628A" w:rsidRPr="00522335">
        <w:rPr>
          <w:rFonts w:ascii="Times New Roman" w:eastAsia="MS Mincho" w:hAnsi="Times New Roman" w:cs="Times New Roman"/>
          <w:color w:val="000000"/>
          <w:sz w:val="24"/>
          <w:szCs w:val="24"/>
        </w:rPr>
        <w:t xml:space="preserve"> terrorist fighters (</w:t>
      </w:r>
      <w:r w:rsidRPr="00522335">
        <w:rPr>
          <w:rFonts w:ascii="Times New Roman" w:eastAsia="MS Mincho" w:hAnsi="Times New Roman" w:cs="Times New Roman"/>
          <w:color w:val="000000"/>
          <w:sz w:val="24"/>
          <w:szCs w:val="24"/>
        </w:rPr>
        <w:t>FTF) and border surveillance. Specialised training courses developed and provided will support the establishment of a modern risk analysis system based on the adaptation of EU standards and the Common Integrated Risk Analysis Model (CIRAM).</w:t>
      </w:r>
      <w:r w:rsidR="00F83B2F">
        <w:rPr>
          <w:rFonts w:ascii="Times New Roman" w:eastAsia="MS Mincho" w:hAnsi="Times New Roman" w:cs="Times New Roman"/>
          <w:color w:val="000000"/>
          <w:sz w:val="24"/>
          <w:szCs w:val="24"/>
        </w:rPr>
        <w:t xml:space="preserve">  Special attention needs to be paid also to the training needs of </w:t>
      </w:r>
      <w:r w:rsidR="009432EE">
        <w:rPr>
          <w:rFonts w:ascii="Times New Roman" w:eastAsia="MS Mincho" w:hAnsi="Times New Roman" w:cs="Times New Roman"/>
          <w:color w:val="000000"/>
          <w:sz w:val="24"/>
          <w:szCs w:val="24"/>
        </w:rPr>
        <w:t>customs officials who carry out border control functions on selected border crossing points, on the basis of inter-agency agreements.</w:t>
      </w:r>
    </w:p>
    <w:p w14:paraId="4EA62B7D" w14:textId="0BBD34A2" w:rsidR="00027143"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t>The Border Service Institute shows grea</w:t>
      </w:r>
      <w:r w:rsidRPr="00D21753">
        <w:rPr>
          <w:rFonts w:ascii="Times New Roman" w:eastAsia="MS Mincho" w:hAnsi="Times New Roman" w:cs="Times New Roman"/>
          <w:color w:val="000000"/>
          <w:sz w:val="24"/>
          <w:szCs w:val="24"/>
        </w:rPr>
        <w:t xml:space="preserve">t interest in taking joint efforts </w:t>
      </w:r>
      <w:r w:rsidRPr="009A249D">
        <w:rPr>
          <w:rFonts w:ascii="Times New Roman" w:eastAsia="MS Mincho" w:hAnsi="Times New Roman" w:cs="Times New Roman"/>
          <w:color w:val="000000"/>
          <w:sz w:val="24"/>
          <w:szCs w:val="24"/>
        </w:rPr>
        <w:t>to</w:t>
      </w:r>
      <w:r w:rsidRPr="00522335">
        <w:rPr>
          <w:rFonts w:ascii="Times New Roman" w:eastAsia="MS Mincho" w:hAnsi="Times New Roman" w:cs="Times New Roman"/>
          <w:color w:val="000000"/>
          <w:sz w:val="24"/>
          <w:szCs w:val="24"/>
        </w:rPr>
        <w:t xml:space="preserve"> </w:t>
      </w:r>
      <w:r w:rsidRPr="009A249D">
        <w:rPr>
          <w:rFonts w:ascii="Times New Roman" w:eastAsia="MS Mincho" w:hAnsi="Times New Roman" w:cs="Times New Roman"/>
          <w:color w:val="000000"/>
          <w:sz w:val="24"/>
          <w:szCs w:val="24"/>
        </w:rPr>
        <w:t xml:space="preserve">study the risk analysis system and its implementation in the educational process; training techniques for identification of cyber-threats; as well as in providing a rational for constructing a training border checkpoint and a training border outpost to </w:t>
      </w:r>
      <w:r w:rsidRPr="00522335">
        <w:rPr>
          <w:rFonts w:ascii="Times New Roman" w:eastAsia="MS Mincho" w:hAnsi="Times New Roman" w:cs="Times New Roman"/>
          <w:color w:val="000000"/>
          <w:sz w:val="24"/>
          <w:szCs w:val="24"/>
        </w:rPr>
        <w:t>enhance educational and academic capacities for professional border management.</w:t>
      </w:r>
    </w:p>
    <w:p w14:paraId="52844F55" w14:textId="77777777" w:rsidR="005E31C5" w:rsidRDefault="005E31C5" w:rsidP="00C624A7">
      <w:pPr>
        <w:autoSpaceDE w:val="0"/>
        <w:autoSpaceDN w:val="0"/>
        <w:adjustRightInd w:val="0"/>
        <w:spacing w:after="120"/>
        <w:jc w:val="both"/>
        <w:rPr>
          <w:rFonts w:ascii="Times New Roman" w:eastAsia="MS Mincho" w:hAnsi="Times New Roman" w:cs="Times New Roman"/>
          <w:color w:val="000000"/>
          <w:sz w:val="24"/>
          <w:szCs w:val="24"/>
        </w:rPr>
      </w:pPr>
    </w:p>
    <w:p w14:paraId="38E45555" w14:textId="77777777" w:rsidR="005E31C5" w:rsidRPr="009A249D" w:rsidRDefault="005E31C5" w:rsidP="00C624A7">
      <w:pPr>
        <w:autoSpaceDE w:val="0"/>
        <w:autoSpaceDN w:val="0"/>
        <w:adjustRightInd w:val="0"/>
        <w:spacing w:after="120"/>
        <w:jc w:val="both"/>
        <w:rPr>
          <w:rFonts w:ascii="Times New Roman" w:hAnsi="Times New Roman" w:cs="Times New Roman"/>
          <w:sz w:val="24"/>
          <w:szCs w:val="24"/>
          <w:lang w:eastAsia="ru-RU"/>
        </w:rPr>
      </w:pPr>
    </w:p>
    <w:p w14:paraId="36F98F0A" w14:textId="77777777" w:rsidR="00C624A7" w:rsidRPr="00CB4E3F"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CB4E3F">
        <w:rPr>
          <w:rFonts w:ascii="Times New Roman" w:hAnsi="Times New Roman" w:cs="Times New Roman"/>
          <w:b/>
          <w:sz w:val="24"/>
          <w:szCs w:val="24"/>
          <w:lang w:eastAsia="en-GB"/>
        </w:rPr>
        <w:lastRenderedPageBreak/>
        <w:t>Indicators of success:</w:t>
      </w:r>
    </w:p>
    <w:p w14:paraId="1EF14C53" w14:textId="5899FB84" w:rsidR="00C624A7" w:rsidRPr="00522335" w:rsidRDefault="00C624A7" w:rsidP="00C624A7">
      <w:pPr>
        <w:pStyle w:val="ListParagraph1"/>
        <w:keepNext/>
        <w:keepLines/>
        <w:numPr>
          <w:ilvl w:val="0"/>
          <w:numId w:val="7"/>
        </w:numPr>
        <w:spacing w:before="0" w:after="120"/>
        <w:contextualSpacing w:val="0"/>
        <w:jc w:val="both"/>
        <w:outlineLvl w:val="7"/>
        <w:rPr>
          <w:szCs w:val="24"/>
          <w:lang w:val="en-GB"/>
        </w:rPr>
      </w:pPr>
      <w:r w:rsidRPr="00522335">
        <w:rPr>
          <w:szCs w:val="24"/>
          <w:lang w:val="en-GB"/>
        </w:rPr>
        <w:t>Training needs assessment (TNA) carried out</w:t>
      </w:r>
      <w:r w:rsidR="00784B0A">
        <w:rPr>
          <w:szCs w:val="24"/>
          <w:lang w:val="en-GB"/>
        </w:rPr>
        <w:t>.</w:t>
      </w:r>
    </w:p>
    <w:p w14:paraId="2A09CFE4" w14:textId="2652E27A" w:rsidR="00C624A7" w:rsidRPr="00D21753" w:rsidRDefault="00C624A7" w:rsidP="00C624A7">
      <w:pPr>
        <w:pStyle w:val="ListParagraph1"/>
        <w:keepNext/>
        <w:keepLines/>
        <w:numPr>
          <w:ilvl w:val="0"/>
          <w:numId w:val="7"/>
        </w:numPr>
        <w:spacing w:before="0" w:after="120"/>
        <w:contextualSpacing w:val="0"/>
        <w:jc w:val="both"/>
        <w:outlineLvl w:val="7"/>
        <w:rPr>
          <w:szCs w:val="24"/>
          <w:lang w:val="en-GB"/>
        </w:rPr>
      </w:pPr>
      <w:r w:rsidRPr="00522335">
        <w:rPr>
          <w:szCs w:val="24"/>
          <w:lang w:val="en-GB"/>
        </w:rPr>
        <w:t>Train-the-Trainers Strategy developed</w:t>
      </w:r>
      <w:r w:rsidR="006B090B" w:rsidRPr="00522335">
        <w:rPr>
          <w:szCs w:val="24"/>
          <w:lang w:val="en-GB"/>
        </w:rPr>
        <w:t xml:space="preserve"> and approved</w:t>
      </w:r>
      <w:r w:rsidR="00784B0A">
        <w:rPr>
          <w:szCs w:val="24"/>
          <w:lang w:val="en-GB"/>
        </w:rPr>
        <w:t>.</w:t>
      </w:r>
      <w:r w:rsidR="006B090B" w:rsidRPr="00522335">
        <w:rPr>
          <w:szCs w:val="24"/>
          <w:lang w:val="en-GB"/>
        </w:rPr>
        <w:t xml:space="preserve"> </w:t>
      </w:r>
    </w:p>
    <w:p w14:paraId="55791918" w14:textId="75AC9958" w:rsidR="000C5A87" w:rsidRPr="00012718" w:rsidRDefault="00C624A7" w:rsidP="00C624A7">
      <w:pPr>
        <w:pStyle w:val="ListParagraph1"/>
        <w:keepNext/>
        <w:keepLines/>
        <w:numPr>
          <w:ilvl w:val="0"/>
          <w:numId w:val="7"/>
        </w:numPr>
        <w:autoSpaceDE w:val="0"/>
        <w:autoSpaceDN w:val="0"/>
        <w:adjustRightInd w:val="0"/>
        <w:spacing w:before="0" w:after="120"/>
        <w:contextualSpacing w:val="0"/>
        <w:jc w:val="both"/>
        <w:outlineLvl w:val="7"/>
        <w:rPr>
          <w:szCs w:val="24"/>
          <w:lang w:val="en-GB"/>
        </w:rPr>
      </w:pPr>
      <w:r w:rsidRPr="00D21753">
        <w:rPr>
          <w:szCs w:val="24"/>
          <w:lang w:val="en-GB"/>
        </w:rPr>
        <w:t>New specialised traini</w:t>
      </w:r>
      <w:r w:rsidR="00784B0A">
        <w:rPr>
          <w:szCs w:val="24"/>
          <w:lang w:val="en-GB"/>
        </w:rPr>
        <w:t>ng courses/modules</w:t>
      </w:r>
      <w:r w:rsidRPr="0024793F">
        <w:rPr>
          <w:szCs w:val="24"/>
          <w:lang w:val="en-GB"/>
        </w:rPr>
        <w:t xml:space="preserve"> developed and introduce</w:t>
      </w:r>
      <w:r w:rsidR="000C5A87" w:rsidRPr="0024793F">
        <w:rPr>
          <w:szCs w:val="24"/>
          <w:lang w:val="en-GB"/>
        </w:rPr>
        <w:t>d</w:t>
      </w:r>
      <w:r w:rsidR="00784B0A">
        <w:rPr>
          <w:szCs w:val="24"/>
          <w:lang w:val="en-GB"/>
        </w:rPr>
        <w:t>.</w:t>
      </w:r>
      <w:r w:rsidR="006B090B" w:rsidRPr="0024793F">
        <w:rPr>
          <w:szCs w:val="24"/>
          <w:lang w:val="en-GB"/>
        </w:rPr>
        <w:t xml:space="preserve"> </w:t>
      </w:r>
    </w:p>
    <w:p w14:paraId="21C4A18F" w14:textId="785EF974" w:rsidR="00C624A7" w:rsidRPr="00F20476" w:rsidRDefault="00C624A7" w:rsidP="00C624A7">
      <w:pPr>
        <w:pStyle w:val="ListParagraph1"/>
        <w:keepNext/>
        <w:keepLines/>
        <w:numPr>
          <w:ilvl w:val="0"/>
          <w:numId w:val="7"/>
        </w:numPr>
        <w:autoSpaceDE w:val="0"/>
        <w:autoSpaceDN w:val="0"/>
        <w:adjustRightInd w:val="0"/>
        <w:spacing w:before="0" w:after="120"/>
        <w:contextualSpacing w:val="0"/>
        <w:jc w:val="both"/>
        <w:outlineLvl w:val="7"/>
        <w:rPr>
          <w:szCs w:val="24"/>
          <w:lang w:val="en-GB"/>
        </w:rPr>
      </w:pPr>
      <w:r w:rsidRPr="00F20476">
        <w:rPr>
          <w:szCs w:val="24"/>
          <w:lang w:val="en-GB"/>
        </w:rPr>
        <w:t xml:space="preserve">International partner(s) identified </w:t>
      </w:r>
      <w:r w:rsidR="00784B0A">
        <w:rPr>
          <w:szCs w:val="24"/>
          <w:lang w:val="en-GB"/>
        </w:rPr>
        <w:t xml:space="preserve">for the Border Service Institute </w:t>
      </w:r>
      <w:r w:rsidRPr="00F20476">
        <w:rPr>
          <w:szCs w:val="24"/>
          <w:lang w:val="en-GB"/>
        </w:rPr>
        <w:t>and platforms for cooperation established</w:t>
      </w:r>
      <w:r w:rsidR="00784B0A">
        <w:rPr>
          <w:szCs w:val="24"/>
          <w:lang w:val="en-GB"/>
        </w:rPr>
        <w:t>.</w:t>
      </w:r>
    </w:p>
    <w:p w14:paraId="0F76BDC0" w14:textId="6E94D76A" w:rsidR="00C624A7" w:rsidRPr="00522335" w:rsidRDefault="00C624A7" w:rsidP="00C624A7">
      <w:pPr>
        <w:pStyle w:val="ListParagraph1"/>
        <w:keepNext/>
        <w:keepLines/>
        <w:numPr>
          <w:ilvl w:val="0"/>
          <w:numId w:val="7"/>
        </w:numPr>
        <w:spacing w:before="0" w:after="120"/>
        <w:contextualSpacing w:val="0"/>
        <w:jc w:val="both"/>
        <w:outlineLvl w:val="7"/>
        <w:rPr>
          <w:szCs w:val="24"/>
          <w:lang w:val="en-GB"/>
        </w:rPr>
      </w:pPr>
      <w:r w:rsidRPr="00522335">
        <w:rPr>
          <w:szCs w:val="24"/>
          <w:lang w:val="en-GB"/>
        </w:rPr>
        <w:t xml:space="preserve">SBC officials trained in Belarus based on the </w:t>
      </w:r>
      <w:proofErr w:type="spellStart"/>
      <w:r w:rsidRPr="00522335">
        <w:rPr>
          <w:szCs w:val="24"/>
          <w:lang w:val="en-GB"/>
        </w:rPr>
        <w:t>ToT</w:t>
      </w:r>
      <w:proofErr w:type="spellEnd"/>
      <w:r w:rsidRPr="00522335">
        <w:rPr>
          <w:szCs w:val="24"/>
          <w:lang w:val="en-GB"/>
        </w:rPr>
        <w:t xml:space="preserve"> system in EU MS</w:t>
      </w:r>
      <w:r w:rsidR="00784B0A">
        <w:rPr>
          <w:szCs w:val="24"/>
          <w:lang w:val="en-GB"/>
        </w:rPr>
        <w:t>.</w:t>
      </w:r>
      <w:r w:rsidRPr="00522335">
        <w:rPr>
          <w:szCs w:val="24"/>
          <w:lang w:val="en-GB"/>
        </w:rPr>
        <w:t xml:space="preserve"> </w:t>
      </w:r>
    </w:p>
    <w:p w14:paraId="595A1736" w14:textId="3BE4D704" w:rsidR="00C624A7" w:rsidRPr="00522335" w:rsidRDefault="00784B0A" w:rsidP="00C624A7">
      <w:pPr>
        <w:pStyle w:val="ListParagraph1"/>
        <w:keepNext/>
        <w:keepLines/>
        <w:numPr>
          <w:ilvl w:val="0"/>
          <w:numId w:val="5"/>
        </w:numPr>
        <w:spacing w:before="0" w:after="120"/>
        <w:contextualSpacing w:val="0"/>
        <w:jc w:val="both"/>
        <w:outlineLvl w:val="7"/>
        <w:rPr>
          <w:szCs w:val="24"/>
          <w:lang w:val="en-GB"/>
        </w:rPr>
      </w:pPr>
      <w:r>
        <w:rPr>
          <w:szCs w:val="24"/>
          <w:lang w:val="en-GB"/>
        </w:rPr>
        <w:t xml:space="preserve">Guidelines </w:t>
      </w:r>
      <w:r w:rsidR="00027143">
        <w:rPr>
          <w:szCs w:val="24"/>
          <w:lang w:val="en-GB"/>
        </w:rPr>
        <w:t xml:space="preserve">developed for the Border Service Institute </w:t>
      </w:r>
      <w:r>
        <w:rPr>
          <w:szCs w:val="24"/>
          <w:lang w:val="en-GB"/>
        </w:rPr>
        <w:t>for new teaching methodologies, including for less teacher centred training methods such as group work, on-line learning, new research methods etc.</w:t>
      </w:r>
    </w:p>
    <w:p w14:paraId="61B5707C" w14:textId="5C9C02EF" w:rsidR="00C624A7" w:rsidRPr="009A249D" w:rsidRDefault="00C624A7" w:rsidP="00C624A7">
      <w:pPr>
        <w:pStyle w:val="ListParagraph1"/>
        <w:keepNext/>
        <w:keepLines/>
        <w:numPr>
          <w:ilvl w:val="0"/>
          <w:numId w:val="5"/>
        </w:numPr>
        <w:spacing w:before="0" w:after="120"/>
        <w:contextualSpacing w:val="0"/>
        <w:jc w:val="both"/>
        <w:outlineLvl w:val="7"/>
        <w:rPr>
          <w:szCs w:val="24"/>
          <w:lang w:val="en-GB"/>
        </w:rPr>
      </w:pPr>
      <w:r w:rsidRPr="0024793F">
        <w:rPr>
          <w:szCs w:val="24"/>
          <w:lang w:val="en-GB"/>
        </w:rPr>
        <w:t>Training strategy</w:t>
      </w:r>
      <w:r w:rsidRPr="009A249D">
        <w:rPr>
          <w:szCs w:val="24"/>
          <w:lang w:val="en-GB"/>
        </w:rPr>
        <w:t xml:space="preserve"> </w:t>
      </w:r>
      <w:r w:rsidRPr="00522335">
        <w:rPr>
          <w:szCs w:val="24"/>
          <w:lang w:val="en-GB"/>
        </w:rPr>
        <w:t>for</w:t>
      </w:r>
      <w:r w:rsidRPr="009A249D">
        <w:rPr>
          <w:szCs w:val="24"/>
          <w:lang w:val="en-GB"/>
        </w:rPr>
        <w:t xml:space="preserve"> academic staff and other teaching personnel updated</w:t>
      </w:r>
      <w:r w:rsidR="006B090B" w:rsidRPr="009A249D">
        <w:rPr>
          <w:szCs w:val="24"/>
          <w:lang w:val="en-GB"/>
        </w:rPr>
        <w:t xml:space="preserve"> and approved</w:t>
      </w:r>
      <w:r w:rsidR="00784B0A">
        <w:rPr>
          <w:szCs w:val="24"/>
          <w:lang w:val="en-GB"/>
        </w:rPr>
        <w:t>.</w:t>
      </w:r>
      <w:r w:rsidR="006B090B" w:rsidRPr="009A249D">
        <w:rPr>
          <w:szCs w:val="24"/>
          <w:lang w:val="en-GB"/>
        </w:rPr>
        <w:t xml:space="preserve"> </w:t>
      </w:r>
    </w:p>
    <w:p w14:paraId="371804BF" w14:textId="77777777" w:rsidR="00784B0A" w:rsidRDefault="00784B0A" w:rsidP="00C624A7">
      <w:pPr>
        <w:autoSpaceDE w:val="0"/>
        <w:autoSpaceDN w:val="0"/>
        <w:adjustRightInd w:val="0"/>
        <w:spacing w:after="120"/>
        <w:jc w:val="both"/>
        <w:rPr>
          <w:rFonts w:ascii="Times New Roman" w:hAnsi="Times New Roman" w:cs="Times New Roman"/>
          <w:b/>
          <w:sz w:val="24"/>
          <w:szCs w:val="24"/>
          <w:u w:val="single"/>
        </w:rPr>
      </w:pPr>
    </w:p>
    <w:p w14:paraId="5C99AA8C" w14:textId="275AFC28" w:rsidR="00C624A7" w:rsidRPr="00522335" w:rsidRDefault="00F152E3" w:rsidP="00C624A7">
      <w:pPr>
        <w:autoSpaceDE w:val="0"/>
        <w:autoSpaceDN w:val="0"/>
        <w:adjustRightInd w:val="0"/>
        <w:spacing w:after="120"/>
        <w:jc w:val="both"/>
        <w:rPr>
          <w:rFonts w:ascii="Times New Roman" w:hAnsi="Times New Roman" w:cs="Times New Roman"/>
          <w:sz w:val="24"/>
          <w:szCs w:val="24"/>
        </w:rPr>
      </w:pPr>
      <w:r w:rsidRPr="00522335">
        <w:rPr>
          <w:rFonts w:ascii="Times New Roman" w:hAnsi="Times New Roman" w:cs="Times New Roman"/>
          <w:b/>
          <w:sz w:val="24"/>
          <w:szCs w:val="24"/>
          <w:u w:val="single"/>
        </w:rPr>
        <w:t>Component 4 /</w:t>
      </w:r>
      <w:r w:rsidRPr="00522335">
        <w:rPr>
          <w:rFonts w:ascii="Times New Roman" w:hAnsi="Times New Roman" w:cs="Times New Roman"/>
          <w:sz w:val="24"/>
          <w:szCs w:val="24"/>
          <w:u w:val="single"/>
        </w:rPr>
        <w:t xml:space="preserve"> </w:t>
      </w:r>
      <w:r w:rsidRPr="00522335">
        <w:rPr>
          <w:rFonts w:ascii="Times New Roman" w:hAnsi="Times New Roman" w:cs="Times New Roman"/>
          <w:b/>
          <w:sz w:val="24"/>
          <w:szCs w:val="24"/>
          <w:u w:val="single"/>
        </w:rPr>
        <w:t>Mandatory Result</w:t>
      </w:r>
      <w:r w:rsidR="00E34129">
        <w:rPr>
          <w:rFonts w:ascii="Times New Roman" w:hAnsi="Times New Roman" w:cs="Times New Roman"/>
          <w:b/>
          <w:sz w:val="24"/>
          <w:szCs w:val="24"/>
          <w:u w:val="single"/>
        </w:rPr>
        <w:t xml:space="preserve"> 4</w:t>
      </w:r>
      <w:r w:rsidR="00C624A7" w:rsidRPr="00522335">
        <w:rPr>
          <w:rFonts w:ascii="Times New Roman" w:hAnsi="Times New Roman" w:cs="Times New Roman"/>
          <w:b/>
          <w:sz w:val="24"/>
          <w:szCs w:val="24"/>
        </w:rPr>
        <w:t>:</w:t>
      </w:r>
      <w:r w:rsidR="00C624A7" w:rsidRPr="00D21753">
        <w:rPr>
          <w:rFonts w:ascii="Times New Roman" w:hAnsi="Times New Roman" w:cs="Times New Roman"/>
          <w:sz w:val="24"/>
          <w:szCs w:val="24"/>
        </w:rPr>
        <w:t xml:space="preserve"> </w:t>
      </w:r>
    </w:p>
    <w:p w14:paraId="0E30A53D" w14:textId="77777777" w:rsidR="00C624A7" w:rsidRPr="00522335" w:rsidRDefault="00C624A7" w:rsidP="00C624A7">
      <w:pPr>
        <w:autoSpaceDE w:val="0"/>
        <w:autoSpaceDN w:val="0"/>
        <w:adjustRightInd w:val="0"/>
        <w:spacing w:after="120"/>
        <w:jc w:val="both"/>
        <w:rPr>
          <w:rFonts w:ascii="Times New Roman" w:hAnsi="Times New Roman" w:cs="Times New Roman"/>
          <w:b/>
          <w:sz w:val="24"/>
          <w:szCs w:val="24"/>
        </w:rPr>
      </w:pPr>
      <w:r w:rsidRPr="00522335">
        <w:rPr>
          <w:rFonts w:ascii="Times New Roman" w:hAnsi="Times New Roman" w:cs="Times New Roman"/>
          <w:b/>
          <w:sz w:val="24"/>
          <w:szCs w:val="24"/>
        </w:rPr>
        <w:t>Harmonized IT and Communication development plans</w:t>
      </w:r>
    </w:p>
    <w:p w14:paraId="7263AB45" w14:textId="5FD44347" w:rsidR="00F83B2F" w:rsidRDefault="00C624A7" w:rsidP="00F83B2F">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1: </w:t>
      </w:r>
      <w:r w:rsidRPr="00522335">
        <w:rPr>
          <w:rFonts w:ascii="Times New Roman" w:hAnsi="Times New Roman" w:cs="Times New Roman"/>
          <w:lang w:val="en-GB"/>
        </w:rPr>
        <w:tab/>
        <w:t xml:space="preserve">Gaps and needs assessment of the SBC’s IT infrastructure </w:t>
      </w:r>
      <w:r w:rsidR="006B090B" w:rsidRPr="00522335">
        <w:rPr>
          <w:rFonts w:ascii="Times New Roman" w:hAnsi="Times New Roman" w:cs="Times New Roman"/>
          <w:lang w:val="en-GB"/>
        </w:rPr>
        <w:t>conducted</w:t>
      </w:r>
      <w:r w:rsidR="00F83B2F">
        <w:rPr>
          <w:rFonts w:ascii="Times New Roman" w:hAnsi="Times New Roman" w:cs="Times New Roman"/>
          <w:lang w:val="en-GB"/>
        </w:rPr>
        <w:t>.</w:t>
      </w:r>
      <w:r w:rsidR="006B090B" w:rsidRPr="00522335">
        <w:rPr>
          <w:rFonts w:ascii="Times New Roman" w:hAnsi="Times New Roman" w:cs="Times New Roman"/>
          <w:lang w:val="en-GB"/>
        </w:rPr>
        <w:t xml:space="preserve"> </w:t>
      </w:r>
    </w:p>
    <w:p w14:paraId="59264534" w14:textId="6D25D72D" w:rsidR="00C624A7" w:rsidRPr="0024793F" w:rsidRDefault="00C624A7" w:rsidP="00F83B2F">
      <w:pPr>
        <w:pStyle w:val="Default"/>
        <w:tabs>
          <w:tab w:val="left" w:pos="1354"/>
        </w:tabs>
        <w:spacing w:after="120"/>
        <w:ind w:left="1354" w:hanging="1396"/>
        <w:rPr>
          <w:rFonts w:ascii="Times New Roman" w:hAnsi="Times New Roman" w:cs="Times New Roman"/>
          <w:lang w:val="en-GB"/>
        </w:rPr>
      </w:pPr>
      <w:r w:rsidRPr="00D21753">
        <w:rPr>
          <w:rFonts w:ascii="Times New Roman" w:hAnsi="Times New Roman" w:cs="Times New Roman"/>
          <w:lang w:val="en-GB"/>
        </w:rPr>
        <w:t xml:space="preserve">Sub-Result 2: </w:t>
      </w:r>
      <w:r w:rsidRPr="00D21753">
        <w:rPr>
          <w:rFonts w:ascii="Times New Roman" w:hAnsi="Times New Roman" w:cs="Times New Roman"/>
          <w:lang w:val="en-GB"/>
        </w:rPr>
        <w:tab/>
      </w:r>
      <w:r w:rsidR="000457AB">
        <w:rPr>
          <w:rFonts w:ascii="Times New Roman" w:hAnsi="Times New Roman" w:cs="Times New Roman"/>
          <w:lang w:val="en-GB"/>
        </w:rPr>
        <w:t xml:space="preserve">A </w:t>
      </w:r>
      <w:r w:rsidR="00B9420E">
        <w:rPr>
          <w:rFonts w:ascii="Times New Roman" w:hAnsi="Times New Roman" w:cs="Times New Roman"/>
          <w:lang w:val="en-GB"/>
        </w:rPr>
        <w:t xml:space="preserve">forward </w:t>
      </w:r>
      <w:r w:rsidR="000457AB">
        <w:rPr>
          <w:rFonts w:ascii="Times New Roman" w:hAnsi="Times New Roman" w:cs="Times New Roman"/>
          <w:lang w:val="en-GB"/>
        </w:rPr>
        <w:t xml:space="preserve">plan developed and approved for a gradual updating of SBC's </w:t>
      </w:r>
      <w:r w:rsidRPr="00D21753">
        <w:rPr>
          <w:rFonts w:ascii="Times New Roman" w:hAnsi="Times New Roman" w:cs="Times New Roman"/>
          <w:lang w:val="en-GB"/>
        </w:rPr>
        <w:t xml:space="preserve">IT </w:t>
      </w:r>
      <w:r w:rsidR="000457AB">
        <w:rPr>
          <w:rFonts w:ascii="Times New Roman" w:hAnsi="Times New Roman" w:cs="Times New Roman"/>
          <w:lang w:val="en-GB"/>
        </w:rPr>
        <w:t>and communication infrastructure</w:t>
      </w:r>
      <w:r w:rsidR="00F83B2F">
        <w:rPr>
          <w:rFonts w:ascii="Times New Roman" w:hAnsi="Times New Roman" w:cs="Times New Roman"/>
          <w:lang w:val="en-GB"/>
        </w:rPr>
        <w:t>.</w:t>
      </w:r>
      <w:r w:rsidR="000457AB">
        <w:rPr>
          <w:rFonts w:ascii="Times New Roman" w:hAnsi="Times New Roman" w:cs="Times New Roman"/>
          <w:lang w:val="en-GB"/>
        </w:rPr>
        <w:t xml:space="preserve"> </w:t>
      </w:r>
      <w:r w:rsidR="006B090B" w:rsidRPr="0024793F">
        <w:rPr>
          <w:rFonts w:ascii="Times New Roman" w:hAnsi="Times New Roman" w:cs="Times New Roman"/>
          <w:lang w:val="en-GB"/>
        </w:rPr>
        <w:t xml:space="preserve"> </w:t>
      </w:r>
    </w:p>
    <w:p w14:paraId="2C39CC82" w14:textId="5FBCD820" w:rsidR="00C624A7" w:rsidRPr="00E214C4" w:rsidRDefault="00C624A7" w:rsidP="00C624A7">
      <w:pPr>
        <w:pStyle w:val="Default"/>
        <w:tabs>
          <w:tab w:val="left" w:pos="1354"/>
        </w:tabs>
        <w:spacing w:after="120"/>
        <w:ind w:left="1354" w:hanging="1396"/>
        <w:rPr>
          <w:rFonts w:ascii="Times New Roman" w:hAnsi="Times New Roman" w:cs="Times New Roman"/>
          <w:lang w:val="en-GB"/>
        </w:rPr>
      </w:pPr>
      <w:r w:rsidRPr="0024793F">
        <w:rPr>
          <w:rFonts w:ascii="Times New Roman" w:hAnsi="Times New Roman" w:cs="Times New Roman"/>
          <w:lang w:val="en-GB"/>
        </w:rPr>
        <w:t>Sub-Resul</w:t>
      </w:r>
      <w:r w:rsidRPr="00012718">
        <w:rPr>
          <w:rFonts w:ascii="Times New Roman" w:hAnsi="Times New Roman" w:cs="Times New Roman"/>
          <w:lang w:val="en-GB"/>
        </w:rPr>
        <w:t xml:space="preserve">t 3: </w:t>
      </w:r>
      <w:r w:rsidRPr="00012718">
        <w:rPr>
          <w:rFonts w:ascii="Times New Roman" w:hAnsi="Times New Roman" w:cs="Times New Roman"/>
          <w:lang w:val="en-GB"/>
        </w:rPr>
        <w:tab/>
        <w:t>Updated IT matrix (architectural framework) developed in line with EU standards</w:t>
      </w:r>
      <w:r w:rsidR="006B090B" w:rsidRPr="00E214C4">
        <w:rPr>
          <w:rFonts w:ascii="Times New Roman" w:hAnsi="Times New Roman" w:cs="Times New Roman"/>
          <w:lang w:val="en-GB"/>
        </w:rPr>
        <w:t xml:space="preserve"> and approved</w:t>
      </w:r>
      <w:r w:rsidR="00F83B2F">
        <w:rPr>
          <w:rFonts w:ascii="Times New Roman" w:hAnsi="Times New Roman" w:cs="Times New Roman"/>
          <w:lang w:val="en-GB"/>
        </w:rPr>
        <w:t>.</w:t>
      </w:r>
      <w:r w:rsidR="006B090B" w:rsidRPr="00E214C4">
        <w:rPr>
          <w:rFonts w:ascii="Times New Roman" w:hAnsi="Times New Roman" w:cs="Times New Roman"/>
          <w:lang w:val="en-GB"/>
        </w:rPr>
        <w:t xml:space="preserve"> </w:t>
      </w:r>
    </w:p>
    <w:p w14:paraId="4067714A" w14:textId="6ABC2A59" w:rsidR="00C624A7" w:rsidRPr="00E214C4" w:rsidRDefault="00C624A7" w:rsidP="00C624A7">
      <w:pPr>
        <w:pStyle w:val="Default"/>
        <w:tabs>
          <w:tab w:val="left" w:pos="1354"/>
        </w:tabs>
        <w:spacing w:after="120"/>
        <w:ind w:left="2118" w:hanging="2160"/>
        <w:rPr>
          <w:rFonts w:ascii="Times New Roman" w:hAnsi="Times New Roman" w:cs="Times New Roman"/>
          <w:lang w:val="en-GB"/>
        </w:rPr>
      </w:pPr>
      <w:r w:rsidRPr="00E214C4">
        <w:rPr>
          <w:rFonts w:ascii="Times New Roman" w:hAnsi="Times New Roman" w:cs="Times New Roman"/>
          <w:lang w:val="en-GB"/>
        </w:rPr>
        <w:t xml:space="preserve">Sub-Result 4: </w:t>
      </w:r>
      <w:r w:rsidRPr="00E214C4">
        <w:rPr>
          <w:rFonts w:ascii="Times New Roman" w:hAnsi="Times New Roman" w:cs="Times New Roman"/>
          <w:lang w:val="en-GB"/>
        </w:rPr>
        <w:tab/>
        <w:t xml:space="preserve">Enhanced awareness </w:t>
      </w:r>
      <w:r w:rsidR="000457AB">
        <w:rPr>
          <w:rFonts w:ascii="Times New Roman" w:hAnsi="Times New Roman" w:cs="Times New Roman"/>
          <w:lang w:val="en-GB"/>
        </w:rPr>
        <w:t>of</w:t>
      </w:r>
      <w:r w:rsidRPr="00E214C4">
        <w:rPr>
          <w:rFonts w:ascii="Times New Roman" w:hAnsi="Times New Roman" w:cs="Times New Roman"/>
          <w:lang w:val="en-GB"/>
        </w:rPr>
        <w:t xml:space="preserve"> SBC</w:t>
      </w:r>
      <w:r w:rsidR="000457AB">
        <w:rPr>
          <w:rFonts w:ascii="Times New Roman" w:hAnsi="Times New Roman" w:cs="Times New Roman"/>
          <w:lang w:val="en-GB"/>
        </w:rPr>
        <w:t>'s</w:t>
      </w:r>
      <w:r w:rsidRPr="00E214C4">
        <w:rPr>
          <w:rFonts w:ascii="Times New Roman" w:hAnsi="Times New Roman" w:cs="Times New Roman"/>
          <w:lang w:val="en-GB"/>
        </w:rPr>
        <w:t xml:space="preserve"> IT-experts in relation to cyber security</w:t>
      </w:r>
      <w:r w:rsidR="00F83B2F">
        <w:rPr>
          <w:rFonts w:ascii="Times New Roman" w:hAnsi="Times New Roman" w:cs="Times New Roman"/>
          <w:lang w:val="en-GB"/>
        </w:rPr>
        <w:t>.</w:t>
      </w:r>
    </w:p>
    <w:p w14:paraId="5B720A75" w14:textId="03A30C6C" w:rsidR="00C624A7" w:rsidRPr="00B27231"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B27231">
        <w:rPr>
          <w:rFonts w:ascii="Times New Roman" w:eastAsia="MS Mincho" w:hAnsi="Times New Roman" w:cs="Times New Roman"/>
          <w:color w:val="000000"/>
          <w:sz w:val="24"/>
          <w:szCs w:val="24"/>
        </w:rPr>
        <w:t>The rational</w:t>
      </w:r>
      <w:r w:rsidR="003A18E5">
        <w:rPr>
          <w:rFonts w:ascii="Times New Roman" w:eastAsia="MS Mincho" w:hAnsi="Times New Roman" w:cs="Times New Roman"/>
          <w:color w:val="000000"/>
          <w:sz w:val="24"/>
          <w:szCs w:val="24"/>
        </w:rPr>
        <w:t>e</w:t>
      </w:r>
      <w:r w:rsidRPr="00B27231">
        <w:rPr>
          <w:rFonts w:ascii="Times New Roman" w:eastAsia="MS Mincho" w:hAnsi="Times New Roman" w:cs="Times New Roman"/>
          <w:color w:val="000000"/>
          <w:sz w:val="24"/>
          <w:szCs w:val="24"/>
        </w:rPr>
        <w:t xml:space="preserve"> for this cluster of sub-results is to support the SBC’s IT and communication section in enabling the experts to </w:t>
      </w:r>
      <w:r w:rsidR="00231985">
        <w:rPr>
          <w:rFonts w:ascii="Times New Roman" w:eastAsia="MS Mincho" w:hAnsi="Times New Roman" w:cs="Times New Roman"/>
          <w:color w:val="000000"/>
          <w:sz w:val="24"/>
          <w:szCs w:val="24"/>
        </w:rPr>
        <w:t xml:space="preserve">better plan their future IT and communication system investments </w:t>
      </w:r>
      <w:r w:rsidR="00231985" w:rsidRPr="003A18E5">
        <w:rPr>
          <w:rFonts w:ascii="Times New Roman" w:hAnsi="Times New Roman" w:cs="Times New Roman"/>
          <w:sz w:val="24"/>
          <w:szCs w:val="24"/>
        </w:rPr>
        <w:t>both in terms of content</w:t>
      </w:r>
      <w:r w:rsidR="00231985">
        <w:rPr>
          <w:rFonts w:ascii="Times New Roman" w:hAnsi="Times New Roman" w:cs="Times New Roman"/>
          <w:sz w:val="24"/>
          <w:szCs w:val="24"/>
        </w:rPr>
        <w:t xml:space="preserve"> and</w:t>
      </w:r>
      <w:r w:rsidR="00231985" w:rsidRPr="003A18E5">
        <w:rPr>
          <w:rFonts w:ascii="Times New Roman" w:hAnsi="Times New Roman" w:cs="Times New Roman"/>
          <w:sz w:val="24"/>
          <w:szCs w:val="24"/>
        </w:rPr>
        <w:t xml:space="preserve"> timing</w:t>
      </w:r>
      <w:r w:rsidR="00231985">
        <w:rPr>
          <w:rFonts w:ascii="Times New Roman" w:hAnsi="Times New Roman" w:cs="Times New Roman"/>
          <w:sz w:val="24"/>
          <w:szCs w:val="24"/>
        </w:rPr>
        <w:t xml:space="preserve">. </w:t>
      </w:r>
      <w:r w:rsidR="00231985">
        <w:rPr>
          <w:rFonts w:ascii="Times New Roman" w:eastAsia="MS Mincho" w:hAnsi="Times New Roman" w:cs="Times New Roman"/>
          <w:color w:val="000000"/>
          <w:sz w:val="24"/>
          <w:szCs w:val="24"/>
        </w:rPr>
        <w:t xml:space="preserve"> </w:t>
      </w:r>
      <w:r w:rsidR="00231985" w:rsidRPr="003A18E5">
        <w:rPr>
          <w:rFonts w:ascii="Times New Roman" w:hAnsi="Times New Roman" w:cs="Times New Roman"/>
          <w:sz w:val="24"/>
          <w:szCs w:val="24"/>
        </w:rPr>
        <w:t xml:space="preserve">The </w:t>
      </w:r>
      <w:r w:rsidR="00231985">
        <w:rPr>
          <w:rFonts w:ascii="Times New Roman" w:hAnsi="Times New Roman" w:cs="Times New Roman"/>
          <w:sz w:val="24"/>
          <w:szCs w:val="24"/>
        </w:rPr>
        <w:t xml:space="preserve">Twinning shall provide the </w:t>
      </w:r>
      <w:r w:rsidR="006632B1">
        <w:rPr>
          <w:rFonts w:ascii="Times New Roman" w:hAnsi="Times New Roman" w:cs="Times New Roman"/>
          <w:sz w:val="24"/>
          <w:szCs w:val="24"/>
        </w:rPr>
        <w:t xml:space="preserve">SBC's IT </w:t>
      </w:r>
      <w:r w:rsidR="00231985">
        <w:rPr>
          <w:rFonts w:ascii="Times New Roman" w:hAnsi="Times New Roman" w:cs="Times New Roman"/>
          <w:sz w:val="24"/>
          <w:szCs w:val="24"/>
        </w:rPr>
        <w:t>experts</w:t>
      </w:r>
      <w:r w:rsidR="00231985" w:rsidRPr="003A18E5">
        <w:rPr>
          <w:rFonts w:ascii="Times New Roman" w:hAnsi="Times New Roman" w:cs="Times New Roman"/>
          <w:sz w:val="24"/>
          <w:szCs w:val="24"/>
        </w:rPr>
        <w:t xml:space="preserve"> </w:t>
      </w:r>
      <w:r w:rsidR="00231985" w:rsidRPr="003A18E5">
        <w:rPr>
          <w:rFonts w:ascii="Times New Roman" w:eastAsia="MS Mincho" w:hAnsi="Times New Roman" w:cs="Times New Roman"/>
          <w:color w:val="000000"/>
          <w:sz w:val="24"/>
          <w:szCs w:val="24"/>
        </w:rPr>
        <w:t xml:space="preserve">with a clear view </w:t>
      </w:r>
      <w:r w:rsidR="00231985">
        <w:rPr>
          <w:rFonts w:ascii="Times New Roman" w:eastAsia="MS Mincho" w:hAnsi="Times New Roman" w:cs="Times New Roman"/>
          <w:color w:val="000000"/>
          <w:sz w:val="24"/>
          <w:szCs w:val="24"/>
        </w:rPr>
        <w:t>of</w:t>
      </w:r>
      <w:r w:rsidR="00231985" w:rsidRPr="003A18E5">
        <w:rPr>
          <w:rFonts w:ascii="Times New Roman" w:eastAsia="MS Mincho" w:hAnsi="Times New Roman" w:cs="Times New Roman"/>
          <w:color w:val="000000"/>
          <w:sz w:val="24"/>
          <w:szCs w:val="24"/>
        </w:rPr>
        <w:t xml:space="preserve"> </w:t>
      </w:r>
      <w:r w:rsidR="00231985">
        <w:rPr>
          <w:rFonts w:ascii="Times New Roman" w:eastAsia="MS Mincho" w:hAnsi="Times New Roman" w:cs="Times New Roman"/>
          <w:color w:val="000000"/>
          <w:sz w:val="24"/>
          <w:szCs w:val="24"/>
        </w:rPr>
        <w:t xml:space="preserve">the available </w:t>
      </w:r>
      <w:r w:rsidR="00231985" w:rsidRPr="003A18E5">
        <w:rPr>
          <w:rFonts w:ascii="Times New Roman" w:eastAsia="MS Mincho" w:hAnsi="Times New Roman" w:cs="Times New Roman"/>
          <w:color w:val="000000"/>
          <w:sz w:val="24"/>
          <w:szCs w:val="24"/>
        </w:rPr>
        <w:t xml:space="preserve">state-of-the-art </w:t>
      </w:r>
      <w:r w:rsidR="00231985" w:rsidRPr="00B27231">
        <w:rPr>
          <w:rFonts w:ascii="Times New Roman" w:eastAsia="MS Mincho" w:hAnsi="Times New Roman" w:cs="Times New Roman"/>
          <w:color w:val="000000"/>
          <w:sz w:val="24"/>
          <w:szCs w:val="24"/>
        </w:rPr>
        <w:t>standards in the areas of secure information technologies and communication</w:t>
      </w:r>
      <w:r w:rsidR="00231985">
        <w:rPr>
          <w:rFonts w:ascii="Times New Roman" w:eastAsia="MS Mincho" w:hAnsi="Times New Roman" w:cs="Times New Roman"/>
          <w:color w:val="000000"/>
          <w:sz w:val="24"/>
          <w:szCs w:val="24"/>
        </w:rPr>
        <w:t xml:space="preserve">, and advise them on a way of gradually upgrading the IT and communication systems used by SBC.     </w:t>
      </w:r>
      <w:r w:rsidRPr="00B27231">
        <w:rPr>
          <w:rFonts w:ascii="Times New Roman" w:eastAsia="MS Mincho" w:hAnsi="Times New Roman" w:cs="Times New Roman"/>
          <w:color w:val="000000"/>
          <w:sz w:val="24"/>
          <w:szCs w:val="24"/>
        </w:rPr>
        <w:t xml:space="preserve"> </w:t>
      </w:r>
    </w:p>
    <w:p w14:paraId="73518735" w14:textId="6F5A2389" w:rsidR="00B9420E"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911AE0">
        <w:rPr>
          <w:rFonts w:ascii="Times New Roman" w:eastAsia="MS Mincho" w:hAnsi="Times New Roman" w:cs="Times New Roman"/>
          <w:color w:val="000000"/>
          <w:sz w:val="24"/>
          <w:szCs w:val="24"/>
        </w:rPr>
        <w:t xml:space="preserve">The Twinning will provide know-how </w:t>
      </w:r>
      <w:r w:rsidR="006632B1">
        <w:rPr>
          <w:rFonts w:ascii="Times New Roman" w:eastAsia="MS Mincho" w:hAnsi="Times New Roman" w:cs="Times New Roman"/>
          <w:color w:val="000000"/>
          <w:sz w:val="24"/>
          <w:szCs w:val="24"/>
        </w:rPr>
        <w:t xml:space="preserve">to SBC </w:t>
      </w:r>
      <w:r w:rsidRPr="00911AE0">
        <w:rPr>
          <w:rFonts w:ascii="Times New Roman" w:eastAsia="MS Mincho" w:hAnsi="Times New Roman" w:cs="Times New Roman"/>
          <w:color w:val="000000"/>
          <w:sz w:val="24"/>
          <w:szCs w:val="24"/>
        </w:rPr>
        <w:t xml:space="preserve">to undertake a comprehensive evaluation of SBC`s </w:t>
      </w:r>
      <w:r w:rsidR="00B9420E" w:rsidRPr="00911AE0">
        <w:rPr>
          <w:rFonts w:ascii="Times New Roman" w:eastAsia="MS Mincho" w:hAnsi="Times New Roman" w:cs="Times New Roman"/>
          <w:color w:val="000000"/>
          <w:sz w:val="24"/>
          <w:szCs w:val="24"/>
        </w:rPr>
        <w:t xml:space="preserve">current </w:t>
      </w:r>
      <w:r w:rsidRPr="00911AE0">
        <w:rPr>
          <w:rFonts w:ascii="Times New Roman" w:eastAsia="MS Mincho" w:hAnsi="Times New Roman" w:cs="Times New Roman"/>
          <w:color w:val="000000"/>
          <w:sz w:val="24"/>
          <w:szCs w:val="24"/>
        </w:rPr>
        <w:t xml:space="preserve">IT infrastructure and communication system. Based on the findings, </w:t>
      </w:r>
      <w:r w:rsidR="00B9420E">
        <w:rPr>
          <w:rFonts w:ascii="Times New Roman" w:eastAsia="MS Mincho" w:hAnsi="Times New Roman" w:cs="Times New Roman"/>
          <w:color w:val="000000"/>
          <w:sz w:val="24"/>
          <w:szCs w:val="24"/>
        </w:rPr>
        <w:t xml:space="preserve">the </w:t>
      </w:r>
      <w:r w:rsidRPr="00911AE0">
        <w:rPr>
          <w:rFonts w:ascii="Times New Roman" w:eastAsia="MS Mincho" w:hAnsi="Times New Roman" w:cs="Times New Roman"/>
          <w:color w:val="000000"/>
          <w:sz w:val="24"/>
          <w:szCs w:val="24"/>
        </w:rPr>
        <w:t xml:space="preserve">identified gaps and needs will be listed and </w:t>
      </w:r>
      <w:r w:rsidR="00B9420E">
        <w:rPr>
          <w:rFonts w:ascii="Times New Roman" w:eastAsia="MS Mincho" w:hAnsi="Times New Roman" w:cs="Times New Roman"/>
          <w:color w:val="000000"/>
          <w:sz w:val="24"/>
          <w:szCs w:val="24"/>
        </w:rPr>
        <w:t xml:space="preserve">the </w:t>
      </w:r>
      <w:r w:rsidRPr="00911AE0">
        <w:rPr>
          <w:rFonts w:ascii="Times New Roman" w:eastAsia="MS Mincho" w:hAnsi="Times New Roman" w:cs="Times New Roman"/>
          <w:color w:val="000000"/>
          <w:sz w:val="24"/>
          <w:szCs w:val="24"/>
        </w:rPr>
        <w:t xml:space="preserve">EU IT experts will provide </w:t>
      </w:r>
      <w:r w:rsidRPr="0096380E">
        <w:rPr>
          <w:rFonts w:ascii="Times New Roman" w:eastAsia="MS Mincho" w:hAnsi="Times New Roman" w:cs="Times New Roman"/>
          <w:color w:val="000000"/>
          <w:sz w:val="24"/>
          <w:szCs w:val="24"/>
        </w:rPr>
        <w:t xml:space="preserve">expertise for the development of a </w:t>
      </w:r>
      <w:r w:rsidR="00231985">
        <w:rPr>
          <w:rFonts w:ascii="Times New Roman" w:eastAsia="MS Mincho" w:hAnsi="Times New Roman" w:cs="Times New Roman"/>
          <w:color w:val="000000"/>
          <w:sz w:val="24"/>
          <w:szCs w:val="24"/>
        </w:rPr>
        <w:t>p</w:t>
      </w:r>
      <w:r w:rsidRPr="0096380E">
        <w:rPr>
          <w:rFonts w:ascii="Times New Roman" w:eastAsia="MS Mincho" w:hAnsi="Times New Roman" w:cs="Times New Roman"/>
          <w:color w:val="000000"/>
          <w:sz w:val="24"/>
          <w:szCs w:val="24"/>
        </w:rPr>
        <w:t xml:space="preserve">lan </w:t>
      </w:r>
      <w:r w:rsidR="00231985">
        <w:rPr>
          <w:rFonts w:ascii="Times New Roman" w:eastAsia="MS Mincho" w:hAnsi="Times New Roman" w:cs="Times New Roman"/>
          <w:color w:val="000000"/>
          <w:sz w:val="24"/>
          <w:szCs w:val="24"/>
        </w:rPr>
        <w:t xml:space="preserve">forward </w:t>
      </w:r>
      <w:r w:rsidRPr="00522335">
        <w:rPr>
          <w:rFonts w:ascii="Times New Roman" w:eastAsia="MS Mincho" w:hAnsi="Times New Roman" w:cs="Times New Roman"/>
          <w:color w:val="000000"/>
          <w:sz w:val="24"/>
          <w:szCs w:val="24"/>
        </w:rPr>
        <w:t xml:space="preserve">to improve the SBC’s </w:t>
      </w:r>
      <w:r w:rsidR="000457AB">
        <w:rPr>
          <w:rFonts w:ascii="Times New Roman" w:eastAsia="MS Mincho" w:hAnsi="Times New Roman" w:cs="Times New Roman"/>
          <w:color w:val="000000"/>
          <w:sz w:val="24"/>
          <w:szCs w:val="24"/>
        </w:rPr>
        <w:t xml:space="preserve">IT </w:t>
      </w:r>
      <w:r w:rsidRPr="00522335">
        <w:rPr>
          <w:rFonts w:ascii="Times New Roman" w:eastAsia="MS Mincho" w:hAnsi="Times New Roman" w:cs="Times New Roman"/>
          <w:color w:val="000000"/>
          <w:sz w:val="24"/>
          <w:szCs w:val="24"/>
        </w:rPr>
        <w:t>system towards modern standards</w:t>
      </w:r>
      <w:r w:rsidR="00B9420E">
        <w:rPr>
          <w:rFonts w:ascii="Times New Roman" w:eastAsia="MS Mincho" w:hAnsi="Times New Roman" w:cs="Times New Roman"/>
          <w:color w:val="000000"/>
          <w:sz w:val="24"/>
          <w:szCs w:val="24"/>
        </w:rPr>
        <w:t xml:space="preserve"> (this plan may be</w:t>
      </w:r>
      <w:r w:rsidR="006632B1">
        <w:rPr>
          <w:rFonts w:ascii="Times New Roman" w:eastAsia="MS Mincho" w:hAnsi="Times New Roman" w:cs="Times New Roman"/>
          <w:color w:val="000000"/>
          <w:sz w:val="24"/>
          <w:szCs w:val="24"/>
        </w:rPr>
        <w:t xml:space="preserve"> called e.g.</w:t>
      </w:r>
      <w:r w:rsidR="00B9420E">
        <w:rPr>
          <w:rFonts w:ascii="Times New Roman" w:eastAsia="MS Mincho" w:hAnsi="Times New Roman" w:cs="Times New Roman"/>
          <w:color w:val="000000"/>
          <w:sz w:val="24"/>
          <w:szCs w:val="24"/>
        </w:rPr>
        <w:t xml:space="preserve"> the SBC's </w:t>
      </w:r>
      <w:r w:rsidR="006632B1">
        <w:rPr>
          <w:rFonts w:ascii="Times New Roman" w:eastAsia="MS Mincho" w:hAnsi="Times New Roman" w:cs="Times New Roman"/>
          <w:color w:val="000000"/>
          <w:sz w:val="24"/>
          <w:szCs w:val="24"/>
        </w:rPr>
        <w:t>"</w:t>
      </w:r>
      <w:r w:rsidR="00B9420E">
        <w:rPr>
          <w:rFonts w:ascii="Times New Roman" w:eastAsia="MS Mincho" w:hAnsi="Times New Roman" w:cs="Times New Roman"/>
          <w:color w:val="000000"/>
          <w:sz w:val="24"/>
          <w:szCs w:val="24"/>
        </w:rPr>
        <w:t>IT strategy</w:t>
      </w:r>
      <w:r w:rsidR="006632B1">
        <w:rPr>
          <w:rFonts w:ascii="Times New Roman" w:eastAsia="MS Mincho" w:hAnsi="Times New Roman" w:cs="Times New Roman"/>
          <w:color w:val="000000"/>
          <w:sz w:val="24"/>
          <w:szCs w:val="24"/>
        </w:rPr>
        <w:t>"</w:t>
      </w:r>
      <w:r w:rsidR="00B9420E">
        <w:rPr>
          <w:rFonts w:ascii="Times New Roman" w:eastAsia="MS Mincho" w:hAnsi="Times New Roman" w:cs="Times New Roman"/>
          <w:color w:val="000000"/>
          <w:sz w:val="24"/>
          <w:szCs w:val="24"/>
        </w:rPr>
        <w:t xml:space="preserve"> or </w:t>
      </w:r>
      <w:r w:rsidR="006632B1">
        <w:rPr>
          <w:rFonts w:ascii="Times New Roman" w:eastAsia="MS Mincho" w:hAnsi="Times New Roman" w:cs="Times New Roman"/>
          <w:color w:val="000000"/>
          <w:sz w:val="24"/>
          <w:szCs w:val="24"/>
        </w:rPr>
        <w:t>"</w:t>
      </w:r>
      <w:r w:rsidR="00B9420E">
        <w:rPr>
          <w:rFonts w:ascii="Times New Roman" w:eastAsia="MS Mincho" w:hAnsi="Times New Roman" w:cs="Times New Roman"/>
          <w:color w:val="000000"/>
          <w:sz w:val="24"/>
          <w:szCs w:val="24"/>
        </w:rPr>
        <w:t>IT procurement plan</w:t>
      </w:r>
      <w:r w:rsidR="006632B1">
        <w:rPr>
          <w:rFonts w:ascii="Times New Roman" w:eastAsia="MS Mincho" w:hAnsi="Times New Roman" w:cs="Times New Roman"/>
          <w:color w:val="000000"/>
          <w:sz w:val="24"/>
          <w:szCs w:val="24"/>
        </w:rPr>
        <w:t>"</w:t>
      </w:r>
      <w:r w:rsidR="00B9420E">
        <w:rPr>
          <w:rFonts w:ascii="Times New Roman" w:eastAsia="MS Mincho" w:hAnsi="Times New Roman" w:cs="Times New Roman"/>
          <w:color w:val="000000"/>
          <w:sz w:val="24"/>
          <w:szCs w:val="24"/>
        </w:rPr>
        <w:t>)</w:t>
      </w:r>
      <w:r w:rsidRPr="00522335">
        <w:rPr>
          <w:rFonts w:ascii="Times New Roman" w:eastAsia="MS Mincho" w:hAnsi="Times New Roman" w:cs="Times New Roman"/>
          <w:color w:val="000000"/>
          <w:sz w:val="24"/>
          <w:szCs w:val="24"/>
        </w:rPr>
        <w:t xml:space="preserve">. </w:t>
      </w:r>
      <w:r w:rsidR="00B9420E">
        <w:rPr>
          <w:rFonts w:ascii="Times New Roman" w:eastAsia="MS Mincho" w:hAnsi="Times New Roman" w:cs="Times New Roman"/>
          <w:color w:val="000000"/>
          <w:sz w:val="24"/>
          <w:szCs w:val="24"/>
        </w:rPr>
        <w:t xml:space="preserve"> </w:t>
      </w:r>
    </w:p>
    <w:p w14:paraId="41081DE5" w14:textId="19BCE29C" w:rsidR="00C624A7" w:rsidRPr="0052233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t>In cooperation with the SBC’s IT experts, the Twinning will develop an up-dated IT matrix (alternatively</w:t>
      </w:r>
      <w:r w:rsidR="00231985">
        <w:rPr>
          <w:rFonts w:ascii="Times New Roman" w:eastAsia="MS Mincho" w:hAnsi="Times New Roman" w:cs="Times New Roman"/>
          <w:color w:val="000000"/>
          <w:sz w:val="24"/>
          <w:szCs w:val="24"/>
        </w:rPr>
        <w:t>:</w:t>
      </w:r>
      <w:r w:rsidRPr="00522335">
        <w:rPr>
          <w:rFonts w:ascii="Times New Roman" w:eastAsia="MS Mincho" w:hAnsi="Times New Roman" w:cs="Times New Roman"/>
          <w:color w:val="000000"/>
          <w:sz w:val="24"/>
          <w:szCs w:val="24"/>
        </w:rPr>
        <w:t xml:space="preserve"> architectural plan for IT and communication), which is in line with the EU standards and best practices for encrypted and secure information exchange and communication. </w:t>
      </w:r>
    </w:p>
    <w:p w14:paraId="6F6FA98A" w14:textId="6B81B542" w:rsidR="00C624A7" w:rsidRDefault="006632B1" w:rsidP="00C624A7">
      <w:pPr>
        <w:autoSpaceDE w:val="0"/>
        <w:autoSpaceDN w:val="0"/>
        <w:adjustRightInd w:val="0"/>
        <w:spacing w:after="12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w:t>
      </w:r>
      <w:r w:rsidR="00C624A7" w:rsidRPr="00522335">
        <w:rPr>
          <w:rFonts w:ascii="Times New Roman" w:eastAsia="MS Mincho" w:hAnsi="Times New Roman" w:cs="Times New Roman"/>
          <w:color w:val="000000"/>
          <w:sz w:val="24"/>
          <w:szCs w:val="24"/>
        </w:rPr>
        <w:t xml:space="preserve">he Twinning will </w:t>
      </w:r>
      <w:r>
        <w:rPr>
          <w:rFonts w:ascii="Times New Roman" w:eastAsia="MS Mincho" w:hAnsi="Times New Roman" w:cs="Times New Roman"/>
          <w:color w:val="000000"/>
          <w:sz w:val="24"/>
          <w:szCs w:val="24"/>
        </w:rPr>
        <w:t xml:space="preserve">also </w:t>
      </w:r>
      <w:r w:rsidR="00C624A7" w:rsidRPr="00522335">
        <w:rPr>
          <w:rFonts w:ascii="Times New Roman" w:eastAsia="MS Mincho" w:hAnsi="Times New Roman" w:cs="Times New Roman"/>
          <w:color w:val="000000"/>
          <w:sz w:val="24"/>
          <w:szCs w:val="24"/>
        </w:rPr>
        <w:t xml:space="preserve">provide know-how and expertise for the enhancement of the awareness of SBC’s thematic units in the area of cyber-security and how to effectively fight any forms of cyber-crime. </w:t>
      </w:r>
    </w:p>
    <w:p w14:paraId="2AAA7579" w14:textId="77777777" w:rsidR="005E31C5" w:rsidRDefault="005E31C5" w:rsidP="00C624A7">
      <w:pPr>
        <w:autoSpaceDE w:val="0"/>
        <w:autoSpaceDN w:val="0"/>
        <w:adjustRightInd w:val="0"/>
        <w:spacing w:after="120"/>
        <w:jc w:val="both"/>
        <w:rPr>
          <w:rFonts w:ascii="Times New Roman" w:eastAsia="MS Mincho" w:hAnsi="Times New Roman" w:cs="Times New Roman"/>
          <w:color w:val="000000"/>
          <w:sz w:val="24"/>
          <w:szCs w:val="24"/>
        </w:rPr>
      </w:pPr>
    </w:p>
    <w:p w14:paraId="68696365" w14:textId="77777777" w:rsidR="005E31C5" w:rsidRPr="00522335" w:rsidRDefault="005E31C5" w:rsidP="00C624A7">
      <w:pPr>
        <w:autoSpaceDE w:val="0"/>
        <w:autoSpaceDN w:val="0"/>
        <w:adjustRightInd w:val="0"/>
        <w:spacing w:after="120"/>
        <w:jc w:val="both"/>
        <w:rPr>
          <w:rFonts w:ascii="Times New Roman" w:eastAsia="MS Mincho" w:hAnsi="Times New Roman" w:cs="Times New Roman"/>
          <w:color w:val="000000"/>
          <w:sz w:val="24"/>
          <w:szCs w:val="24"/>
        </w:rPr>
      </w:pPr>
    </w:p>
    <w:p w14:paraId="29C7FAAF" w14:textId="77777777" w:rsidR="00C624A7" w:rsidRPr="00D21753"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D21753">
        <w:rPr>
          <w:rFonts w:ascii="Times New Roman" w:hAnsi="Times New Roman" w:cs="Times New Roman"/>
          <w:b/>
          <w:sz w:val="24"/>
          <w:szCs w:val="24"/>
          <w:lang w:eastAsia="en-GB"/>
        </w:rPr>
        <w:lastRenderedPageBreak/>
        <w:t>Indicators of success:</w:t>
      </w:r>
    </w:p>
    <w:p w14:paraId="77E8E69C" w14:textId="62EAF306" w:rsidR="00C624A7" w:rsidRPr="0024793F"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D21753">
        <w:rPr>
          <w:lang w:val="en-GB"/>
        </w:rPr>
        <w:t xml:space="preserve">Comprehensive report developed </w:t>
      </w:r>
      <w:r w:rsidR="00D3713E" w:rsidRPr="0024793F">
        <w:rPr>
          <w:lang w:val="en-GB"/>
        </w:rPr>
        <w:t xml:space="preserve">and approved </w:t>
      </w:r>
      <w:r w:rsidRPr="0024793F">
        <w:rPr>
          <w:lang w:val="en-GB"/>
        </w:rPr>
        <w:t>in relation to standards of technical compatibilities related to IT and communication used in EU MS</w:t>
      </w:r>
      <w:r w:rsidR="00F83B2F">
        <w:rPr>
          <w:lang w:val="en-GB"/>
        </w:rPr>
        <w:t>.</w:t>
      </w:r>
    </w:p>
    <w:p w14:paraId="3CE3E31C" w14:textId="6A7A0E82" w:rsidR="00C624A7" w:rsidRPr="00E214C4"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012718">
        <w:rPr>
          <w:lang w:val="en-GB"/>
        </w:rPr>
        <w:t>IT architectural plan developed</w:t>
      </w:r>
      <w:r w:rsidR="00D3713E" w:rsidRPr="00F20476">
        <w:rPr>
          <w:lang w:val="en-GB"/>
        </w:rPr>
        <w:t xml:space="preserve"> and approved</w:t>
      </w:r>
      <w:r w:rsidR="00F83B2F">
        <w:rPr>
          <w:lang w:val="en-GB"/>
        </w:rPr>
        <w:t>.</w:t>
      </w:r>
      <w:r w:rsidR="00D3713E" w:rsidRPr="00F20476">
        <w:rPr>
          <w:lang w:val="en-GB"/>
        </w:rPr>
        <w:t xml:space="preserve"> </w:t>
      </w:r>
    </w:p>
    <w:p w14:paraId="0D8C8D81" w14:textId="678B8F8E" w:rsidR="00C624A7" w:rsidRPr="00E214C4"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E214C4">
        <w:rPr>
          <w:lang w:val="en-GB"/>
        </w:rPr>
        <w:t xml:space="preserve">Technical analysis developed </w:t>
      </w:r>
      <w:r w:rsidR="00D3713E" w:rsidRPr="00E214C4">
        <w:rPr>
          <w:lang w:val="en-GB"/>
        </w:rPr>
        <w:t xml:space="preserve">and approved </w:t>
      </w:r>
      <w:r w:rsidRPr="00E214C4">
        <w:rPr>
          <w:lang w:val="en-GB"/>
        </w:rPr>
        <w:t>on the overall information systems that need to be connected related to standards/performance indicators to be achieved, including primary and back up site and roadmap for the achievement of requirements for the IT infrastructure in relevant areas</w:t>
      </w:r>
      <w:r w:rsidR="00F83B2F">
        <w:rPr>
          <w:lang w:val="en-GB"/>
        </w:rPr>
        <w:t>.</w:t>
      </w:r>
    </w:p>
    <w:p w14:paraId="641D49A7" w14:textId="700F1DDD" w:rsidR="00C624A7" w:rsidRPr="00522335"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E214C4">
        <w:rPr>
          <w:lang w:val="en-GB"/>
        </w:rPr>
        <w:t>Software graphical visualisation on electronic maps upgraded</w:t>
      </w:r>
      <w:r w:rsidR="00F83B2F">
        <w:rPr>
          <w:lang w:val="en-GB"/>
        </w:rPr>
        <w:t>.</w:t>
      </w:r>
    </w:p>
    <w:p w14:paraId="529F89EC" w14:textId="77777777" w:rsidR="00C624A7" w:rsidRPr="00522335" w:rsidRDefault="00F152E3" w:rsidP="00C624A7">
      <w:pPr>
        <w:autoSpaceDE w:val="0"/>
        <w:autoSpaceDN w:val="0"/>
        <w:adjustRightInd w:val="0"/>
        <w:spacing w:after="120"/>
        <w:jc w:val="both"/>
        <w:rPr>
          <w:rFonts w:ascii="Times New Roman" w:hAnsi="Times New Roman" w:cs="Times New Roman"/>
          <w:sz w:val="24"/>
          <w:szCs w:val="24"/>
        </w:rPr>
      </w:pPr>
      <w:r w:rsidRPr="00522335">
        <w:rPr>
          <w:rFonts w:ascii="Times New Roman" w:hAnsi="Times New Roman" w:cs="Times New Roman"/>
          <w:b/>
          <w:sz w:val="24"/>
          <w:szCs w:val="24"/>
          <w:u w:val="single"/>
        </w:rPr>
        <w:t>Component 5 /</w:t>
      </w:r>
      <w:r w:rsidRPr="00522335">
        <w:rPr>
          <w:rFonts w:ascii="Times New Roman" w:hAnsi="Times New Roman" w:cs="Times New Roman"/>
          <w:sz w:val="24"/>
          <w:szCs w:val="24"/>
          <w:u w:val="single"/>
        </w:rPr>
        <w:t xml:space="preserve"> </w:t>
      </w:r>
      <w:r w:rsidRPr="00522335">
        <w:rPr>
          <w:rFonts w:ascii="Times New Roman" w:hAnsi="Times New Roman" w:cs="Times New Roman"/>
          <w:b/>
          <w:sz w:val="24"/>
          <w:szCs w:val="24"/>
          <w:u w:val="single"/>
        </w:rPr>
        <w:t>Mandatory Result 5</w:t>
      </w:r>
      <w:r w:rsidR="00C624A7" w:rsidRPr="00D21753">
        <w:rPr>
          <w:rFonts w:ascii="Times New Roman" w:hAnsi="Times New Roman" w:cs="Times New Roman"/>
          <w:b/>
          <w:sz w:val="24"/>
          <w:szCs w:val="24"/>
        </w:rPr>
        <w:t>:</w:t>
      </w:r>
      <w:r w:rsidR="00C624A7" w:rsidRPr="00D21753">
        <w:rPr>
          <w:rFonts w:ascii="Times New Roman" w:hAnsi="Times New Roman" w:cs="Times New Roman"/>
          <w:sz w:val="24"/>
          <w:szCs w:val="24"/>
        </w:rPr>
        <w:t xml:space="preserve"> </w:t>
      </w:r>
    </w:p>
    <w:p w14:paraId="4D7AFF0C" w14:textId="5B4BD591" w:rsidR="00C624A7" w:rsidRPr="00522335" w:rsidRDefault="00C624A7" w:rsidP="00C624A7">
      <w:pPr>
        <w:autoSpaceDE w:val="0"/>
        <w:autoSpaceDN w:val="0"/>
        <w:adjustRightInd w:val="0"/>
        <w:spacing w:after="120"/>
        <w:jc w:val="both"/>
        <w:rPr>
          <w:rFonts w:ascii="Times New Roman" w:hAnsi="Times New Roman" w:cs="Times New Roman"/>
          <w:b/>
          <w:sz w:val="24"/>
          <w:szCs w:val="24"/>
        </w:rPr>
      </w:pPr>
      <w:r w:rsidRPr="00522335">
        <w:rPr>
          <w:rFonts w:ascii="Times New Roman" w:eastAsia="MS Mincho" w:hAnsi="Times New Roman" w:cs="Times New Roman"/>
          <w:b/>
          <w:color w:val="000000"/>
          <w:sz w:val="24"/>
          <w:szCs w:val="24"/>
        </w:rPr>
        <w:t xml:space="preserve">Development on technical </w:t>
      </w:r>
      <w:r w:rsidR="003A18E5">
        <w:rPr>
          <w:rFonts w:ascii="Times New Roman" w:eastAsia="MS Mincho" w:hAnsi="Times New Roman" w:cs="Times New Roman"/>
          <w:b/>
          <w:color w:val="000000"/>
          <w:sz w:val="24"/>
          <w:szCs w:val="24"/>
        </w:rPr>
        <w:t xml:space="preserve">border management </w:t>
      </w:r>
      <w:r w:rsidRPr="00522335">
        <w:rPr>
          <w:rFonts w:ascii="Times New Roman" w:eastAsia="MS Mincho" w:hAnsi="Times New Roman" w:cs="Times New Roman"/>
          <w:b/>
          <w:color w:val="000000"/>
          <w:sz w:val="24"/>
          <w:szCs w:val="24"/>
        </w:rPr>
        <w:t>infrastructure</w:t>
      </w:r>
    </w:p>
    <w:p w14:paraId="029740CF" w14:textId="0EF99AFA" w:rsidR="00C624A7" w:rsidRPr="0024793F" w:rsidRDefault="00C624A7" w:rsidP="00584132">
      <w:pPr>
        <w:pStyle w:val="Default"/>
        <w:tabs>
          <w:tab w:val="left" w:pos="1354"/>
        </w:tabs>
        <w:spacing w:after="120"/>
        <w:ind w:left="1418" w:hanging="1418"/>
        <w:rPr>
          <w:rFonts w:ascii="Times New Roman" w:hAnsi="Times New Roman" w:cs="Times New Roman"/>
          <w:lang w:val="en-GB"/>
        </w:rPr>
      </w:pPr>
      <w:r w:rsidRPr="00522335">
        <w:rPr>
          <w:rFonts w:ascii="Times New Roman" w:hAnsi="Times New Roman" w:cs="Times New Roman"/>
          <w:lang w:val="en-GB"/>
        </w:rPr>
        <w:t>Sub-Result 1: Gaps and needs a</w:t>
      </w:r>
      <w:r w:rsidRPr="00D21753">
        <w:rPr>
          <w:rFonts w:ascii="Times New Roman" w:hAnsi="Times New Roman" w:cs="Times New Roman"/>
          <w:lang w:val="en-GB"/>
        </w:rPr>
        <w:t xml:space="preserve">ssessment on the current technical </w:t>
      </w:r>
      <w:r w:rsidR="003A18E5">
        <w:rPr>
          <w:rFonts w:ascii="Times New Roman" w:hAnsi="Times New Roman" w:cs="Times New Roman"/>
          <w:lang w:val="en-GB"/>
        </w:rPr>
        <w:t xml:space="preserve">border management </w:t>
      </w:r>
      <w:r w:rsidRPr="00D21753">
        <w:rPr>
          <w:rFonts w:ascii="Times New Roman" w:hAnsi="Times New Roman" w:cs="Times New Roman"/>
          <w:lang w:val="en-GB"/>
        </w:rPr>
        <w:t>infrastructure developed</w:t>
      </w:r>
      <w:r w:rsidR="00AF522E" w:rsidRPr="00D21753">
        <w:rPr>
          <w:rFonts w:ascii="Times New Roman" w:hAnsi="Times New Roman" w:cs="Times New Roman"/>
          <w:lang w:val="en-GB"/>
        </w:rPr>
        <w:t xml:space="preserve"> and implemented</w:t>
      </w:r>
      <w:r w:rsidR="00F83B2F">
        <w:rPr>
          <w:rFonts w:ascii="Times New Roman" w:hAnsi="Times New Roman" w:cs="Times New Roman"/>
          <w:lang w:val="en-GB"/>
        </w:rPr>
        <w:t>.</w:t>
      </w:r>
      <w:r w:rsidR="00AF522E" w:rsidRPr="00D21753">
        <w:rPr>
          <w:rFonts w:ascii="Times New Roman" w:hAnsi="Times New Roman" w:cs="Times New Roman"/>
          <w:lang w:val="en-GB"/>
        </w:rPr>
        <w:t xml:space="preserve"> </w:t>
      </w:r>
    </w:p>
    <w:p w14:paraId="7F9E09AE" w14:textId="18BB2DAF" w:rsidR="00C624A7" w:rsidRPr="00012718" w:rsidRDefault="00C624A7" w:rsidP="00C624A7">
      <w:pPr>
        <w:pStyle w:val="Default"/>
        <w:tabs>
          <w:tab w:val="left" w:pos="1354"/>
        </w:tabs>
        <w:spacing w:after="120"/>
        <w:ind w:left="1354" w:hanging="1396"/>
        <w:rPr>
          <w:rFonts w:ascii="Times New Roman" w:hAnsi="Times New Roman" w:cs="Times New Roman"/>
          <w:lang w:val="en-GB"/>
        </w:rPr>
      </w:pPr>
      <w:r w:rsidRPr="0024793F">
        <w:rPr>
          <w:rFonts w:ascii="Times New Roman" w:hAnsi="Times New Roman" w:cs="Times New Roman"/>
          <w:lang w:val="en-GB"/>
        </w:rPr>
        <w:t xml:space="preserve">Sub-Result 2: Updated technical </w:t>
      </w:r>
      <w:r w:rsidR="003A18E5">
        <w:rPr>
          <w:rFonts w:ascii="Times New Roman" w:hAnsi="Times New Roman" w:cs="Times New Roman"/>
          <w:lang w:val="en-GB"/>
        </w:rPr>
        <w:t xml:space="preserve">border management </w:t>
      </w:r>
      <w:r w:rsidRPr="0024793F">
        <w:rPr>
          <w:rFonts w:ascii="Times New Roman" w:hAnsi="Times New Roman" w:cs="Times New Roman"/>
          <w:lang w:val="en-GB"/>
        </w:rPr>
        <w:t>infrastructure matrix (architectural framework) developed</w:t>
      </w:r>
      <w:r w:rsidR="00AF522E" w:rsidRPr="0024793F">
        <w:rPr>
          <w:rFonts w:ascii="Times New Roman" w:hAnsi="Times New Roman" w:cs="Times New Roman"/>
          <w:lang w:val="en-GB"/>
        </w:rPr>
        <w:t xml:space="preserve"> and implemented</w:t>
      </w:r>
      <w:r w:rsidRPr="00012718">
        <w:rPr>
          <w:rFonts w:ascii="Times New Roman" w:hAnsi="Times New Roman" w:cs="Times New Roman"/>
          <w:lang w:val="en-GB"/>
        </w:rPr>
        <w:t xml:space="preserve"> in line with EU standards</w:t>
      </w:r>
      <w:r w:rsidR="00F83B2F">
        <w:rPr>
          <w:rFonts w:ascii="Times New Roman" w:hAnsi="Times New Roman" w:cs="Times New Roman"/>
          <w:lang w:val="en-GB"/>
        </w:rPr>
        <w:t>.</w:t>
      </w:r>
    </w:p>
    <w:p w14:paraId="6CE6592A" w14:textId="7739A9CC" w:rsidR="00C624A7" w:rsidRPr="003A18E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3A18E5">
        <w:rPr>
          <w:rFonts w:ascii="Times New Roman" w:eastAsia="MS Mincho" w:hAnsi="Times New Roman" w:cs="Times New Roman"/>
          <w:color w:val="000000"/>
          <w:sz w:val="24"/>
          <w:szCs w:val="24"/>
        </w:rPr>
        <w:t>The rational</w:t>
      </w:r>
      <w:r w:rsidR="003A18E5" w:rsidRPr="003A18E5">
        <w:rPr>
          <w:rFonts w:ascii="Times New Roman" w:eastAsia="MS Mincho" w:hAnsi="Times New Roman" w:cs="Times New Roman"/>
          <w:color w:val="000000"/>
          <w:sz w:val="24"/>
          <w:szCs w:val="24"/>
        </w:rPr>
        <w:t>e</w:t>
      </w:r>
      <w:r w:rsidRPr="003A18E5">
        <w:rPr>
          <w:rFonts w:ascii="Times New Roman" w:eastAsia="MS Mincho" w:hAnsi="Times New Roman" w:cs="Times New Roman"/>
          <w:color w:val="000000"/>
          <w:sz w:val="24"/>
          <w:szCs w:val="24"/>
        </w:rPr>
        <w:t xml:space="preserve"> </w:t>
      </w:r>
      <w:r w:rsidR="00F83B2F">
        <w:rPr>
          <w:rFonts w:ascii="Times New Roman" w:eastAsia="MS Mincho" w:hAnsi="Times New Roman" w:cs="Times New Roman"/>
          <w:color w:val="000000"/>
          <w:sz w:val="24"/>
          <w:szCs w:val="24"/>
        </w:rPr>
        <w:t>of</w:t>
      </w:r>
      <w:r w:rsidRPr="003A18E5">
        <w:rPr>
          <w:rFonts w:ascii="Times New Roman" w:eastAsia="MS Mincho" w:hAnsi="Times New Roman" w:cs="Times New Roman"/>
          <w:color w:val="000000"/>
          <w:sz w:val="24"/>
          <w:szCs w:val="24"/>
        </w:rPr>
        <w:t xml:space="preserve"> this cluster of sub-results is to support the SBC’s section for technical </w:t>
      </w:r>
      <w:r w:rsidR="003A18E5" w:rsidRPr="003A18E5">
        <w:rPr>
          <w:rFonts w:ascii="Times New Roman" w:eastAsia="MS Mincho" w:hAnsi="Times New Roman" w:cs="Times New Roman"/>
          <w:color w:val="000000"/>
          <w:sz w:val="24"/>
          <w:szCs w:val="24"/>
        </w:rPr>
        <w:t xml:space="preserve">border management </w:t>
      </w:r>
      <w:r w:rsidRPr="003A18E5">
        <w:rPr>
          <w:rFonts w:ascii="Times New Roman" w:eastAsia="MS Mincho" w:hAnsi="Times New Roman" w:cs="Times New Roman"/>
          <w:color w:val="000000"/>
          <w:sz w:val="24"/>
          <w:szCs w:val="24"/>
        </w:rPr>
        <w:t>infrastructure in enabling</w:t>
      </w:r>
      <w:r w:rsidR="003A18E5" w:rsidRPr="003A18E5">
        <w:rPr>
          <w:rFonts w:ascii="Times New Roman" w:eastAsia="MS Mincho" w:hAnsi="Times New Roman" w:cs="Times New Roman"/>
          <w:color w:val="000000"/>
          <w:sz w:val="24"/>
          <w:szCs w:val="24"/>
        </w:rPr>
        <w:t xml:space="preserve"> </w:t>
      </w:r>
      <w:r w:rsidRPr="003A18E5">
        <w:rPr>
          <w:rFonts w:ascii="Times New Roman" w:eastAsia="MS Mincho" w:hAnsi="Times New Roman" w:cs="Times New Roman"/>
          <w:color w:val="000000"/>
          <w:sz w:val="24"/>
          <w:szCs w:val="24"/>
        </w:rPr>
        <w:t xml:space="preserve">the experts </w:t>
      </w:r>
      <w:r w:rsidR="003A18E5" w:rsidRPr="003A18E5">
        <w:rPr>
          <w:rFonts w:ascii="Times New Roman" w:hAnsi="Times New Roman" w:cs="Times New Roman"/>
          <w:sz w:val="24"/>
          <w:szCs w:val="24"/>
        </w:rPr>
        <w:t xml:space="preserve">to </w:t>
      </w:r>
      <w:r w:rsidR="00B9420E">
        <w:rPr>
          <w:rFonts w:ascii="Times New Roman" w:hAnsi="Times New Roman" w:cs="Times New Roman"/>
          <w:sz w:val="24"/>
          <w:szCs w:val="24"/>
        </w:rPr>
        <w:t xml:space="preserve">better </w:t>
      </w:r>
      <w:r w:rsidR="003A18E5" w:rsidRPr="003A18E5">
        <w:rPr>
          <w:rFonts w:ascii="Times New Roman" w:hAnsi="Times New Roman" w:cs="Times New Roman"/>
          <w:sz w:val="24"/>
          <w:szCs w:val="24"/>
        </w:rPr>
        <w:t xml:space="preserve">plan their future technical </w:t>
      </w:r>
      <w:r w:rsidR="00231985">
        <w:rPr>
          <w:rFonts w:ascii="Times New Roman" w:hAnsi="Times New Roman" w:cs="Times New Roman"/>
          <w:sz w:val="24"/>
          <w:szCs w:val="24"/>
        </w:rPr>
        <w:t>border management infrastructure investments</w:t>
      </w:r>
      <w:r w:rsidR="003A18E5" w:rsidRPr="003A18E5">
        <w:rPr>
          <w:rFonts w:ascii="Times New Roman" w:hAnsi="Times New Roman" w:cs="Times New Roman"/>
          <w:sz w:val="24"/>
          <w:szCs w:val="24"/>
        </w:rPr>
        <w:t xml:space="preserve"> both in terms of content</w:t>
      </w:r>
      <w:r w:rsidR="00231985">
        <w:rPr>
          <w:rFonts w:ascii="Times New Roman" w:hAnsi="Times New Roman" w:cs="Times New Roman"/>
          <w:sz w:val="24"/>
          <w:szCs w:val="24"/>
        </w:rPr>
        <w:t xml:space="preserve"> and</w:t>
      </w:r>
      <w:r w:rsidR="003A18E5" w:rsidRPr="003A18E5">
        <w:rPr>
          <w:rFonts w:ascii="Times New Roman" w:hAnsi="Times New Roman" w:cs="Times New Roman"/>
          <w:sz w:val="24"/>
          <w:szCs w:val="24"/>
        </w:rPr>
        <w:t xml:space="preserve"> timing.  The </w:t>
      </w:r>
      <w:r w:rsidR="00231985">
        <w:rPr>
          <w:rFonts w:ascii="Times New Roman" w:hAnsi="Times New Roman" w:cs="Times New Roman"/>
          <w:sz w:val="24"/>
          <w:szCs w:val="24"/>
        </w:rPr>
        <w:t>Twinning shall provide the experts</w:t>
      </w:r>
      <w:r w:rsidR="003A18E5" w:rsidRPr="003A18E5">
        <w:rPr>
          <w:rFonts w:ascii="Times New Roman" w:hAnsi="Times New Roman" w:cs="Times New Roman"/>
          <w:sz w:val="24"/>
          <w:szCs w:val="24"/>
        </w:rPr>
        <w:t xml:space="preserve"> </w:t>
      </w:r>
      <w:r w:rsidRPr="003A18E5">
        <w:rPr>
          <w:rFonts w:ascii="Times New Roman" w:eastAsia="MS Mincho" w:hAnsi="Times New Roman" w:cs="Times New Roman"/>
          <w:color w:val="000000"/>
          <w:sz w:val="24"/>
          <w:szCs w:val="24"/>
        </w:rPr>
        <w:t xml:space="preserve">with a clear view </w:t>
      </w:r>
      <w:r w:rsidR="00231985">
        <w:rPr>
          <w:rFonts w:ascii="Times New Roman" w:eastAsia="MS Mincho" w:hAnsi="Times New Roman" w:cs="Times New Roman"/>
          <w:color w:val="000000"/>
          <w:sz w:val="24"/>
          <w:szCs w:val="24"/>
        </w:rPr>
        <w:t>of</w:t>
      </w:r>
      <w:r w:rsidRPr="003A18E5">
        <w:rPr>
          <w:rFonts w:ascii="Times New Roman" w:eastAsia="MS Mincho" w:hAnsi="Times New Roman" w:cs="Times New Roman"/>
          <w:color w:val="000000"/>
          <w:sz w:val="24"/>
          <w:szCs w:val="24"/>
        </w:rPr>
        <w:t xml:space="preserve"> </w:t>
      </w:r>
      <w:r w:rsidR="00231985">
        <w:rPr>
          <w:rFonts w:ascii="Times New Roman" w:eastAsia="MS Mincho" w:hAnsi="Times New Roman" w:cs="Times New Roman"/>
          <w:color w:val="000000"/>
          <w:sz w:val="24"/>
          <w:szCs w:val="24"/>
        </w:rPr>
        <w:t xml:space="preserve">the available </w:t>
      </w:r>
      <w:r w:rsidRPr="003A18E5">
        <w:rPr>
          <w:rFonts w:ascii="Times New Roman" w:eastAsia="MS Mincho" w:hAnsi="Times New Roman" w:cs="Times New Roman"/>
          <w:color w:val="000000"/>
          <w:sz w:val="24"/>
          <w:szCs w:val="24"/>
        </w:rPr>
        <w:t>state-of-the-art technologies in line with E</w:t>
      </w:r>
      <w:r w:rsidR="00231985">
        <w:rPr>
          <w:rFonts w:ascii="Times New Roman" w:eastAsia="MS Mincho" w:hAnsi="Times New Roman" w:cs="Times New Roman"/>
          <w:color w:val="000000"/>
          <w:sz w:val="24"/>
          <w:szCs w:val="24"/>
        </w:rPr>
        <w:t xml:space="preserve">U standards and best practices, and advise them </w:t>
      </w:r>
      <w:r w:rsidR="000457AB">
        <w:rPr>
          <w:rFonts w:ascii="Times New Roman" w:eastAsia="MS Mincho" w:hAnsi="Times New Roman" w:cs="Times New Roman"/>
          <w:color w:val="000000"/>
          <w:sz w:val="24"/>
          <w:szCs w:val="24"/>
        </w:rPr>
        <w:t xml:space="preserve">on a way </w:t>
      </w:r>
      <w:r w:rsidR="006632B1">
        <w:rPr>
          <w:rFonts w:ascii="Times New Roman" w:eastAsia="MS Mincho" w:hAnsi="Times New Roman" w:cs="Times New Roman"/>
          <w:color w:val="000000"/>
          <w:sz w:val="24"/>
          <w:szCs w:val="24"/>
        </w:rPr>
        <w:t xml:space="preserve">forward </w:t>
      </w:r>
      <w:r w:rsidR="000457AB">
        <w:rPr>
          <w:rFonts w:ascii="Times New Roman" w:eastAsia="MS Mincho" w:hAnsi="Times New Roman" w:cs="Times New Roman"/>
          <w:color w:val="000000"/>
          <w:sz w:val="24"/>
          <w:szCs w:val="24"/>
        </w:rPr>
        <w:t>for</w:t>
      </w:r>
      <w:r w:rsidR="00231985">
        <w:rPr>
          <w:rFonts w:ascii="Times New Roman" w:eastAsia="MS Mincho" w:hAnsi="Times New Roman" w:cs="Times New Roman"/>
          <w:color w:val="000000"/>
          <w:sz w:val="24"/>
          <w:szCs w:val="24"/>
        </w:rPr>
        <w:t xml:space="preserve"> gradually upgrading the technical </w:t>
      </w:r>
      <w:r w:rsidR="000457AB">
        <w:rPr>
          <w:rFonts w:ascii="Times New Roman" w:eastAsia="MS Mincho" w:hAnsi="Times New Roman" w:cs="Times New Roman"/>
          <w:color w:val="000000"/>
          <w:sz w:val="24"/>
          <w:szCs w:val="24"/>
        </w:rPr>
        <w:t>infrastructure</w:t>
      </w:r>
      <w:r w:rsidR="00231985">
        <w:rPr>
          <w:rFonts w:ascii="Times New Roman" w:eastAsia="MS Mincho" w:hAnsi="Times New Roman" w:cs="Times New Roman"/>
          <w:color w:val="000000"/>
          <w:sz w:val="24"/>
          <w:szCs w:val="24"/>
        </w:rPr>
        <w:t xml:space="preserve"> used by SBC.</w:t>
      </w:r>
    </w:p>
    <w:p w14:paraId="5BF781E3" w14:textId="0A5D79B5" w:rsidR="00C624A7" w:rsidRPr="0052233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E214C4">
        <w:rPr>
          <w:rFonts w:ascii="Times New Roman" w:eastAsia="MS Mincho" w:hAnsi="Times New Roman" w:cs="Times New Roman"/>
          <w:color w:val="000000"/>
          <w:sz w:val="24"/>
          <w:szCs w:val="24"/>
        </w:rPr>
        <w:t xml:space="preserve">The Twinning project will </w:t>
      </w:r>
      <w:r w:rsidR="000457AB">
        <w:rPr>
          <w:rFonts w:ascii="Times New Roman" w:eastAsia="MS Mincho" w:hAnsi="Times New Roman" w:cs="Times New Roman"/>
          <w:color w:val="000000"/>
          <w:sz w:val="24"/>
          <w:szCs w:val="24"/>
        </w:rPr>
        <w:t>provide</w:t>
      </w:r>
      <w:r w:rsidRPr="00E214C4">
        <w:rPr>
          <w:rFonts w:ascii="Times New Roman" w:eastAsia="MS Mincho" w:hAnsi="Times New Roman" w:cs="Times New Roman"/>
          <w:color w:val="000000"/>
          <w:sz w:val="24"/>
          <w:szCs w:val="24"/>
        </w:rPr>
        <w:t xml:space="preserve"> know-h</w:t>
      </w:r>
      <w:r w:rsidRPr="00B27231">
        <w:rPr>
          <w:rFonts w:ascii="Times New Roman" w:eastAsia="MS Mincho" w:hAnsi="Times New Roman" w:cs="Times New Roman"/>
          <w:color w:val="000000"/>
          <w:sz w:val="24"/>
          <w:szCs w:val="24"/>
        </w:rPr>
        <w:t>ow and expertise focusing on the development o</w:t>
      </w:r>
      <w:r w:rsidR="006632B1">
        <w:rPr>
          <w:rFonts w:ascii="Times New Roman" w:eastAsia="MS Mincho" w:hAnsi="Times New Roman" w:cs="Times New Roman"/>
          <w:color w:val="000000"/>
          <w:sz w:val="24"/>
          <w:szCs w:val="24"/>
        </w:rPr>
        <w:t>f a comprehensive assessment/</w:t>
      </w:r>
      <w:r w:rsidRPr="00B27231">
        <w:rPr>
          <w:rFonts w:ascii="Times New Roman" w:eastAsia="MS Mincho" w:hAnsi="Times New Roman" w:cs="Times New Roman"/>
          <w:color w:val="000000"/>
          <w:sz w:val="24"/>
          <w:szCs w:val="24"/>
        </w:rPr>
        <w:t xml:space="preserve">evaluation of the </w:t>
      </w:r>
      <w:r w:rsidR="003A18E5" w:rsidRPr="00B27231">
        <w:rPr>
          <w:rFonts w:ascii="Times New Roman" w:eastAsia="MS Mincho" w:hAnsi="Times New Roman" w:cs="Times New Roman"/>
          <w:color w:val="000000"/>
          <w:sz w:val="24"/>
          <w:szCs w:val="24"/>
        </w:rPr>
        <w:t xml:space="preserve">SBC`s </w:t>
      </w:r>
      <w:r w:rsidRPr="00B27231">
        <w:rPr>
          <w:rFonts w:ascii="Times New Roman" w:eastAsia="MS Mincho" w:hAnsi="Times New Roman" w:cs="Times New Roman"/>
          <w:color w:val="000000"/>
          <w:sz w:val="24"/>
          <w:szCs w:val="24"/>
        </w:rPr>
        <w:t xml:space="preserve">current technical </w:t>
      </w:r>
      <w:r w:rsidR="000457AB">
        <w:rPr>
          <w:rFonts w:ascii="Times New Roman" w:eastAsia="MS Mincho" w:hAnsi="Times New Roman" w:cs="Times New Roman"/>
          <w:color w:val="000000"/>
          <w:sz w:val="24"/>
          <w:szCs w:val="24"/>
        </w:rPr>
        <w:t xml:space="preserve">border management </w:t>
      </w:r>
      <w:r w:rsidR="000457AB" w:rsidRPr="000457AB">
        <w:rPr>
          <w:rFonts w:ascii="Times New Roman" w:eastAsia="MS Mincho" w:hAnsi="Times New Roman" w:cs="Times New Roman"/>
          <w:color w:val="000000"/>
          <w:sz w:val="24"/>
          <w:szCs w:val="24"/>
        </w:rPr>
        <w:t>infrastructure</w:t>
      </w:r>
      <w:r w:rsidRPr="000457AB">
        <w:rPr>
          <w:rFonts w:ascii="Times New Roman" w:eastAsia="MS Mincho" w:hAnsi="Times New Roman" w:cs="Times New Roman"/>
          <w:color w:val="000000"/>
          <w:sz w:val="24"/>
          <w:szCs w:val="24"/>
        </w:rPr>
        <w:t xml:space="preserve">. Based on the findings, </w:t>
      </w:r>
      <w:r w:rsidR="006632B1">
        <w:rPr>
          <w:rFonts w:ascii="Times New Roman" w:eastAsia="MS Mincho" w:hAnsi="Times New Roman" w:cs="Times New Roman"/>
          <w:color w:val="000000"/>
          <w:sz w:val="24"/>
          <w:szCs w:val="24"/>
        </w:rPr>
        <w:t xml:space="preserve">the </w:t>
      </w:r>
      <w:r w:rsidRPr="000457AB">
        <w:rPr>
          <w:rFonts w:ascii="Times New Roman" w:eastAsia="MS Mincho" w:hAnsi="Times New Roman" w:cs="Times New Roman"/>
          <w:color w:val="000000"/>
          <w:sz w:val="24"/>
          <w:szCs w:val="24"/>
        </w:rPr>
        <w:t xml:space="preserve">identified gaps and needs will be listed and </w:t>
      </w:r>
      <w:r w:rsidR="006632B1">
        <w:rPr>
          <w:rFonts w:ascii="Times New Roman" w:eastAsia="MS Mincho" w:hAnsi="Times New Roman" w:cs="Times New Roman"/>
          <w:color w:val="000000"/>
          <w:sz w:val="24"/>
          <w:szCs w:val="24"/>
        </w:rPr>
        <w:t xml:space="preserve">the </w:t>
      </w:r>
      <w:r w:rsidRPr="000457AB">
        <w:rPr>
          <w:rFonts w:ascii="Times New Roman" w:eastAsia="MS Mincho" w:hAnsi="Times New Roman" w:cs="Times New Roman"/>
          <w:color w:val="000000"/>
          <w:sz w:val="24"/>
          <w:szCs w:val="24"/>
        </w:rPr>
        <w:t xml:space="preserve">EU MS experts will </w:t>
      </w:r>
      <w:r w:rsidR="000E2FFE" w:rsidRPr="000457AB">
        <w:rPr>
          <w:rFonts w:ascii="Times New Roman" w:eastAsia="MS Mincho" w:hAnsi="Times New Roman" w:cs="Times New Roman"/>
          <w:color w:val="000000"/>
          <w:sz w:val="24"/>
          <w:szCs w:val="24"/>
        </w:rPr>
        <w:t>help</w:t>
      </w:r>
      <w:r w:rsidRPr="000457AB">
        <w:rPr>
          <w:rFonts w:ascii="Times New Roman" w:eastAsia="MS Mincho" w:hAnsi="Times New Roman" w:cs="Times New Roman"/>
          <w:color w:val="000000"/>
          <w:sz w:val="24"/>
          <w:szCs w:val="24"/>
        </w:rPr>
        <w:t xml:space="preserve"> </w:t>
      </w:r>
      <w:r w:rsidR="000457AB">
        <w:rPr>
          <w:rFonts w:ascii="Times New Roman" w:eastAsia="MS Mincho" w:hAnsi="Times New Roman" w:cs="Times New Roman"/>
          <w:color w:val="000000"/>
          <w:sz w:val="24"/>
          <w:szCs w:val="24"/>
        </w:rPr>
        <w:t>to</w:t>
      </w:r>
      <w:r w:rsidRPr="000457AB">
        <w:rPr>
          <w:rFonts w:ascii="Times New Roman" w:eastAsia="MS Mincho" w:hAnsi="Times New Roman" w:cs="Times New Roman"/>
          <w:color w:val="000000"/>
          <w:sz w:val="24"/>
          <w:szCs w:val="24"/>
        </w:rPr>
        <w:t xml:space="preserve"> development of a </w:t>
      </w:r>
      <w:r w:rsidR="00231985" w:rsidRPr="000457AB">
        <w:rPr>
          <w:rFonts w:ascii="Times New Roman" w:eastAsia="MS Mincho" w:hAnsi="Times New Roman" w:cs="Times New Roman"/>
          <w:color w:val="000000"/>
          <w:sz w:val="24"/>
          <w:szCs w:val="24"/>
        </w:rPr>
        <w:t xml:space="preserve">plan forward </w:t>
      </w:r>
      <w:r w:rsidRPr="000457AB">
        <w:rPr>
          <w:rFonts w:ascii="Times New Roman" w:eastAsia="MS Mincho" w:hAnsi="Times New Roman" w:cs="Times New Roman"/>
          <w:color w:val="000000"/>
          <w:sz w:val="24"/>
          <w:szCs w:val="24"/>
        </w:rPr>
        <w:t>to improve the SBC’s current technical infrastructure towards EU IBM standards</w:t>
      </w:r>
      <w:r w:rsidR="006632B1">
        <w:rPr>
          <w:rFonts w:ascii="Times New Roman" w:eastAsia="MS Mincho" w:hAnsi="Times New Roman" w:cs="Times New Roman"/>
          <w:color w:val="000000"/>
          <w:sz w:val="24"/>
          <w:szCs w:val="24"/>
        </w:rPr>
        <w:t xml:space="preserve"> (this plan may be called e.g. the SBC's "technical infrastructure strategy" or "technical infrastructure procurement plan").</w:t>
      </w:r>
    </w:p>
    <w:p w14:paraId="413ED561" w14:textId="0B71C7BF" w:rsidR="00C624A7" w:rsidRPr="00D21753"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t xml:space="preserve">In cooperation with the SBC’ technical infrastructure experts, the Twinning will develop an up-dated matrix, which is in line with the EU standards and best practices for modern technical infrastructure, </w:t>
      </w:r>
      <w:r w:rsidRPr="00522335">
        <w:rPr>
          <w:rFonts w:ascii="Times New Roman" w:eastAsia="MS Mincho" w:hAnsi="Times New Roman" w:cs="Times New Roman"/>
          <w:i/>
          <w:color w:val="000000"/>
          <w:sz w:val="24"/>
          <w:szCs w:val="24"/>
        </w:rPr>
        <w:t>inter alia</w:t>
      </w:r>
      <w:r w:rsidRPr="00D21753">
        <w:rPr>
          <w:rFonts w:ascii="Times New Roman" w:eastAsia="MS Mincho" w:hAnsi="Times New Roman" w:cs="Times New Roman"/>
          <w:color w:val="000000"/>
          <w:sz w:val="24"/>
          <w:szCs w:val="24"/>
        </w:rPr>
        <w:t xml:space="preserve">, border surveillance. </w:t>
      </w:r>
    </w:p>
    <w:p w14:paraId="228CC401" w14:textId="77777777" w:rsidR="00C624A7" w:rsidRPr="00D21753"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D21753">
        <w:rPr>
          <w:rFonts w:ascii="Times New Roman" w:hAnsi="Times New Roman" w:cs="Times New Roman"/>
          <w:b/>
          <w:sz w:val="24"/>
          <w:szCs w:val="24"/>
          <w:lang w:eastAsia="en-GB"/>
        </w:rPr>
        <w:t>Indicators of success:</w:t>
      </w:r>
    </w:p>
    <w:p w14:paraId="0D482512" w14:textId="7BF6B486" w:rsidR="00C624A7" w:rsidRPr="0024793F" w:rsidRDefault="006632B1" w:rsidP="00C624A7">
      <w:pPr>
        <w:pStyle w:val="ListParagraph"/>
        <w:keepNext/>
        <w:keepLines/>
        <w:numPr>
          <w:ilvl w:val="0"/>
          <w:numId w:val="5"/>
        </w:numPr>
        <w:autoSpaceDE w:val="0"/>
        <w:autoSpaceDN w:val="0"/>
        <w:adjustRightInd w:val="0"/>
        <w:spacing w:after="120"/>
        <w:contextualSpacing w:val="0"/>
        <w:jc w:val="both"/>
        <w:outlineLvl w:val="7"/>
        <w:rPr>
          <w:lang w:val="en-GB"/>
        </w:rPr>
      </w:pPr>
      <w:r>
        <w:rPr>
          <w:rFonts w:eastAsia="MS Mincho"/>
          <w:color w:val="000000"/>
          <w:lang w:val="en-GB"/>
        </w:rPr>
        <w:t>A</w:t>
      </w:r>
      <w:r w:rsidRPr="006632B1">
        <w:rPr>
          <w:rFonts w:eastAsia="MS Mincho"/>
          <w:color w:val="000000"/>
          <w:lang w:val="en-GB"/>
        </w:rPr>
        <w:t>ssessment/evaluation of the SBC`s current technical border management infrastructure</w:t>
      </w:r>
      <w:r>
        <w:rPr>
          <w:rFonts w:eastAsia="MS Mincho"/>
          <w:color w:val="000000"/>
          <w:lang w:val="en-GB"/>
        </w:rPr>
        <w:t xml:space="preserve"> with a g</w:t>
      </w:r>
      <w:r w:rsidR="00C624A7" w:rsidRPr="00D21753">
        <w:rPr>
          <w:lang w:val="en-GB"/>
        </w:rPr>
        <w:t>aps and n</w:t>
      </w:r>
      <w:r>
        <w:rPr>
          <w:lang w:val="en-GB"/>
        </w:rPr>
        <w:t>eeds analysis</w:t>
      </w:r>
      <w:r w:rsidR="00E23E79">
        <w:rPr>
          <w:lang w:val="en-GB"/>
        </w:rPr>
        <w:t xml:space="preserve"> is conducted.</w:t>
      </w:r>
      <w:r w:rsidR="00AF522E" w:rsidRPr="0024793F">
        <w:rPr>
          <w:lang w:val="en-GB"/>
        </w:rPr>
        <w:t xml:space="preserve"> </w:t>
      </w:r>
    </w:p>
    <w:p w14:paraId="48D69888" w14:textId="4F63C8B9" w:rsidR="00E23E79" w:rsidRPr="00522335" w:rsidRDefault="00E23E79" w:rsidP="00E23E79">
      <w:pPr>
        <w:pStyle w:val="ListParagraph"/>
        <w:keepNext/>
        <w:keepLines/>
        <w:numPr>
          <w:ilvl w:val="0"/>
          <w:numId w:val="5"/>
        </w:numPr>
        <w:autoSpaceDE w:val="0"/>
        <w:autoSpaceDN w:val="0"/>
        <w:adjustRightInd w:val="0"/>
        <w:spacing w:after="120"/>
        <w:contextualSpacing w:val="0"/>
        <w:jc w:val="both"/>
        <w:outlineLvl w:val="7"/>
        <w:rPr>
          <w:lang w:val="en-GB"/>
        </w:rPr>
      </w:pPr>
      <w:r>
        <w:rPr>
          <w:lang w:val="en-GB"/>
        </w:rPr>
        <w:t>A p</w:t>
      </w:r>
      <w:r w:rsidRPr="00E214C4">
        <w:rPr>
          <w:lang w:val="en-GB"/>
        </w:rPr>
        <w:t xml:space="preserve">lan </w:t>
      </w:r>
      <w:r>
        <w:rPr>
          <w:lang w:val="en-GB"/>
        </w:rPr>
        <w:t xml:space="preserve">forward </w:t>
      </w:r>
      <w:r w:rsidRPr="00E214C4">
        <w:rPr>
          <w:lang w:val="en-GB"/>
        </w:rPr>
        <w:t xml:space="preserve">for </w:t>
      </w:r>
      <w:r>
        <w:rPr>
          <w:lang w:val="en-GB"/>
        </w:rPr>
        <w:t xml:space="preserve">a </w:t>
      </w:r>
      <w:r w:rsidRPr="00E214C4">
        <w:rPr>
          <w:lang w:val="en-GB"/>
        </w:rPr>
        <w:t xml:space="preserve">gradual </w:t>
      </w:r>
      <w:r>
        <w:rPr>
          <w:lang w:val="en-GB"/>
        </w:rPr>
        <w:t>upgrading</w:t>
      </w:r>
      <w:r w:rsidRPr="00E214C4">
        <w:rPr>
          <w:lang w:val="en-GB"/>
        </w:rPr>
        <w:t xml:space="preserve"> of the </w:t>
      </w:r>
      <w:r>
        <w:rPr>
          <w:lang w:val="en-GB"/>
        </w:rPr>
        <w:t xml:space="preserve">technical </w:t>
      </w:r>
      <w:r w:rsidRPr="00E214C4">
        <w:rPr>
          <w:lang w:val="en-GB"/>
        </w:rPr>
        <w:t xml:space="preserve">infrastructure towards </w:t>
      </w:r>
      <w:proofErr w:type="gramStart"/>
      <w:r w:rsidRPr="00E214C4">
        <w:rPr>
          <w:lang w:val="en-GB"/>
        </w:rPr>
        <w:t>an</w:t>
      </w:r>
      <w:r>
        <w:rPr>
          <w:lang w:val="en-GB"/>
        </w:rPr>
        <w:t xml:space="preserve"> </w:t>
      </w:r>
      <w:r w:rsidRPr="00E214C4">
        <w:rPr>
          <w:lang w:val="en-GB"/>
        </w:rPr>
        <w:t>automated</w:t>
      </w:r>
      <w:proofErr w:type="gramEnd"/>
      <w:r w:rsidRPr="00E214C4">
        <w:rPr>
          <w:lang w:val="en-GB"/>
        </w:rPr>
        <w:t xml:space="preserve"> border surveillance in line with EU standards </w:t>
      </w:r>
      <w:r w:rsidRPr="00522335">
        <w:rPr>
          <w:lang w:val="en-GB"/>
        </w:rPr>
        <w:t>is developed and approved</w:t>
      </w:r>
      <w:r>
        <w:rPr>
          <w:lang w:val="en-GB"/>
        </w:rPr>
        <w:t>.</w:t>
      </w:r>
      <w:r w:rsidRPr="00522335">
        <w:rPr>
          <w:lang w:val="en-GB"/>
        </w:rPr>
        <w:t xml:space="preserve"> </w:t>
      </w:r>
    </w:p>
    <w:p w14:paraId="23C2DAB0" w14:textId="36CC0AF6" w:rsidR="00C624A7" w:rsidRDefault="00E23E79" w:rsidP="00C624A7">
      <w:pPr>
        <w:pStyle w:val="ListParagraph"/>
        <w:keepNext/>
        <w:keepLines/>
        <w:numPr>
          <w:ilvl w:val="0"/>
          <w:numId w:val="5"/>
        </w:numPr>
        <w:autoSpaceDE w:val="0"/>
        <w:autoSpaceDN w:val="0"/>
        <w:adjustRightInd w:val="0"/>
        <w:spacing w:after="120"/>
        <w:contextualSpacing w:val="0"/>
        <w:jc w:val="both"/>
        <w:outlineLvl w:val="7"/>
        <w:rPr>
          <w:lang w:val="en-GB"/>
        </w:rPr>
      </w:pPr>
      <w:r>
        <w:rPr>
          <w:lang w:val="en-GB"/>
        </w:rPr>
        <w:t>A t</w:t>
      </w:r>
      <w:r w:rsidR="00C624A7" w:rsidRPr="00A87DBA">
        <w:rPr>
          <w:lang w:val="en-GB"/>
        </w:rPr>
        <w:t xml:space="preserve">echnical architecture plan </w:t>
      </w:r>
      <w:r>
        <w:rPr>
          <w:lang w:val="en-GB"/>
        </w:rPr>
        <w:t xml:space="preserve">is </w:t>
      </w:r>
      <w:r w:rsidR="00C624A7" w:rsidRPr="00A87DBA">
        <w:rPr>
          <w:lang w:val="en-GB"/>
        </w:rPr>
        <w:t>developed</w:t>
      </w:r>
      <w:r w:rsidR="00AF522E" w:rsidRPr="00F20476">
        <w:rPr>
          <w:lang w:val="en-GB"/>
        </w:rPr>
        <w:t xml:space="preserve"> and approved</w:t>
      </w:r>
      <w:r>
        <w:rPr>
          <w:lang w:val="en-GB"/>
        </w:rPr>
        <w:t>.</w:t>
      </w:r>
      <w:r w:rsidR="00AF522E" w:rsidRPr="00F20476">
        <w:rPr>
          <w:lang w:val="en-GB"/>
        </w:rPr>
        <w:t xml:space="preserve"> </w:t>
      </w:r>
    </w:p>
    <w:p w14:paraId="3276BEDD" w14:textId="77777777" w:rsidR="00E23E79" w:rsidRPr="00E214C4" w:rsidRDefault="00E23E79" w:rsidP="00E23E79">
      <w:pPr>
        <w:pStyle w:val="ListParagraph"/>
        <w:keepNext/>
        <w:keepLines/>
        <w:autoSpaceDE w:val="0"/>
        <w:autoSpaceDN w:val="0"/>
        <w:adjustRightInd w:val="0"/>
        <w:spacing w:after="120"/>
        <w:contextualSpacing w:val="0"/>
        <w:jc w:val="both"/>
        <w:outlineLvl w:val="7"/>
        <w:rPr>
          <w:lang w:val="en-GB"/>
        </w:rPr>
      </w:pPr>
    </w:p>
    <w:p w14:paraId="4ADDE89D" w14:textId="77777777" w:rsidR="00C624A7" w:rsidRPr="00522335" w:rsidRDefault="00F152E3" w:rsidP="00C624A7">
      <w:pPr>
        <w:autoSpaceDE w:val="0"/>
        <w:autoSpaceDN w:val="0"/>
        <w:adjustRightInd w:val="0"/>
        <w:spacing w:after="120"/>
        <w:jc w:val="both"/>
        <w:rPr>
          <w:rFonts w:ascii="Times New Roman" w:hAnsi="Times New Roman" w:cs="Times New Roman"/>
          <w:b/>
          <w:sz w:val="24"/>
          <w:szCs w:val="24"/>
        </w:rPr>
      </w:pPr>
      <w:r w:rsidRPr="00522335">
        <w:rPr>
          <w:rFonts w:ascii="Times New Roman" w:hAnsi="Times New Roman" w:cs="Times New Roman"/>
          <w:b/>
          <w:sz w:val="24"/>
          <w:szCs w:val="24"/>
          <w:u w:val="single"/>
        </w:rPr>
        <w:t>Component 6 / Mandatory Result 6</w:t>
      </w:r>
      <w:r w:rsidR="00C624A7" w:rsidRPr="00522335">
        <w:rPr>
          <w:rFonts w:ascii="Times New Roman" w:hAnsi="Times New Roman" w:cs="Times New Roman"/>
          <w:b/>
          <w:sz w:val="24"/>
          <w:szCs w:val="24"/>
        </w:rPr>
        <w:t xml:space="preserve">: </w:t>
      </w:r>
    </w:p>
    <w:p w14:paraId="3E91D396" w14:textId="77777777" w:rsidR="00F83B2F" w:rsidRDefault="006632B1" w:rsidP="00F83B2F">
      <w:pPr>
        <w:autoSpaceDE w:val="0"/>
        <w:autoSpaceDN w:val="0"/>
        <w:adjustRightInd w:val="0"/>
        <w:spacing w:after="120"/>
        <w:jc w:val="both"/>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Enhanced</w:t>
      </w:r>
      <w:r w:rsidR="00F34228">
        <w:rPr>
          <w:rFonts w:ascii="Times New Roman" w:eastAsia="MS Mincho" w:hAnsi="Times New Roman" w:cs="Times New Roman"/>
          <w:b/>
          <w:color w:val="000000"/>
          <w:sz w:val="24"/>
          <w:szCs w:val="24"/>
        </w:rPr>
        <w:t xml:space="preserve"> fight against </w:t>
      </w:r>
      <w:r w:rsidR="00C624A7" w:rsidRPr="00522335">
        <w:rPr>
          <w:rFonts w:ascii="Times New Roman" w:eastAsia="MS Mincho" w:hAnsi="Times New Roman" w:cs="Times New Roman"/>
          <w:b/>
          <w:color w:val="000000"/>
          <w:sz w:val="24"/>
          <w:szCs w:val="24"/>
        </w:rPr>
        <w:t xml:space="preserve">corruption </w:t>
      </w:r>
    </w:p>
    <w:p w14:paraId="35BD9428" w14:textId="7B6EE91F" w:rsidR="00F83B2F" w:rsidRPr="00F83B2F" w:rsidRDefault="00C624A7" w:rsidP="00F83B2F">
      <w:pPr>
        <w:autoSpaceDE w:val="0"/>
        <w:autoSpaceDN w:val="0"/>
        <w:adjustRightInd w:val="0"/>
        <w:spacing w:after="120"/>
        <w:ind w:left="1440" w:hanging="1440"/>
        <w:jc w:val="both"/>
        <w:rPr>
          <w:rFonts w:ascii="Times New Roman" w:hAnsi="Times New Roman" w:cs="Times New Roman"/>
          <w:sz w:val="24"/>
          <w:szCs w:val="24"/>
        </w:rPr>
      </w:pPr>
      <w:r w:rsidRPr="00F83B2F">
        <w:rPr>
          <w:rFonts w:ascii="Times New Roman" w:hAnsi="Times New Roman" w:cs="Times New Roman"/>
          <w:sz w:val="24"/>
          <w:szCs w:val="24"/>
        </w:rPr>
        <w:t xml:space="preserve">Sub-Result 1: </w:t>
      </w:r>
      <w:r w:rsidRPr="00F83B2F">
        <w:rPr>
          <w:rFonts w:ascii="Times New Roman" w:hAnsi="Times New Roman" w:cs="Times New Roman"/>
          <w:sz w:val="24"/>
          <w:szCs w:val="24"/>
        </w:rPr>
        <w:tab/>
      </w:r>
      <w:r w:rsidR="00E23E79" w:rsidRPr="00F83B2F">
        <w:rPr>
          <w:rFonts w:ascii="Times New Roman" w:hAnsi="Times New Roman" w:cs="Times New Roman"/>
          <w:sz w:val="24"/>
          <w:szCs w:val="24"/>
        </w:rPr>
        <w:t>The l</w:t>
      </w:r>
      <w:r w:rsidRPr="00F83B2F">
        <w:rPr>
          <w:rFonts w:ascii="Times New Roman" w:hAnsi="Times New Roman" w:cs="Times New Roman"/>
          <w:sz w:val="24"/>
          <w:szCs w:val="24"/>
        </w:rPr>
        <w:t xml:space="preserve">egal and administrative framework </w:t>
      </w:r>
      <w:r w:rsidR="00E23E79" w:rsidRPr="00F83B2F">
        <w:rPr>
          <w:rFonts w:ascii="Times New Roman" w:hAnsi="Times New Roman" w:cs="Times New Roman"/>
          <w:sz w:val="24"/>
          <w:szCs w:val="24"/>
        </w:rPr>
        <w:t xml:space="preserve">related to SBC's anti-corruption activities is </w:t>
      </w:r>
      <w:r w:rsidRPr="00F83B2F">
        <w:rPr>
          <w:rFonts w:ascii="Times New Roman" w:hAnsi="Times New Roman" w:cs="Times New Roman"/>
          <w:sz w:val="24"/>
          <w:szCs w:val="24"/>
        </w:rPr>
        <w:t>assessed</w:t>
      </w:r>
      <w:r w:rsidR="00AF522E" w:rsidRPr="00F83B2F">
        <w:rPr>
          <w:rFonts w:ascii="Times New Roman" w:hAnsi="Times New Roman" w:cs="Times New Roman"/>
          <w:sz w:val="24"/>
          <w:szCs w:val="24"/>
        </w:rPr>
        <w:t xml:space="preserve">  </w:t>
      </w:r>
    </w:p>
    <w:p w14:paraId="6C9A0F34" w14:textId="5C753FD5" w:rsidR="00C624A7" w:rsidRPr="00522335" w:rsidRDefault="00C624A7" w:rsidP="00F83B2F">
      <w:pPr>
        <w:pStyle w:val="Default"/>
        <w:tabs>
          <w:tab w:val="left" w:pos="1354"/>
        </w:tabs>
        <w:spacing w:after="120"/>
        <w:ind w:left="2118" w:hanging="2160"/>
        <w:rPr>
          <w:rFonts w:ascii="Times New Roman" w:hAnsi="Times New Roman" w:cs="Times New Roman"/>
          <w:lang w:val="en-GB"/>
        </w:rPr>
      </w:pPr>
      <w:r w:rsidRPr="00F83B2F">
        <w:rPr>
          <w:rFonts w:ascii="Times New Roman" w:hAnsi="Times New Roman" w:cs="Times New Roman"/>
          <w:lang w:val="en-GB"/>
        </w:rPr>
        <w:lastRenderedPageBreak/>
        <w:t xml:space="preserve">Sub-Result 2: </w:t>
      </w:r>
      <w:r w:rsidRPr="00F83B2F">
        <w:rPr>
          <w:rFonts w:ascii="Times New Roman" w:hAnsi="Times New Roman" w:cs="Times New Roman"/>
          <w:lang w:val="en-GB"/>
        </w:rPr>
        <w:tab/>
      </w:r>
      <w:r w:rsidR="00DF51E0" w:rsidRPr="00F83B2F">
        <w:rPr>
          <w:rFonts w:ascii="Times New Roman" w:hAnsi="Times New Roman" w:cs="Times New Roman"/>
          <w:lang w:val="en-GB"/>
        </w:rPr>
        <w:t xml:space="preserve">SBC's </w:t>
      </w:r>
      <w:r w:rsidR="00F83B2F">
        <w:rPr>
          <w:rFonts w:ascii="Times New Roman" w:hAnsi="Times New Roman" w:cs="Times New Roman"/>
          <w:lang w:val="en-GB"/>
        </w:rPr>
        <w:t>anti-corruption s</w:t>
      </w:r>
      <w:r w:rsidRPr="00F83B2F">
        <w:rPr>
          <w:rFonts w:ascii="Times New Roman" w:hAnsi="Times New Roman" w:cs="Times New Roman"/>
          <w:lang w:val="en-GB"/>
        </w:rPr>
        <w:t>trategy</w:t>
      </w:r>
      <w:r w:rsidR="00F83B2F">
        <w:rPr>
          <w:rFonts w:ascii="Times New Roman" w:hAnsi="Times New Roman" w:cs="Times New Roman"/>
          <w:lang w:val="en-GB"/>
        </w:rPr>
        <w:t xml:space="preserve"> and action p</w:t>
      </w:r>
      <w:r w:rsidRPr="00522335">
        <w:rPr>
          <w:rFonts w:ascii="Times New Roman" w:hAnsi="Times New Roman" w:cs="Times New Roman"/>
          <w:lang w:val="en-GB"/>
        </w:rPr>
        <w:t xml:space="preserve">lan </w:t>
      </w:r>
      <w:r w:rsidR="00F83B2F">
        <w:rPr>
          <w:rFonts w:ascii="Times New Roman" w:hAnsi="Times New Roman" w:cs="Times New Roman"/>
          <w:lang w:val="en-GB"/>
        </w:rPr>
        <w:t xml:space="preserve">are </w:t>
      </w:r>
      <w:r w:rsidRPr="00522335">
        <w:rPr>
          <w:rFonts w:ascii="Times New Roman" w:hAnsi="Times New Roman" w:cs="Times New Roman"/>
          <w:lang w:val="en-GB"/>
        </w:rPr>
        <w:t xml:space="preserve">developed </w:t>
      </w:r>
      <w:r w:rsidR="00AF522E" w:rsidRPr="00522335">
        <w:rPr>
          <w:rFonts w:ascii="Times New Roman" w:hAnsi="Times New Roman" w:cs="Times New Roman"/>
          <w:lang w:val="en-GB"/>
        </w:rPr>
        <w:t xml:space="preserve">and approved </w:t>
      </w:r>
    </w:p>
    <w:p w14:paraId="6D4625F7" w14:textId="191EB09D" w:rsidR="00C624A7" w:rsidRPr="00522335" w:rsidRDefault="00C624A7" w:rsidP="00C624A7">
      <w:pPr>
        <w:pStyle w:val="Default"/>
        <w:tabs>
          <w:tab w:val="left" w:pos="1354"/>
        </w:tabs>
        <w:spacing w:after="120"/>
        <w:ind w:left="1354" w:hanging="1396"/>
        <w:rPr>
          <w:rFonts w:ascii="Times New Roman" w:hAnsi="Times New Roman" w:cs="Times New Roman"/>
          <w:lang w:val="en-GB"/>
        </w:rPr>
      </w:pPr>
      <w:r w:rsidRPr="00522335">
        <w:rPr>
          <w:rFonts w:ascii="Times New Roman" w:hAnsi="Times New Roman" w:cs="Times New Roman"/>
          <w:lang w:val="en-GB"/>
        </w:rPr>
        <w:t xml:space="preserve">Sub-Result 3: </w:t>
      </w:r>
      <w:r w:rsidRPr="00522335">
        <w:rPr>
          <w:rFonts w:ascii="Times New Roman" w:hAnsi="Times New Roman" w:cs="Times New Roman"/>
          <w:lang w:val="en-GB"/>
        </w:rPr>
        <w:tab/>
        <w:t xml:space="preserve">Training programme of anti-corruption measures in line with EU standards and best practices </w:t>
      </w:r>
      <w:r w:rsidR="00F83B2F">
        <w:rPr>
          <w:rFonts w:ascii="Times New Roman" w:hAnsi="Times New Roman" w:cs="Times New Roman"/>
          <w:lang w:val="en-GB"/>
        </w:rPr>
        <w:t xml:space="preserve">is </w:t>
      </w:r>
      <w:r w:rsidRPr="00522335">
        <w:rPr>
          <w:rFonts w:ascii="Times New Roman" w:hAnsi="Times New Roman" w:cs="Times New Roman"/>
          <w:lang w:val="en-GB"/>
        </w:rPr>
        <w:t>developed</w:t>
      </w:r>
      <w:r w:rsidR="00AF522E" w:rsidRPr="00522335">
        <w:rPr>
          <w:rFonts w:ascii="Times New Roman" w:hAnsi="Times New Roman" w:cs="Times New Roman"/>
          <w:lang w:val="en-GB"/>
        </w:rPr>
        <w:t xml:space="preserve"> and approved </w:t>
      </w:r>
    </w:p>
    <w:p w14:paraId="372B5A1C" w14:textId="1C00A567" w:rsidR="00C624A7" w:rsidRPr="0024793F"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D21753">
        <w:rPr>
          <w:rFonts w:ascii="Times New Roman" w:eastAsia="MS Mincho" w:hAnsi="Times New Roman" w:cs="Times New Roman"/>
          <w:color w:val="000000"/>
          <w:sz w:val="24"/>
          <w:szCs w:val="24"/>
        </w:rPr>
        <w:t>The rational</w:t>
      </w:r>
      <w:r w:rsidR="00DF51E0">
        <w:rPr>
          <w:rFonts w:ascii="Times New Roman" w:eastAsia="MS Mincho" w:hAnsi="Times New Roman" w:cs="Times New Roman"/>
          <w:color w:val="000000"/>
          <w:sz w:val="24"/>
          <w:szCs w:val="24"/>
        </w:rPr>
        <w:t>e</w:t>
      </w:r>
      <w:r w:rsidRPr="00D21753">
        <w:rPr>
          <w:rFonts w:ascii="Times New Roman" w:eastAsia="MS Mincho" w:hAnsi="Times New Roman" w:cs="Times New Roman"/>
          <w:color w:val="000000"/>
          <w:sz w:val="24"/>
          <w:szCs w:val="24"/>
        </w:rPr>
        <w:t xml:space="preserve"> </w:t>
      </w:r>
      <w:r w:rsidR="00F83B2F">
        <w:rPr>
          <w:rFonts w:ascii="Times New Roman" w:eastAsia="MS Mincho" w:hAnsi="Times New Roman" w:cs="Times New Roman"/>
          <w:color w:val="000000"/>
          <w:sz w:val="24"/>
          <w:szCs w:val="24"/>
        </w:rPr>
        <w:t>of</w:t>
      </w:r>
      <w:r w:rsidRPr="00D21753">
        <w:rPr>
          <w:rFonts w:ascii="Times New Roman" w:eastAsia="MS Mincho" w:hAnsi="Times New Roman" w:cs="Times New Roman"/>
          <w:color w:val="000000"/>
          <w:sz w:val="24"/>
          <w:szCs w:val="24"/>
        </w:rPr>
        <w:t xml:space="preserve"> this cluster of</w:t>
      </w:r>
      <w:r w:rsidR="00DF51E0">
        <w:rPr>
          <w:rFonts w:ascii="Times New Roman" w:eastAsia="MS Mincho" w:hAnsi="Times New Roman" w:cs="Times New Roman"/>
          <w:color w:val="000000"/>
          <w:sz w:val="24"/>
          <w:szCs w:val="24"/>
        </w:rPr>
        <w:t xml:space="preserve"> sub-results is to strengthen the</w:t>
      </w:r>
      <w:r w:rsidRPr="00D21753">
        <w:rPr>
          <w:rFonts w:ascii="Times New Roman" w:eastAsia="MS Mincho" w:hAnsi="Times New Roman" w:cs="Times New Roman"/>
          <w:color w:val="000000"/>
          <w:sz w:val="24"/>
          <w:szCs w:val="24"/>
        </w:rPr>
        <w:t xml:space="preserve"> preventive anti-corruption mechanisms</w:t>
      </w:r>
      <w:r w:rsidR="00F83B2F">
        <w:rPr>
          <w:rFonts w:ascii="Times New Roman" w:eastAsia="MS Mincho" w:hAnsi="Times New Roman" w:cs="Times New Roman"/>
          <w:color w:val="000000"/>
          <w:sz w:val="24"/>
          <w:szCs w:val="24"/>
        </w:rPr>
        <w:t xml:space="preserve"> within SBC </w:t>
      </w:r>
      <w:r w:rsidRPr="00D21753">
        <w:rPr>
          <w:rFonts w:ascii="Times New Roman" w:eastAsia="MS Mincho" w:hAnsi="Times New Roman" w:cs="Times New Roman"/>
          <w:color w:val="000000"/>
          <w:sz w:val="24"/>
          <w:szCs w:val="24"/>
        </w:rPr>
        <w:t>to prevent and combat corruption and properly pursue tasks envisaged in the regulatory fram</w:t>
      </w:r>
      <w:r w:rsidRPr="0024793F">
        <w:rPr>
          <w:rFonts w:ascii="Times New Roman" w:eastAsia="MS Mincho" w:hAnsi="Times New Roman" w:cs="Times New Roman"/>
          <w:color w:val="000000"/>
          <w:sz w:val="24"/>
          <w:szCs w:val="24"/>
        </w:rPr>
        <w:t>ework.</w:t>
      </w:r>
    </w:p>
    <w:p w14:paraId="152CB4DF" w14:textId="623E0396" w:rsidR="00C624A7" w:rsidRPr="0052233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24793F">
        <w:rPr>
          <w:rFonts w:ascii="Times New Roman" w:eastAsia="MS Mincho" w:hAnsi="Times New Roman" w:cs="Times New Roman"/>
          <w:color w:val="000000"/>
          <w:sz w:val="24"/>
          <w:szCs w:val="24"/>
        </w:rPr>
        <w:t xml:space="preserve">The Twinning </w:t>
      </w:r>
      <w:r w:rsidR="00F83B2F">
        <w:rPr>
          <w:rFonts w:ascii="Times New Roman" w:eastAsia="MS Mincho" w:hAnsi="Times New Roman" w:cs="Times New Roman"/>
          <w:color w:val="000000"/>
          <w:sz w:val="24"/>
          <w:szCs w:val="24"/>
        </w:rPr>
        <w:t xml:space="preserve">project </w:t>
      </w:r>
      <w:r w:rsidRPr="0024793F">
        <w:rPr>
          <w:rFonts w:ascii="Times New Roman" w:eastAsia="MS Mincho" w:hAnsi="Times New Roman" w:cs="Times New Roman"/>
          <w:color w:val="000000"/>
          <w:sz w:val="24"/>
          <w:szCs w:val="24"/>
        </w:rPr>
        <w:t>will assist in drafting a</w:t>
      </w:r>
      <w:r w:rsidR="003160B3">
        <w:rPr>
          <w:rFonts w:ascii="Times New Roman" w:eastAsia="MS Mincho" w:hAnsi="Times New Roman" w:cs="Times New Roman"/>
          <w:color w:val="000000"/>
          <w:sz w:val="24"/>
          <w:szCs w:val="24"/>
        </w:rPr>
        <w:t>n</w:t>
      </w:r>
      <w:r w:rsidR="00F83B2F">
        <w:rPr>
          <w:rFonts w:ascii="Times New Roman" w:eastAsia="MS Mincho" w:hAnsi="Times New Roman" w:cs="Times New Roman"/>
          <w:color w:val="000000"/>
          <w:sz w:val="24"/>
          <w:szCs w:val="24"/>
        </w:rPr>
        <w:t xml:space="preserve"> anti-corruption strategy and action p</w:t>
      </w:r>
      <w:r w:rsidRPr="0024793F">
        <w:rPr>
          <w:rFonts w:ascii="Times New Roman" w:eastAsia="MS Mincho" w:hAnsi="Times New Roman" w:cs="Times New Roman"/>
          <w:color w:val="000000"/>
          <w:sz w:val="24"/>
          <w:szCs w:val="24"/>
        </w:rPr>
        <w:t xml:space="preserve">lan </w:t>
      </w:r>
      <w:r w:rsidR="00DF51E0">
        <w:rPr>
          <w:rFonts w:ascii="Times New Roman" w:eastAsia="MS Mincho" w:hAnsi="Times New Roman" w:cs="Times New Roman"/>
          <w:color w:val="000000"/>
          <w:sz w:val="24"/>
          <w:szCs w:val="24"/>
        </w:rPr>
        <w:t xml:space="preserve">for the SBC </w:t>
      </w:r>
      <w:r w:rsidRPr="0024793F">
        <w:rPr>
          <w:rFonts w:ascii="Times New Roman" w:eastAsia="MS Mincho" w:hAnsi="Times New Roman" w:cs="Times New Roman"/>
          <w:color w:val="000000"/>
          <w:sz w:val="24"/>
          <w:szCs w:val="24"/>
        </w:rPr>
        <w:t xml:space="preserve">in close cooperation and coordination with competent SBC senior managers. </w:t>
      </w:r>
      <w:r w:rsidRPr="00522335">
        <w:rPr>
          <w:rFonts w:ascii="Times New Roman" w:eastAsia="MS Mincho" w:hAnsi="Times New Roman" w:cs="Times New Roman"/>
          <w:color w:val="000000"/>
          <w:sz w:val="24"/>
          <w:szCs w:val="24"/>
        </w:rPr>
        <w:t xml:space="preserve">This will help </w:t>
      </w:r>
      <w:r w:rsidR="003160B3">
        <w:rPr>
          <w:rFonts w:ascii="Times New Roman" w:eastAsia="MS Mincho" w:hAnsi="Times New Roman" w:cs="Times New Roman"/>
          <w:color w:val="000000"/>
          <w:sz w:val="24"/>
          <w:szCs w:val="24"/>
        </w:rPr>
        <w:t xml:space="preserve">SBC </w:t>
      </w:r>
      <w:r w:rsidRPr="00522335">
        <w:rPr>
          <w:rFonts w:ascii="Times New Roman" w:eastAsia="MS Mincho" w:hAnsi="Times New Roman" w:cs="Times New Roman"/>
          <w:color w:val="000000"/>
          <w:sz w:val="24"/>
          <w:szCs w:val="24"/>
        </w:rPr>
        <w:t xml:space="preserve">to strengthen transparency, efficiency and coordination </w:t>
      </w:r>
      <w:r w:rsidR="003160B3">
        <w:rPr>
          <w:rFonts w:ascii="Times New Roman" w:eastAsia="MS Mincho" w:hAnsi="Times New Roman" w:cs="Times New Roman"/>
          <w:color w:val="000000"/>
          <w:sz w:val="24"/>
          <w:szCs w:val="24"/>
        </w:rPr>
        <w:t>with other</w:t>
      </w:r>
      <w:r w:rsidRPr="00522335">
        <w:rPr>
          <w:rFonts w:ascii="Times New Roman" w:eastAsia="MS Mincho" w:hAnsi="Times New Roman" w:cs="Times New Roman"/>
          <w:color w:val="000000"/>
          <w:sz w:val="24"/>
          <w:szCs w:val="24"/>
        </w:rPr>
        <w:t xml:space="preserve"> anti-corruption institutions and policies in the area of prevention and fight against corruption as envisaged by the National Anti-Corruption Strategy and Action Plan.</w:t>
      </w:r>
    </w:p>
    <w:p w14:paraId="6F239A89" w14:textId="5DA4A9AB" w:rsidR="00C624A7" w:rsidRPr="00522335" w:rsidRDefault="00C624A7" w:rsidP="00C624A7">
      <w:pPr>
        <w:autoSpaceDE w:val="0"/>
        <w:autoSpaceDN w:val="0"/>
        <w:adjustRightInd w:val="0"/>
        <w:spacing w:after="120"/>
        <w:jc w:val="both"/>
        <w:rPr>
          <w:rFonts w:ascii="Times New Roman" w:eastAsia="MS Mincho" w:hAnsi="Times New Roman" w:cs="Times New Roman"/>
          <w:color w:val="000000"/>
          <w:sz w:val="24"/>
          <w:szCs w:val="24"/>
        </w:rPr>
      </w:pPr>
      <w:r w:rsidRPr="00522335">
        <w:rPr>
          <w:rFonts w:ascii="Times New Roman" w:eastAsia="MS Mincho" w:hAnsi="Times New Roman" w:cs="Times New Roman"/>
          <w:color w:val="000000"/>
          <w:sz w:val="24"/>
          <w:szCs w:val="24"/>
        </w:rPr>
        <w:t xml:space="preserve">The Twinning </w:t>
      </w:r>
      <w:r w:rsidR="00F83B2F">
        <w:rPr>
          <w:rFonts w:ascii="Times New Roman" w:eastAsia="MS Mincho" w:hAnsi="Times New Roman" w:cs="Times New Roman"/>
          <w:color w:val="000000"/>
          <w:sz w:val="24"/>
          <w:szCs w:val="24"/>
        </w:rPr>
        <w:t xml:space="preserve">project </w:t>
      </w:r>
      <w:r w:rsidRPr="00522335">
        <w:rPr>
          <w:rFonts w:ascii="Times New Roman" w:eastAsia="MS Mincho" w:hAnsi="Times New Roman" w:cs="Times New Roman"/>
          <w:color w:val="000000"/>
          <w:sz w:val="24"/>
          <w:szCs w:val="24"/>
        </w:rPr>
        <w:t xml:space="preserve">will provide know-how to strengthen </w:t>
      </w:r>
      <w:r w:rsidR="00DF51E0">
        <w:rPr>
          <w:rFonts w:ascii="Times New Roman" w:eastAsia="MS Mincho" w:hAnsi="Times New Roman" w:cs="Times New Roman"/>
          <w:color w:val="000000"/>
          <w:sz w:val="24"/>
          <w:szCs w:val="24"/>
        </w:rPr>
        <w:t xml:space="preserve">the </w:t>
      </w:r>
      <w:r w:rsidRPr="00522335">
        <w:rPr>
          <w:rFonts w:ascii="Times New Roman" w:eastAsia="MS Mincho" w:hAnsi="Times New Roman" w:cs="Times New Roman"/>
          <w:color w:val="000000"/>
          <w:sz w:val="24"/>
          <w:szCs w:val="24"/>
        </w:rPr>
        <w:t xml:space="preserve">capacities </w:t>
      </w:r>
      <w:r w:rsidR="00DF51E0">
        <w:rPr>
          <w:rFonts w:ascii="Times New Roman" w:eastAsia="MS Mincho" w:hAnsi="Times New Roman" w:cs="Times New Roman"/>
          <w:color w:val="000000"/>
          <w:sz w:val="24"/>
          <w:szCs w:val="24"/>
        </w:rPr>
        <w:t xml:space="preserve">within SBC </w:t>
      </w:r>
      <w:r w:rsidRPr="00522335">
        <w:rPr>
          <w:rFonts w:ascii="Times New Roman" w:eastAsia="MS Mincho" w:hAnsi="Times New Roman" w:cs="Times New Roman"/>
          <w:color w:val="000000"/>
          <w:sz w:val="24"/>
          <w:szCs w:val="24"/>
        </w:rPr>
        <w:t xml:space="preserve">for repression of corruption by improving </w:t>
      </w:r>
      <w:r w:rsidR="00DF51E0">
        <w:rPr>
          <w:rFonts w:ascii="Times New Roman" w:eastAsia="MS Mincho" w:hAnsi="Times New Roman" w:cs="Times New Roman"/>
          <w:color w:val="000000"/>
          <w:sz w:val="24"/>
          <w:szCs w:val="24"/>
        </w:rPr>
        <w:t xml:space="preserve">the </w:t>
      </w:r>
      <w:r w:rsidRPr="00522335">
        <w:rPr>
          <w:rFonts w:ascii="Times New Roman" w:eastAsia="MS Mincho" w:hAnsi="Times New Roman" w:cs="Times New Roman"/>
          <w:color w:val="000000"/>
          <w:sz w:val="24"/>
          <w:szCs w:val="24"/>
        </w:rPr>
        <w:t xml:space="preserve">quality of investigation, prosecution and trial of corruption-related cases in line with the recommendations and EU standards and best practices. </w:t>
      </w:r>
    </w:p>
    <w:p w14:paraId="43EC7D92" w14:textId="77777777" w:rsidR="00C624A7" w:rsidRPr="00522335" w:rsidRDefault="00C624A7" w:rsidP="00C624A7">
      <w:pPr>
        <w:autoSpaceDE w:val="0"/>
        <w:autoSpaceDN w:val="0"/>
        <w:adjustRightInd w:val="0"/>
        <w:spacing w:after="120"/>
        <w:jc w:val="both"/>
        <w:rPr>
          <w:rFonts w:ascii="Times New Roman" w:hAnsi="Times New Roman" w:cs="Times New Roman"/>
          <w:b/>
          <w:sz w:val="24"/>
          <w:szCs w:val="24"/>
          <w:lang w:eastAsia="en-GB"/>
        </w:rPr>
      </w:pPr>
      <w:r w:rsidRPr="00522335">
        <w:rPr>
          <w:rFonts w:ascii="Times New Roman" w:hAnsi="Times New Roman" w:cs="Times New Roman"/>
          <w:b/>
          <w:sz w:val="24"/>
          <w:szCs w:val="24"/>
          <w:lang w:eastAsia="en-GB"/>
        </w:rPr>
        <w:t>Indicators of success:</w:t>
      </w:r>
    </w:p>
    <w:p w14:paraId="629A10FF" w14:textId="609630BA" w:rsidR="00C624A7" w:rsidRPr="00D21753" w:rsidRDefault="009432EE" w:rsidP="00C624A7">
      <w:pPr>
        <w:pStyle w:val="ListParagraph"/>
        <w:keepNext/>
        <w:keepLines/>
        <w:numPr>
          <w:ilvl w:val="0"/>
          <w:numId w:val="5"/>
        </w:numPr>
        <w:autoSpaceDE w:val="0"/>
        <w:autoSpaceDN w:val="0"/>
        <w:adjustRightInd w:val="0"/>
        <w:spacing w:after="120"/>
        <w:contextualSpacing w:val="0"/>
        <w:jc w:val="both"/>
        <w:outlineLvl w:val="7"/>
        <w:rPr>
          <w:lang w:val="en-GB"/>
        </w:rPr>
      </w:pPr>
      <w:r>
        <w:rPr>
          <w:lang w:val="en-GB"/>
        </w:rPr>
        <w:t xml:space="preserve">Assessment of SBCs </w:t>
      </w:r>
      <w:r w:rsidR="00F83B2F">
        <w:rPr>
          <w:lang w:val="en-GB"/>
        </w:rPr>
        <w:t xml:space="preserve">current </w:t>
      </w:r>
      <w:r>
        <w:rPr>
          <w:lang w:val="en-GB"/>
        </w:rPr>
        <w:t>r</w:t>
      </w:r>
      <w:r w:rsidR="00C624A7" w:rsidRPr="00522335">
        <w:rPr>
          <w:lang w:val="en-GB"/>
        </w:rPr>
        <w:t xml:space="preserve">egulatory and administrative framework </w:t>
      </w:r>
      <w:r>
        <w:rPr>
          <w:lang w:val="en-GB"/>
        </w:rPr>
        <w:t>in the area of anti-corruption</w:t>
      </w:r>
      <w:r w:rsidR="00FA29D3">
        <w:rPr>
          <w:lang w:val="en-GB"/>
        </w:rPr>
        <w:t>.</w:t>
      </w:r>
    </w:p>
    <w:p w14:paraId="4B8AE100" w14:textId="792EE192" w:rsidR="00C624A7" w:rsidRPr="00522335" w:rsidRDefault="009432EE" w:rsidP="00C624A7">
      <w:pPr>
        <w:pStyle w:val="ListParagraph"/>
        <w:keepNext/>
        <w:keepLines/>
        <w:numPr>
          <w:ilvl w:val="0"/>
          <w:numId w:val="5"/>
        </w:numPr>
        <w:autoSpaceDE w:val="0"/>
        <w:autoSpaceDN w:val="0"/>
        <w:adjustRightInd w:val="0"/>
        <w:spacing w:after="120"/>
        <w:contextualSpacing w:val="0"/>
        <w:jc w:val="both"/>
        <w:outlineLvl w:val="7"/>
        <w:rPr>
          <w:lang w:val="en-GB"/>
        </w:rPr>
      </w:pPr>
      <w:r>
        <w:rPr>
          <w:lang w:val="en-GB"/>
        </w:rPr>
        <w:t>SBCs anti-corruption strategy and action p</w:t>
      </w:r>
      <w:r w:rsidR="00C624A7" w:rsidRPr="0024793F">
        <w:rPr>
          <w:lang w:val="en-GB"/>
        </w:rPr>
        <w:t>lan developed</w:t>
      </w:r>
      <w:r w:rsidR="00AF522E" w:rsidRPr="0024793F">
        <w:rPr>
          <w:lang w:val="en-GB"/>
        </w:rPr>
        <w:t xml:space="preserve"> and approved</w:t>
      </w:r>
      <w:r w:rsidR="00FA29D3">
        <w:rPr>
          <w:lang w:val="en-GB"/>
        </w:rPr>
        <w:t>.</w:t>
      </w:r>
      <w:r w:rsidR="00AF522E" w:rsidRPr="0024793F">
        <w:rPr>
          <w:lang w:val="en-GB"/>
        </w:rPr>
        <w:t xml:space="preserve"> </w:t>
      </w:r>
    </w:p>
    <w:p w14:paraId="29E69917" w14:textId="76D8E0A4" w:rsidR="00C624A7" w:rsidRPr="00522335" w:rsidRDefault="00C624A7" w:rsidP="00C624A7">
      <w:pPr>
        <w:pStyle w:val="ListParagraph"/>
        <w:keepNext/>
        <w:keepLines/>
        <w:numPr>
          <w:ilvl w:val="0"/>
          <w:numId w:val="5"/>
        </w:numPr>
        <w:autoSpaceDE w:val="0"/>
        <w:autoSpaceDN w:val="0"/>
        <w:adjustRightInd w:val="0"/>
        <w:spacing w:after="120"/>
        <w:contextualSpacing w:val="0"/>
        <w:jc w:val="both"/>
        <w:outlineLvl w:val="7"/>
        <w:rPr>
          <w:lang w:val="en-GB"/>
        </w:rPr>
      </w:pPr>
      <w:r w:rsidRPr="00522335">
        <w:rPr>
          <w:lang w:val="en-GB"/>
        </w:rPr>
        <w:t xml:space="preserve">Code of ethics and best practices in anti-corruption measures </w:t>
      </w:r>
      <w:r w:rsidR="00AF522E" w:rsidRPr="00522335">
        <w:rPr>
          <w:lang w:val="en-GB"/>
        </w:rPr>
        <w:t>drafted an</w:t>
      </w:r>
      <w:r w:rsidR="009432EE">
        <w:rPr>
          <w:lang w:val="en-GB"/>
        </w:rPr>
        <w:t>d approved</w:t>
      </w:r>
      <w:r w:rsidR="00FA29D3">
        <w:rPr>
          <w:lang w:val="en-GB"/>
        </w:rPr>
        <w:t>.</w:t>
      </w:r>
    </w:p>
    <w:p w14:paraId="0E8BC3E7" w14:textId="593C3C0F" w:rsidR="00C624A7" w:rsidRPr="00522335" w:rsidRDefault="00FA29D3" w:rsidP="00C624A7">
      <w:pPr>
        <w:pStyle w:val="ListParagraph"/>
        <w:keepNext/>
        <w:keepLines/>
        <w:numPr>
          <w:ilvl w:val="0"/>
          <w:numId w:val="5"/>
        </w:numPr>
        <w:autoSpaceDE w:val="0"/>
        <w:autoSpaceDN w:val="0"/>
        <w:adjustRightInd w:val="0"/>
        <w:spacing w:after="120"/>
        <w:contextualSpacing w:val="0"/>
        <w:jc w:val="both"/>
        <w:outlineLvl w:val="7"/>
        <w:rPr>
          <w:lang w:val="en-GB"/>
        </w:rPr>
      </w:pPr>
      <w:r>
        <w:rPr>
          <w:lang w:val="en-GB"/>
        </w:rPr>
        <w:t>A number of SBC representatives</w:t>
      </w:r>
      <w:r w:rsidR="00C624A7" w:rsidRPr="00522335">
        <w:rPr>
          <w:lang w:val="en-GB"/>
        </w:rPr>
        <w:t xml:space="preserve"> trained in Belarus </w:t>
      </w:r>
      <w:r w:rsidRPr="00522335">
        <w:rPr>
          <w:lang w:val="en-GB"/>
        </w:rPr>
        <w:t xml:space="preserve">in the field of anti-corruption </w:t>
      </w:r>
      <w:r w:rsidR="00C624A7" w:rsidRPr="00522335">
        <w:rPr>
          <w:lang w:val="en-GB"/>
        </w:rPr>
        <w:t xml:space="preserve">by the </w:t>
      </w:r>
      <w:proofErr w:type="spellStart"/>
      <w:r w:rsidR="00C624A7" w:rsidRPr="00522335">
        <w:rPr>
          <w:lang w:val="en-GB"/>
        </w:rPr>
        <w:t>ToTs</w:t>
      </w:r>
      <w:proofErr w:type="spellEnd"/>
      <w:r w:rsidR="00C624A7" w:rsidRPr="00522335">
        <w:rPr>
          <w:lang w:val="en-GB"/>
        </w:rPr>
        <w:t xml:space="preserve"> in the EU </w:t>
      </w:r>
      <w:proofErr w:type="spellStart"/>
      <w:r w:rsidR="00C624A7" w:rsidRPr="00522335">
        <w:rPr>
          <w:lang w:val="en-GB"/>
        </w:rPr>
        <w:t>MSs</w:t>
      </w:r>
      <w:r>
        <w:rPr>
          <w:lang w:val="en-GB"/>
        </w:rPr>
        <w:t>.</w:t>
      </w:r>
      <w:proofErr w:type="spellEnd"/>
    </w:p>
    <w:p w14:paraId="22E71F68" w14:textId="77777777" w:rsidR="00C624A7" w:rsidRPr="00522335" w:rsidRDefault="00C624A7" w:rsidP="0091470B">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p>
    <w:p w14:paraId="17AC8BE3" w14:textId="77777777" w:rsidR="0091470B" w:rsidRPr="00522335"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3.6</w:t>
      </w:r>
      <w:r w:rsidRPr="00522335">
        <w:rPr>
          <w:rFonts w:ascii="Times New Roman" w:eastAsia="Times New Roman" w:hAnsi="Times New Roman" w:cs="Times New Roman"/>
          <w:sz w:val="24"/>
          <w:szCs w:val="24"/>
          <w:lang w:eastAsia="en-GB"/>
        </w:rPr>
        <w:tab/>
        <w:t>Means/input from the EU Member State Partner Administration(s)*:</w:t>
      </w:r>
    </w:p>
    <w:p w14:paraId="517F324B" w14:textId="132E837E" w:rsidR="0091470B" w:rsidRPr="0024793F" w:rsidRDefault="0091470B" w:rsidP="0091470B">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 xml:space="preserve">3.6.1 Profile and tasks of the </w:t>
      </w:r>
      <w:r w:rsidR="007D05A3" w:rsidRPr="00D21753">
        <w:rPr>
          <w:rFonts w:ascii="Times New Roman" w:eastAsia="Times New Roman" w:hAnsi="Times New Roman" w:cs="Times New Roman"/>
          <w:sz w:val="24"/>
          <w:szCs w:val="24"/>
          <w:lang w:eastAsia="en-GB"/>
        </w:rPr>
        <w:t xml:space="preserve">Member State </w:t>
      </w:r>
      <w:r w:rsidR="00F152E3" w:rsidRPr="00D21753">
        <w:rPr>
          <w:rFonts w:ascii="Times New Roman" w:eastAsia="Times New Roman" w:hAnsi="Times New Roman" w:cs="Times New Roman"/>
          <w:sz w:val="24"/>
          <w:szCs w:val="24"/>
          <w:lang w:eastAsia="en-GB"/>
        </w:rPr>
        <w:t>Project Leader (</w:t>
      </w:r>
      <w:r w:rsidRPr="0024793F">
        <w:rPr>
          <w:rFonts w:ascii="Times New Roman" w:eastAsia="Times New Roman" w:hAnsi="Times New Roman" w:cs="Times New Roman"/>
          <w:sz w:val="24"/>
          <w:szCs w:val="24"/>
          <w:lang w:eastAsia="en-GB"/>
        </w:rPr>
        <w:t>PL</w:t>
      </w:r>
      <w:r w:rsidR="00F152E3" w:rsidRPr="0024793F">
        <w:rPr>
          <w:rFonts w:ascii="Times New Roman" w:eastAsia="Times New Roman" w:hAnsi="Times New Roman" w:cs="Times New Roman"/>
          <w:sz w:val="24"/>
          <w:szCs w:val="24"/>
          <w:lang w:eastAsia="en-GB"/>
        </w:rPr>
        <w:t>)</w:t>
      </w:r>
      <w:r w:rsidRPr="0024793F">
        <w:rPr>
          <w:rFonts w:ascii="Times New Roman" w:eastAsia="Times New Roman" w:hAnsi="Times New Roman" w:cs="Times New Roman"/>
          <w:sz w:val="24"/>
          <w:szCs w:val="24"/>
          <w:lang w:eastAsia="en-GB"/>
        </w:rPr>
        <w:t>:</w:t>
      </w:r>
    </w:p>
    <w:p w14:paraId="17B9553E" w14:textId="77777777" w:rsidR="00F152E3" w:rsidRPr="00911AE0" w:rsidRDefault="00F152E3" w:rsidP="00E6570F">
      <w:pPr>
        <w:autoSpaceDE w:val="0"/>
        <w:autoSpaceDN w:val="0"/>
        <w:adjustRightInd w:val="0"/>
        <w:spacing w:before="120" w:after="120"/>
        <w:jc w:val="both"/>
        <w:rPr>
          <w:rFonts w:ascii="Times New Roman" w:hAnsi="Times New Roman" w:cs="Times New Roman"/>
          <w:sz w:val="24"/>
          <w:szCs w:val="24"/>
        </w:rPr>
      </w:pPr>
      <w:r w:rsidRPr="00A87DBA">
        <w:rPr>
          <w:rFonts w:ascii="Times New Roman" w:hAnsi="Times New Roman" w:cs="Times New Roman"/>
          <w:sz w:val="24"/>
          <w:szCs w:val="24"/>
        </w:rPr>
        <w:t xml:space="preserve">The </w:t>
      </w:r>
      <w:r w:rsidRPr="00F20476">
        <w:rPr>
          <w:rFonts w:ascii="Times New Roman" w:hAnsi="Times New Roman" w:cs="Times New Roman"/>
          <w:sz w:val="24"/>
          <w:szCs w:val="24"/>
        </w:rPr>
        <w:t>EU MS</w:t>
      </w:r>
      <w:r w:rsidRPr="00E214C4">
        <w:rPr>
          <w:rFonts w:ascii="Times New Roman" w:hAnsi="Times New Roman" w:cs="Times New Roman"/>
          <w:sz w:val="24"/>
          <w:szCs w:val="24"/>
          <w:lang w:eastAsia="en-GB"/>
        </w:rPr>
        <w:t xml:space="preserve"> Project Leader will manage the project team of a</w:t>
      </w:r>
      <w:r w:rsidRPr="00E214C4">
        <w:rPr>
          <w:rFonts w:ascii="Times New Roman" w:hAnsi="Times New Roman" w:cs="Times New Roman"/>
          <w:noProof/>
          <w:sz w:val="24"/>
          <w:szCs w:val="24"/>
          <w:lang w:eastAsia="en-GB"/>
        </w:rPr>
        <w:t>s elected EU member state</w:t>
      </w:r>
      <w:r w:rsidRPr="00E214C4">
        <w:rPr>
          <w:rFonts w:ascii="Times New Roman" w:hAnsi="Times New Roman" w:cs="Times New Roman"/>
          <w:sz w:val="24"/>
          <w:szCs w:val="24"/>
          <w:lang w:eastAsia="en-GB"/>
        </w:rPr>
        <w:t xml:space="preserve">(s) and </w:t>
      </w:r>
      <w:r w:rsidRPr="00E214C4">
        <w:rPr>
          <w:rFonts w:ascii="Times New Roman" w:hAnsi="Times New Roman" w:cs="Times New Roman"/>
          <w:noProof/>
          <w:sz w:val="24"/>
          <w:szCs w:val="24"/>
          <w:lang w:eastAsia="en-GB"/>
        </w:rPr>
        <w:t>co-ordinate</w:t>
      </w:r>
      <w:r w:rsidRPr="00B27231">
        <w:rPr>
          <w:rFonts w:ascii="Times New Roman" w:hAnsi="Times New Roman" w:cs="Times New Roman"/>
          <w:sz w:val="24"/>
          <w:szCs w:val="24"/>
          <w:lang w:eastAsia="en-GB"/>
        </w:rPr>
        <w:t xml:space="preserve"> the implementation of activities. </w:t>
      </w:r>
      <w:r w:rsidRPr="00B27231">
        <w:rPr>
          <w:rFonts w:ascii="Times New Roman" w:hAnsi="Times New Roman" w:cs="Times New Roman"/>
          <w:sz w:val="24"/>
          <w:szCs w:val="24"/>
        </w:rPr>
        <w:t>A high-ranking EU MS official or assimilated agent who directs the implementation of the Twinning project and formally sign</w:t>
      </w:r>
      <w:r w:rsidRPr="00911AE0">
        <w:rPr>
          <w:rFonts w:ascii="Times New Roman" w:hAnsi="Times New Roman" w:cs="Times New Roman"/>
          <w:sz w:val="24"/>
          <w:szCs w:val="24"/>
        </w:rPr>
        <w:t xml:space="preserve">s all work plan(s) and/or any updates of these. </w:t>
      </w:r>
    </w:p>
    <w:p w14:paraId="3C07F7E0" w14:textId="0CB76252" w:rsidR="00F152E3" w:rsidRPr="00911AE0" w:rsidRDefault="00F152E3" w:rsidP="00F152E3">
      <w:pPr>
        <w:spacing w:after="120"/>
        <w:rPr>
          <w:rFonts w:ascii="Times New Roman" w:hAnsi="Times New Roman" w:cs="Times New Roman"/>
          <w:sz w:val="24"/>
          <w:szCs w:val="24"/>
          <w:lang w:eastAsia="en-GB"/>
        </w:rPr>
      </w:pPr>
      <w:r w:rsidRPr="00911AE0">
        <w:rPr>
          <w:rFonts w:ascii="Times New Roman" w:hAnsi="Times New Roman" w:cs="Times New Roman"/>
          <w:sz w:val="24"/>
          <w:szCs w:val="24"/>
          <w:lang w:eastAsia="en-GB"/>
        </w:rPr>
        <w:t>Profile:</w:t>
      </w:r>
    </w:p>
    <w:p w14:paraId="18BD29BD" w14:textId="1A416820" w:rsidR="00F152E3" w:rsidRPr="00522335" w:rsidRDefault="00741EFB"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 xml:space="preserve">Graduate of a </w:t>
      </w:r>
      <w:r w:rsidRPr="00911AE0">
        <w:rPr>
          <w:rFonts w:ascii="Times New Roman" w:hAnsi="Times New Roman" w:cs="Times New Roman"/>
          <w:sz w:val="24"/>
          <w:szCs w:val="24"/>
        </w:rPr>
        <w:t>Border Guard/</w:t>
      </w:r>
      <w:r>
        <w:rPr>
          <w:rFonts w:ascii="Times New Roman" w:hAnsi="Times New Roman" w:cs="Times New Roman"/>
          <w:sz w:val="24"/>
          <w:szCs w:val="24"/>
        </w:rPr>
        <w:t xml:space="preserve">Coast Guard Academy or a </w:t>
      </w:r>
      <w:r w:rsidRPr="00911AE0">
        <w:rPr>
          <w:rFonts w:ascii="Times New Roman" w:hAnsi="Times New Roman" w:cs="Times New Roman"/>
          <w:sz w:val="24"/>
          <w:szCs w:val="24"/>
        </w:rPr>
        <w:t>Border Police</w:t>
      </w:r>
      <w:r>
        <w:rPr>
          <w:rFonts w:ascii="Times New Roman" w:hAnsi="Times New Roman" w:cs="Times New Roman"/>
          <w:sz w:val="24"/>
          <w:szCs w:val="24"/>
        </w:rPr>
        <w:t xml:space="preserve"> Institute</w:t>
      </w:r>
      <w:r w:rsidRPr="00911AE0">
        <w:rPr>
          <w:rFonts w:ascii="Times New Roman" w:hAnsi="Times New Roman" w:cs="Times New Roman"/>
          <w:sz w:val="24"/>
          <w:szCs w:val="24"/>
        </w:rPr>
        <w:t xml:space="preserve"> </w:t>
      </w:r>
      <w:r>
        <w:rPr>
          <w:rFonts w:ascii="Times New Roman" w:hAnsi="Times New Roman" w:cs="Times New Roman"/>
          <w:sz w:val="24"/>
          <w:szCs w:val="24"/>
        </w:rPr>
        <w:t xml:space="preserve">or at least Master's Degree </w:t>
      </w:r>
      <w:r w:rsidR="00F152E3" w:rsidRPr="00911AE0">
        <w:rPr>
          <w:rFonts w:ascii="Times New Roman" w:hAnsi="Times New Roman" w:cs="Times New Roman"/>
          <w:sz w:val="24"/>
          <w:szCs w:val="24"/>
        </w:rPr>
        <w:t>in the field of Law,</w:t>
      </w:r>
      <w:r>
        <w:rPr>
          <w:rFonts w:ascii="Times New Roman" w:hAnsi="Times New Roman" w:cs="Times New Roman"/>
          <w:sz w:val="24"/>
          <w:szCs w:val="24"/>
        </w:rPr>
        <w:t xml:space="preserve"> Strategic Security Management </w:t>
      </w:r>
      <w:r w:rsidR="00FA29D3">
        <w:rPr>
          <w:rFonts w:ascii="Times New Roman" w:hAnsi="Times New Roman" w:cs="Times New Roman"/>
          <w:sz w:val="24"/>
          <w:szCs w:val="24"/>
        </w:rPr>
        <w:t xml:space="preserve">or another </w:t>
      </w:r>
      <w:r w:rsidR="000E2FFE">
        <w:rPr>
          <w:rFonts w:ascii="Times New Roman" w:hAnsi="Times New Roman" w:cs="Times New Roman"/>
          <w:sz w:val="24"/>
          <w:szCs w:val="24"/>
        </w:rPr>
        <w:t xml:space="preserve">relevant field, </w:t>
      </w:r>
      <w:r w:rsidR="00F152E3" w:rsidRPr="00522335">
        <w:rPr>
          <w:rFonts w:ascii="Times New Roman" w:hAnsi="Times New Roman" w:cs="Times New Roman"/>
          <w:sz w:val="24"/>
          <w:szCs w:val="24"/>
        </w:rPr>
        <w:t xml:space="preserve">or equivalent professional experience of </w:t>
      </w:r>
      <w:r w:rsidR="0085444B" w:rsidRPr="00522335">
        <w:rPr>
          <w:rFonts w:ascii="Times New Roman" w:hAnsi="Times New Roman" w:cs="Times New Roman"/>
          <w:sz w:val="24"/>
          <w:szCs w:val="24"/>
        </w:rPr>
        <w:t>8</w:t>
      </w:r>
      <w:r w:rsidR="00913322">
        <w:rPr>
          <w:rFonts w:ascii="Times New Roman" w:hAnsi="Times New Roman" w:cs="Times New Roman"/>
          <w:sz w:val="24"/>
          <w:szCs w:val="24"/>
        </w:rPr>
        <w:t xml:space="preserve"> </w:t>
      </w:r>
      <w:r w:rsidR="00F152E3" w:rsidRPr="00522335">
        <w:rPr>
          <w:rFonts w:ascii="Times New Roman" w:hAnsi="Times New Roman" w:cs="Times New Roman"/>
          <w:sz w:val="24"/>
          <w:szCs w:val="24"/>
        </w:rPr>
        <w:t>years</w:t>
      </w:r>
      <w:r w:rsidR="00FA29D3">
        <w:rPr>
          <w:rFonts w:ascii="Times New Roman" w:hAnsi="Times New Roman" w:cs="Times New Roman"/>
          <w:sz w:val="24"/>
          <w:szCs w:val="24"/>
        </w:rPr>
        <w:t>.</w:t>
      </w:r>
      <w:r w:rsidR="00F152E3" w:rsidRPr="00522335">
        <w:rPr>
          <w:rFonts w:ascii="Times New Roman" w:hAnsi="Times New Roman" w:cs="Times New Roman"/>
          <w:sz w:val="24"/>
          <w:szCs w:val="24"/>
        </w:rPr>
        <w:t xml:space="preserve"> </w:t>
      </w:r>
    </w:p>
    <w:p w14:paraId="2BF6F793" w14:textId="0E86FC3C"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Active senior position in one of the EU MS in the field of Integrated Border Management and/or law enforcement (police management)</w:t>
      </w:r>
    </w:p>
    <w:p w14:paraId="3C8499EB" w14:textId="77777777"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 xml:space="preserve">Proven contractual relation to an EU MS public administration or mandated body, as defined under the Twinning Manual </w:t>
      </w:r>
    </w:p>
    <w:p w14:paraId="2F082CF2" w14:textId="4F614C5C"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Minimum 3 years of professional experience i</w:t>
      </w:r>
      <w:r w:rsidR="00741EFB">
        <w:rPr>
          <w:rFonts w:ascii="Times New Roman" w:hAnsi="Times New Roman" w:cs="Times New Roman"/>
          <w:sz w:val="24"/>
          <w:szCs w:val="24"/>
        </w:rPr>
        <w:t xml:space="preserve">n </w:t>
      </w:r>
      <w:r w:rsidR="007A48F9">
        <w:rPr>
          <w:rFonts w:ascii="Times New Roman" w:hAnsi="Times New Roman" w:cs="Times New Roman"/>
          <w:sz w:val="24"/>
          <w:szCs w:val="24"/>
        </w:rPr>
        <w:t xml:space="preserve">the thematic area of </w:t>
      </w:r>
      <w:r w:rsidR="00741EFB">
        <w:rPr>
          <w:rFonts w:ascii="Times New Roman" w:hAnsi="Times New Roman" w:cs="Times New Roman"/>
          <w:sz w:val="24"/>
          <w:szCs w:val="24"/>
        </w:rPr>
        <w:t>one of the project components (</w:t>
      </w:r>
      <w:r w:rsidR="007A48F9">
        <w:rPr>
          <w:rFonts w:ascii="Times New Roman" w:hAnsi="Times New Roman" w:cs="Times New Roman"/>
          <w:sz w:val="24"/>
          <w:szCs w:val="24"/>
        </w:rPr>
        <w:t>regulatory framework and/or</w:t>
      </w:r>
      <w:r w:rsidRPr="00522335">
        <w:rPr>
          <w:rFonts w:ascii="Times New Roman" w:hAnsi="Times New Roman" w:cs="Times New Roman"/>
          <w:sz w:val="24"/>
          <w:szCs w:val="24"/>
        </w:rPr>
        <w:t xml:space="preserve"> IBM</w:t>
      </w:r>
      <w:r w:rsidR="007A48F9">
        <w:rPr>
          <w:rFonts w:ascii="Times New Roman" w:hAnsi="Times New Roman" w:cs="Times New Roman"/>
          <w:sz w:val="24"/>
          <w:szCs w:val="24"/>
        </w:rPr>
        <w:t xml:space="preserve"> and/or</w:t>
      </w:r>
      <w:r w:rsidRPr="00522335">
        <w:rPr>
          <w:rFonts w:ascii="Times New Roman" w:hAnsi="Times New Roman" w:cs="Times New Roman"/>
          <w:sz w:val="24"/>
          <w:szCs w:val="24"/>
        </w:rPr>
        <w:t xml:space="preserve"> educati</w:t>
      </w:r>
      <w:r w:rsidR="007A48F9">
        <w:rPr>
          <w:rFonts w:ascii="Times New Roman" w:hAnsi="Times New Roman" w:cs="Times New Roman"/>
          <w:sz w:val="24"/>
          <w:szCs w:val="24"/>
        </w:rPr>
        <w:t xml:space="preserve">on and training and/or </w:t>
      </w:r>
      <w:r w:rsidRPr="00522335">
        <w:rPr>
          <w:rFonts w:ascii="Times New Roman" w:hAnsi="Times New Roman" w:cs="Times New Roman"/>
          <w:sz w:val="24"/>
          <w:szCs w:val="24"/>
        </w:rPr>
        <w:t>anti-corruption measures</w:t>
      </w:r>
      <w:r w:rsidR="007A48F9">
        <w:rPr>
          <w:rFonts w:ascii="Times New Roman" w:hAnsi="Times New Roman" w:cs="Times New Roman"/>
          <w:sz w:val="24"/>
          <w:szCs w:val="24"/>
        </w:rPr>
        <w:t xml:space="preserve"> and/or</w:t>
      </w:r>
      <w:r w:rsidR="002B77AC">
        <w:rPr>
          <w:rFonts w:ascii="Times New Roman" w:hAnsi="Times New Roman" w:cs="Times New Roman"/>
          <w:sz w:val="24"/>
          <w:szCs w:val="24"/>
        </w:rPr>
        <w:t xml:space="preserve"> security sector reform processes</w:t>
      </w:r>
      <w:r w:rsidR="00741EFB">
        <w:rPr>
          <w:rFonts w:ascii="Times New Roman" w:hAnsi="Times New Roman" w:cs="Times New Roman"/>
          <w:sz w:val="24"/>
          <w:szCs w:val="24"/>
        </w:rPr>
        <w:t>)</w:t>
      </w:r>
      <w:r w:rsidR="007A48F9">
        <w:rPr>
          <w:rFonts w:ascii="Times New Roman" w:hAnsi="Times New Roman" w:cs="Times New Roman"/>
          <w:sz w:val="24"/>
          <w:szCs w:val="24"/>
        </w:rPr>
        <w:t>.</w:t>
      </w:r>
    </w:p>
    <w:p w14:paraId="67B10286" w14:textId="62BB3226" w:rsidR="00F152E3" w:rsidRPr="00522335" w:rsidRDefault="00741EFB"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Knowledge of the</w:t>
      </w:r>
      <w:r w:rsidR="00484B7A" w:rsidRPr="00522335">
        <w:rPr>
          <w:rFonts w:ascii="Times New Roman" w:hAnsi="Times New Roman" w:cs="Times New Roman"/>
          <w:sz w:val="24"/>
          <w:szCs w:val="24"/>
        </w:rPr>
        <w:t xml:space="preserve"> </w:t>
      </w:r>
      <w:r w:rsidR="00F152E3" w:rsidRPr="00522335">
        <w:rPr>
          <w:rFonts w:ascii="Times New Roman" w:hAnsi="Times New Roman" w:cs="Times New Roman"/>
          <w:sz w:val="24"/>
          <w:szCs w:val="24"/>
        </w:rPr>
        <w:t>EU IBM model</w:t>
      </w:r>
      <w:r w:rsidR="007A48F9">
        <w:rPr>
          <w:rFonts w:ascii="Times New Roman" w:hAnsi="Times New Roman" w:cs="Times New Roman"/>
          <w:sz w:val="24"/>
          <w:szCs w:val="24"/>
        </w:rPr>
        <w:t>.</w:t>
      </w:r>
      <w:r w:rsidR="00F152E3" w:rsidRPr="00522335">
        <w:rPr>
          <w:rFonts w:ascii="Times New Roman" w:hAnsi="Times New Roman" w:cs="Times New Roman"/>
          <w:sz w:val="24"/>
          <w:szCs w:val="24"/>
        </w:rPr>
        <w:t xml:space="preserve"> </w:t>
      </w:r>
    </w:p>
    <w:p w14:paraId="0CBABAE1" w14:textId="427FB5A5" w:rsidR="00F152E3" w:rsidRPr="00D21753"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D21753">
        <w:rPr>
          <w:rFonts w:ascii="Times New Roman" w:hAnsi="Times New Roman" w:cs="Times New Roman"/>
          <w:sz w:val="24"/>
          <w:szCs w:val="24"/>
        </w:rPr>
        <w:t>Proven experience both at the operational and policy making level</w:t>
      </w:r>
      <w:r w:rsidR="007A48F9">
        <w:rPr>
          <w:rFonts w:ascii="Times New Roman" w:hAnsi="Times New Roman" w:cs="Times New Roman"/>
          <w:sz w:val="24"/>
          <w:szCs w:val="24"/>
        </w:rPr>
        <w:t>.</w:t>
      </w:r>
    </w:p>
    <w:p w14:paraId="72A0084D" w14:textId="2AFF905B" w:rsidR="00F152E3" w:rsidRPr="00522335" w:rsidRDefault="007A48F9"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lastRenderedPageBreak/>
        <w:t>P</w:t>
      </w:r>
      <w:r w:rsidR="00F152E3" w:rsidRPr="00D21753">
        <w:rPr>
          <w:rFonts w:ascii="Times New Roman" w:hAnsi="Times New Roman" w:cs="Times New Roman"/>
          <w:sz w:val="24"/>
          <w:szCs w:val="24"/>
        </w:rPr>
        <w:t xml:space="preserve">olitical </w:t>
      </w:r>
      <w:r w:rsidR="00F152E3" w:rsidRPr="0024793F">
        <w:rPr>
          <w:rFonts w:ascii="Times New Roman" w:hAnsi="Times New Roman" w:cs="Times New Roman"/>
          <w:sz w:val="24"/>
          <w:szCs w:val="24"/>
        </w:rPr>
        <w:t xml:space="preserve">and inter-cultural </w:t>
      </w:r>
      <w:r w:rsidRPr="00D21753">
        <w:rPr>
          <w:rFonts w:ascii="Times New Roman" w:hAnsi="Times New Roman" w:cs="Times New Roman"/>
          <w:sz w:val="24"/>
          <w:szCs w:val="24"/>
        </w:rPr>
        <w:t>sensi</w:t>
      </w:r>
      <w:r>
        <w:rPr>
          <w:rFonts w:ascii="Times New Roman" w:hAnsi="Times New Roman" w:cs="Times New Roman"/>
          <w:sz w:val="24"/>
          <w:szCs w:val="24"/>
        </w:rPr>
        <w:t>tivity; diplomatic skills.</w:t>
      </w:r>
    </w:p>
    <w:p w14:paraId="006B6584" w14:textId="2951B0F3"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A very good command of writt</w:t>
      </w:r>
      <w:r w:rsidR="00741EFB">
        <w:rPr>
          <w:rFonts w:ascii="Times New Roman" w:hAnsi="Times New Roman" w:cs="Times New Roman"/>
          <w:sz w:val="24"/>
          <w:szCs w:val="24"/>
        </w:rPr>
        <w:t>en and spoken English</w:t>
      </w:r>
      <w:r w:rsidR="007A48F9">
        <w:rPr>
          <w:rFonts w:ascii="Times New Roman" w:hAnsi="Times New Roman" w:cs="Times New Roman"/>
          <w:sz w:val="24"/>
          <w:szCs w:val="24"/>
        </w:rPr>
        <w:t>.</w:t>
      </w:r>
    </w:p>
    <w:p w14:paraId="33223007" w14:textId="24586136"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Russian language and/or previous exper</w:t>
      </w:r>
      <w:r w:rsidR="005E31C5">
        <w:rPr>
          <w:rFonts w:ascii="Times New Roman" w:hAnsi="Times New Roman" w:cs="Times New Roman"/>
          <w:sz w:val="24"/>
          <w:szCs w:val="24"/>
        </w:rPr>
        <w:t>ience in project management would</w:t>
      </w:r>
      <w:r w:rsidRPr="00522335">
        <w:rPr>
          <w:rFonts w:ascii="Times New Roman" w:hAnsi="Times New Roman" w:cs="Times New Roman"/>
          <w:sz w:val="24"/>
          <w:szCs w:val="24"/>
        </w:rPr>
        <w:t xml:space="preserve"> be an asset</w:t>
      </w:r>
      <w:r w:rsidR="007A48F9">
        <w:rPr>
          <w:rFonts w:ascii="Times New Roman" w:hAnsi="Times New Roman" w:cs="Times New Roman"/>
          <w:sz w:val="24"/>
          <w:szCs w:val="24"/>
        </w:rPr>
        <w:t>.</w:t>
      </w:r>
    </w:p>
    <w:p w14:paraId="4199436D" w14:textId="77777777" w:rsidR="00F152E3" w:rsidRPr="00522335" w:rsidRDefault="00F152E3" w:rsidP="00F152E3">
      <w:pPr>
        <w:spacing w:after="120"/>
        <w:rPr>
          <w:rFonts w:ascii="Times New Roman" w:hAnsi="Times New Roman" w:cs="Times New Roman"/>
          <w:sz w:val="24"/>
          <w:szCs w:val="24"/>
          <w:lang w:eastAsia="en-GB"/>
        </w:rPr>
      </w:pPr>
      <w:r w:rsidRPr="00522335">
        <w:rPr>
          <w:rFonts w:ascii="Times New Roman" w:hAnsi="Times New Roman" w:cs="Times New Roman"/>
          <w:sz w:val="24"/>
          <w:szCs w:val="24"/>
          <w:lang w:eastAsia="en-GB"/>
        </w:rPr>
        <w:t>Project Leader Tasks:</w:t>
      </w:r>
    </w:p>
    <w:p w14:paraId="758B88B6" w14:textId="1432E428" w:rsidR="00114107" w:rsidRPr="005E31C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E31C5">
        <w:rPr>
          <w:rFonts w:ascii="Times New Roman" w:hAnsi="Times New Roman" w:cs="Times New Roman"/>
          <w:sz w:val="24"/>
          <w:szCs w:val="24"/>
        </w:rPr>
        <w:t xml:space="preserve">Overall management </w:t>
      </w:r>
      <w:r w:rsidR="00114107" w:rsidRPr="005E31C5">
        <w:rPr>
          <w:rFonts w:ascii="Times New Roman" w:hAnsi="Times New Roman" w:cs="Times New Roman"/>
          <w:sz w:val="24"/>
          <w:szCs w:val="24"/>
        </w:rPr>
        <w:t>and oversight of the project</w:t>
      </w:r>
      <w:r w:rsidR="005E31C5" w:rsidRPr="005E31C5">
        <w:rPr>
          <w:rFonts w:ascii="Times New Roman" w:hAnsi="Times New Roman" w:cs="Times New Roman"/>
          <w:sz w:val="24"/>
          <w:szCs w:val="24"/>
        </w:rPr>
        <w:t xml:space="preserve">, </w:t>
      </w:r>
      <w:r w:rsidR="005E31C5">
        <w:rPr>
          <w:rFonts w:ascii="Times New Roman" w:hAnsi="Times New Roman" w:cs="Times New Roman"/>
          <w:sz w:val="24"/>
          <w:szCs w:val="24"/>
        </w:rPr>
        <w:t>l</w:t>
      </w:r>
      <w:r w:rsidR="00114107" w:rsidRPr="005E31C5">
        <w:rPr>
          <w:rFonts w:ascii="Times New Roman" w:hAnsi="Times New Roman" w:cs="Times New Roman"/>
          <w:sz w:val="24"/>
          <w:szCs w:val="24"/>
        </w:rPr>
        <w:t>ead</w:t>
      </w:r>
      <w:r w:rsidR="007A48F9" w:rsidRPr="005E31C5">
        <w:rPr>
          <w:rFonts w:ascii="Times New Roman" w:hAnsi="Times New Roman" w:cs="Times New Roman"/>
          <w:sz w:val="24"/>
          <w:szCs w:val="24"/>
        </w:rPr>
        <w:t>ing</w:t>
      </w:r>
      <w:r w:rsidR="00114107" w:rsidRPr="005E31C5">
        <w:rPr>
          <w:rFonts w:ascii="Times New Roman" w:hAnsi="Times New Roman" w:cs="Times New Roman"/>
          <w:sz w:val="24"/>
          <w:szCs w:val="24"/>
        </w:rPr>
        <w:t xml:space="preserve"> the implementation of the project</w:t>
      </w:r>
      <w:r w:rsidR="007A48F9" w:rsidRPr="005E31C5">
        <w:rPr>
          <w:rFonts w:ascii="Times New Roman" w:hAnsi="Times New Roman" w:cs="Times New Roman"/>
          <w:sz w:val="24"/>
          <w:szCs w:val="24"/>
        </w:rPr>
        <w:t>.</w:t>
      </w:r>
    </w:p>
    <w:p w14:paraId="2FBC8B7F" w14:textId="40AF765B" w:rsidR="00F152E3" w:rsidRPr="00114107" w:rsidRDefault="00114107" w:rsidP="00114107">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C</w:t>
      </w:r>
      <w:r w:rsidR="00F152E3" w:rsidRPr="00114107">
        <w:rPr>
          <w:rFonts w:ascii="Times New Roman" w:hAnsi="Times New Roman" w:cs="Times New Roman"/>
          <w:sz w:val="24"/>
          <w:szCs w:val="24"/>
        </w:rPr>
        <w:t>oordination with the SBC and other relevant stakeholders</w:t>
      </w:r>
      <w:r w:rsidR="005E31C5">
        <w:rPr>
          <w:rFonts w:ascii="Times New Roman" w:hAnsi="Times New Roman" w:cs="Times New Roman"/>
          <w:sz w:val="24"/>
          <w:szCs w:val="24"/>
        </w:rPr>
        <w:t xml:space="preserve"> in Belarus</w:t>
      </w:r>
      <w:r w:rsidR="007A48F9">
        <w:rPr>
          <w:rFonts w:ascii="Times New Roman" w:hAnsi="Times New Roman" w:cs="Times New Roman"/>
          <w:sz w:val="24"/>
          <w:szCs w:val="24"/>
        </w:rPr>
        <w:t>.</w:t>
      </w:r>
      <w:r w:rsidR="00F152E3" w:rsidRPr="00114107">
        <w:rPr>
          <w:rFonts w:ascii="Times New Roman" w:hAnsi="Times New Roman" w:cs="Times New Roman"/>
          <w:sz w:val="24"/>
          <w:szCs w:val="24"/>
        </w:rPr>
        <w:t xml:space="preserve"> </w:t>
      </w:r>
    </w:p>
    <w:p w14:paraId="6F404FAA" w14:textId="3ACB6741" w:rsidR="00F152E3" w:rsidRPr="00D21753"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D21753">
        <w:rPr>
          <w:rFonts w:ascii="Times New Roman" w:hAnsi="Times New Roman" w:cs="Times New Roman"/>
          <w:sz w:val="24"/>
          <w:szCs w:val="24"/>
        </w:rPr>
        <w:t>Ensuring backstopping of the project in the EU MS</w:t>
      </w:r>
      <w:r w:rsidR="007A48F9">
        <w:rPr>
          <w:rFonts w:ascii="Times New Roman" w:hAnsi="Times New Roman" w:cs="Times New Roman"/>
          <w:sz w:val="24"/>
          <w:szCs w:val="24"/>
        </w:rPr>
        <w:t>.</w:t>
      </w:r>
      <w:r w:rsidRPr="00D21753">
        <w:rPr>
          <w:rFonts w:ascii="Times New Roman" w:hAnsi="Times New Roman" w:cs="Times New Roman"/>
          <w:sz w:val="24"/>
          <w:szCs w:val="24"/>
        </w:rPr>
        <w:t xml:space="preserve"> </w:t>
      </w:r>
    </w:p>
    <w:p w14:paraId="3DEA345C" w14:textId="13CAB91C" w:rsidR="00001C57" w:rsidRPr="00522335" w:rsidRDefault="005E31C5" w:rsidP="002B77AC">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Mobilising</w:t>
      </w:r>
      <w:r w:rsidR="00001C57" w:rsidRPr="00522335">
        <w:rPr>
          <w:rFonts w:ascii="Times New Roman" w:hAnsi="Times New Roman" w:cs="Times New Roman"/>
          <w:sz w:val="24"/>
          <w:szCs w:val="24"/>
        </w:rPr>
        <w:t xml:space="preserve"> the neces</w:t>
      </w:r>
      <w:r>
        <w:rPr>
          <w:rFonts w:ascii="Times New Roman" w:hAnsi="Times New Roman" w:cs="Times New Roman"/>
          <w:sz w:val="24"/>
          <w:szCs w:val="24"/>
        </w:rPr>
        <w:t>sary expertise in support of the</w:t>
      </w:r>
      <w:r w:rsidR="00001C57" w:rsidRPr="00522335">
        <w:rPr>
          <w:rFonts w:ascii="Times New Roman" w:hAnsi="Times New Roman" w:cs="Times New Roman"/>
          <w:sz w:val="24"/>
          <w:szCs w:val="24"/>
        </w:rPr>
        <w:t xml:space="preserve"> efficient implementation</w:t>
      </w:r>
      <w:r>
        <w:rPr>
          <w:rFonts w:ascii="Times New Roman" w:hAnsi="Times New Roman" w:cs="Times New Roman"/>
          <w:sz w:val="24"/>
          <w:szCs w:val="24"/>
        </w:rPr>
        <w:t xml:space="preserve"> of the project</w:t>
      </w:r>
      <w:r w:rsidR="00F83B2F">
        <w:rPr>
          <w:rFonts w:ascii="Times New Roman" w:hAnsi="Times New Roman" w:cs="Times New Roman"/>
          <w:sz w:val="24"/>
          <w:szCs w:val="24"/>
        </w:rPr>
        <w:t>.</w:t>
      </w:r>
      <w:r w:rsidR="00001C57" w:rsidRPr="00522335">
        <w:rPr>
          <w:rFonts w:ascii="Times New Roman" w:hAnsi="Times New Roman" w:cs="Times New Roman"/>
          <w:sz w:val="24"/>
          <w:szCs w:val="24"/>
        </w:rPr>
        <w:t xml:space="preserve"> </w:t>
      </w:r>
    </w:p>
    <w:p w14:paraId="7A66F183" w14:textId="0FF1A7C0" w:rsidR="00F152E3" w:rsidRPr="00D21753"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D21753">
        <w:rPr>
          <w:rFonts w:ascii="Times New Roman" w:hAnsi="Times New Roman" w:cs="Times New Roman"/>
          <w:sz w:val="24"/>
          <w:szCs w:val="24"/>
        </w:rPr>
        <w:t>Close coordination</w:t>
      </w:r>
      <w:r w:rsidR="005E31C5">
        <w:rPr>
          <w:rFonts w:ascii="Times New Roman" w:hAnsi="Times New Roman" w:cs="Times New Roman"/>
          <w:sz w:val="24"/>
          <w:szCs w:val="24"/>
        </w:rPr>
        <w:t xml:space="preserve"> with the EU MS RTA</w:t>
      </w:r>
      <w:r w:rsidR="00F83B2F">
        <w:rPr>
          <w:rFonts w:ascii="Times New Roman" w:hAnsi="Times New Roman" w:cs="Times New Roman"/>
          <w:sz w:val="24"/>
          <w:szCs w:val="24"/>
        </w:rPr>
        <w:t>.</w:t>
      </w:r>
      <w:r w:rsidRPr="00D21753">
        <w:rPr>
          <w:rFonts w:ascii="Times New Roman" w:hAnsi="Times New Roman" w:cs="Times New Roman"/>
          <w:sz w:val="24"/>
          <w:szCs w:val="24"/>
        </w:rPr>
        <w:t xml:space="preserve"> </w:t>
      </w:r>
    </w:p>
    <w:p w14:paraId="5A4C249A" w14:textId="2AA23F1D" w:rsidR="00F152E3" w:rsidRPr="0024793F"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24793F">
        <w:rPr>
          <w:rFonts w:ascii="Times New Roman" w:hAnsi="Times New Roman" w:cs="Times New Roman"/>
          <w:sz w:val="24"/>
          <w:szCs w:val="24"/>
        </w:rPr>
        <w:t>Participation at the Steering Committee meetings (on quarterly basis)</w:t>
      </w:r>
      <w:r w:rsidR="00F83B2F">
        <w:rPr>
          <w:rFonts w:ascii="Times New Roman" w:hAnsi="Times New Roman" w:cs="Times New Roman"/>
          <w:sz w:val="24"/>
          <w:szCs w:val="24"/>
        </w:rPr>
        <w:t>.</w:t>
      </w:r>
    </w:p>
    <w:p w14:paraId="5187A708" w14:textId="77777777" w:rsidR="00C624A7" w:rsidRPr="00522335" w:rsidRDefault="00C624A7" w:rsidP="0091470B">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p>
    <w:p w14:paraId="5C1FB7F8" w14:textId="77777777" w:rsidR="0091470B" w:rsidRPr="00A87DBA" w:rsidRDefault="0091470B" w:rsidP="0091470B">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 xml:space="preserve">3.6.2   </w:t>
      </w:r>
      <w:r w:rsidRPr="00D21753">
        <w:rPr>
          <w:rFonts w:ascii="Times New Roman" w:eastAsia="Times New Roman" w:hAnsi="Times New Roman" w:cs="Times New Roman"/>
          <w:sz w:val="24"/>
          <w:szCs w:val="24"/>
          <w:lang w:eastAsia="en-GB"/>
        </w:rPr>
        <w:t xml:space="preserve">Profile and tasks of the </w:t>
      </w:r>
      <w:r w:rsidR="00F152E3" w:rsidRPr="00D21753">
        <w:rPr>
          <w:rFonts w:ascii="Times New Roman" w:eastAsia="Times New Roman" w:hAnsi="Times New Roman" w:cs="Times New Roman"/>
          <w:sz w:val="24"/>
          <w:szCs w:val="24"/>
          <w:lang w:eastAsia="en-GB"/>
        </w:rPr>
        <w:t xml:space="preserve">Resident </w:t>
      </w:r>
      <w:r w:rsidR="00F152E3" w:rsidRPr="0024793F">
        <w:rPr>
          <w:rFonts w:ascii="Times New Roman" w:eastAsia="Times New Roman" w:hAnsi="Times New Roman" w:cs="Times New Roman"/>
          <w:sz w:val="24"/>
          <w:szCs w:val="24"/>
          <w:lang w:eastAsia="en-GB"/>
        </w:rPr>
        <w:t>Twinning Advisor (</w:t>
      </w:r>
      <w:r w:rsidRPr="0024793F">
        <w:rPr>
          <w:rFonts w:ascii="Times New Roman" w:eastAsia="Times New Roman" w:hAnsi="Times New Roman" w:cs="Times New Roman"/>
          <w:sz w:val="24"/>
          <w:szCs w:val="24"/>
          <w:lang w:eastAsia="en-GB"/>
        </w:rPr>
        <w:t>RTA</w:t>
      </w:r>
      <w:r w:rsidR="00F152E3" w:rsidRPr="0024793F">
        <w:rPr>
          <w:rFonts w:ascii="Times New Roman" w:eastAsia="Times New Roman" w:hAnsi="Times New Roman" w:cs="Times New Roman"/>
          <w:sz w:val="24"/>
          <w:szCs w:val="24"/>
          <w:lang w:eastAsia="en-GB"/>
        </w:rPr>
        <w:t>)</w:t>
      </w:r>
      <w:r w:rsidRPr="00A87DBA">
        <w:rPr>
          <w:rFonts w:ascii="Times New Roman" w:eastAsia="Times New Roman" w:hAnsi="Times New Roman" w:cs="Times New Roman"/>
          <w:sz w:val="24"/>
          <w:szCs w:val="24"/>
          <w:lang w:eastAsia="en-GB"/>
        </w:rPr>
        <w:t>:</w:t>
      </w:r>
    </w:p>
    <w:p w14:paraId="47E18BAC" w14:textId="77777777" w:rsidR="00F152E3" w:rsidRPr="00E214C4" w:rsidRDefault="00F152E3" w:rsidP="00E6570F">
      <w:pPr>
        <w:kinsoku w:val="0"/>
        <w:overflowPunct w:val="0"/>
        <w:spacing w:before="240" w:after="120"/>
        <w:jc w:val="both"/>
        <w:textAlignment w:val="baseline"/>
        <w:rPr>
          <w:rFonts w:ascii="Times New Roman" w:hAnsi="Times New Roman" w:cs="Times New Roman"/>
          <w:iCs/>
          <w:sz w:val="24"/>
          <w:szCs w:val="24"/>
        </w:rPr>
      </w:pPr>
      <w:r w:rsidRPr="00E214C4">
        <w:rPr>
          <w:rFonts w:ascii="Times New Roman" w:hAnsi="Times New Roman" w:cs="Times New Roman"/>
          <w:iCs/>
          <w:sz w:val="24"/>
          <w:szCs w:val="24"/>
        </w:rPr>
        <w:t>RTA Profile:</w:t>
      </w:r>
    </w:p>
    <w:p w14:paraId="32B81283" w14:textId="1F5B032F" w:rsidR="00F152E3" w:rsidRPr="00E214C4"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E214C4">
        <w:rPr>
          <w:rFonts w:ascii="Times New Roman" w:hAnsi="Times New Roman" w:cs="Times New Roman"/>
          <w:sz w:val="24"/>
          <w:szCs w:val="24"/>
        </w:rPr>
        <w:t>Senior civil servant or equivalent staff of a MS mandated body institution</w:t>
      </w:r>
      <w:r w:rsidR="00114107">
        <w:rPr>
          <w:rFonts w:ascii="Times New Roman" w:hAnsi="Times New Roman" w:cs="Times New Roman"/>
          <w:sz w:val="24"/>
          <w:szCs w:val="24"/>
        </w:rPr>
        <w:t>.</w:t>
      </w:r>
    </w:p>
    <w:p w14:paraId="5AAAFAF0" w14:textId="0195D39B" w:rsidR="00F152E3" w:rsidRPr="00E214C4"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E214C4">
        <w:rPr>
          <w:rFonts w:ascii="Times New Roman" w:hAnsi="Times New Roman" w:cs="Times New Roman"/>
          <w:sz w:val="24"/>
          <w:szCs w:val="24"/>
        </w:rPr>
        <w:t>University level education or equivalent professional experience of 8 years in public administration</w:t>
      </w:r>
      <w:r w:rsidR="00114107">
        <w:rPr>
          <w:rFonts w:ascii="Times New Roman" w:hAnsi="Times New Roman" w:cs="Times New Roman"/>
          <w:sz w:val="24"/>
          <w:szCs w:val="24"/>
        </w:rPr>
        <w:t>.</w:t>
      </w:r>
      <w:r w:rsidRPr="00E214C4">
        <w:rPr>
          <w:rFonts w:ascii="Times New Roman" w:hAnsi="Times New Roman" w:cs="Times New Roman"/>
          <w:sz w:val="24"/>
          <w:szCs w:val="24"/>
        </w:rPr>
        <w:t xml:space="preserve"> </w:t>
      </w:r>
    </w:p>
    <w:p w14:paraId="6C69B0BC" w14:textId="51915ED6" w:rsidR="00F152E3" w:rsidRPr="00B27231"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B27231">
        <w:rPr>
          <w:rFonts w:ascii="Times New Roman" w:hAnsi="Times New Roman" w:cs="Times New Roman"/>
          <w:sz w:val="24"/>
          <w:szCs w:val="24"/>
        </w:rPr>
        <w:t>Minimum 3 years of professional experience in one of the project compon</w:t>
      </w:r>
      <w:r w:rsidR="005E31C5">
        <w:rPr>
          <w:rFonts w:ascii="Times New Roman" w:hAnsi="Times New Roman" w:cs="Times New Roman"/>
          <w:sz w:val="24"/>
          <w:szCs w:val="24"/>
        </w:rPr>
        <w:t>ents</w:t>
      </w:r>
      <w:r w:rsidRPr="00B27231">
        <w:rPr>
          <w:rFonts w:ascii="Times New Roman" w:hAnsi="Times New Roman" w:cs="Times New Roman"/>
          <w:sz w:val="24"/>
          <w:szCs w:val="24"/>
        </w:rPr>
        <w:t xml:space="preserve"> </w:t>
      </w:r>
      <w:r w:rsidR="005E31C5">
        <w:rPr>
          <w:rFonts w:ascii="Times New Roman" w:hAnsi="Times New Roman" w:cs="Times New Roman"/>
          <w:sz w:val="24"/>
          <w:szCs w:val="24"/>
        </w:rPr>
        <w:t>(</w:t>
      </w:r>
      <w:r w:rsidRPr="00B27231">
        <w:rPr>
          <w:rFonts w:ascii="Times New Roman" w:hAnsi="Times New Roman" w:cs="Times New Roman"/>
          <w:sz w:val="24"/>
          <w:szCs w:val="24"/>
        </w:rPr>
        <w:t>regulatory framework; IBM; education and training; anti-corruption measures</w:t>
      </w:r>
      <w:r w:rsidR="005E31C5">
        <w:rPr>
          <w:rFonts w:ascii="Times New Roman" w:hAnsi="Times New Roman" w:cs="Times New Roman"/>
          <w:sz w:val="24"/>
          <w:szCs w:val="24"/>
        </w:rPr>
        <w:t>, IT and communication, technical infrastructure)</w:t>
      </w:r>
      <w:r w:rsidR="00114107">
        <w:rPr>
          <w:rFonts w:ascii="Times New Roman" w:hAnsi="Times New Roman" w:cs="Times New Roman"/>
          <w:sz w:val="24"/>
          <w:szCs w:val="24"/>
        </w:rPr>
        <w:t>.</w:t>
      </w:r>
    </w:p>
    <w:p w14:paraId="2DAE1D8D" w14:textId="57B8DE05" w:rsidR="00F152E3" w:rsidRPr="0096380E" w:rsidRDefault="00114107"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Good knowledge of the</w:t>
      </w:r>
      <w:r w:rsidR="00F152E3" w:rsidRPr="0096380E">
        <w:rPr>
          <w:rFonts w:ascii="Times New Roman" w:hAnsi="Times New Roman" w:cs="Times New Roman"/>
          <w:sz w:val="24"/>
          <w:szCs w:val="24"/>
        </w:rPr>
        <w:t xml:space="preserve"> EU IBM model</w:t>
      </w:r>
      <w:r>
        <w:rPr>
          <w:rFonts w:ascii="Times New Roman" w:hAnsi="Times New Roman" w:cs="Times New Roman"/>
          <w:sz w:val="24"/>
          <w:szCs w:val="24"/>
        </w:rPr>
        <w:t>.</w:t>
      </w:r>
    </w:p>
    <w:p w14:paraId="5FB2D790" w14:textId="5793537C" w:rsidR="00F152E3" w:rsidRPr="00522335" w:rsidRDefault="00114107"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C</w:t>
      </w:r>
      <w:r w:rsidR="00F152E3" w:rsidRPr="00522335">
        <w:rPr>
          <w:rFonts w:ascii="Times New Roman" w:hAnsi="Times New Roman" w:cs="Times New Roman"/>
          <w:sz w:val="24"/>
          <w:szCs w:val="24"/>
        </w:rPr>
        <w:t>omputer literacy</w:t>
      </w:r>
      <w:r w:rsidR="005E31C5">
        <w:rPr>
          <w:rFonts w:ascii="Times New Roman" w:hAnsi="Times New Roman" w:cs="Times New Roman"/>
          <w:sz w:val="24"/>
          <w:szCs w:val="24"/>
        </w:rPr>
        <w:t xml:space="preserve">, </w:t>
      </w:r>
      <w:r>
        <w:rPr>
          <w:rFonts w:ascii="Times New Roman" w:hAnsi="Times New Roman" w:cs="Times New Roman"/>
          <w:sz w:val="24"/>
          <w:szCs w:val="24"/>
        </w:rPr>
        <w:t>ability to use common IT programmes and applications.</w:t>
      </w:r>
    </w:p>
    <w:p w14:paraId="6B0495D0" w14:textId="33BD44AE"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Excellent command of writt</w:t>
      </w:r>
      <w:r w:rsidR="00114107">
        <w:rPr>
          <w:rFonts w:ascii="Times New Roman" w:hAnsi="Times New Roman" w:cs="Times New Roman"/>
          <w:sz w:val="24"/>
          <w:szCs w:val="24"/>
        </w:rPr>
        <w:t xml:space="preserve">en and spoken English. </w:t>
      </w:r>
    </w:p>
    <w:p w14:paraId="29F438FC" w14:textId="25A65661" w:rsidR="00F152E3" w:rsidRDefault="00114107"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Knowledge of Russian would be</w:t>
      </w:r>
      <w:r w:rsidR="00F152E3" w:rsidRPr="00522335">
        <w:rPr>
          <w:rFonts w:ascii="Times New Roman" w:hAnsi="Times New Roman" w:cs="Times New Roman"/>
          <w:sz w:val="24"/>
          <w:szCs w:val="24"/>
        </w:rPr>
        <w:t xml:space="preserve"> an asset</w:t>
      </w:r>
      <w:r>
        <w:rPr>
          <w:rFonts w:ascii="Times New Roman" w:hAnsi="Times New Roman" w:cs="Times New Roman"/>
          <w:sz w:val="24"/>
          <w:szCs w:val="24"/>
        </w:rPr>
        <w:t>.</w:t>
      </w:r>
    </w:p>
    <w:p w14:paraId="7F00A11F" w14:textId="4761F2B8" w:rsidR="00114107" w:rsidRPr="00522335" w:rsidRDefault="00114107"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Previous experience as RTA, Team Leader or expert in EU-funded projects would be an asset.</w:t>
      </w:r>
    </w:p>
    <w:p w14:paraId="193AEF18" w14:textId="77777777" w:rsidR="00F152E3" w:rsidRPr="00522335" w:rsidRDefault="00F152E3" w:rsidP="00F152E3">
      <w:pPr>
        <w:kinsoku w:val="0"/>
        <w:overflowPunct w:val="0"/>
        <w:spacing w:after="120"/>
        <w:jc w:val="both"/>
        <w:textAlignment w:val="baseline"/>
        <w:rPr>
          <w:rFonts w:ascii="Times New Roman" w:hAnsi="Times New Roman" w:cs="Times New Roman"/>
          <w:iCs/>
          <w:sz w:val="24"/>
          <w:szCs w:val="24"/>
        </w:rPr>
      </w:pPr>
      <w:r w:rsidRPr="00522335">
        <w:rPr>
          <w:rFonts w:ascii="Times New Roman" w:hAnsi="Times New Roman" w:cs="Times New Roman"/>
          <w:iCs/>
          <w:sz w:val="24"/>
          <w:szCs w:val="24"/>
        </w:rPr>
        <w:t>RTA Tasks:</w:t>
      </w:r>
    </w:p>
    <w:p w14:paraId="04F33381" w14:textId="07D6C2BF"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Overall supervision of the project planning and implementation</w:t>
      </w:r>
      <w:r w:rsidR="007A48F9">
        <w:rPr>
          <w:rFonts w:ascii="Times New Roman" w:hAnsi="Times New Roman" w:cs="Times New Roman"/>
          <w:sz w:val="24"/>
          <w:szCs w:val="24"/>
        </w:rPr>
        <w:t xml:space="preserve"> </w:t>
      </w:r>
      <w:r w:rsidR="007A48F9" w:rsidRPr="00522335">
        <w:rPr>
          <w:rFonts w:ascii="Times New Roman" w:hAnsi="Times New Roman" w:cs="Times New Roman"/>
          <w:sz w:val="24"/>
          <w:szCs w:val="24"/>
        </w:rPr>
        <w:t>to ensure timely and quality delivery of expected outputs</w:t>
      </w:r>
      <w:r w:rsidR="007A48F9">
        <w:rPr>
          <w:rFonts w:ascii="Times New Roman" w:hAnsi="Times New Roman" w:cs="Times New Roman"/>
          <w:sz w:val="24"/>
          <w:szCs w:val="24"/>
        </w:rPr>
        <w:t>.</w:t>
      </w:r>
    </w:p>
    <w:p w14:paraId="010B8FCB" w14:textId="7414E2AC"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Coordination of the project activities</w:t>
      </w:r>
      <w:r w:rsidR="007A48F9">
        <w:rPr>
          <w:rFonts w:ascii="Times New Roman" w:hAnsi="Times New Roman" w:cs="Times New Roman"/>
          <w:sz w:val="24"/>
          <w:szCs w:val="24"/>
        </w:rPr>
        <w:t xml:space="preserve"> and the arrival and departure times of short term experts.</w:t>
      </w:r>
    </w:p>
    <w:p w14:paraId="33980D81" w14:textId="5AC1EE9F" w:rsidR="00F152E3" w:rsidRPr="00522335" w:rsidRDefault="0041757E"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Supervis</w:t>
      </w:r>
      <w:r w:rsidR="007A48F9">
        <w:rPr>
          <w:rFonts w:ascii="Times New Roman" w:hAnsi="Times New Roman" w:cs="Times New Roman"/>
          <w:sz w:val="24"/>
          <w:szCs w:val="24"/>
        </w:rPr>
        <w:t>ion of</w:t>
      </w:r>
      <w:r w:rsidR="00F152E3" w:rsidRPr="00D21753">
        <w:rPr>
          <w:rFonts w:ascii="Times New Roman" w:hAnsi="Times New Roman" w:cs="Times New Roman"/>
          <w:sz w:val="24"/>
          <w:szCs w:val="24"/>
        </w:rPr>
        <w:t xml:space="preserve"> the logistics an</w:t>
      </w:r>
      <w:r w:rsidR="007A48F9">
        <w:rPr>
          <w:rFonts w:ascii="Times New Roman" w:hAnsi="Times New Roman" w:cs="Times New Roman"/>
          <w:sz w:val="24"/>
          <w:szCs w:val="24"/>
        </w:rPr>
        <w:t>d administration of the project.</w:t>
      </w:r>
    </w:p>
    <w:p w14:paraId="094E9E21" w14:textId="70C578BD"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P</w:t>
      </w:r>
      <w:r w:rsidR="007A48F9">
        <w:rPr>
          <w:rFonts w:ascii="Times New Roman" w:hAnsi="Times New Roman" w:cs="Times New Roman"/>
          <w:sz w:val="24"/>
          <w:szCs w:val="24"/>
        </w:rPr>
        <w:t>rovision of</w:t>
      </w:r>
      <w:r w:rsidRPr="00522335">
        <w:rPr>
          <w:rFonts w:ascii="Times New Roman" w:hAnsi="Times New Roman" w:cs="Times New Roman"/>
          <w:sz w:val="24"/>
          <w:szCs w:val="24"/>
        </w:rPr>
        <w:t xml:space="preserve"> technical input to the project </w:t>
      </w:r>
      <w:r w:rsidR="007A48F9">
        <w:rPr>
          <w:rFonts w:ascii="Times New Roman" w:hAnsi="Times New Roman" w:cs="Times New Roman"/>
          <w:sz w:val="24"/>
          <w:szCs w:val="24"/>
        </w:rPr>
        <w:t>if/when</w:t>
      </w:r>
      <w:r w:rsidRPr="00522335">
        <w:rPr>
          <w:rFonts w:ascii="Times New Roman" w:hAnsi="Times New Roman" w:cs="Times New Roman"/>
          <w:sz w:val="24"/>
          <w:szCs w:val="24"/>
        </w:rPr>
        <w:t xml:space="preserve"> needed</w:t>
      </w:r>
      <w:r w:rsidR="007A48F9">
        <w:rPr>
          <w:rFonts w:ascii="Times New Roman" w:hAnsi="Times New Roman" w:cs="Times New Roman"/>
          <w:sz w:val="24"/>
          <w:szCs w:val="24"/>
        </w:rPr>
        <w:t>.</w:t>
      </w:r>
      <w:r w:rsidRPr="00522335">
        <w:rPr>
          <w:rFonts w:ascii="Times New Roman" w:hAnsi="Times New Roman" w:cs="Times New Roman"/>
          <w:sz w:val="24"/>
          <w:szCs w:val="24"/>
        </w:rPr>
        <w:t xml:space="preserve"> </w:t>
      </w:r>
    </w:p>
    <w:p w14:paraId="4A7F84BD" w14:textId="62B5D9ED" w:rsidR="00F152E3" w:rsidRDefault="0041757E"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41757E">
        <w:rPr>
          <w:rFonts w:ascii="Times New Roman" w:hAnsi="Times New Roman" w:cs="Times New Roman"/>
          <w:sz w:val="24"/>
          <w:szCs w:val="24"/>
        </w:rPr>
        <w:t>Ensure coordination with RTA counterpart and component leaders</w:t>
      </w:r>
      <w:r w:rsidR="007A48F9">
        <w:rPr>
          <w:rFonts w:ascii="Times New Roman" w:hAnsi="Times New Roman" w:cs="Times New Roman"/>
          <w:sz w:val="24"/>
          <w:szCs w:val="24"/>
        </w:rPr>
        <w:t>.</w:t>
      </w:r>
    </w:p>
    <w:p w14:paraId="3BA9CEB3" w14:textId="75764F42" w:rsidR="007805E0" w:rsidRPr="00522335" w:rsidRDefault="007805E0" w:rsidP="007805E0">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A</w:t>
      </w:r>
      <w:r w:rsidRPr="00B02383">
        <w:rPr>
          <w:rFonts w:ascii="Times New Roman" w:hAnsi="Times New Roman" w:cs="Times New Roman"/>
          <w:sz w:val="24"/>
          <w:szCs w:val="24"/>
        </w:rPr>
        <w:t>ssist with the implementation of the work plan</w:t>
      </w:r>
      <w:r w:rsidR="007A48F9">
        <w:rPr>
          <w:rFonts w:ascii="Times New Roman" w:hAnsi="Times New Roman" w:cs="Times New Roman"/>
          <w:sz w:val="24"/>
          <w:szCs w:val="24"/>
        </w:rPr>
        <w:t>.</w:t>
      </w:r>
    </w:p>
    <w:p w14:paraId="344F3EC0" w14:textId="56CB81F9" w:rsidR="00F152E3" w:rsidRPr="00522335" w:rsidRDefault="007805E0"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In cooperation with the EU MS PL p</w:t>
      </w:r>
      <w:r w:rsidR="00F152E3" w:rsidRPr="00522335">
        <w:rPr>
          <w:rFonts w:ascii="Times New Roman" w:hAnsi="Times New Roman" w:cs="Times New Roman"/>
          <w:sz w:val="24"/>
          <w:szCs w:val="24"/>
        </w:rPr>
        <w:t>repare project progress reports in close cooperation with respective counterpart(s)</w:t>
      </w:r>
      <w:r w:rsidR="007A48F9">
        <w:rPr>
          <w:rFonts w:ascii="Times New Roman" w:hAnsi="Times New Roman" w:cs="Times New Roman"/>
          <w:sz w:val="24"/>
          <w:szCs w:val="24"/>
        </w:rPr>
        <w:t>.</w:t>
      </w:r>
    </w:p>
    <w:p w14:paraId="5F271E2B" w14:textId="584615FB"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Close liaison and coordination with EU MS Project Leader</w:t>
      </w:r>
      <w:r w:rsidR="007A48F9">
        <w:rPr>
          <w:rFonts w:ascii="Times New Roman" w:hAnsi="Times New Roman" w:cs="Times New Roman"/>
          <w:sz w:val="24"/>
          <w:szCs w:val="24"/>
        </w:rPr>
        <w:t>.</w:t>
      </w:r>
    </w:p>
    <w:p w14:paraId="7ABD5054" w14:textId="13C626F0"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Liaison with other relevant stakeholders in Belarus</w:t>
      </w:r>
      <w:r w:rsidR="007A48F9">
        <w:rPr>
          <w:rFonts w:ascii="Times New Roman" w:hAnsi="Times New Roman" w:cs="Times New Roman"/>
          <w:sz w:val="24"/>
          <w:szCs w:val="24"/>
        </w:rPr>
        <w:t>.</w:t>
      </w:r>
    </w:p>
    <w:p w14:paraId="4BBF9842" w14:textId="77777777" w:rsidR="00F152E3" w:rsidRPr="00522335" w:rsidRDefault="00F152E3" w:rsidP="0091470B">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p>
    <w:p w14:paraId="1040EBA1" w14:textId="77777777" w:rsidR="0091470B" w:rsidRPr="0024793F" w:rsidRDefault="0091470B" w:rsidP="0091470B">
      <w:pPr>
        <w:autoSpaceDE w:val="0"/>
        <w:autoSpaceDN w:val="0"/>
        <w:adjustRightInd w:val="0"/>
        <w:spacing w:before="120" w:after="0" w:line="240" w:lineRule="auto"/>
        <w:rPr>
          <w:rFonts w:ascii="Times New Roman" w:eastAsia="Times New Roman" w:hAnsi="Times New Roman" w:cs="Times New Roman"/>
          <w:i/>
          <w:szCs w:val="24"/>
          <w:lang w:eastAsia="en-GB"/>
        </w:rPr>
      </w:pPr>
      <w:proofErr w:type="gramStart"/>
      <w:r w:rsidRPr="00522335">
        <w:rPr>
          <w:rFonts w:ascii="Times New Roman" w:eastAsia="Times New Roman" w:hAnsi="Times New Roman" w:cs="Times New Roman"/>
          <w:sz w:val="24"/>
          <w:szCs w:val="24"/>
          <w:lang w:eastAsia="en-GB"/>
        </w:rPr>
        <w:t xml:space="preserve">3.6.3 </w:t>
      </w:r>
      <w:r w:rsidRPr="00D21753">
        <w:rPr>
          <w:rFonts w:ascii="Times New Roman" w:eastAsia="Times New Roman" w:hAnsi="Times New Roman" w:cs="Times New Roman"/>
          <w:sz w:val="24"/>
          <w:szCs w:val="24"/>
          <w:lang w:eastAsia="en-GB"/>
        </w:rPr>
        <w:t xml:space="preserve"> Profile</w:t>
      </w:r>
      <w:proofErr w:type="gramEnd"/>
      <w:r w:rsidRPr="00D21753">
        <w:rPr>
          <w:rFonts w:ascii="Times New Roman" w:eastAsia="Times New Roman" w:hAnsi="Times New Roman" w:cs="Times New Roman"/>
          <w:sz w:val="24"/>
          <w:szCs w:val="24"/>
          <w:lang w:eastAsia="en-GB"/>
        </w:rPr>
        <w:t xml:space="preserve"> and tasks of</w:t>
      </w:r>
      <w:r w:rsidRPr="0024793F">
        <w:rPr>
          <w:rFonts w:ascii="Times New Roman" w:eastAsia="Times New Roman" w:hAnsi="Times New Roman" w:cs="Times New Roman"/>
          <w:sz w:val="24"/>
          <w:szCs w:val="24"/>
          <w:lang w:eastAsia="en-GB"/>
        </w:rPr>
        <w:t xml:space="preserve"> Component Leaders</w:t>
      </w:r>
      <w:r w:rsidRPr="0024793F">
        <w:rPr>
          <w:rFonts w:ascii="Times New Roman" w:eastAsia="Times New Roman" w:hAnsi="Times New Roman" w:cs="Times New Roman"/>
          <w:i/>
          <w:szCs w:val="24"/>
          <w:lang w:eastAsia="en-GB"/>
        </w:rPr>
        <w:t>:</w:t>
      </w:r>
    </w:p>
    <w:p w14:paraId="259C3630" w14:textId="77777777" w:rsidR="00F152E3" w:rsidRPr="0024793F" w:rsidRDefault="00F152E3" w:rsidP="00E6570F">
      <w:pPr>
        <w:tabs>
          <w:tab w:val="left" w:pos="567"/>
        </w:tabs>
        <w:autoSpaceDE w:val="0"/>
        <w:autoSpaceDN w:val="0"/>
        <w:adjustRightInd w:val="0"/>
        <w:spacing w:before="120" w:after="120"/>
        <w:ind w:left="567" w:hanging="540"/>
        <w:rPr>
          <w:rFonts w:ascii="Times New Roman" w:hAnsi="Times New Roman" w:cs="Times New Roman"/>
          <w:iCs/>
          <w:sz w:val="24"/>
          <w:szCs w:val="24"/>
        </w:rPr>
      </w:pPr>
      <w:r w:rsidRPr="0024793F">
        <w:rPr>
          <w:rFonts w:ascii="Times New Roman" w:hAnsi="Times New Roman" w:cs="Times New Roman"/>
          <w:iCs/>
          <w:sz w:val="24"/>
          <w:szCs w:val="24"/>
        </w:rPr>
        <w:t>Component Leader Profile:</w:t>
      </w:r>
    </w:p>
    <w:p w14:paraId="74D799D7" w14:textId="1503D9A6" w:rsidR="00F152E3" w:rsidRPr="00E214C4"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A87DBA">
        <w:rPr>
          <w:rFonts w:ascii="Times New Roman" w:hAnsi="Times New Roman" w:cs="Times New Roman"/>
          <w:sz w:val="24"/>
          <w:szCs w:val="24"/>
        </w:rPr>
        <w:t xml:space="preserve">Minimum </w:t>
      </w:r>
      <w:r w:rsidR="004E4988" w:rsidRPr="00F20476">
        <w:rPr>
          <w:rFonts w:ascii="Times New Roman" w:hAnsi="Times New Roman" w:cs="Times New Roman"/>
          <w:sz w:val="24"/>
          <w:szCs w:val="24"/>
        </w:rPr>
        <w:t>3</w:t>
      </w:r>
      <w:r w:rsidRPr="00E214C4">
        <w:rPr>
          <w:rFonts w:ascii="Times New Roman" w:hAnsi="Times New Roman" w:cs="Times New Roman"/>
          <w:sz w:val="24"/>
          <w:szCs w:val="24"/>
        </w:rPr>
        <w:t xml:space="preserve"> years of professional experience in one of the project components: Regulatory framework; IBM; Education and Training; IT and Communication; Technical Infrastructure; and Anti-Corruption</w:t>
      </w:r>
    </w:p>
    <w:p w14:paraId="0E35B51C" w14:textId="33D0761E"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E214C4">
        <w:rPr>
          <w:rFonts w:ascii="Times New Roman" w:hAnsi="Times New Roman" w:cs="Times New Roman"/>
          <w:sz w:val="24"/>
          <w:szCs w:val="24"/>
        </w:rPr>
        <w:t>Demonstrated experience with</w:t>
      </w:r>
      <w:r w:rsidR="004E4988" w:rsidRPr="00E214C4">
        <w:rPr>
          <w:rFonts w:ascii="Times New Roman" w:hAnsi="Times New Roman" w:cs="Times New Roman"/>
          <w:sz w:val="24"/>
          <w:szCs w:val="24"/>
        </w:rPr>
        <w:t xml:space="preserve"> an</w:t>
      </w:r>
      <w:r w:rsidR="007805E0">
        <w:rPr>
          <w:rFonts w:ascii="Times New Roman" w:hAnsi="Times New Roman" w:cs="Times New Roman"/>
          <w:sz w:val="24"/>
          <w:szCs w:val="24"/>
        </w:rPr>
        <w:t xml:space="preserve"> </w:t>
      </w:r>
      <w:r w:rsidRPr="00E214C4">
        <w:rPr>
          <w:rFonts w:ascii="Times New Roman" w:hAnsi="Times New Roman" w:cs="Times New Roman"/>
          <w:sz w:val="24"/>
          <w:szCs w:val="24"/>
        </w:rPr>
        <w:t xml:space="preserve">EU MS and </w:t>
      </w:r>
      <w:r w:rsidR="004E4988" w:rsidRPr="00E214C4">
        <w:rPr>
          <w:rFonts w:ascii="Times New Roman" w:hAnsi="Times New Roman" w:cs="Times New Roman"/>
          <w:sz w:val="24"/>
          <w:szCs w:val="24"/>
        </w:rPr>
        <w:t>knowledge of an</w:t>
      </w:r>
      <w:r w:rsidR="007805E0">
        <w:rPr>
          <w:rFonts w:ascii="Times New Roman" w:hAnsi="Times New Roman" w:cs="Times New Roman"/>
          <w:sz w:val="24"/>
          <w:szCs w:val="24"/>
        </w:rPr>
        <w:t xml:space="preserve"> </w:t>
      </w:r>
      <w:r w:rsidRPr="00B27231">
        <w:rPr>
          <w:rFonts w:ascii="Times New Roman" w:hAnsi="Times New Roman" w:cs="Times New Roman"/>
          <w:sz w:val="24"/>
          <w:szCs w:val="24"/>
        </w:rPr>
        <w:t>EU IBM model</w:t>
      </w:r>
      <w:r w:rsidR="007A48F9">
        <w:rPr>
          <w:rFonts w:ascii="Times New Roman" w:hAnsi="Times New Roman" w:cs="Times New Roman"/>
          <w:sz w:val="24"/>
          <w:szCs w:val="24"/>
        </w:rPr>
        <w:t>.</w:t>
      </w:r>
    </w:p>
    <w:p w14:paraId="3D71AB25" w14:textId="5F5027D3"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Excellent communication skills and command of spoken and written English</w:t>
      </w:r>
      <w:r w:rsidR="007A48F9">
        <w:rPr>
          <w:rFonts w:ascii="Times New Roman" w:hAnsi="Times New Roman" w:cs="Times New Roman"/>
          <w:sz w:val="24"/>
          <w:szCs w:val="24"/>
        </w:rPr>
        <w:t>.</w:t>
      </w:r>
    </w:p>
    <w:p w14:paraId="4CBF7837" w14:textId="77777777" w:rsidR="00F152E3" w:rsidRPr="00522335" w:rsidRDefault="00F152E3" w:rsidP="00F152E3">
      <w:pPr>
        <w:tabs>
          <w:tab w:val="left" w:pos="567"/>
        </w:tabs>
        <w:autoSpaceDE w:val="0"/>
        <w:autoSpaceDN w:val="0"/>
        <w:adjustRightInd w:val="0"/>
        <w:spacing w:after="120"/>
        <w:rPr>
          <w:rFonts w:ascii="Times New Roman" w:hAnsi="Times New Roman" w:cs="Times New Roman"/>
          <w:iCs/>
          <w:sz w:val="24"/>
          <w:szCs w:val="24"/>
        </w:rPr>
      </w:pPr>
      <w:r w:rsidRPr="00522335">
        <w:rPr>
          <w:rFonts w:ascii="Times New Roman" w:hAnsi="Times New Roman" w:cs="Times New Roman"/>
          <w:iCs/>
          <w:sz w:val="24"/>
          <w:szCs w:val="24"/>
        </w:rPr>
        <w:t>Component Leader Tasks:</w:t>
      </w:r>
    </w:p>
    <w:p w14:paraId="6873C4A6" w14:textId="2D5C00EC"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 xml:space="preserve">Coordinate </w:t>
      </w:r>
      <w:r w:rsidR="00F83B2F">
        <w:rPr>
          <w:rFonts w:ascii="Times New Roman" w:hAnsi="Times New Roman" w:cs="Times New Roman"/>
          <w:sz w:val="24"/>
          <w:szCs w:val="24"/>
        </w:rPr>
        <w:t xml:space="preserve">the </w:t>
      </w:r>
      <w:r w:rsidRPr="00522335">
        <w:rPr>
          <w:rFonts w:ascii="Times New Roman" w:hAnsi="Times New Roman" w:cs="Times New Roman"/>
          <w:sz w:val="24"/>
          <w:szCs w:val="24"/>
        </w:rPr>
        <w:t>planning and implementation of each specific component of the project</w:t>
      </w:r>
      <w:r w:rsidR="007A48F9">
        <w:rPr>
          <w:rFonts w:ascii="Times New Roman" w:hAnsi="Times New Roman" w:cs="Times New Roman"/>
          <w:sz w:val="24"/>
          <w:szCs w:val="24"/>
        </w:rPr>
        <w:t>.</w:t>
      </w:r>
    </w:p>
    <w:p w14:paraId="3C4BF902" w14:textId="337FC007" w:rsidR="00F152E3" w:rsidRPr="00D21753"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D21753">
        <w:rPr>
          <w:rFonts w:ascii="Times New Roman" w:hAnsi="Times New Roman" w:cs="Times New Roman"/>
          <w:sz w:val="24"/>
          <w:szCs w:val="24"/>
        </w:rPr>
        <w:t>Contribute to effective monitoring and reporting</w:t>
      </w:r>
      <w:r w:rsidR="007A48F9">
        <w:rPr>
          <w:rFonts w:ascii="Times New Roman" w:hAnsi="Times New Roman" w:cs="Times New Roman"/>
          <w:sz w:val="24"/>
          <w:szCs w:val="24"/>
        </w:rPr>
        <w:t>.</w:t>
      </w:r>
    </w:p>
    <w:p w14:paraId="499CA05C" w14:textId="675F0E72" w:rsidR="00F152E3" w:rsidRPr="0024793F"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24793F">
        <w:rPr>
          <w:rFonts w:ascii="Times New Roman" w:hAnsi="Times New Roman" w:cs="Times New Roman"/>
          <w:sz w:val="24"/>
          <w:szCs w:val="24"/>
        </w:rPr>
        <w:t xml:space="preserve">Provide technical input on </w:t>
      </w:r>
      <w:r w:rsidR="007A48F9" w:rsidRPr="00522335">
        <w:rPr>
          <w:rFonts w:ascii="Times New Roman" w:hAnsi="Times New Roman" w:cs="Times New Roman"/>
          <w:sz w:val="24"/>
          <w:szCs w:val="24"/>
        </w:rPr>
        <w:t>each specific component of the project</w:t>
      </w:r>
      <w:r w:rsidR="007A48F9">
        <w:rPr>
          <w:rFonts w:ascii="Times New Roman" w:hAnsi="Times New Roman" w:cs="Times New Roman"/>
          <w:sz w:val="24"/>
          <w:szCs w:val="24"/>
        </w:rPr>
        <w:t>,</w:t>
      </w:r>
      <w:r w:rsidR="007A48F9" w:rsidRPr="0024793F">
        <w:rPr>
          <w:rFonts w:ascii="Times New Roman" w:hAnsi="Times New Roman" w:cs="Times New Roman"/>
          <w:sz w:val="24"/>
          <w:szCs w:val="24"/>
        </w:rPr>
        <w:t xml:space="preserve"> </w:t>
      </w:r>
      <w:r w:rsidRPr="0024793F">
        <w:rPr>
          <w:rFonts w:ascii="Times New Roman" w:hAnsi="Times New Roman" w:cs="Times New Roman"/>
          <w:sz w:val="24"/>
          <w:szCs w:val="24"/>
        </w:rPr>
        <w:t>as required</w:t>
      </w:r>
      <w:r w:rsidR="007A48F9">
        <w:rPr>
          <w:rFonts w:ascii="Times New Roman" w:hAnsi="Times New Roman" w:cs="Times New Roman"/>
          <w:sz w:val="24"/>
          <w:szCs w:val="24"/>
        </w:rPr>
        <w:t>.</w:t>
      </w:r>
    </w:p>
    <w:p w14:paraId="18C0D313" w14:textId="19CD06F8" w:rsidR="00F152E3" w:rsidRPr="0024793F" w:rsidRDefault="00F83B2F"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Network and advice</w:t>
      </w:r>
      <w:r w:rsidR="00F152E3" w:rsidRPr="0024793F">
        <w:rPr>
          <w:rFonts w:ascii="Times New Roman" w:hAnsi="Times New Roman" w:cs="Times New Roman"/>
          <w:sz w:val="24"/>
          <w:szCs w:val="24"/>
        </w:rPr>
        <w:t xml:space="preserve"> qualified short-term ex</w:t>
      </w:r>
      <w:r w:rsidR="007A48F9">
        <w:rPr>
          <w:rFonts w:ascii="Times New Roman" w:hAnsi="Times New Roman" w:cs="Times New Roman"/>
          <w:sz w:val="24"/>
          <w:szCs w:val="24"/>
        </w:rPr>
        <w:t>perts for the realisation of each</w:t>
      </w:r>
      <w:r w:rsidR="00F152E3" w:rsidRPr="0024793F">
        <w:rPr>
          <w:rFonts w:ascii="Times New Roman" w:hAnsi="Times New Roman" w:cs="Times New Roman"/>
          <w:sz w:val="24"/>
          <w:szCs w:val="24"/>
        </w:rPr>
        <w:t xml:space="preserve"> component</w:t>
      </w:r>
      <w:r w:rsidR="007A48F9">
        <w:rPr>
          <w:rFonts w:ascii="Times New Roman" w:hAnsi="Times New Roman" w:cs="Times New Roman"/>
          <w:sz w:val="24"/>
          <w:szCs w:val="24"/>
        </w:rPr>
        <w:t>.</w:t>
      </w:r>
    </w:p>
    <w:p w14:paraId="386E37BA" w14:textId="669EC565" w:rsidR="00F152E3" w:rsidRPr="0024793F" w:rsidRDefault="007A48F9"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Pr>
          <w:rFonts w:ascii="Times New Roman" w:hAnsi="Times New Roman" w:cs="Times New Roman"/>
          <w:sz w:val="24"/>
          <w:szCs w:val="24"/>
        </w:rPr>
        <w:t>Liaise with the component-</w:t>
      </w:r>
      <w:r w:rsidR="00F152E3" w:rsidRPr="0024793F">
        <w:rPr>
          <w:rFonts w:ascii="Times New Roman" w:hAnsi="Times New Roman" w:cs="Times New Roman"/>
          <w:sz w:val="24"/>
          <w:szCs w:val="24"/>
        </w:rPr>
        <w:t>counterpart within the SBC Belarus on a regular basis</w:t>
      </w:r>
      <w:r w:rsidR="003044C1">
        <w:rPr>
          <w:rFonts w:ascii="Times New Roman" w:hAnsi="Times New Roman" w:cs="Times New Roman"/>
          <w:sz w:val="24"/>
          <w:szCs w:val="24"/>
        </w:rPr>
        <w:t>.</w:t>
      </w:r>
    </w:p>
    <w:p w14:paraId="21A258B8" w14:textId="77777777" w:rsidR="00F83B2F" w:rsidRDefault="00F83B2F" w:rsidP="00F152E3">
      <w:pPr>
        <w:spacing w:after="120"/>
        <w:rPr>
          <w:rFonts w:ascii="Times New Roman" w:hAnsi="Times New Roman" w:cs="Times New Roman"/>
          <w:sz w:val="24"/>
          <w:szCs w:val="24"/>
          <w:lang w:eastAsia="en-GB"/>
        </w:rPr>
      </w:pPr>
    </w:p>
    <w:p w14:paraId="775C9A68" w14:textId="515E16ED" w:rsidR="00F152E3" w:rsidRPr="00522335" w:rsidRDefault="00F83B2F" w:rsidP="00F152E3">
      <w:pPr>
        <w:spacing w:after="1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For </w:t>
      </w:r>
      <w:r w:rsidR="00F152E3" w:rsidRPr="00522335">
        <w:rPr>
          <w:rFonts w:ascii="Times New Roman" w:hAnsi="Times New Roman" w:cs="Times New Roman"/>
          <w:sz w:val="24"/>
          <w:szCs w:val="24"/>
          <w:lang w:eastAsia="en-GB"/>
        </w:rPr>
        <w:t>all key personnel, the following is an additional asset:</w:t>
      </w:r>
    </w:p>
    <w:p w14:paraId="369C7EB1" w14:textId="2B86F413"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 xml:space="preserve">A working knowledge of Russian </w:t>
      </w:r>
    </w:p>
    <w:p w14:paraId="2CB53055" w14:textId="1EC46FD0"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Experience with similar international projects</w:t>
      </w:r>
    </w:p>
    <w:p w14:paraId="3E0BF329" w14:textId="77777777" w:rsidR="00F152E3" w:rsidRPr="00522335" w:rsidRDefault="00F152E3" w:rsidP="0091470B">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p>
    <w:p w14:paraId="6B7C5444" w14:textId="77777777" w:rsidR="0091470B" w:rsidRPr="0024793F" w:rsidRDefault="0091470B" w:rsidP="0091470B">
      <w:pPr>
        <w:autoSpaceDE w:val="0"/>
        <w:autoSpaceDN w:val="0"/>
        <w:adjustRightInd w:val="0"/>
        <w:spacing w:before="120" w:after="0" w:line="240" w:lineRule="auto"/>
        <w:rPr>
          <w:rFonts w:ascii="Times New Roman" w:eastAsia="Times New Roman" w:hAnsi="Times New Roman" w:cs="Times New Roman"/>
          <w:sz w:val="24"/>
          <w:szCs w:val="24"/>
          <w:lang w:eastAsia="en-GB"/>
        </w:rPr>
      </w:pPr>
      <w:proofErr w:type="gramStart"/>
      <w:r w:rsidRPr="00D21753">
        <w:rPr>
          <w:rFonts w:ascii="Times New Roman" w:eastAsia="Times New Roman" w:hAnsi="Times New Roman" w:cs="Times New Roman"/>
          <w:sz w:val="24"/>
          <w:szCs w:val="24"/>
          <w:lang w:eastAsia="en-GB"/>
        </w:rPr>
        <w:t xml:space="preserve">3.6.4  </w:t>
      </w:r>
      <w:r w:rsidRPr="0024793F">
        <w:rPr>
          <w:rFonts w:ascii="Times New Roman" w:eastAsia="Times New Roman" w:hAnsi="Times New Roman" w:cs="Times New Roman"/>
          <w:sz w:val="24"/>
          <w:szCs w:val="24"/>
          <w:lang w:eastAsia="en-GB"/>
        </w:rPr>
        <w:t>Profile</w:t>
      </w:r>
      <w:proofErr w:type="gramEnd"/>
      <w:r w:rsidRPr="0024793F">
        <w:rPr>
          <w:rFonts w:ascii="Times New Roman" w:eastAsia="Times New Roman" w:hAnsi="Times New Roman" w:cs="Times New Roman"/>
          <w:sz w:val="24"/>
          <w:szCs w:val="24"/>
          <w:lang w:eastAsia="en-GB"/>
        </w:rPr>
        <w:t xml:space="preserve"> and tasks of other short-term experts</w:t>
      </w:r>
      <w:r w:rsidRPr="0024793F">
        <w:rPr>
          <w:rFonts w:ascii="Times New Roman" w:eastAsia="Times New Roman" w:hAnsi="Times New Roman" w:cs="Times New Roman"/>
          <w:i/>
          <w:szCs w:val="24"/>
          <w:lang w:eastAsia="en-GB"/>
        </w:rPr>
        <w:t>:</w:t>
      </w:r>
    </w:p>
    <w:p w14:paraId="1BB9B5E2" w14:textId="77777777" w:rsidR="0091470B" w:rsidRPr="00A87DBA" w:rsidRDefault="0091470B" w:rsidP="0091470B">
      <w:pPr>
        <w:autoSpaceDE w:val="0"/>
        <w:autoSpaceDN w:val="0"/>
        <w:adjustRightInd w:val="0"/>
        <w:spacing w:after="0" w:line="240" w:lineRule="auto"/>
        <w:ind w:firstLine="540"/>
        <w:rPr>
          <w:rFonts w:ascii="Times New Roman" w:eastAsia="Times New Roman" w:hAnsi="Times New Roman" w:cs="Times New Roman"/>
          <w:i/>
          <w:sz w:val="24"/>
          <w:szCs w:val="24"/>
          <w:lang w:eastAsia="en-GB"/>
        </w:rPr>
      </w:pPr>
    </w:p>
    <w:p w14:paraId="3E835846" w14:textId="77777777" w:rsidR="00F152E3" w:rsidRPr="00E214C4" w:rsidRDefault="00F152E3" w:rsidP="00F152E3">
      <w:pPr>
        <w:spacing w:after="120"/>
        <w:jc w:val="both"/>
        <w:rPr>
          <w:rFonts w:ascii="Times New Roman" w:hAnsi="Times New Roman" w:cs="Times New Roman"/>
          <w:sz w:val="24"/>
          <w:szCs w:val="24"/>
          <w:lang w:eastAsia="en-GB"/>
        </w:rPr>
      </w:pPr>
      <w:r w:rsidRPr="00E214C4">
        <w:rPr>
          <w:rFonts w:ascii="Times New Roman" w:hAnsi="Times New Roman" w:cs="Times New Roman"/>
          <w:sz w:val="24"/>
          <w:szCs w:val="24"/>
          <w:lang w:eastAsia="en-GB"/>
        </w:rPr>
        <w:t>The exact number of the short-term experts and the duration of their engagement in the Twinning project implementation should be agreed during the contract negotiation process. The general requirements include the following:</w:t>
      </w:r>
    </w:p>
    <w:p w14:paraId="4FDE3F9C" w14:textId="64C7951D" w:rsidR="00F152E3" w:rsidRPr="00911AE0"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E214C4">
        <w:rPr>
          <w:rFonts w:ascii="Times New Roman" w:hAnsi="Times New Roman" w:cs="Times New Roman"/>
          <w:sz w:val="24"/>
          <w:szCs w:val="24"/>
        </w:rPr>
        <w:t xml:space="preserve">University level education or equivalent professional experience of </w:t>
      </w:r>
      <w:r w:rsidR="004E4988" w:rsidRPr="00E214C4">
        <w:rPr>
          <w:rFonts w:ascii="Times New Roman" w:hAnsi="Times New Roman" w:cs="Times New Roman"/>
          <w:sz w:val="24"/>
          <w:szCs w:val="24"/>
        </w:rPr>
        <w:t>3</w:t>
      </w:r>
      <w:r w:rsidR="00EF26AF">
        <w:rPr>
          <w:rFonts w:ascii="Times New Roman" w:hAnsi="Times New Roman" w:cs="Times New Roman"/>
          <w:sz w:val="24"/>
          <w:szCs w:val="24"/>
        </w:rPr>
        <w:t xml:space="preserve"> years in the relevant field.</w:t>
      </w:r>
    </w:p>
    <w:p w14:paraId="21E547E7" w14:textId="3FE1347D" w:rsidR="00F152E3" w:rsidRPr="00522335" w:rsidRDefault="00F152E3" w:rsidP="00F152E3">
      <w:pPr>
        <w:numPr>
          <w:ilvl w:val="0"/>
          <w:numId w:val="8"/>
        </w:numPr>
        <w:autoSpaceDE w:val="0"/>
        <w:autoSpaceDN w:val="0"/>
        <w:adjustRightInd w:val="0"/>
        <w:spacing w:after="120" w:line="240" w:lineRule="auto"/>
        <w:ind w:left="567" w:hanging="357"/>
        <w:jc w:val="both"/>
        <w:rPr>
          <w:rFonts w:ascii="Times New Roman" w:hAnsi="Times New Roman" w:cs="Times New Roman"/>
          <w:sz w:val="24"/>
          <w:szCs w:val="24"/>
        </w:rPr>
      </w:pPr>
      <w:r w:rsidRPr="00522335">
        <w:rPr>
          <w:rFonts w:ascii="Times New Roman" w:hAnsi="Times New Roman" w:cs="Times New Roman"/>
          <w:sz w:val="24"/>
          <w:szCs w:val="24"/>
        </w:rPr>
        <w:t xml:space="preserve">Demonstrated experience in </w:t>
      </w:r>
      <w:r w:rsidR="007805E0">
        <w:rPr>
          <w:rFonts w:ascii="Times New Roman" w:hAnsi="Times New Roman" w:cs="Times New Roman"/>
          <w:sz w:val="24"/>
          <w:szCs w:val="24"/>
        </w:rPr>
        <w:t>teaching</w:t>
      </w:r>
      <w:r w:rsidR="007805E0" w:rsidRPr="00522335">
        <w:rPr>
          <w:rFonts w:ascii="Times New Roman" w:hAnsi="Times New Roman" w:cs="Times New Roman"/>
          <w:sz w:val="24"/>
          <w:szCs w:val="24"/>
        </w:rPr>
        <w:t xml:space="preserve"> </w:t>
      </w:r>
      <w:r w:rsidR="00EF26AF">
        <w:rPr>
          <w:rFonts w:ascii="Times New Roman" w:hAnsi="Times New Roman" w:cs="Times New Roman"/>
          <w:sz w:val="24"/>
          <w:szCs w:val="24"/>
        </w:rPr>
        <w:t>/ training.</w:t>
      </w:r>
    </w:p>
    <w:p w14:paraId="5ACB6496" w14:textId="12A456A0" w:rsidR="00F152E3" w:rsidRPr="00522335" w:rsidRDefault="00F152E3" w:rsidP="0091470B">
      <w:pPr>
        <w:autoSpaceDE w:val="0"/>
        <w:autoSpaceDN w:val="0"/>
        <w:adjustRightInd w:val="0"/>
        <w:spacing w:after="0" w:line="240" w:lineRule="auto"/>
        <w:ind w:firstLine="540"/>
        <w:rPr>
          <w:rFonts w:ascii="Times New Roman" w:eastAsia="Times New Roman" w:hAnsi="Times New Roman" w:cs="Times New Roman"/>
          <w:i/>
          <w:sz w:val="24"/>
          <w:szCs w:val="24"/>
          <w:lang w:eastAsia="en-GB"/>
        </w:rPr>
      </w:pPr>
    </w:p>
    <w:p w14:paraId="47DEB572" w14:textId="77777777" w:rsidR="0091470B" w:rsidRPr="00522335" w:rsidRDefault="0091470B" w:rsidP="0091470B">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22335">
        <w:rPr>
          <w:rFonts w:ascii="Times New Roman" w:eastAsia="Times New Roman" w:hAnsi="Times New Roman" w:cs="Times New Roman"/>
          <w:b/>
          <w:bCs/>
          <w:sz w:val="24"/>
          <w:szCs w:val="24"/>
          <w:lang w:eastAsia="en-GB"/>
        </w:rPr>
        <w:t xml:space="preserve">4. </w:t>
      </w:r>
      <w:r w:rsidRPr="00522335">
        <w:rPr>
          <w:rFonts w:ascii="Times New Roman" w:eastAsia="Times New Roman" w:hAnsi="Times New Roman" w:cs="Times New Roman"/>
          <w:b/>
          <w:bCs/>
          <w:sz w:val="24"/>
          <w:szCs w:val="24"/>
          <w:lang w:eastAsia="en-GB"/>
        </w:rPr>
        <w:tab/>
        <w:t>Budget</w:t>
      </w:r>
    </w:p>
    <w:p w14:paraId="45E39FEB" w14:textId="08E3ED8B" w:rsidR="00F152E3" w:rsidRPr="00D21753" w:rsidRDefault="00F152E3" w:rsidP="00083E29">
      <w:pPr>
        <w:spacing w:before="120" w:after="120"/>
        <w:ind w:firstLine="540"/>
        <w:rPr>
          <w:rFonts w:ascii="Times New Roman" w:hAnsi="Times New Roman" w:cs="Times New Roman"/>
          <w:sz w:val="24"/>
          <w:szCs w:val="24"/>
          <w:lang w:eastAsia="en-GB"/>
        </w:rPr>
      </w:pPr>
      <w:r w:rsidRPr="00522335">
        <w:rPr>
          <w:rFonts w:ascii="Times New Roman" w:hAnsi="Times New Roman" w:cs="Times New Roman"/>
          <w:sz w:val="24"/>
          <w:szCs w:val="24"/>
          <w:lang w:eastAsia="en-GB"/>
        </w:rPr>
        <w:t>The maximum budget is EUR 1</w:t>
      </w:r>
      <w:r w:rsidR="00F326AC" w:rsidRPr="00522335">
        <w:rPr>
          <w:rFonts w:ascii="Times New Roman" w:hAnsi="Times New Roman" w:cs="Times New Roman"/>
          <w:sz w:val="24"/>
          <w:szCs w:val="24"/>
          <w:lang w:eastAsia="en-GB"/>
        </w:rPr>
        <w:t xml:space="preserve"> </w:t>
      </w:r>
      <w:r w:rsidRPr="00522335">
        <w:rPr>
          <w:rFonts w:ascii="Times New Roman" w:hAnsi="Times New Roman" w:cs="Times New Roman"/>
          <w:sz w:val="24"/>
          <w:szCs w:val="24"/>
          <w:lang w:eastAsia="en-GB"/>
        </w:rPr>
        <w:t>300</w:t>
      </w:r>
      <w:r w:rsidR="00F326AC" w:rsidRPr="00D21753">
        <w:rPr>
          <w:rFonts w:ascii="Times New Roman" w:hAnsi="Times New Roman" w:cs="Times New Roman"/>
          <w:sz w:val="24"/>
          <w:szCs w:val="24"/>
          <w:lang w:eastAsia="en-GB"/>
        </w:rPr>
        <w:t xml:space="preserve"> </w:t>
      </w:r>
      <w:r w:rsidRPr="00D21753">
        <w:rPr>
          <w:rFonts w:ascii="Times New Roman" w:hAnsi="Times New Roman" w:cs="Times New Roman"/>
          <w:sz w:val="24"/>
          <w:szCs w:val="24"/>
          <w:lang w:eastAsia="en-GB"/>
        </w:rPr>
        <w:t>000</w:t>
      </w:r>
    </w:p>
    <w:p w14:paraId="487ADB7A" w14:textId="77777777" w:rsidR="0091470B" w:rsidRPr="0024793F" w:rsidRDefault="0091470B" w:rsidP="0091470B">
      <w:pPr>
        <w:tabs>
          <w:tab w:val="left" w:pos="540"/>
        </w:tabs>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r w:rsidRPr="0024793F">
        <w:rPr>
          <w:rFonts w:ascii="Times New Roman" w:eastAsia="Times New Roman" w:hAnsi="Times New Roman" w:cs="Times New Roman"/>
          <w:b/>
          <w:bCs/>
          <w:sz w:val="24"/>
          <w:szCs w:val="24"/>
          <w:lang w:eastAsia="en-GB"/>
        </w:rPr>
        <w:tab/>
      </w:r>
    </w:p>
    <w:p w14:paraId="2C42C0BF" w14:textId="77777777" w:rsidR="0091470B" w:rsidRPr="0024793F" w:rsidRDefault="0091470B" w:rsidP="0091470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24793F">
        <w:rPr>
          <w:rFonts w:ascii="Times New Roman" w:eastAsia="Times New Roman" w:hAnsi="Times New Roman" w:cs="Times New Roman"/>
          <w:b/>
          <w:bCs/>
          <w:sz w:val="24"/>
          <w:szCs w:val="24"/>
          <w:lang w:eastAsia="en-GB"/>
        </w:rPr>
        <w:t xml:space="preserve">5. </w:t>
      </w:r>
      <w:r w:rsidRPr="0024793F">
        <w:rPr>
          <w:rFonts w:ascii="Times New Roman" w:eastAsia="Times New Roman" w:hAnsi="Times New Roman" w:cs="Times New Roman"/>
          <w:b/>
          <w:bCs/>
          <w:sz w:val="24"/>
          <w:szCs w:val="24"/>
          <w:lang w:eastAsia="en-GB"/>
        </w:rPr>
        <w:tab/>
        <w:t xml:space="preserve">Implementation Arrangements </w:t>
      </w:r>
    </w:p>
    <w:p w14:paraId="17E928AB" w14:textId="77777777" w:rsidR="0091470B" w:rsidRPr="00F20476" w:rsidRDefault="0091470B" w:rsidP="0091470B">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A87DBA">
        <w:rPr>
          <w:rFonts w:ascii="Times New Roman" w:eastAsia="Times New Roman" w:hAnsi="Times New Roman" w:cs="Times New Roman"/>
          <w:sz w:val="24"/>
          <w:szCs w:val="24"/>
          <w:lang w:eastAsia="en-GB"/>
        </w:rPr>
        <w:t xml:space="preserve"> </w:t>
      </w:r>
      <w:r w:rsidRPr="00F20476">
        <w:rPr>
          <w:rFonts w:ascii="Times New Roman" w:eastAsia="Times New Roman" w:hAnsi="Times New Roman" w:cs="Times New Roman"/>
          <w:sz w:val="24"/>
          <w:szCs w:val="24"/>
          <w:lang w:eastAsia="en-GB"/>
        </w:rPr>
        <w:t xml:space="preserve">5.1 </w:t>
      </w:r>
      <w:r w:rsidRPr="00F20476">
        <w:rPr>
          <w:rFonts w:ascii="Times New Roman" w:eastAsia="Times New Roman" w:hAnsi="Times New Roman" w:cs="Times New Roman"/>
          <w:sz w:val="24"/>
          <w:szCs w:val="24"/>
          <w:lang w:eastAsia="en-GB"/>
        </w:rPr>
        <w:tab/>
        <w:t>Implementing Agency responsible for tendering, contracting and accounting (AO/CFCE/PAO/European Union Delegation/Office):</w:t>
      </w:r>
    </w:p>
    <w:p w14:paraId="66C9F452" w14:textId="77777777" w:rsidR="00F152E3" w:rsidRDefault="00F152E3" w:rsidP="00E6570F">
      <w:pPr>
        <w:spacing w:before="120" w:after="120"/>
        <w:jc w:val="both"/>
        <w:rPr>
          <w:rFonts w:ascii="Times New Roman" w:hAnsi="Times New Roman" w:cs="Times New Roman"/>
          <w:sz w:val="24"/>
          <w:szCs w:val="24"/>
          <w:lang w:eastAsia="en-GB"/>
        </w:rPr>
      </w:pPr>
      <w:r w:rsidRPr="00E214C4">
        <w:rPr>
          <w:rFonts w:ascii="Times New Roman" w:hAnsi="Times New Roman" w:cs="Times New Roman"/>
          <w:sz w:val="24"/>
          <w:szCs w:val="24"/>
          <w:lang w:eastAsia="en-GB"/>
        </w:rPr>
        <w:t xml:space="preserve">The European Union Delegation to Belarus will be responsible for tendering, contracting, payments and financial reporting, and will work in close cooperation with the beneficiary. Any written communication relating to this Contract shall be sent to the following address either per post or electronically: </w:t>
      </w:r>
    </w:p>
    <w:p w14:paraId="49F69583" w14:textId="77777777" w:rsidR="005E31C5" w:rsidRDefault="005E31C5" w:rsidP="00E6570F">
      <w:pPr>
        <w:spacing w:before="120" w:after="120"/>
        <w:jc w:val="both"/>
        <w:rPr>
          <w:rFonts w:ascii="Times New Roman" w:hAnsi="Times New Roman" w:cs="Times New Roman"/>
          <w:sz w:val="24"/>
          <w:szCs w:val="24"/>
          <w:lang w:eastAsia="en-GB"/>
        </w:rPr>
      </w:pPr>
    </w:p>
    <w:p w14:paraId="13D297C9" w14:textId="77777777" w:rsidR="005E31C5" w:rsidRPr="00E214C4" w:rsidRDefault="005E31C5" w:rsidP="00E6570F">
      <w:pPr>
        <w:spacing w:before="120" w:after="120"/>
        <w:jc w:val="both"/>
        <w:rPr>
          <w:rFonts w:ascii="Times New Roman" w:hAnsi="Times New Roman" w:cs="Times New Roman"/>
          <w:sz w:val="24"/>
          <w:szCs w:val="24"/>
          <w:lang w:eastAsia="en-GB"/>
        </w:rPr>
      </w:pPr>
    </w:p>
    <w:p w14:paraId="6CAEE393" w14:textId="77777777" w:rsidR="00F152E3" w:rsidRPr="00E214C4" w:rsidRDefault="00F152E3" w:rsidP="00E6570F">
      <w:pPr>
        <w:spacing w:after="120"/>
        <w:rPr>
          <w:rFonts w:ascii="Times New Roman" w:hAnsi="Times New Roman" w:cs="Times New Roman"/>
          <w:i/>
          <w:sz w:val="24"/>
          <w:szCs w:val="24"/>
          <w:lang w:eastAsia="en-GB"/>
        </w:rPr>
      </w:pPr>
      <w:r w:rsidRPr="00E214C4">
        <w:rPr>
          <w:rFonts w:ascii="Times New Roman" w:hAnsi="Times New Roman" w:cs="Times New Roman"/>
          <w:i/>
          <w:sz w:val="24"/>
          <w:szCs w:val="24"/>
          <w:lang w:eastAsia="en-GB"/>
        </w:rPr>
        <w:lastRenderedPageBreak/>
        <w:t>Postal address:</w:t>
      </w:r>
    </w:p>
    <w:p w14:paraId="0DAECD2E" w14:textId="0012641D" w:rsidR="005E31C5" w:rsidRDefault="00DA3F74" w:rsidP="005E31C5">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To the attention of </w:t>
      </w:r>
      <w:r w:rsidR="005E31C5">
        <w:rPr>
          <w:rFonts w:ascii="Times New Roman" w:hAnsi="Times New Roman" w:cs="Times New Roman"/>
          <w:sz w:val="24"/>
          <w:szCs w:val="24"/>
          <w:lang w:eastAsia="en-GB"/>
        </w:rPr>
        <w:t>Finance</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Contract</w:t>
      </w:r>
      <w:r>
        <w:rPr>
          <w:rFonts w:ascii="Times New Roman" w:hAnsi="Times New Roman" w:cs="Times New Roman"/>
          <w:sz w:val="24"/>
          <w:szCs w:val="24"/>
          <w:lang w:eastAsia="en-GB"/>
        </w:rPr>
        <w:t>s</w:t>
      </w:r>
      <w:bookmarkStart w:id="14" w:name="_GoBack"/>
      <w:bookmarkEnd w:id="14"/>
      <w:r w:rsidR="005E31C5">
        <w:rPr>
          <w:rFonts w:ascii="Times New Roman" w:hAnsi="Times New Roman" w:cs="Times New Roman"/>
          <w:sz w:val="24"/>
          <w:szCs w:val="24"/>
          <w:lang w:eastAsia="en-GB"/>
        </w:rPr>
        <w:t xml:space="preserve"> and Audit Section</w:t>
      </w:r>
    </w:p>
    <w:p w14:paraId="0C5D6CED" w14:textId="06021DA1" w:rsidR="00F152E3" w:rsidRPr="00B27231" w:rsidRDefault="00F152E3" w:rsidP="005E31C5">
      <w:pPr>
        <w:spacing w:after="0"/>
        <w:rPr>
          <w:rFonts w:ascii="Times New Roman" w:hAnsi="Times New Roman" w:cs="Times New Roman"/>
          <w:sz w:val="24"/>
          <w:szCs w:val="24"/>
          <w:lang w:eastAsia="en-GB"/>
        </w:rPr>
      </w:pPr>
      <w:r w:rsidRPr="00B27231">
        <w:rPr>
          <w:rFonts w:ascii="Times New Roman" w:hAnsi="Times New Roman" w:cs="Times New Roman"/>
          <w:sz w:val="24"/>
          <w:szCs w:val="24"/>
          <w:lang w:eastAsia="en-GB"/>
        </w:rPr>
        <w:t>Delegation of the European Union to the Republic of Belarus</w:t>
      </w:r>
      <w:r w:rsidRPr="00B27231">
        <w:rPr>
          <w:rFonts w:ascii="Times New Roman" w:hAnsi="Times New Roman" w:cs="Times New Roman"/>
          <w:sz w:val="24"/>
          <w:szCs w:val="24"/>
          <w:lang w:eastAsia="en-GB"/>
        </w:rPr>
        <w:br/>
        <w:t>34 A/2, Engels Street,</w:t>
      </w:r>
      <w:r w:rsidRPr="00B27231">
        <w:rPr>
          <w:rFonts w:ascii="Times New Roman" w:hAnsi="Times New Roman" w:cs="Times New Roman"/>
          <w:sz w:val="24"/>
          <w:szCs w:val="24"/>
          <w:lang w:eastAsia="en-GB"/>
        </w:rPr>
        <w:br/>
        <w:t>220030 Minsk, Belarus</w:t>
      </w:r>
      <w:r w:rsidRPr="00B27231">
        <w:rPr>
          <w:rFonts w:ascii="Times New Roman" w:hAnsi="Times New Roman" w:cs="Times New Roman"/>
          <w:sz w:val="24"/>
          <w:szCs w:val="24"/>
          <w:lang w:eastAsia="en-GB"/>
        </w:rPr>
        <w:br/>
        <w:t>Tel: +375 17 328 66 13</w:t>
      </w:r>
    </w:p>
    <w:p w14:paraId="77287093" w14:textId="77777777" w:rsidR="0091470B" w:rsidRPr="00522335" w:rsidRDefault="00F152E3" w:rsidP="00F152E3">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911AE0">
        <w:rPr>
          <w:rFonts w:ascii="Times New Roman" w:hAnsi="Times New Roman" w:cs="Times New Roman"/>
          <w:i/>
          <w:sz w:val="24"/>
          <w:szCs w:val="24"/>
          <w:lang w:eastAsia="en-GB"/>
        </w:rPr>
        <w:t>E-mail address:</w:t>
      </w:r>
      <w:r w:rsidRPr="00911AE0">
        <w:rPr>
          <w:rFonts w:ascii="Times New Roman" w:hAnsi="Times New Roman" w:cs="Times New Roman"/>
          <w:sz w:val="24"/>
          <w:szCs w:val="24"/>
          <w:lang w:eastAsia="en-GB"/>
        </w:rPr>
        <w:t xml:space="preserve"> </w:t>
      </w:r>
      <w:hyperlink r:id="rId11" w:history="1">
        <w:r w:rsidRPr="00522335">
          <w:rPr>
            <w:rStyle w:val="Hyperlink"/>
            <w:rFonts w:ascii="Times New Roman" w:hAnsi="Times New Roman" w:cs="Times New Roman"/>
            <w:sz w:val="24"/>
            <w:szCs w:val="24"/>
            <w:lang w:eastAsia="en-GB"/>
          </w:rPr>
          <w:t>DELEGATION-BELARUS-CALLS@eeas.europa.eu</w:t>
        </w:r>
      </w:hyperlink>
    </w:p>
    <w:p w14:paraId="6573A53F" w14:textId="77777777" w:rsidR="00F152E3" w:rsidRPr="00522335" w:rsidRDefault="00F152E3" w:rsidP="0091470B">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14:paraId="209746D1" w14:textId="77777777" w:rsidR="0091470B" w:rsidRPr="00522335" w:rsidRDefault="0091470B" w:rsidP="0091470B">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22335">
        <w:rPr>
          <w:rFonts w:ascii="Times New Roman" w:eastAsia="Times New Roman" w:hAnsi="Times New Roman" w:cs="Times New Roman"/>
          <w:sz w:val="24"/>
          <w:szCs w:val="24"/>
          <w:lang w:eastAsia="en-GB"/>
        </w:rPr>
        <w:t xml:space="preserve"> 5.2 </w:t>
      </w:r>
      <w:r w:rsidRPr="00522335">
        <w:rPr>
          <w:rFonts w:ascii="Times New Roman" w:eastAsia="Times New Roman" w:hAnsi="Times New Roman" w:cs="Times New Roman"/>
          <w:sz w:val="24"/>
          <w:szCs w:val="24"/>
          <w:lang w:eastAsia="en-GB"/>
        </w:rPr>
        <w:tab/>
        <w:t>Institutional framework</w:t>
      </w:r>
    </w:p>
    <w:p w14:paraId="66848D1A" w14:textId="4B400738" w:rsidR="00F152E3" w:rsidRPr="00A87DBA" w:rsidRDefault="00F152E3" w:rsidP="00083E29">
      <w:pPr>
        <w:spacing w:before="120" w:after="120"/>
        <w:jc w:val="both"/>
        <w:rPr>
          <w:rFonts w:ascii="Times New Roman" w:hAnsi="Times New Roman" w:cs="Times New Roman"/>
          <w:sz w:val="24"/>
          <w:szCs w:val="24"/>
          <w:lang w:eastAsia="en-GB"/>
        </w:rPr>
      </w:pPr>
      <w:r w:rsidRPr="00D21753">
        <w:rPr>
          <w:rFonts w:ascii="Times New Roman" w:hAnsi="Times New Roman" w:cs="Times New Roman"/>
          <w:sz w:val="24"/>
          <w:szCs w:val="24"/>
          <w:lang w:eastAsia="en-GB"/>
        </w:rPr>
        <w:t xml:space="preserve">The project beneficiary is the State Border Committee in the Republic of Belarus. The implementation will be coordinated and managed by the SBC’s </w:t>
      </w:r>
      <w:r w:rsidR="00553211" w:rsidRPr="00D21753">
        <w:rPr>
          <w:rFonts w:ascii="Times New Roman" w:hAnsi="Times New Roman" w:cs="Times New Roman"/>
          <w:sz w:val="24"/>
          <w:szCs w:val="24"/>
          <w:lang w:eastAsia="en-GB"/>
        </w:rPr>
        <w:t>Department</w:t>
      </w:r>
      <w:r w:rsidRPr="0024793F">
        <w:rPr>
          <w:rFonts w:ascii="Times New Roman" w:hAnsi="Times New Roman" w:cs="Times New Roman"/>
          <w:sz w:val="24"/>
          <w:szCs w:val="24"/>
          <w:lang w:eastAsia="en-GB"/>
        </w:rPr>
        <w:t xml:space="preserve"> </w:t>
      </w:r>
      <w:r w:rsidR="00553211" w:rsidRPr="0024793F">
        <w:rPr>
          <w:rFonts w:ascii="Times New Roman" w:hAnsi="Times New Roman" w:cs="Times New Roman"/>
          <w:sz w:val="24"/>
          <w:szCs w:val="24"/>
          <w:lang w:eastAsia="en-GB"/>
        </w:rPr>
        <w:t>for</w:t>
      </w:r>
      <w:r w:rsidRPr="0024793F">
        <w:rPr>
          <w:rFonts w:ascii="Times New Roman" w:hAnsi="Times New Roman" w:cs="Times New Roman"/>
          <w:sz w:val="24"/>
          <w:szCs w:val="24"/>
          <w:lang w:eastAsia="en-GB"/>
        </w:rPr>
        <w:t xml:space="preserve"> International Cooperation, but with close engagement of a</w:t>
      </w:r>
      <w:r w:rsidRPr="00A87DBA">
        <w:rPr>
          <w:rFonts w:ascii="Times New Roman" w:hAnsi="Times New Roman" w:cs="Times New Roman"/>
          <w:sz w:val="24"/>
          <w:szCs w:val="24"/>
          <w:lang w:eastAsia="en-GB"/>
        </w:rPr>
        <w:t>ll relevant sub-divisions of the SBC. Specifically, the SBC’s thematic units will lead the relevant mandatory results; the Border Service Institute will lead on education and training.</w:t>
      </w:r>
    </w:p>
    <w:p w14:paraId="0625FBBC" w14:textId="77777777" w:rsidR="00F152E3" w:rsidRPr="00B27231" w:rsidRDefault="00F152E3" w:rsidP="00F152E3">
      <w:pPr>
        <w:spacing w:after="120"/>
        <w:jc w:val="both"/>
        <w:rPr>
          <w:rFonts w:ascii="Times New Roman" w:eastAsia="Times New Roman" w:hAnsi="Times New Roman" w:cs="Times New Roman"/>
          <w:bCs/>
          <w:i/>
          <w:sz w:val="24"/>
          <w:szCs w:val="24"/>
          <w:lang w:eastAsia="en-GB"/>
        </w:rPr>
      </w:pPr>
      <w:r w:rsidRPr="00E214C4">
        <w:rPr>
          <w:rFonts w:ascii="Times New Roman" w:hAnsi="Times New Roman" w:cs="Times New Roman"/>
          <w:sz w:val="24"/>
          <w:szCs w:val="24"/>
          <w:lang w:eastAsia="en-GB"/>
        </w:rPr>
        <w:t xml:space="preserve">A project Steering Committee will be established to provide overall coordination to the project implementation, quality assurance, and reporting. The Steering Committee shall consist of the PL, RTA, </w:t>
      </w:r>
      <w:proofErr w:type="gramStart"/>
      <w:r w:rsidRPr="00E214C4">
        <w:rPr>
          <w:rFonts w:ascii="Times New Roman" w:hAnsi="Times New Roman" w:cs="Times New Roman"/>
          <w:sz w:val="24"/>
          <w:szCs w:val="24"/>
          <w:lang w:eastAsia="en-GB"/>
        </w:rPr>
        <w:t>Component</w:t>
      </w:r>
      <w:proofErr w:type="gramEnd"/>
      <w:r w:rsidRPr="00E214C4">
        <w:rPr>
          <w:rFonts w:ascii="Times New Roman" w:hAnsi="Times New Roman" w:cs="Times New Roman"/>
          <w:sz w:val="24"/>
          <w:szCs w:val="24"/>
          <w:lang w:eastAsia="en-GB"/>
        </w:rPr>
        <w:t xml:space="preserve"> Leaders from the EU MS and its counterparts from the Belarus SBC. Also, the representative of the EU Delegation in Belarus will be included in the Steering Committee</w:t>
      </w:r>
    </w:p>
    <w:p w14:paraId="7A37143D" w14:textId="77777777" w:rsidR="00F152E3" w:rsidRPr="00B27231" w:rsidRDefault="00F152E3" w:rsidP="0091470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p>
    <w:p w14:paraId="2E106A2A" w14:textId="77777777" w:rsidR="0091470B" w:rsidRPr="00911AE0" w:rsidRDefault="0091470B" w:rsidP="0091470B">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911AE0">
        <w:rPr>
          <w:rFonts w:ascii="Times New Roman" w:eastAsia="Times New Roman" w:hAnsi="Times New Roman" w:cs="Times New Roman"/>
          <w:sz w:val="24"/>
          <w:szCs w:val="24"/>
          <w:lang w:eastAsia="en-GB"/>
        </w:rPr>
        <w:t xml:space="preserve">  5.3</w:t>
      </w:r>
      <w:r w:rsidRPr="00911AE0">
        <w:rPr>
          <w:rFonts w:ascii="Times New Roman" w:eastAsia="Times New Roman" w:hAnsi="Times New Roman" w:cs="Times New Roman"/>
          <w:sz w:val="24"/>
          <w:szCs w:val="24"/>
          <w:lang w:eastAsia="en-GB"/>
        </w:rPr>
        <w:tab/>
        <w:t>Counterparts in the Beneficiary administration:</w:t>
      </w:r>
    </w:p>
    <w:p w14:paraId="46C5866E" w14:textId="77777777" w:rsidR="0091470B" w:rsidRPr="0096380E" w:rsidRDefault="0091470B" w:rsidP="0091470B">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96380E">
        <w:rPr>
          <w:rFonts w:ascii="Times New Roman" w:eastAsia="Times New Roman" w:hAnsi="Times New Roman" w:cs="Times New Roman"/>
          <w:sz w:val="24"/>
          <w:szCs w:val="24"/>
          <w:lang w:eastAsia="en-GB"/>
        </w:rPr>
        <w:t xml:space="preserve">  5.3.1</w:t>
      </w:r>
      <w:r w:rsidRPr="0096380E">
        <w:rPr>
          <w:rFonts w:ascii="Times New Roman" w:eastAsia="Times New Roman" w:hAnsi="Times New Roman" w:cs="Times New Roman"/>
          <w:sz w:val="24"/>
          <w:szCs w:val="24"/>
          <w:lang w:eastAsia="en-GB"/>
        </w:rPr>
        <w:tab/>
        <w:t>Contact person:</w:t>
      </w:r>
    </w:p>
    <w:p w14:paraId="22C2F424" w14:textId="023E66C1" w:rsidR="000C5A87" w:rsidRPr="00D3359B" w:rsidRDefault="00083E29" w:rsidP="00E6570F">
      <w:pPr>
        <w:autoSpaceDE w:val="0"/>
        <w:autoSpaceDN w:val="0"/>
        <w:adjustRightInd w:val="0"/>
        <w:spacing w:before="120" w:after="120"/>
        <w:jc w:val="both"/>
        <w:rPr>
          <w:rFonts w:ascii="Times New Roman" w:hAnsi="Times New Roman" w:cs="Times New Roman"/>
          <w:sz w:val="24"/>
          <w:szCs w:val="24"/>
        </w:rPr>
      </w:pPr>
      <w:r w:rsidRPr="00861A00">
        <w:rPr>
          <w:rFonts w:ascii="Times New Roman" w:hAnsi="Times New Roman" w:cs="Times New Roman"/>
          <w:sz w:val="24"/>
          <w:szCs w:val="24"/>
        </w:rPr>
        <w:t xml:space="preserve">LTC Andrei </w:t>
      </w:r>
      <w:proofErr w:type="spellStart"/>
      <w:r w:rsidRPr="00861A00">
        <w:rPr>
          <w:rFonts w:ascii="Times New Roman" w:hAnsi="Times New Roman" w:cs="Times New Roman"/>
          <w:sz w:val="24"/>
          <w:szCs w:val="24"/>
        </w:rPr>
        <w:t>Konnov</w:t>
      </w:r>
      <w:proofErr w:type="spellEnd"/>
      <w:r w:rsidRPr="00861A00">
        <w:rPr>
          <w:rFonts w:ascii="Times New Roman" w:hAnsi="Times New Roman" w:cs="Times New Roman"/>
          <w:sz w:val="24"/>
          <w:szCs w:val="24"/>
        </w:rPr>
        <w:t xml:space="preserve"> (Head of Unit, International Cooperation Department</w:t>
      </w:r>
      <w:r w:rsidR="00E6570F" w:rsidRPr="00861A00">
        <w:rPr>
          <w:rFonts w:ascii="Times New Roman" w:hAnsi="Times New Roman" w:cs="Times New Roman"/>
          <w:sz w:val="24"/>
          <w:szCs w:val="24"/>
        </w:rPr>
        <w:t>)</w:t>
      </w:r>
      <w:r w:rsidRPr="00861A00">
        <w:rPr>
          <w:rFonts w:ascii="Times New Roman" w:hAnsi="Times New Roman" w:cs="Times New Roman"/>
          <w:sz w:val="24"/>
          <w:szCs w:val="24"/>
        </w:rPr>
        <w:t xml:space="preserve"> </w:t>
      </w:r>
      <w:r w:rsidR="00127981">
        <w:rPr>
          <w:rFonts w:ascii="Times New Roman" w:hAnsi="Times New Roman" w:cs="Times New Roman"/>
          <w:sz w:val="24"/>
          <w:szCs w:val="24"/>
        </w:rPr>
        <w:t xml:space="preserve">and MAJ </w:t>
      </w:r>
      <w:proofErr w:type="spellStart"/>
      <w:r w:rsidR="00127981">
        <w:rPr>
          <w:rFonts w:ascii="Times New Roman" w:hAnsi="Times New Roman" w:cs="Times New Roman"/>
          <w:sz w:val="24"/>
          <w:szCs w:val="24"/>
        </w:rPr>
        <w:t>Taras</w:t>
      </w:r>
      <w:proofErr w:type="spellEnd"/>
      <w:r w:rsidR="00127981">
        <w:rPr>
          <w:rFonts w:ascii="Times New Roman" w:hAnsi="Times New Roman" w:cs="Times New Roman"/>
          <w:sz w:val="24"/>
          <w:szCs w:val="24"/>
        </w:rPr>
        <w:t xml:space="preserve"> </w:t>
      </w:r>
      <w:proofErr w:type="spellStart"/>
      <w:r w:rsidR="00127981">
        <w:rPr>
          <w:rFonts w:ascii="Times New Roman" w:hAnsi="Times New Roman" w:cs="Times New Roman"/>
          <w:sz w:val="24"/>
          <w:szCs w:val="24"/>
        </w:rPr>
        <w:t>Seredy</w:t>
      </w:r>
      <w:r w:rsidR="00E6570F" w:rsidRPr="00D3359B">
        <w:rPr>
          <w:rFonts w:ascii="Times New Roman" w:hAnsi="Times New Roman" w:cs="Times New Roman"/>
          <w:sz w:val="24"/>
          <w:szCs w:val="24"/>
        </w:rPr>
        <w:t>uk</w:t>
      </w:r>
      <w:proofErr w:type="spellEnd"/>
      <w:r w:rsidR="00E6570F" w:rsidRPr="00D3359B">
        <w:rPr>
          <w:rFonts w:ascii="Times New Roman" w:hAnsi="Times New Roman" w:cs="Times New Roman"/>
          <w:sz w:val="24"/>
          <w:szCs w:val="24"/>
        </w:rPr>
        <w:t xml:space="preserve"> (International Cooperation Department), </w:t>
      </w:r>
      <w:r w:rsidR="000C5A87" w:rsidRPr="00D3359B">
        <w:rPr>
          <w:rFonts w:ascii="Times New Roman" w:hAnsi="Times New Roman" w:cs="Times New Roman"/>
          <w:sz w:val="24"/>
          <w:szCs w:val="24"/>
        </w:rPr>
        <w:t xml:space="preserve">State Border Committee of the Republic of Belarus, </w:t>
      </w:r>
      <w:proofErr w:type="spellStart"/>
      <w:r w:rsidR="000C5A87" w:rsidRPr="00D3359B">
        <w:rPr>
          <w:rFonts w:ascii="Times New Roman" w:hAnsi="Times New Roman" w:cs="Times New Roman"/>
          <w:sz w:val="24"/>
          <w:szCs w:val="24"/>
        </w:rPr>
        <w:t>Ul</w:t>
      </w:r>
      <w:proofErr w:type="spellEnd"/>
      <w:r w:rsidR="000C5A87" w:rsidRPr="00D3359B">
        <w:rPr>
          <w:rFonts w:ascii="Times New Roman" w:hAnsi="Times New Roman" w:cs="Times New Roman"/>
          <w:sz w:val="24"/>
          <w:szCs w:val="24"/>
        </w:rPr>
        <w:t xml:space="preserve">. </w:t>
      </w:r>
      <w:proofErr w:type="spellStart"/>
      <w:proofErr w:type="gramStart"/>
      <w:r w:rsidR="000C5A87" w:rsidRPr="00D3359B">
        <w:rPr>
          <w:rFonts w:ascii="Times New Roman" w:hAnsi="Times New Roman" w:cs="Times New Roman"/>
          <w:sz w:val="24"/>
          <w:szCs w:val="24"/>
        </w:rPr>
        <w:t>Volodarskogo</w:t>
      </w:r>
      <w:proofErr w:type="spellEnd"/>
      <w:r w:rsidR="000C5A87" w:rsidRPr="00D3359B">
        <w:rPr>
          <w:rFonts w:ascii="Times New Roman" w:hAnsi="Times New Roman" w:cs="Times New Roman"/>
          <w:sz w:val="24"/>
          <w:szCs w:val="24"/>
        </w:rPr>
        <w:t xml:space="preserve"> 24, Minsk, Belarus.</w:t>
      </w:r>
      <w:proofErr w:type="gramEnd"/>
    </w:p>
    <w:p w14:paraId="2C1CDC2D" w14:textId="77777777" w:rsidR="0091470B" w:rsidRPr="00DD1C09" w:rsidRDefault="0091470B" w:rsidP="0091470B">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sidRPr="00E62E07">
        <w:rPr>
          <w:rFonts w:ascii="Times New Roman" w:eastAsia="Times New Roman" w:hAnsi="Times New Roman" w:cs="Times New Roman"/>
          <w:sz w:val="24"/>
          <w:szCs w:val="24"/>
          <w:lang w:eastAsia="en-GB"/>
        </w:rPr>
        <w:t xml:space="preserve">  </w:t>
      </w:r>
      <w:r w:rsidRPr="00DD1C09">
        <w:rPr>
          <w:rFonts w:ascii="Times New Roman" w:eastAsia="Times New Roman" w:hAnsi="Times New Roman" w:cs="Times New Roman"/>
          <w:sz w:val="24"/>
          <w:szCs w:val="24"/>
          <w:lang w:eastAsia="en-GB"/>
        </w:rPr>
        <w:t>5.3.2</w:t>
      </w:r>
      <w:r w:rsidRPr="00DD1C09">
        <w:rPr>
          <w:rFonts w:ascii="Times New Roman" w:eastAsia="Times New Roman" w:hAnsi="Times New Roman" w:cs="Times New Roman"/>
          <w:sz w:val="24"/>
          <w:szCs w:val="24"/>
          <w:lang w:eastAsia="en-GB"/>
        </w:rPr>
        <w:tab/>
        <w:t>PL counterpart</w:t>
      </w:r>
    </w:p>
    <w:p w14:paraId="6A376EAE" w14:textId="77777777" w:rsidR="00F152E3" w:rsidRPr="006A3BE9" w:rsidRDefault="00083E29" w:rsidP="00083E29">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9775D4">
        <w:rPr>
          <w:rFonts w:ascii="Times New Roman" w:eastAsia="Times New Roman" w:hAnsi="Times New Roman" w:cs="Times New Roman"/>
          <w:bCs/>
          <w:sz w:val="24"/>
          <w:szCs w:val="24"/>
          <w:lang w:eastAsia="en-GB"/>
        </w:rPr>
        <w:t xml:space="preserve">General Major Anatoli </w:t>
      </w:r>
      <w:proofErr w:type="spellStart"/>
      <w:r w:rsidRPr="009775D4">
        <w:rPr>
          <w:rFonts w:ascii="Times New Roman" w:eastAsia="Times New Roman" w:hAnsi="Times New Roman" w:cs="Times New Roman"/>
          <w:bCs/>
          <w:sz w:val="24"/>
          <w:szCs w:val="24"/>
          <w:lang w:eastAsia="en-GB"/>
        </w:rPr>
        <w:t>Lappo</w:t>
      </w:r>
      <w:proofErr w:type="spellEnd"/>
      <w:r w:rsidRPr="009775D4">
        <w:rPr>
          <w:rFonts w:ascii="Times New Roman" w:eastAsia="Times New Roman" w:hAnsi="Times New Roman" w:cs="Times New Roman"/>
          <w:bCs/>
          <w:sz w:val="24"/>
          <w:szCs w:val="24"/>
          <w:lang w:eastAsia="en-GB"/>
        </w:rPr>
        <w:t>, Chairman</w:t>
      </w:r>
      <w:r w:rsidR="007C359B" w:rsidRPr="006A3BE9">
        <w:rPr>
          <w:rFonts w:ascii="Times New Roman" w:eastAsia="Times New Roman" w:hAnsi="Times New Roman" w:cs="Times New Roman"/>
          <w:bCs/>
          <w:sz w:val="24"/>
          <w:szCs w:val="24"/>
          <w:lang w:eastAsia="en-GB"/>
        </w:rPr>
        <w:t xml:space="preserve">, </w:t>
      </w:r>
      <w:r w:rsidRPr="006A3BE9">
        <w:rPr>
          <w:rFonts w:ascii="Times New Roman" w:eastAsia="Times New Roman" w:hAnsi="Times New Roman" w:cs="Times New Roman"/>
          <w:bCs/>
          <w:sz w:val="24"/>
          <w:szCs w:val="24"/>
          <w:lang w:eastAsia="en-GB"/>
        </w:rPr>
        <w:t>State Border Committee</w:t>
      </w:r>
    </w:p>
    <w:p w14:paraId="26E20FF1" w14:textId="77777777" w:rsidR="0091470B" w:rsidRPr="006A3BE9" w:rsidRDefault="0091470B" w:rsidP="0091470B">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6A3BE9">
        <w:rPr>
          <w:rFonts w:ascii="Times New Roman" w:eastAsia="Times New Roman" w:hAnsi="Times New Roman" w:cs="Times New Roman"/>
          <w:sz w:val="24"/>
          <w:szCs w:val="24"/>
          <w:lang w:eastAsia="en-GB"/>
        </w:rPr>
        <w:t xml:space="preserve">  5.3.3</w:t>
      </w:r>
      <w:r w:rsidRPr="006A3BE9">
        <w:rPr>
          <w:rFonts w:ascii="Times New Roman" w:eastAsia="Times New Roman" w:hAnsi="Times New Roman" w:cs="Times New Roman"/>
          <w:sz w:val="24"/>
          <w:szCs w:val="24"/>
          <w:lang w:eastAsia="en-GB"/>
        </w:rPr>
        <w:tab/>
        <w:t>RTA counterpart</w:t>
      </w:r>
    </w:p>
    <w:p w14:paraId="498A667E" w14:textId="77777777" w:rsidR="00083E29" w:rsidRPr="006A3BE9" w:rsidRDefault="00083E29" w:rsidP="00E6570F">
      <w:pPr>
        <w:tabs>
          <w:tab w:val="left" w:pos="540"/>
        </w:tabs>
        <w:autoSpaceDE w:val="0"/>
        <w:autoSpaceDN w:val="0"/>
        <w:adjustRightInd w:val="0"/>
        <w:spacing w:after="0" w:line="240" w:lineRule="auto"/>
        <w:rPr>
          <w:rFonts w:ascii="Times New Roman" w:eastAsia="Times New Roman" w:hAnsi="Times New Roman" w:cs="Times New Roman"/>
          <w:bCs/>
          <w:i/>
          <w:sz w:val="24"/>
          <w:szCs w:val="24"/>
          <w:lang w:eastAsia="en-GB"/>
        </w:rPr>
      </w:pPr>
    </w:p>
    <w:p w14:paraId="5D8AD6B9" w14:textId="77777777" w:rsidR="00E6570F" w:rsidRPr="006A3BE9" w:rsidRDefault="007C359B" w:rsidP="00E6570F">
      <w:pPr>
        <w:tabs>
          <w:tab w:val="left" w:pos="540"/>
        </w:tabs>
        <w:autoSpaceDE w:val="0"/>
        <w:autoSpaceDN w:val="0"/>
        <w:adjustRightInd w:val="0"/>
        <w:spacing w:after="0" w:line="240" w:lineRule="auto"/>
        <w:rPr>
          <w:rFonts w:ascii="Times New Roman" w:eastAsia="Times New Roman" w:hAnsi="Times New Roman" w:cs="Times New Roman"/>
          <w:bCs/>
          <w:sz w:val="24"/>
          <w:szCs w:val="24"/>
          <w:lang w:eastAsia="en-GB"/>
        </w:rPr>
      </w:pPr>
      <w:r w:rsidRPr="006A3BE9">
        <w:rPr>
          <w:rFonts w:ascii="Times New Roman" w:eastAsia="Times New Roman" w:hAnsi="Times New Roman" w:cs="Times New Roman"/>
          <w:bCs/>
          <w:sz w:val="24"/>
          <w:szCs w:val="24"/>
          <w:lang w:eastAsia="en-GB"/>
        </w:rPr>
        <w:t xml:space="preserve">COL Roman </w:t>
      </w:r>
      <w:proofErr w:type="spellStart"/>
      <w:r w:rsidRPr="006A3BE9">
        <w:rPr>
          <w:rFonts w:ascii="Times New Roman" w:eastAsia="Times New Roman" w:hAnsi="Times New Roman" w:cs="Times New Roman"/>
          <w:bCs/>
          <w:sz w:val="24"/>
          <w:szCs w:val="24"/>
          <w:lang w:eastAsia="en-GB"/>
        </w:rPr>
        <w:t>Podlinev</w:t>
      </w:r>
      <w:proofErr w:type="spellEnd"/>
      <w:r w:rsidRPr="006A3BE9">
        <w:rPr>
          <w:rFonts w:ascii="Times New Roman" w:eastAsia="Times New Roman" w:hAnsi="Times New Roman" w:cs="Times New Roman"/>
          <w:bCs/>
          <w:sz w:val="24"/>
          <w:szCs w:val="24"/>
          <w:lang w:eastAsia="en-GB"/>
        </w:rPr>
        <w:t>, Head of Department, International Cooperation Department, State Border Committee</w:t>
      </w:r>
    </w:p>
    <w:p w14:paraId="325C6713" w14:textId="77777777" w:rsidR="0091470B" w:rsidRPr="004705E4" w:rsidRDefault="0091470B" w:rsidP="0091470B">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r w:rsidRPr="004705E4">
        <w:rPr>
          <w:rFonts w:ascii="Times New Roman" w:eastAsia="Times New Roman" w:hAnsi="Times New Roman" w:cs="Times New Roman"/>
          <w:bCs/>
          <w:i/>
          <w:sz w:val="24"/>
          <w:szCs w:val="24"/>
          <w:lang w:eastAsia="en-GB"/>
        </w:rPr>
        <w:tab/>
      </w:r>
    </w:p>
    <w:p w14:paraId="1DEB2503" w14:textId="77777777" w:rsidR="0091470B" w:rsidRPr="004705E4" w:rsidRDefault="0091470B" w:rsidP="0091470B">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4705E4">
        <w:rPr>
          <w:rFonts w:ascii="Times New Roman" w:eastAsia="Times New Roman" w:hAnsi="Times New Roman" w:cs="Times New Roman"/>
          <w:b/>
          <w:sz w:val="24"/>
          <w:szCs w:val="24"/>
          <w:lang w:eastAsia="en-GB"/>
        </w:rPr>
        <w:t>6</w:t>
      </w:r>
      <w:r w:rsidRPr="004705E4">
        <w:rPr>
          <w:rFonts w:ascii="Times New Roman" w:eastAsia="Times New Roman" w:hAnsi="Times New Roman" w:cs="Times New Roman"/>
          <w:b/>
          <w:bCs/>
          <w:sz w:val="24"/>
          <w:szCs w:val="24"/>
          <w:lang w:eastAsia="en-GB"/>
        </w:rPr>
        <w:t>.</w:t>
      </w:r>
      <w:r w:rsidRPr="004705E4">
        <w:rPr>
          <w:rFonts w:ascii="Times New Roman" w:eastAsia="Times New Roman" w:hAnsi="Times New Roman" w:cs="Times New Roman"/>
          <w:bCs/>
          <w:sz w:val="24"/>
          <w:szCs w:val="24"/>
          <w:lang w:eastAsia="en-GB"/>
        </w:rPr>
        <w:tab/>
      </w:r>
      <w:r w:rsidRPr="004705E4">
        <w:rPr>
          <w:rFonts w:ascii="Times New Roman" w:eastAsia="Times New Roman" w:hAnsi="Times New Roman" w:cs="Times New Roman"/>
          <w:b/>
          <w:bCs/>
          <w:sz w:val="24"/>
          <w:szCs w:val="24"/>
          <w:lang w:eastAsia="en-GB"/>
        </w:rPr>
        <w:t>Duration of the project</w:t>
      </w:r>
    </w:p>
    <w:p w14:paraId="60F7A726" w14:textId="77777777" w:rsidR="00E6570F" w:rsidRPr="004705E4" w:rsidRDefault="00E6570F" w:rsidP="00E6570F">
      <w:pPr>
        <w:autoSpaceDE w:val="0"/>
        <w:autoSpaceDN w:val="0"/>
        <w:adjustRightInd w:val="0"/>
        <w:spacing w:after="0" w:line="240" w:lineRule="auto"/>
        <w:rPr>
          <w:rFonts w:ascii="Arial" w:hAnsi="Arial" w:cs="Arial"/>
          <w:bCs/>
        </w:rPr>
      </w:pPr>
    </w:p>
    <w:p w14:paraId="17D44C73" w14:textId="7261C1D6" w:rsidR="00E6570F" w:rsidRPr="004705E4" w:rsidRDefault="00E6570F" w:rsidP="00E6570F">
      <w:pPr>
        <w:autoSpaceDE w:val="0"/>
        <w:autoSpaceDN w:val="0"/>
        <w:adjustRightInd w:val="0"/>
        <w:spacing w:after="0" w:line="240" w:lineRule="auto"/>
        <w:rPr>
          <w:rFonts w:ascii="Times New Roman" w:eastAsia="Times New Roman" w:hAnsi="Times New Roman" w:cs="Times New Roman"/>
          <w:b/>
          <w:bCs/>
          <w:i/>
          <w:sz w:val="24"/>
          <w:szCs w:val="24"/>
          <w:lang w:eastAsia="en-GB"/>
        </w:rPr>
      </w:pPr>
      <w:r w:rsidRPr="004705E4">
        <w:rPr>
          <w:rFonts w:ascii="Times New Roman" w:hAnsi="Times New Roman" w:cs="Times New Roman"/>
          <w:bCs/>
          <w:sz w:val="24"/>
          <w:szCs w:val="24"/>
        </w:rPr>
        <w:t>The execution period is 24 months</w:t>
      </w:r>
      <w:r w:rsidR="00EF26AF">
        <w:rPr>
          <w:rFonts w:ascii="Times New Roman" w:hAnsi="Times New Roman" w:cs="Times New Roman"/>
          <w:bCs/>
          <w:sz w:val="24"/>
          <w:szCs w:val="24"/>
        </w:rPr>
        <w:t>.</w:t>
      </w:r>
    </w:p>
    <w:p w14:paraId="4685A3FB" w14:textId="77777777" w:rsidR="0091470B" w:rsidRPr="004705E4" w:rsidRDefault="0091470B" w:rsidP="0091470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0FF0A39C" w14:textId="77777777" w:rsidR="0091470B" w:rsidRPr="00522335" w:rsidRDefault="0091470B" w:rsidP="0091470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4705E4">
        <w:rPr>
          <w:rFonts w:ascii="Times New Roman" w:eastAsia="Times New Roman" w:hAnsi="Times New Roman" w:cs="Times New Roman"/>
          <w:b/>
          <w:bCs/>
          <w:sz w:val="24"/>
          <w:szCs w:val="24"/>
          <w:lang w:eastAsia="en-GB"/>
        </w:rPr>
        <w:t>7.</w:t>
      </w:r>
      <w:r w:rsidRPr="004705E4">
        <w:rPr>
          <w:rFonts w:ascii="Times New Roman" w:eastAsia="Times New Roman" w:hAnsi="Times New Roman" w:cs="Times New Roman"/>
          <w:b/>
          <w:bCs/>
          <w:sz w:val="24"/>
          <w:szCs w:val="24"/>
          <w:lang w:eastAsia="en-GB"/>
        </w:rPr>
        <w:tab/>
        <w:t>Management and reporting</w:t>
      </w:r>
      <w:r w:rsidRPr="00522335">
        <w:rPr>
          <w:rStyle w:val="FootnoteReference"/>
          <w:rFonts w:ascii="Times New Roman" w:eastAsia="Times New Roman" w:hAnsi="Times New Roman"/>
          <w:b/>
          <w:bCs/>
          <w:sz w:val="24"/>
          <w:szCs w:val="24"/>
          <w:lang w:eastAsia="en-GB"/>
        </w:rPr>
        <w:footnoteReference w:id="3"/>
      </w:r>
    </w:p>
    <w:p w14:paraId="1DC15FD5" w14:textId="77777777" w:rsidR="0091470B" w:rsidRPr="00522335" w:rsidRDefault="0091470B" w:rsidP="0091470B">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1E861EC9" w14:textId="77777777" w:rsidR="0091470B" w:rsidRPr="00522335" w:rsidRDefault="0091470B" w:rsidP="0091470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22335">
        <w:rPr>
          <w:rFonts w:ascii="Times New Roman" w:eastAsia="Times New Roman" w:hAnsi="Times New Roman" w:cs="Times New Roman"/>
          <w:b/>
          <w:bCs/>
          <w:sz w:val="24"/>
          <w:szCs w:val="24"/>
          <w:lang w:eastAsia="en-GB"/>
        </w:rPr>
        <w:t xml:space="preserve">7.1 </w:t>
      </w:r>
      <w:r w:rsidRPr="00522335">
        <w:rPr>
          <w:rFonts w:ascii="Times New Roman" w:eastAsia="Times New Roman" w:hAnsi="Times New Roman" w:cs="Times New Roman"/>
          <w:b/>
          <w:bCs/>
          <w:sz w:val="24"/>
          <w:szCs w:val="24"/>
          <w:lang w:eastAsia="en-GB"/>
        </w:rPr>
        <w:tab/>
        <w:t>Language</w:t>
      </w:r>
    </w:p>
    <w:p w14:paraId="1A57C589" w14:textId="77777777" w:rsidR="00E6570F" w:rsidRPr="00522335" w:rsidRDefault="00E6570F" w:rsidP="00E6570F">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441DB4F" w14:textId="75E904E8" w:rsidR="0091470B" w:rsidRPr="00D21753" w:rsidRDefault="0091470B" w:rsidP="00E6570F">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1753">
        <w:rPr>
          <w:rFonts w:ascii="Times New Roman" w:eastAsia="Times New Roman" w:hAnsi="Times New Roman" w:cs="Times New Roman"/>
          <w:bCs/>
          <w:sz w:val="24"/>
          <w:szCs w:val="24"/>
          <w:lang w:eastAsia="en-GB"/>
        </w:rPr>
        <w:t xml:space="preserve">The official language of the project is </w:t>
      </w:r>
      <w:r w:rsidR="00EF26AF">
        <w:rPr>
          <w:rFonts w:ascii="Times New Roman" w:eastAsia="Times New Roman" w:hAnsi="Times New Roman" w:cs="Times New Roman"/>
          <w:bCs/>
          <w:sz w:val="24"/>
          <w:szCs w:val="24"/>
          <w:lang w:eastAsia="en-GB"/>
        </w:rPr>
        <w:t>English</w:t>
      </w:r>
      <w:r w:rsidRPr="00D21753">
        <w:rPr>
          <w:rFonts w:ascii="Times New Roman" w:eastAsia="Times New Roman" w:hAnsi="Times New Roman" w:cs="Times New Roman"/>
          <w:bCs/>
          <w:sz w:val="24"/>
          <w:szCs w:val="24"/>
          <w:lang w:eastAsia="en-GB"/>
        </w:rPr>
        <w:t>. All formal communications regarding the project, including interim and final reports, shall be produced in the language of the contract.</w:t>
      </w:r>
    </w:p>
    <w:p w14:paraId="5D872490" w14:textId="77777777" w:rsidR="0091470B" w:rsidRPr="0024793F" w:rsidRDefault="0091470B" w:rsidP="0091470B">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2492915D" w14:textId="77777777" w:rsidR="0091470B" w:rsidRPr="0024793F" w:rsidRDefault="0091470B" w:rsidP="0091470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24793F">
        <w:rPr>
          <w:rFonts w:ascii="Times New Roman" w:eastAsia="Times New Roman" w:hAnsi="Times New Roman" w:cs="Times New Roman"/>
          <w:b/>
          <w:bCs/>
          <w:sz w:val="24"/>
          <w:szCs w:val="24"/>
          <w:lang w:eastAsia="en-GB"/>
        </w:rPr>
        <w:lastRenderedPageBreak/>
        <w:t xml:space="preserve">7.2 </w:t>
      </w:r>
      <w:r w:rsidRPr="0024793F">
        <w:rPr>
          <w:rFonts w:ascii="Times New Roman" w:eastAsia="Times New Roman" w:hAnsi="Times New Roman" w:cs="Times New Roman"/>
          <w:b/>
          <w:bCs/>
          <w:sz w:val="24"/>
          <w:szCs w:val="24"/>
          <w:lang w:eastAsia="en-GB"/>
        </w:rPr>
        <w:tab/>
        <w:t>Project Steering Committee</w:t>
      </w:r>
    </w:p>
    <w:p w14:paraId="25DF6997" w14:textId="77777777" w:rsidR="00E6570F" w:rsidRPr="0024793F" w:rsidRDefault="00E6570F" w:rsidP="00E6570F">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06E2804E" w14:textId="77777777" w:rsidR="0091470B" w:rsidRPr="00E214C4" w:rsidRDefault="0091470B" w:rsidP="00E6570F">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A87DBA">
        <w:rPr>
          <w:rFonts w:ascii="Times New Roman" w:eastAsia="Times New Roman" w:hAnsi="Times New Roman" w:cs="Times New Roman"/>
          <w:bCs/>
          <w:sz w:val="24"/>
          <w:szCs w:val="24"/>
          <w:lang w:eastAsia="en-GB"/>
        </w:rPr>
        <w:t>A project steering committee (PSC) shall oversee the implementation</w:t>
      </w:r>
      <w:r w:rsidRPr="00F20476">
        <w:rPr>
          <w:rFonts w:ascii="Times New Roman" w:eastAsia="Times New Roman" w:hAnsi="Times New Roman" w:cs="Times New Roman"/>
          <w:bCs/>
          <w:sz w:val="24"/>
          <w:szCs w:val="24"/>
          <w:lang w:eastAsia="en-GB"/>
        </w:rPr>
        <w:t xml:space="preserve"> of the project. The main duties of the PSC include verification of the progress and achievements via-à-vis the mandatory results/outputs chain (from mandatory results/outputs per component to impact), ensuring good coordination among the actors, finalisin</w:t>
      </w:r>
      <w:r w:rsidRPr="00E214C4">
        <w:rPr>
          <w:rFonts w:ascii="Times New Roman" w:eastAsia="Times New Roman" w:hAnsi="Times New Roman" w:cs="Times New Roman"/>
          <w:bCs/>
          <w:sz w:val="24"/>
          <w:szCs w:val="24"/>
          <w:lang w:eastAsia="en-GB"/>
        </w:rPr>
        <w:t>g the interim reports and discuss the updated work plan. Other details concerning the establishment and functioning of the PSC are described in the Twinning Manual.</w:t>
      </w:r>
    </w:p>
    <w:p w14:paraId="3A60D786" w14:textId="77777777" w:rsidR="0091470B" w:rsidRPr="00E214C4" w:rsidRDefault="0091470B" w:rsidP="0091470B">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30390972" w14:textId="77777777" w:rsidR="0091470B" w:rsidRPr="00E214C4" w:rsidRDefault="0091470B" w:rsidP="0091470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E214C4">
        <w:rPr>
          <w:rFonts w:ascii="Times New Roman" w:eastAsia="Times New Roman" w:hAnsi="Times New Roman" w:cs="Times New Roman"/>
          <w:b/>
          <w:bCs/>
          <w:sz w:val="24"/>
          <w:szCs w:val="24"/>
          <w:lang w:eastAsia="en-GB"/>
        </w:rPr>
        <w:t xml:space="preserve">7.3 </w:t>
      </w:r>
      <w:r w:rsidRPr="00E214C4">
        <w:rPr>
          <w:rFonts w:ascii="Times New Roman" w:eastAsia="Times New Roman" w:hAnsi="Times New Roman" w:cs="Times New Roman"/>
          <w:b/>
          <w:bCs/>
          <w:sz w:val="24"/>
          <w:szCs w:val="24"/>
          <w:lang w:eastAsia="en-GB"/>
        </w:rPr>
        <w:tab/>
        <w:t>Reporting</w:t>
      </w:r>
    </w:p>
    <w:p w14:paraId="172C251F" w14:textId="77777777" w:rsidR="00E6570F" w:rsidRPr="00B27231" w:rsidRDefault="00E6570F" w:rsidP="00E6570F">
      <w:pPr>
        <w:spacing w:after="0" w:line="240" w:lineRule="auto"/>
        <w:jc w:val="both"/>
        <w:rPr>
          <w:rFonts w:ascii="Times New Roman" w:eastAsia="Times New Roman" w:hAnsi="Times New Roman" w:cs="Times New Roman"/>
          <w:bCs/>
          <w:sz w:val="24"/>
          <w:szCs w:val="24"/>
          <w:lang w:eastAsia="en-GB"/>
        </w:rPr>
      </w:pPr>
    </w:p>
    <w:p w14:paraId="1398CD69" w14:textId="77777777" w:rsidR="0091470B" w:rsidRPr="00D3359B" w:rsidRDefault="0091470B" w:rsidP="00E6570F">
      <w:pPr>
        <w:spacing w:after="0" w:line="240" w:lineRule="auto"/>
        <w:jc w:val="both"/>
        <w:rPr>
          <w:rFonts w:ascii="Times New Roman" w:eastAsia="Times New Roman" w:hAnsi="Times New Roman" w:cs="Times New Roman"/>
          <w:b/>
          <w:bCs/>
          <w:sz w:val="24"/>
          <w:szCs w:val="24"/>
          <w:lang w:eastAsia="en-GB"/>
        </w:rPr>
      </w:pPr>
      <w:r w:rsidRPr="00B27231">
        <w:rPr>
          <w:rFonts w:ascii="Times New Roman" w:eastAsia="Times New Roman" w:hAnsi="Times New Roman" w:cs="Times New Roman"/>
          <w:bCs/>
          <w:sz w:val="24"/>
          <w:szCs w:val="24"/>
          <w:lang w:eastAsia="en-GB"/>
        </w:rPr>
        <w:t>All reports shall have a narrative section and a financial section. They s</w:t>
      </w:r>
      <w:r w:rsidRPr="00911AE0">
        <w:rPr>
          <w:rFonts w:ascii="Times New Roman" w:eastAsia="Times New Roman" w:hAnsi="Times New Roman" w:cs="Times New Roman"/>
          <w:bCs/>
          <w:sz w:val="24"/>
          <w:szCs w:val="24"/>
          <w:lang w:eastAsia="en-GB"/>
        </w:rPr>
        <w:t xml:space="preserve">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96380E">
        <w:rPr>
          <w:rFonts w:ascii="Times New Roman" w:eastAsia="Times New Roman" w:hAnsi="Times New Roman" w:cs="Times New Roman"/>
          <w:color w:val="000000"/>
          <w:sz w:val="24"/>
          <w:szCs w:val="20"/>
          <w:lang w:eastAsia="zh-CN"/>
        </w:rPr>
        <w:t xml:space="preserve">and </w:t>
      </w:r>
      <w:r w:rsidRPr="0096380E">
        <w:rPr>
          <w:rFonts w:ascii="Times New Roman" w:eastAsia="Times New Roman" w:hAnsi="Times New Roman" w:cs="Times New Roman"/>
          <w:color w:val="000000"/>
          <w:sz w:val="24"/>
          <w:szCs w:val="24"/>
          <w:lang w:eastAsia="zh-CN"/>
        </w:rPr>
        <w:t>provide precise</w:t>
      </w:r>
      <w:r w:rsidRPr="00861A00">
        <w:rPr>
          <w:rFonts w:ascii="Times New Roman" w:eastAsia="Times New Roman" w:hAnsi="Times New Roman" w:cs="Times New Roman"/>
          <w:color w:val="000000"/>
          <w:sz w:val="24"/>
          <w:szCs w:val="20"/>
          <w:lang w:eastAsia="zh-CN"/>
        </w:rPr>
        <w:t xml:space="preserve"> recommendations and corrective measures to be decided by in order to ensure the further </w:t>
      </w:r>
      <w:r w:rsidRPr="00861A00">
        <w:rPr>
          <w:rFonts w:ascii="Times New Roman" w:eastAsia="Times New Roman" w:hAnsi="Times New Roman" w:cs="Times New Roman"/>
          <w:color w:val="000000"/>
          <w:sz w:val="24"/>
          <w:szCs w:val="24"/>
          <w:lang w:eastAsia="zh-CN"/>
        </w:rPr>
        <w:t>progress</w:t>
      </w:r>
      <w:r w:rsidRPr="00D3359B">
        <w:rPr>
          <w:rFonts w:ascii="Times New Roman" w:eastAsia="Times New Roman" w:hAnsi="Times New Roman" w:cs="Times New Roman"/>
          <w:bCs/>
          <w:sz w:val="24"/>
          <w:szCs w:val="24"/>
          <w:lang w:eastAsia="en-GB"/>
        </w:rPr>
        <w:t xml:space="preserve">. </w:t>
      </w:r>
    </w:p>
    <w:p w14:paraId="680D02FE" w14:textId="77777777" w:rsidR="0091470B" w:rsidRPr="00D3359B"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D3359B">
        <w:rPr>
          <w:rFonts w:ascii="Times New Roman" w:eastAsia="Times New Roman" w:hAnsi="Times New Roman" w:cs="Times New Roman"/>
          <w:b/>
          <w:bCs/>
          <w:sz w:val="24"/>
          <w:szCs w:val="24"/>
          <w:lang w:eastAsia="en-GB"/>
        </w:rPr>
        <w:t>8.</w:t>
      </w:r>
      <w:r w:rsidRPr="00D3359B">
        <w:rPr>
          <w:rFonts w:ascii="Times New Roman" w:eastAsia="Times New Roman" w:hAnsi="Times New Roman" w:cs="Times New Roman"/>
          <w:b/>
          <w:bCs/>
          <w:sz w:val="24"/>
          <w:szCs w:val="24"/>
          <w:lang w:eastAsia="en-GB"/>
        </w:rPr>
        <w:tab/>
        <w:t xml:space="preserve">Sustainability </w:t>
      </w:r>
    </w:p>
    <w:p w14:paraId="5638BFE9" w14:textId="77777777" w:rsidR="0091470B" w:rsidRPr="00E62E07"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5A272E3A" w14:textId="77777777" w:rsidR="00130AEA" w:rsidRPr="009775D4" w:rsidRDefault="00130AEA" w:rsidP="00130AEA">
      <w:pPr>
        <w:autoSpaceDE w:val="0"/>
        <w:autoSpaceDN w:val="0"/>
        <w:adjustRightInd w:val="0"/>
        <w:spacing w:after="120"/>
        <w:jc w:val="both"/>
        <w:rPr>
          <w:rFonts w:ascii="Times New Roman" w:hAnsi="Times New Roman" w:cs="Times New Roman"/>
          <w:sz w:val="24"/>
          <w:szCs w:val="24"/>
          <w:lang w:eastAsia="en-GB"/>
        </w:rPr>
      </w:pPr>
      <w:r w:rsidRPr="009775D4">
        <w:rPr>
          <w:rFonts w:ascii="Times New Roman" w:hAnsi="Times New Roman" w:cs="Times New Roman"/>
          <w:sz w:val="24"/>
          <w:szCs w:val="24"/>
          <w:lang w:eastAsia="en-GB"/>
        </w:rPr>
        <w:t xml:space="preserve">The project will be fully implemented in line with the strategic objectives and guidelines defined above in order to strengthening the capacities of the SBC in the overall area of border security and management in general and the EU IBM model in particular.  </w:t>
      </w:r>
    </w:p>
    <w:p w14:paraId="2C254615" w14:textId="77777777" w:rsidR="00130AEA" w:rsidRPr="006A3BE9" w:rsidRDefault="00130AEA" w:rsidP="00130AEA">
      <w:pPr>
        <w:spacing w:after="120"/>
        <w:jc w:val="both"/>
        <w:rPr>
          <w:rFonts w:ascii="Times New Roman" w:hAnsi="Times New Roman" w:cs="Times New Roman"/>
          <w:sz w:val="24"/>
          <w:szCs w:val="24"/>
          <w:lang w:eastAsia="en-GB"/>
        </w:rPr>
      </w:pPr>
      <w:r w:rsidRPr="006A3BE9">
        <w:rPr>
          <w:rFonts w:ascii="Times New Roman" w:hAnsi="Times New Roman" w:cs="Times New Roman"/>
          <w:sz w:val="24"/>
          <w:szCs w:val="24"/>
          <w:lang w:eastAsia="en-GB"/>
        </w:rPr>
        <w:t xml:space="preserve">An important principle of this project is the achievement of capacity building and its achieved results with regards to sustainability and ownership. The results achieved during the implementation of this project should be preserved and further developed after the implementation of the project end. A long-term impact of this EU funded project can only be assured, when the SBC’s capacities and competences have improved in the areas of border surveillance and border control to effectively fight irregular migration, THB and people smuggling, reduce significantly illegal border crossings, fight against cross-border organised crime, as well as counter terrorism and FTF. </w:t>
      </w:r>
    </w:p>
    <w:p w14:paraId="2CFE5365" w14:textId="77777777" w:rsidR="00130AEA" w:rsidRPr="006A3BE9" w:rsidRDefault="00130AEA" w:rsidP="00130AEA">
      <w:pPr>
        <w:spacing w:after="120"/>
        <w:jc w:val="both"/>
        <w:rPr>
          <w:rFonts w:ascii="Times New Roman" w:hAnsi="Times New Roman" w:cs="Times New Roman"/>
          <w:sz w:val="24"/>
          <w:szCs w:val="24"/>
          <w:lang w:eastAsia="en-GB"/>
        </w:rPr>
      </w:pPr>
      <w:r w:rsidRPr="006A3BE9">
        <w:rPr>
          <w:rFonts w:ascii="Times New Roman" w:hAnsi="Times New Roman" w:cs="Times New Roman"/>
          <w:sz w:val="24"/>
          <w:szCs w:val="24"/>
          <w:lang w:eastAsia="en-GB"/>
        </w:rPr>
        <w:t xml:space="preserve">The project is expected to provide very specific outputs such as research, reviews, assessments, evaluations, recommendations, developments and amendments, training courses and exercises, etc. In parallel, the project will create flows for long-term benefits and partnerships for the SBC that will be explored through various channels and approaches. </w:t>
      </w:r>
    </w:p>
    <w:p w14:paraId="33D21346" w14:textId="77777777" w:rsidR="00130AEA" w:rsidRPr="006A3BE9" w:rsidRDefault="00130AEA" w:rsidP="00130AEA">
      <w:pPr>
        <w:spacing w:after="120"/>
        <w:jc w:val="both"/>
        <w:rPr>
          <w:rFonts w:ascii="Times New Roman" w:hAnsi="Times New Roman" w:cs="Times New Roman"/>
          <w:sz w:val="24"/>
          <w:szCs w:val="24"/>
          <w:lang w:eastAsia="en-GB"/>
        </w:rPr>
      </w:pPr>
      <w:r w:rsidRPr="006A3BE9">
        <w:rPr>
          <w:rFonts w:ascii="Times New Roman" w:hAnsi="Times New Roman" w:cs="Times New Roman"/>
          <w:sz w:val="24"/>
          <w:szCs w:val="24"/>
          <w:lang w:eastAsia="en-GB"/>
        </w:rPr>
        <w:t>Hence, the recommendations on improved harmonisation with the EU</w:t>
      </w:r>
      <w:r w:rsidRPr="006A3BE9">
        <w:rPr>
          <w:rFonts w:ascii="Times New Roman" w:hAnsi="Times New Roman" w:cs="Times New Roman"/>
          <w:i/>
          <w:sz w:val="24"/>
          <w:szCs w:val="24"/>
        </w:rPr>
        <w:t xml:space="preserve"> acquis</w:t>
      </w:r>
      <w:r w:rsidRPr="006A3BE9">
        <w:rPr>
          <w:rFonts w:ascii="Times New Roman" w:hAnsi="Times New Roman" w:cs="Times New Roman"/>
          <w:sz w:val="24"/>
          <w:szCs w:val="24"/>
          <w:lang w:eastAsia="en-GB"/>
        </w:rPr>
        <w:t xml:space="preserve"> and EU IBM model will generate new perspectives for Belarus to strengthen their partnership with the EU in the field of effective IBM and inter-agency and international cooperation. </w:t>
      </w:r>
      <w:proofErr w:type="gramStart"/>
      <w:r w:rsidRPr="006A3BE9">
        <w:rPr>
          <w:rFonts w:ascii="Times New Roman" w:hAnsi="Times New Roman" w:cs="Times New Roman"/>
          <w:sz w:val="24"/>
          <w:szCs w:val="24"/>
          <w:lang w:eastAsia="en-GB"/>
        </w:rPr>
        <w:t>Increased capacities of the SBC officers at different levels is</w:t>
      </w:r>
      <w:proofErr w:type="gramEnd"/>
      <w:r w:rsidRPr="006A3BE9">
        <w:rPr>
          <w:rFonts w:ascii="Times New Roman" w:hAnsi="Times New Roman" w:cs="Times New Roman"/>
          <w:sz w:val="24"/>
          <w:szCs w:val="24"/>
          <w:lang w:eastAsia="en-GB"/>
        </w:rPr>
        <w:t xml:space="preserve"> a guarantee of impact that is more lasting for the organisation and the country. </w:t>
      </w:r>
    </w:p>
    <w:p w14:paraId="1D3A2625" w14:textId="77777777" w:rsidR="00130AEA" w:rsidRPr="006A3BE9" w:rsidRDefault="00130AEA" w:rsidP="00130AEA">
      <w:pPr>
        <w:spacing w:after="120"/>
        <w:jc w:val="both"/>
        <w:rPr>
          <w:rFonts w:ascii="Times New Roman" w:hAnsi="Times New Roman" w:cs="Times New Roman"/>
          <w:sz w:val="24"/>
          <w:szCs w:val="24"/>
          <w:lang w:eastAsia="en-GB"/>
        </w:rPr>
      </w:pPr>
      <w:r w:rsidRPr="006A3BE9">
        <w:rPr>
          <w:rFonts w:ascii="Times New Roman" w:hAnsi="Times New Roman" w:cs="Times New Roman"/>
          <w:sz w:val="24"/>
          <w:szCs w:val="24"/>
          <w:lang w:eastAsia="en-GB"/>
        </w:rPr>
        <w:t xml:space="preserve">Specific initiatives that are to be explored, developed and implemented within the project (e.g., regulatory assessment; capacity building measures; education and training etc.) will further contribute to enhance effective border management in line with the EU standards and EU IBM guidelines for the sustainable development of Belarus. </w:t>
      </w:r>
    </w:p>
    <w:p w14:paraId="5AD61861" w14:textId="3252A883" w:rsidR="0091470B" w:rsidRPr="00522335" w:rsidRDefault="00130AEA" w:rsidP="00130AEA">
      <w:pPr>
        <w:spacing w:after="120" w:line="240" w:lineRule="auto"/>
        <w:jc w:val="both"/>
        <w:rPr>
          <w:rFonts w:ascii="Times New Roman" w:eastAsia="Times New Roman" w:hAnsi="Times New Roman" w:cs="Times New Roman"/>
          <w:i/>
          <w:color w:val="000000"/>
          <w:sz w:val="24"/>
          <w:szCs w:val="24"/>
          <w:lang w:eastAsia="en-GB"/>
        </w:rPr>
      </w:pPr>
      <w:r w:rsidRPr="006A3BE9">
        <w:rPr>
          <w:rFonts w:ascii="Times New Roman" w:hAnsi="Times New Roman" w:cs="Times New Roman"/>
          <w:sz w:val="24"/>
          <w:szCs w:val="24"/>
          <w:lang w:eastAsia="en-GB"/>
        </w:rPr>
        <w:lastRenderedPageBreak/>
        <w:t xml:space="preserve">Consequently, this project will provide significant and substantial support for Belarus’ efforts to enhance border surveillance and control capacities </w:t>
      </w:r>
      <w:r w:rsidR="00522431" w:rsidRPr="006A3BE9">
        <w:rPr>
          <w:rFonts w:ascii="Times New Roman" w:hAnsi="Times New Roman" w:cs="Times New Roman"/>
          <w:sz w:val="24"/>
          <w:szCs w:val="24"/>
          <w:lang w:eastAsia="en-GB"/>
        </w:rPr>
        <w:t>in line with EU standards</w:t>
      </w:r>
      <w:r w:rsidR="00522431" w:rsidRPr="00522335">
        <w:rPr>
          <w:rFonts w:ascii="Times New Roman" w:hAnsi="Times New Roman" w:cs="Times New Roman"/>
          <w:sz w:val="24"/>
          <w:szCs w:val="24"/>
          <w:lang w:eastAsia="en-GB"/>
        </w:rPr>
        <w:t xml:space="preserve"> </w:t>
      </w:r>
      <w:r w:rsidRPr="00522335">
        <w:rPr>
          <w:rFonts w:ascii="Times New Roman" w:hAnsi="Times New Roman" w:cs="Times New Roman"/>
          <w:sz w:val="24"/>
          <w:szCs w:val="24"/>
          <w:lang w:eastAsia="en-GB"/>
        </w:rPr>
        <w:t>and IBM-related processes initiated to continue after the project</w:t>
      </w:r>
      <w:r w:rsidR="0091470B" w:rsidRPr="00522335">
        <w:rPr>
          <w:rFonts w:ascii="Times New Roman" w:eastAsia="Times New Roman" w:hAnsi="Times New Roman" w:cs="Times New Roman"/>
          <w:i/>
          <w:color w:val="000000"/>
          <w:sz w:val="24"/>
          <w:szCs w:val="24"/>
          <w:lang w:eastAsia="en-GB"/>
        </w:rPr>
        <w:t xml:space="preserve">.   </w:t>
      </w:r>
    </w:p>
    <w:p w14:paraId="62723141" w14:textId="77777777" w:rsidR="0091470B" w:rsidRPr="00522335" w:rsidRDefault="0091470B" w:rsidP="0091470B">
      <w:pPr>
        <w:spacing w:after="120" w:line="240" w:lineRule="auto"/>
        <w:ind w:left="540"/>
        <w:jc w:val="both"/>
        <w:rPr>
          <w:rFonts w:ascii="Times New Roman" w:eastAsia="Times New Roman" w:hAnsi="Times New Roman" w:cs="Times New Roman"/>
          <w:i/>
          <w:color w:val="000000"/>
          <w:sz w:val="24"/>
          <w:szCs w:val="24"/>
          <w:lang w:eastAsia="en-GB"/>
        </w:rPr>
      </w:pPr>
      <w:r w:rsidRPr="00522335">
        <w:rPr>
          <w:rFonts w:ascii="Times New Roman" w:eastAsia="Times New Roman" w:hAnsi="Times New Roman" w:cs="Times New Roman"/>
          <w:i/>
          <w:color w:val="000000"/>
          <w:sz w:val="24"/>
          <w:szCs w:val="24"/>
          <w:lang w:eastAsia="en-GB"/>
        </w:rPr>
        <w:t xml:space="preserve"> </w:t>
      </w:r>
    </w:p>
    <w:p w14:paraId="51D879A8" w14:textId="77777777" w:rsidR="0091470B" w:rsidRPr="00D21753" w:rsidRDefault="0091470B" w:rsidP="0091470B">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D21753">
        <w:rPr>
          <w:rFonts w:ascii="Times New Roman" w:eastAsia="Times New Roman" w:hAnsi="Times New Roman" w:cs="Times New Roman"/>
          <w:b/>
          <w:bCs/>
          <w:sz w:val="24"/>
          <w:szCs w:val="24"/>
          <w:lang w:eastAsia="en-GB"/>
        </w:rPr>
        <w:t>9.</w:t>
      </w:r>
      <w:r w:rsidRPr="00D21753">
        <w:rPr>
          <w:rFonts w:ascii="Times New Roman" w:eastAsia="Times New Roman" w:hAnsi="Times New Roman" w:cs="Times New Roman"/>
          <w:b/>
          <w:bCs/>
          <w:sz w:val="24"/>
          <w:szCs w:val="24"/>
          <w:lang w:eastAsia="en-GB"/>
        </w:rPr>
        <w:tab/>
        <w:t xml:space="preserve">Crosscutting issues </w:t>
      </w:r>
      <w:r w:rsidRPr="00D21753">
        <w:rPr>
          <w:rFonts w:ascii="Times New Roman" w:eastAsia="Times New Roman" w:hAnsi="Times New Roman" w:cs="Times New Roman"/>
          <w:bCs/>
          <w:i/>
          <w:sz w:val="24"/>
          <w:szCs w:val="24"/>
          <w:lang w:eastAsia="en-GB"/>
        </w:rPr>
        <w:t xml:space="preserve">(equal opportunity, environment, climate </w:t>
      </w:r>
      <w:proofErr w:type="spellStart"/>
      <w:r w:rsidRPr="00D21753">
        <w:rPr>
          <w:rFonts w:ascii="Times New Roman" w:eastAsia="Times New Roman" w:hAnsi="Times New Roman" w:cs="Times New Roman"/>
          <w:bCs/>
          <w:i/>
          <w:sz w:val="24"/>
          <w:szCs w:val="24"/>
          <w:lang w:eastAsia="en-GB"/>
        </w:rPr>
        <w:t>etc</w:t>
      </w:r>
      <w:proofErr w:type="spellEnd"/>
      <w:r w:rsidRPr="00D21753">
        <w:rPr>
          <w:rFonts w:ascii="Times New Roman" w:eastAsia="Times New Roman" w:hAnsi="Times New Roman" w:cs="Times New Roman"/>
          <w:bCs/>
          <w:i/>
          <w:sz w:val="24"/>
          <w:szCs w:val="24"/>
          <w:lang w:eastAsia="en-GB"/>
        </w:rPr>
        <w:t>…)</w:t>
      </w:r>
    </w:p>
    <w:p w14:paraId="78C00336" w14:textId="77777777" w:rsidR="00130AEA" w:rsidRPr="00E214C4" w:rsidRDefault="00130AEA" w:rsidP="00130AEA">
      <w:pPr>
        <w:spacing w:before="120" w:after="120"/>
        <w:jc w:val="both"/>
        <w:rPr>
          <w:rFonts w:ascii="Times New Roman" w:hAnsi="Times New Roman" w:cs="Times New Roman"/>
          <w:sz w:val="24"/>
          <w:szCs w:val="24"/>
          <w:lang w:eastAsia="en-GB"/>
        </w:rPr>
      </w:pPr>
      <w:r w:rsidRPr="0024793F">
        <w:rPr>
          <w:rFonts w:ascii="Times New Roman" w:hAnsi="Times New Roman" w:cs="Times New Roman"/>
          <w:sz w:val="24"/>
          <w:szCs w:val="24"/>
          <w:lang w:eastAsia="en-GB"/>
        </w:rPr>
        <w:t xml:space="preserve">The project considers, </w:t>
      </w:r>
      <w:r w:rsidRPr="0024793F">
        <w:rPr>
          <w:rFonts w:ascii="Times New Roman" w:hAnsi="Times New Roman" w:cs="Times New Roman"/>
          <w:i/>
          <w:sz w:val="24"/>
          <w:szCs w:val="24"/>
          <w:lang w:eastAsia="en-GB"/>
        </w:rPr>
        <w:t>inter alia</w:t>
      </w:r>
      <w:r w:rsidRPr="0024793F">
        <w:rPr>
          <w:rFonts w:ascii="Times New Roman" w:hAnsi="Times New Roman" w:cs="Times New Roman"/>
          <w:sz w:val="24"/>
          <w:szCs w:val="24"/>
          <w:lang w:eastAsia="en-GB"/>
        </w:rPr>
        <w:t>, also the growing cross-cutting issues between relevant sector</w:t>
      </w:r>
      <w:r w:rsidRPr="00A87DBA">
        <w:rPr>
          <w:rFonts w:ascii="Times New Roman" w:hAnsi="Times New Roman" w:cs="Times New Roman"/>
          <w:sz w:val="24"/>
          <w:szCs w:val="24"/>
          <w:lang w:eastAsia="en-GB"/>
        </w:rPr>
        <w:t>s (i.e., society) and the impact of policy implementations in terms of national security related fields. Thus, the project can be understood as an interdisciplinary and holistic approach to identify and overcome the challenges, reshape the scope and conten</w:t>
      </w:r>
      <w:r w:rsidRPr="00E214C4">
        <w:rPr>
          <w:rFonts w:ascii="Times New Roman" w:hAnsi="Times New Roman" w:cs="Times New Roman"/>
          <w:sz w:val="24"/>
          <w:szCs w:val="24"/>
          <w:lang w:eastAsia="en-GB"/>
        </w:rPr>
        <w:t xml:space="preserve">t of strategic planning also in the area of IBM and national security. </w:t>
      </w:r>
    </w:p>
    <w:p w14:paraId="79481F02" w14:textId="77777777" w:rsidR="00130AEA" w:rsidRPr="00E214C4" w:rsidRDefault="00130AEA" w:rsidP="00130AEA">
      <w:pPr>
        <w:spacing w:after="120"/>
        <w:jc w:val="both"/>
        <w:rPr>
          <w:rFonts w:ascii="Times New Roman" w:hAnsi="Times New Roman" w:cs="Times New Roman"/>
          <w:sz w:val="24"/>
          <w:szCs w:val="24"/>
          <w:lang w:eastAsia="en-GB"/>
        </w:rPr>
      </w:pPr>
      <w:r w:rsidRPr="00E214C4">
        <w:rPr>
          <w:rFonts w:ascii="Times New Roman" w:hAnsi="Times New Roman" w:cs="Times New Roman"/>
          <w:sz w:val="24"/>
          <w:szCs w:val="24"/>
          <w:lang w:eastAsia="en-GB"/>
        </w:rPr>
        <w:t xml:space="preserve">The principle of equal opportunity will be integrated into all stages of the project implementation. During the implementation of the project special attention should be paid to ensure gender-sensitive programming and gender balance as relevant and deemed necessary by the beneficiary country. </w:t>
      </w:r>
    </w:p>
    <w:p w14:paraId="5EDA7B3F" w14:textId="77777777" w:rsidR="0091470B" w:rsidRPr="00911AE0" w:rsidRDefault="00130AEA" w:rsidP="00130AEA">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sidRPr="00B27231">
        <w:rPr>
          <w:rFonts w:ascii="Times New Roman" w:hAnsi="Times New Roman" w:cs="Times New Roman"/>
          <w:sz w:val="24"/>
          <w:szCs w:val="24"/>
          <w:lang w:eastAsia="en-GB"/>
        </w:rPr>
        <w:t>Based on the fundamental principles of promoting equality and combating discrimination, participation in the project will be guaranteed on the basis of equal access regardless of sex, racial or ethnic origin, religion or belief, disability, age or sexual orientation. The SBC management is committed to promoting equality of opportunity for women and men in terms of employment, service delivery and i</w:t>
      </w:r>
      <w:r w:rsidRPr="00911AE0">
        <w:rPr>
          <w:rFonts w:ascii="Times New Roman" w:hAnsi="Times New Roman" w:cs="Times New Roman"/>
          <w:sz w:val="24"/>
          <w:szCs w:val="24"/>
          <w:lang w:eastAsia="en-GB"/>
        </w:rPr>
        <w:t>nvolvement. This project should ensure adequate representation of women in the activities of the project</w:t>
      </w:r>
      <w:r w:rsidR="0091470B" w:rsidRPr="00911AE0">
        <w:rPr>
          <w:rFonts w:ascii="Times New Roman" w:eastAsia="Times New Roman" w:hAnsi="Times New Roman" w:cs="Times New Roman"/>
          <w:bCs/>
          <w:i/>
          <w:sz w:val="24"/>
          <w:szCs w:val="24"/>
          <w:lang w:eastAsia="en-GB"/>
        </w:rPr>
        <w:t xml:space="preserve">. </w:t>
      </w:r>
    </w:p>
    <w:p w14:paraId="7EB712E6" w14:textId="77777777" w:rsidR="0091470B" w:rsidRPr="0096380E" w:rsidRDefault="0091470B" w:rsidP="0091470B">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sidRPr="0096380E">
        <w:rPr>
          <w:rFonts w:ascii="Times New Roman" w:eastAsia="Times New Roman" w:hAnsi="Times New Roman" w:cs="Times New Roman"/>
          <w:b/>
          <w:bCs/>
          <w:sz w:val="24"/>
          <w:szCs w:val="24"/>
          <w:lang w:eastAsia="en-GB"/>
        </w:rPr>
        <w:t>10.</w:t>
      </w:r>
      <w:r w:rsidRPr="0096380E">
        <w:rPr>
          <w:rFonts w:ascii="Times New Roman" w:eastAsia="Times New Roman" w:hAnsi="Times New Roman" w:cs="Times New Roman"/>
          <w:b/>
          <w:bCs/>
          <w:sz w:val="24"/>
          <w:szCs w:val="24"/>
          <w:lang w:eastAsia="en-GB"/>
        </w:rPr>
        <w:tab/>
        <w:t>Conditionality and sequencing</w:t>
      </w:r>
    </w:p>
    <w:p w14:paraId="505CFACA" w14:textId="77777777" w:rsidR="00130AEA" w:rsidRPr="00861A00" w:rsidRDefault="00130AEA" w:rsidP="00130AEA">
      <w:pPr>
        <w:autoSpaceDE w:val="0"/>
        <w:autoSpaceDN w:val="0"/>
        <w:adjustRightInd w:val="0"/>
        <w:spacing w:before="120" w:after="120"/>
        <w:jc w:val="both"/>
        <w:rPr>
          <w:rFonts w:ascii="Times New Roman" w:hAnsi="Times New Roman" w:cs="Times New Roman"/>
          <w:bCs/>
          <w:sz w:val="24"/>
          <w:szCs w:val="24"/>
        </w:rPr>
      </w:pPr>
      <w:r w:rsidRPr="0096380E">
        <w:rPr>
          <w:rFonts w:ascii="Times New Roman" w:hAnsi="Times New Roman" w:cs="Times New Roman"/>
          <w:bCs/>
          <w:sz w:val="24"/>
          <w:szCs w:val="24"/>
        </w:rPr>
        <w:t>There is no pre</w:t>
      </w:r>
      <w:r w:rsidRPr="00861A00">
        <w:rPr>
          <w:rFonts w:ascii="Times New Roman" w:hAnsi="Times New Roman" w:cs="Times New Roman"/>
          <w:bCs/>
          <w:sz w:val="24"/>
          <w:szCs w:val="24"/>
        </w:rPr>
        <w:t xml:space="preserve">-condition set for this Twinning project. Sequencing should be justifiable to maximise the synergy between various components of the project and be in line with the agreed </w:t>
      </w:r>
      <w:proofErr w:type="spellStart"/>
      <w:r w:rsidRPr="00861A00">
        <w:rPr>
          <w:rFonts w:ascii="Times New Roman" w:hAnsi="Times New Roman" w:cs="Times New Roman"/>
          <w:bCs/>
          <w:sz w:val="24"/>
          <w:szCs w:val="24"/>
        </w:rPr>
        <w:t>LogFrame</w:t>
      </w:r>
      <w:proofErr w:type="spellEnd"/>
      <w:r w:rsidRPr="00861A00">
        <w:rPr>
          <w:rFonts w:ascii="Times New Roman" w:hAnsi="Times New Roman" w:cs="Times New Roman"/>
          <w:bCs/>
          <w:sz w:val="24"/>
          <w:szCs w:val="24"/>
        </w:rPr>
        <w:t xml:space="preserve"> attached to this Twinning Fiche.</w:t>
      </w:r>
    </w:p>
    <w:p w14:paraId="1A0DED54" w14:textId="77777777" w:rsidR="00130AEA" w:rsidRPr="00D3359B" w:rsidRDefault="00130AEA" w:rsidP="00130AEA">
      <w:pPr>
        <w:autoSpaceDE w:val="0"/>
        <w:autoSpaceDN w:val="0"/>
        <w:adjustRightInd w:val="0"/>
        <w:spacing w:after="120"/>
        <w:jc w:val="both"/>
        <w:rPr>
          <w:rFonts w:ascii="Times New Roman" w:hAnsi="Times New Roman" w:cs="Times New Roman"/>
          <w:bCs/>
          <w:sz w:val="24"/>
          <w:szCs w:val="24"/>
        </w:rPr>
      </w:pPr>
      <w:r w:rsidRPr="00D3359B">
        <w:rPr>
          <w:rFonts w:ascii="Times New Roman" w:hAnsi="Times New Roman" w:cs="Times New Roman"/>
          <w:bCs/>
          <w:sz w:val="24"/>
          <w:szCs w:val="24"/>
        </w:rPr>
        <w:t xml:space="preserve">The SBC is very keen to establish effective and efficient cooperation with appropriate EU MS authorities and EU Agencies (i.e., </w:t>
      </w:r>
      <w:proofErr w:type="spellStart"/>
      <w:r w:rsidRPr="00D3359B">
        <w:rPr>
          <w:rFonts w:ascii="Times New Roman" w:hAnsi="Times New Roman" w:cs="Times New Roman"/>
          <w:bCs/>
          <w:sz w:val="24"/>
          <w:szCs w:val="24"/>
        </w:rPr>
        <w:t>Frontex</w:t>
      </w:r>
      <w:proofErr w:type="spellEnd"/>
      <w:r w:rsidRPr="00D3359B">
        <w:rPr>
          <w:rFonts w:ascii="Times New Roman" w:hAnsi="Times New Roman" w:cs="Times New Roman"/>
          <w:bCs/>
          <w:sz w:val="24"/>
          <w:szCs w:val="24"/>
        </w:rPr>
        <w:t xml:space="preserve"> and others) to enhance its capacities in implementing the EU IBM model and best practices. The SBC considers itself ready to sign a Twinning Contract that will result from this Twinning Fiche.</w:t>
      </w:r>
    </w:p>
    <w:p w14:paraId="2356701B" w14:textId="19E45FA1" w:rsidR="00130AEA" w:rsidRPr="00E62E07" w:rsidRDefault="00130AEA" w:rsidP="00130AEA">
      <w:pPr>
        <w:autoSpaceDE w:val="0"/>
        <w:autoSpaceDN w:val="0"/>
        <w:adjustRightInd w:val="0"/>
        <w:spacing w:after="120"/>
        <w:jc w:val="both"/>
        <w:rPr>
          <w:rFonts w:ascii="Times New Roman" w:hAnsi="Times New Roman" w:cs="Times New Roman"/>
          <w:bCs/>
          <w:sz w:val="24"/>
          <w:szCs w:val="24"/>
        </w:rPr>
      </w:pPr>
      <w:r w:rsidRPr="00D3359B">
        <w:rPr>
          <w:rFonts w:ascii="Times New Roman" w:hAnsi="Times New Roman" w:cs="Times New Roman"/>
          <w:bCs/>
          <w:sz w:val="24"/>
          <w:szCs w:val="24"/>
        </w:rPr>
        <w:t>There is full understanding of and commitment of the SBC senior manag</w:t>
      </w:r>
      <w:r w:rsidRPr="009D7640">
        <w:rPr>
          <w:rFonts w:ascii="Times New Roman" w:hAnsi="Times New Roman" w:cs="Times New Roman"/>
          <w:bCs/>
          <w:sz w:val="24"/>
          <w:szCs w:val="24"/>
        </w:rPr>
        <w:t>ers to pursue all mandatory results outlined in this Twinning f</w:t>
      </w:r>
      <w:r w:rsidR="00522431" w:rsidRPr="00E62E07">
        <w:rPr>
          <w:rFonts w:ascii="Times New Roman" w:hAnsi="Times New Roman" w:cs="Times New Roman"/>
          <w:bCs/>
          <w:sz w:val="24"/>
          <w:szCs w:val="24"/>
        </w:rPr>
        <w:t>i</w:t>
      </w:r>
      <w:r w:rsidRPr="00E62E07">
        <w:rPr>
          <w:rFonts w:ascii="Times New Roman" w:hAnsi="Times New Roman" w:cs="Times New Roman"/>
          <w:bCs/>
          <w:sz w:val="24"/>
          <w:szCs w:val="24"/>
        </w:rPr>
        <w:t>che. The SBC will assign all necessary human and other resources to this project.</w:t>
      </w:r>
    </w:p>
    <w:p w14:paraId="46178550" w14:textId="77777777" w:rsidR="00130AEA" w:rsidRPr="009775D4" w:rsidRDefault="00130AEA" w:rsidP="00130AEA">
      <w:pPr>
        <w:spacing w:after="120"/>
        <w:ind w:right="-91"/>
        <w:jc w:val="both"/>
        <w:rPr>
          <w:rFonts w:ascii="Times New Roman" w:hAnsi="Times New Roman" w:cs="Times New Roman"/>
          <w:bCs/>
          <w:sz w:val="24"/>
          <w:szCs w:val="24"/>
        </w:rPr>
      </w:pPr>
      <w:r w:rsidRPr="009775D4">
        <w:rPr>
          <w:rFonts w:ascii="Times New Roman" w:hAnsi="Times New Roman" w:cs="Times New Roman"/>
          <w:bCs/>
          <w:sz w:val="24"/>
          <w:szCs w:val="24"/>
        </w:rPr>
        <w:t xml:space="preserve">Strong cooperation and commitment of the SBC is expected in order to achieve project objectives. SBC is ready to commit the necessary time and resources to maximize the benefits of the Twining project. Significant staff time will be required from the beneficiary in all aspects of the project. </w:t>
      </w:r>
    </w:p>
    <w:p w14:paraId="0F622F2C" w14:textId="77777777" w:rsidR="00130AEA" w:rsidRPr="006A3BE9" w:rsidRDefault="00130AEA" w:rsidP="00130AEA">
      <w:pPr>
        <w:autoSpaceDE w:val="0"/>
        <w:autoSpaceDN w:val="0"/>
        <w:adjustRightInd w:val="0"/>
        <w:spacing w:after="120"/>
        <w:jc w:val="both"/>
        <w:rPr>
          <w:rFonts w:ascii="Times New Roman" w:hAnsi="Times New Roman" w:cs="Times New Roman"/>
          <w:bCs/>
          <w:sz w:val="24"/>
          <w:szCs w:val="24"/>
        </w:rPr>
      </w:pPr>
      <w:r w:rsidRPr="006A3BE9">
        <w:rPr>
          <w:rFonts w:ascii="Times New Roman" w:hAnsi="Times New Roman" w:cs="Times New Roman"/>
          <w:bCs/>
          <w:sz w:val="24"/>
          <w:szCs w:val="24"/>
        </w:rPr>
        <w:t>The EU MS team can count on full support from its national authorities in all priority areas through smooth facilitation and coordination action. The Twinning project will fully consider any past, ongoing and planned activities under the TAIEX instrument.</w:t>
      </w:r>
    </w:p>
    <w:p w14:paraId="44B86E0C" w14:textId="77777777" w:rsidR="00130AEA" w:rsidRPr="006A3BE9" w:rsidRDefault="00130AEA" w:rsidP="00130AEA">
      <w:pPr>
        <w:spacing w:after="120"/>
        <w:ind w:right="-91"/>
        <w:jc w:val="both"/>
        <w:rPr>
          <w:rFonts w:ascii="Times New Roman" w:hAnsi="Times New Roman" w:cs="Times New Roman"/>
          <w:bCs/>
          <w:sz w:val="24"/>
          <w:szCs w:val="24"/>
        </w:rPr>
      </w:pPr>
      <w:r w:rsidRPr="006A3BE9">
        <w:rPr>
          <w:rFonts w:ascii="Times New Roman" w:hAnsi="Times New Roman" w:cs="Times New Roman"/>
          <w:bCs/>
          <w:sz w:val="24"/>
          <w:szCs w:val="24"/>
        </w:rPr>
        <w:t xml:space="preserve">At both senior an operational level there must be strong commitment and support provided by the beneficiary institution for smooth implementation of the Twinning project. </w:t>
      </w:r>
    </w:p>
    <w:p w14:paraId="72628BA3"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993DEC8"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6A3BE9">
        <w:rPr>
          <w:rFonts w:ascii="Times New Roman" w:eastAsia="Times New Roman" w:hAnsi="Times New Roman" w:cs="Times New Roman"/>
          <w:b/>
          <w:bCs/>
          <w:sz w:val="24"/>
          <w:szCs w:val="24"/>
          <w:lang w:eastAsia="en-GB"/>
        </w:rPr>
        <w:t>11.</w:t>
      </w:r>
      <w:r w:rsidRPr="006A3BE9">
        <w:rPr>
          <w:rFonts w:ascii="Times New Roman" w:eastAsia="Times New Roman" w:hAnsi="Times New Roman" w:cs="Times New Roman"/>
          <w:b/>
          <w:bCs/>
          <w:sz w:val="24"/>
          <w:szCs w:val="24"/>
          <w:lang w:eastAsia="en-GB"/>
        </w:rPr>
        <w:tab/>
        <w:t>Indicators for performance measurement</w:t>
      </w:r>
    </w:p>
    <w:p w14:paraId="48D66E28"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p>
    <w:p w14:paraId="654CC3A7" w14:textId="77777777" w:rsidR="0091470B" w:rsidRPr="006A3BE9" w:rsidRDefault="00B759A7" w:rsidP="00130AEA">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6A3BE9">
        <w:rPr>
          <w:rFonts w:ascii="Times New Roman" w:eastAsia="Times New Roman" w:hAnsi="Times New Roman" w:cs="Times New Roman"/>
          <w:bCs/>
          <w:sz w:val="24"/>
          <w:szCs w:val="24"/>
          <w:lang w:eastAsia="en-GB"/>
        </w:rPr>
        <w:t>See logical framework matrix (Annex 1).</w:t>
      </w:r>
    </w:p>
    <w:p w14:paraId="4CFAD6AD"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E0A9219"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6A3BE9">
        <w:rPr>
          <w:rFonts w:ascii="Times New Roman" w:eastAsia="Times New Roman" w:hAnsi="Times New Roman" w:cs="Times New Roman"/>
          <w:b/>
          <w:bCs/>
          <w:sz w:val="24"/>
          <w:szCs w:val="24"/>
          <w:lang w:eastAsia="en-GB"/>
        </w:rPr>
        <w:t xml:space="preserve">12. </w:t>
      </w:r>
      <w:r w:rsidRPr="006A3BE9">
        <w:rPr>
          <w:rFonts w:ascii="Times New Roman" w:eastAsia="Times New Roman" w:hAnsi="Times New Roman" w:cs="Times New Roman"/>
          <w:b/>
          <w:bCs/>
          <w:sz w:val="24"/>
          <w:szCs w:val="24"/>
          <w:lang w:eastAsia="en-GB"/>
        </w:rPr>
        <w:tab/>
        <w:t>Facilities available</w:t>
      </w:r>
    </w:p>
    <w:p w14:paraId="0693AE77" w14:textId="77777777" w:rsidR="0091470B" w:rsidRPr="006A3BE9" w:rsidRDefault="0091470B" w:rsidP="0091470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6A98B57D" w14:textId="77777777" w:rsidR="00130AEA" w:rsidRPr="006A3BE9" w:rsidRDefault="00130AEA" w:rsidP="00130AEA">
      <w:pPr>
        <w:jc w:val="both"/>
        <w:rPr>
          <w:rFonts w:ascii="Times New Roman" w:hAnsi="Times New Roman" w:cs="Times New Roman"/>
          <w:sz w:val="24"/>
          <w:szCs w:val="24"/>
        </w:rPr>
      </w:pPr>
      <w:r w:rsidRPr="006A3BE9">
        <w:rPr>
          <w:rFonts w:ascii="Times New Roman" w:hAnsi="Times New Roman" w:cs="Times New Roman"/>
          <w:sz w:val="24"/>
          <w:szCs w:val="24"/>
        </w:rPr>
        <w:t>The beneficiary will provide the EU MS Twinning partner with adequate office space for the RTA, project assistant, interpreter and experts, as well as access to meeting rooms and equipment necessary for relevant everyday activities and trainings foreseen.</w:t>
      </w:r>
    </w:p>
    <w:p w14:paraId="7F776754" w14:textId="77777777" w:rsidR="0091470B" w:rsidRPr="006A3BE9" w:rsidRDefault="0091470B" w:rsidP="0091470B">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14:paraId="22C40970" w14:textId="77777777" w:rsidR="0091470B" w:rsidRPr="006A3BE9" w:rsidRDefault="0091470B" w:rsidP="0091470B">
      <w:pPr>
        <w:rPr>
          <w:rFonts w:ascii="Times New Roman" w:eastAsia="Times New Roman" w:hAnsi="Times New Roman" w:cs="Times New Roman"/>
          <w:b/>
          <w:bCs/>
          <w:sz w:val="24"/>
          <w:szCs w:val="24"/>
          <w:lang w:eastAsia="en-GB"/>
        </w:rPr>
      </w:pPr>
      <w:r w:rsidRPr="006A3BE9">
        <w:rPr>
          <w:rFonts w:ascii="Times New Roman" w:eastAsia="Times New Roman" w:hAnsi="Times New Roman" w:cs="Times New Roman"/>
          <w:b/>
          <w:bCs/>
          <w:sz w:val="24"/>
          <w:szCs w:val="24"/>
          <w:lang w:eastAsia="en-GB"/>
        </w:rPr>
        <w:br w:type="page"/>
      </w:r>
    </w:p>
    <w:p w14:paraId="55AAD458" w14:textId="77777777" w:rsidR="0091470B" w:rsidRPr="00022135" w:rsidRDefault="0091470B" w:rsidP="0091470B">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6A3BE9">
        <w:rPr>
          <w:rFonts w:ascii="Times New Roman" w:eastAsia="Times New Roman" w:hAnsi="Times New Roman" w:cs="Times New Roman"/>
          <w:b/>
          <w:bCs/>
          <w:sz w:val="24"/>
          <w:szCs w:val="24"/>
          <w:lang w:eastAsia="en-GB"/>
        </w:rPr>
        <w:lastRenderedPageBreak/>
        <w:t>A</w:t>
      </w:r>
      <w:r w:rsidRPr="00022135">
        <w:rPr>
          <w:rFonts w:ascii="Times New Roman" w:eastAsia="Times New Roman" w:hAnsi="Times New Roman" w:cs="Times New Roman"/>
          <w:b/>
          <w:bCs/>
          <w:sz w:val="19"/>
          <w:szCs w:val="19"/>
          <w:lang w:eastAsia="en-GB"/>
        </w:rPr>
        <w:t>NNEXES TO PROJECT FICHE</w:t>
      </w:r>
    </w:p>
    <w:p w14:paraId="15A118D3" w14:textId="77777777" w:rsidR="0091470B" w:rsidRPr="00022135" w:rsidRDefault="0091470B" w:rsidP="0091470B">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en-GB"/>
        </w:rPr>
      </w:pPr>
      <w:r w:rsidRPr="00022135">
        <w:rPr>
          <w:rFonts w:ascii="Times New Roman" w:eastAsia="Times New Roman" w:hAnsi="Times New Roman" w:cs="Times New Roman"/>
          <w:sz w:val="24"/>
          <w:szCs w:val="24"/>
          <w:lang w:eastAsia="en-GB"/>
        </w:rPr>
        <w:t xml:space="preserve">1. </w:t>
      </w:r>
      <w:r w:rsidRPr="00022135">
        <w:rPr>
          <w:rFonts w:ascii="Times New Roman" w:eastAsia="Times New Roman" w:hAnsi="Times New Roman" w:cs="Times New Roman"/>
          <w:sz w:val="24"/>
          <w:szCs w:val="24"/>
          <w:lang w:eastAsia="en-GB"/>
        </w:rPr>
        <w:tab/>
        <w:t xml:space="preserve">The Simplified Logical framework matrix as per Annex C1a (compulsory) </w:t>
      </w:r>
    </w:p>
    <w:p w14:paraId="60421CDC" w14:textId="77777777" w:rsidR="0091470B" w:rsidRPr="004705E4" w:rsidRDefault="0091470B" w:rsidP="0091470B">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en-GB"/>
        </w:rPr>
      </w:pPr>
      <w:r w:rsidRPr="00022135">
        <w:rPr>
          <w:rFonts w:ascii="Times New Roman" w:eastAsia="Times New Roman" w:hAnsi="Times New Roman" w:cs="Times New Roman"/>
          <w:sz w:val="24"/>
          <w:szCs w:val="24"/>
          <w:lang w:eastAsia="en-GB"/>
        </w:rPr>
        <w:t xml:space="preserve">2. </w:t>
      </w:r>
      <w:r w:rsidRPr="00980EF3">
        <w:rPr>
          <w:rFonts w:ascii="Times New Roman" w:eastAsia="Times New Roman" w:hAnsi="Times New Roman" w:cs="Times New Roman"/>
          <w:sz w:val="24"/>
          <w:szCs w:val="24"/>
          <w:lang w:eastAsia="en-GB"/>
        </w:rPr>
        <w:t xml:space="preserve">   </w:t>
      </w:r>
      <w:r w:rsidRPr="004705E4">
        <w:rPr>
          <w:rFonts w:ascii="Times New Roman" w:eastAsia="Times New Roman" w:hAnsi="Times New Roman" w:cs="Times New Roman"/>
          <w:sz w:val="24"/>
          <w:szCs w:val="24"/>
          <w:lang w:eastAsia="en-GB"/>
        </w:rPr>
        <w:t>Reference to feasibility /pre-feasibility studies. For all investment projects, the        executive summary of the economic and financial appraisals, and the environmental impact assessment should be attached (optional)</w:t>
      </w:r>
    </w:p>
    <w:p w14:paraId="635A0554" w14:textId="77777777" w:rsidR="0091470B" w:rsidRPr="004705E4" w:rsidRDefault="0091470B" w:rsidP="0091470B">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3. </w:t>
      </w:r>
      <w:r w:rsidRPr="004705E4">
        <w:rPr>
          <w:rFonts w:ascii="Times New Roman" w:eastAsia="Times New Roman" w:hAnsi="Times New Roman" w:cs="Times New Roman"/>
          <w:sz w:val="24"/>
          <w:szCs w:val="24"/>
          <w:lang w:eastAsia="en-GB"/>
        </w:rPr>
        <w:tab/>
        <w:t>List of relevant Laws and Regulations (optional)</w:t>
      </w:r>
    </w:p>
    <w:p w14:paraId="0F8B4674" w14:textId="77777777" w:rsidR="0091470B" w:rsidRPr="004705E4" w:rsidRDefault="0091470B" w:rsidP="0091470B">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4. </w:t>
      </w:r>
      <w:r w:rsidRPr="004705E4">
        <w:rPr>
          <w:rFonts w:ascii="Times New Roman" w:eastAsia="Times New Roman" w:hAnsi="Times New Roman" w:cs="Times New Roman"/>
          <w:sz w:val="24"/>
          <w:szCs w:val="24"/>
          <w:lang w:eastAsia="en-GB"/>
        </w:rPr>
        <w:tab/>
        <w:t>Reference to relevant Government Strategic plans and studies (may include Institution Development Plan, Business plans, Sector studies etc.) (</w:t>
      </w:r>
      <w:proofErr w:type="gramStart"/>
      <w:r w:rsidRPr="004705E4">
        <w:rPr>
          <w:rFonts w:ascii="Times New Roman" w:eastAsia="Times New Roman" w:hAnsi="Times New Roman" w:cs="Times New Roman"/>
          <w:sz w:val="24"/>
          <w:szCs w:val="24"/>
          <w:lang w:eastAsia="en-GB"/>
        </w:rPr>
        <w:t>optional</w:t>
      </w:r>
      <w:proofErr w:type="gramEnd"/>
      <w:r w:rsidRPr="004705E4">
        <w:rPr>
          <w:rFonts w:ascii="Times New Roman" w:eastAsia="Times New Roman" w:hAnsi="Times New Roman" w:cs="Times New Roman"/>
          <w:sz w:val="24"/>
          <w:szCs w:val="24"/>
          <w:lang w:eastAsia="en-GB"/>
        </w:rPr>
        <w:t>)</w:t>
      </w:r>
    </w:p>
    <w:p w14:paraId="6D1A88EF" w14:textId="77777777" w:rsidR="0091470B" w:rsidRPr="004705E4" w:rsidRDefault="0091470B" w:rsidP="0091470B">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5. </w:t>
      </w:r>
      <w:r w:rsidRPr="004705E4">
        <w:rPr>
          <w:rFonts w:ascii="Times New Roman" w:eastAsia="Times New Roman" w:hAnsi="Times New Roman" w:cs="Times New Roman"/>
          <w:sz w:val="24"/>
          <w:szCs w:val="24"/>
          <w:lang w:eastAsia="en-GB"/>
        </w:rPr>
        <w:tab/>
        <w:t>Mapping of related interventions by government and/or other actors (if existing)</w:t>
      </w:r>
    </w:p>
    <w:p w14:paraId="2E042CE4" w14:textId="77777777" w:rsidR="0091470B" w:rsidRPr="004705E4" w:rsidRDefault="0091470B" w:rsidP="0091470B">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6. </w:t>
      </w:r>
      <w:r w:rsidRPr="004705E4">
        <w:rPr>
          <w:rFonts w:ascii="Times New Roman" w:eastAsia="Times New Roman" w:hAnsi="Times New Roman" w:cs="Times New Roman"/>
          <w:sz w:val="24"/>
          <w:szCs w:val="24"/>
          <w:lang w:eastAsia="en-GB"/>
        </w:rPr>
        <w:tab/>
        <w:t>Existing donor coordination framework (if existing)</w:t>
      </w:r>
    </w:p>
    <w:p w14:paraId="713AE83D" w14:textId="77777777" w:rsidR="0091470B" w:rsidRPr="004705E4" w:rsidRDefault="0091470B" w:rsidP="0091470B">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7. </w:t>
      </w:r>
      <w:r w:rsidRPr="004705E4">
        <w:rPr>
          <w:rFonts w:ascii="Times New Roman" w:eastAsia="Times New Roman" w:hAnsi="Times New Roman" w:cs="Times New Roman"/>
          <w:sz w:val="24"/>
          <w:szCs w:val="24"/>
          <w:lang w:eastAsia="en-GB"/>
        </w:rPr>
        <w:tab/>
        <w:t>The project/sector monitoring framework (if existing)</w:t>
      </w:r>
    </w:p>
    <w:p w14:paraId="7BEC5BF3" w14:textId="77777777" w:rsidR="0091470B" w:rsidRPr="004705E4" w:rsidRDefault="0091470B" w:rsidP="0091470B">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8. </w:t>
      </w:r>
      <w:r w:rsidRPr="004705E4">
        <w:rPr>
          <w:rFonts w:ascii="Times New Roman" w:eastAsia="Times New Roman" w:hAnsi="Times New Roman" w:cs="Times New Roman"/>
          <w:sz w:val="24"/>
          <w:szCs w:val="24"/>
          <w:lang w:eastAsia="en-GB"/>
        </w:rPr>
        <w:tab/>
        <w:t>Sector assessment reports of any kind including publically available reports from other International organisations (SIGMA, IMF, etc.)</w:t>
      </w:r>
    </w:p>
    <w:p w14:paraId="359079C8" w14:textId="77777777" w:rsidR="0091470B" w:rsidRPr="004705E4" w:rsidRDefault="0091470B" w:rsidP="0091470B">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4705E4">
        <w:rPr>
          <w:rFonts w:ascii="Times New Roman" w:eastAsia="Times New Roman" w:hAnsi="Times New Roman" w:cs="Times New Roman"/>
          <w:sz w:val="24"/>
          <w:szCs w:val="24"/>
          <w:lang w:eastAsia="en-GB"/>
        </w:rPr>
        <w:t xml:space="preserve">9. </w:t>
      </w:r>
      <w:r w:rsidRPr="004705E4">
        <w:rPr>
          <w:rFonts w:ascii="Times New Roman" w:eastAsia="Times New Roman" w:hAnsi="Times New Roman" w:cs="Times New Roman"/>
          <w:sz w:val="24"/>
          <w:szCs w:val="24"/>
          <w:lang w:eastAsia="en-GB"/>
        </w:rPr>
        <w:tab/>
        <w:t>Project/sector relevant publically available Conclusions/agreements between EU and the Beneficiary resulting from the political dialogue</w:t>
      </w:r>
    </w:p>
    <w:p w14:paraId="029CB4EB"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sectPr w:rsidR="0091470B" w:rsidRPr="004705E4" w:rsidSect="00C624A7">
          <w:headerReference w:type="default" r:id="rId12"/>
          <w:footerReference w:type="even" r:id="rId13"/>
          <w:footerReference w:type="default" r:id="rId14"/>
          <w:footnotePr>
            <w:numRestart w:val="eachSect"/>
          </w:footnotePr>
          <w:pgSz w:w="11907" w:h="16840" w:code="9"/>
          <w:pgMar w:top="142" w:right="1417" w:bottom="851" w:left="1418" w:header="567" w:footer="567" w:gutter="0"/>
          <w:cols w:space="720"/>
        </w:sectPr>
      </w:pPr>
      <w:r w:rsidRPr="004705E4">
        <w:rPr>
          <w:rFonts w:ascii="Times New Roman" w:eastAsia="Times New Roman" w:hAnsi="Times New Roman" w:cs="Times New Roman"/>
          <w:sz w:val="24"/>
          <w:szCs w:val="24"/>
          <w:lang w:eastAsia="en-GB"/>
        </w:rPr>
        <w:t xml:space="preserve"> </w:t>
      </w:r>
    </w:p>
    <w:p w14:paraId="50D544E1" w14:textId="77777777" w:rsidR="0091470B" w:rsidRPr="004705E4" w:rsidRDefault="0091470B" w:rsidP="0091470B">
      <w:pPr>
        <w:pStyle w:val="Heading2"/>
        <w:pBdr>
          <w:top w:val="single" w:sz="4" w:space="1" w:color="auto"/>
          <w:left w:val="single" w:sz="4" w:space="4" w:color="auto"/>
          <w:bottom w:val="single" w:sz="4" w:space="1" w:color="auto"/>
          <w:right w:val="single" w:sz="4" w:space="4" w:color="auto"/>
        </w:pBdr>
        <w:rPr>
          <w:sz w:val="32"/>
          <w:szCs w:val="32"/>
        </w:rPr>
      </w:pPr>
      <w:bookmarkStart w:id="15" w:name="_Toc517434474"/>
      <w:bookmarkStart w:id="16" w:name="_Toc476063483"/>
      <w:bookmarkStart w:id="17" w:name="_Toc476067965"/>
      <w:r w:rsidRPr="004705E4">
        <w:rPr>
          <w:sz w:val="32"/>
          <w:szCs w:val="32"/>
        </w:rPr>
        <w:lastRenderedPageBreak/>
        <w:t>ANNEX C1a: Levels of an intervention logic</w:t>
      </w:r>
      <w:bookmarkEnd w:id="15"/>
      <w:r w:rsidRPr="004705E4">
        <w:rPr>
          <w:sz w:val="32"/>
          <w:szCs w:val="32"/>
        </w:rPr>
        <w:t xml:space="preserve"> </w:t>
      </w:r>
    </w:p>
    <w:p w14:paraId="20C05DB5" w14:textId="77777777" w:rsidR="0091470B" w:rsidRPr="004705E4" w:rsidRDefault="0091470B" w:rsidP="0091470B">
      <w:pPr>
        <w:rPr>
          <w:rFonts w:ascii="Times New Roman" w:hAnsi="Times New Roman" w:cs="Times New Roman"/>
          <w:lang w:eastAsia="zh-CN"/>
        </w:rPr>
      </w:pPr>
    </w:p>
    <w:p w14:paraId="0ED7BDCD" w14:textId="77777777" w:rsidR="0091470B" w:rsidRPr="00522335" w:rsidRDefault="0091470B" w:rsidP="0091470B">
      <w:pPr>
        <w:rPr>
          <w:rFonts w:ascii="Times New Roman" w:hAnsi="Times New Roman" w:cs="Times New Roman"/>
        </w:rPr>
        <w:sectPr w:rsidR="0091470B" w:rsidRPr="00522335" w:rsidSect="00C624A7">
          <w:footnotePr>
            <w:numRestart w:val="eachSect"/>
          </w:footnotePr>
          <w:pgSz w:w="11907" w:h="16840" w:code="9"/>
          <w:pgMar w:top="1418" w:right="1417" w:bottom="851" w:left="1418" w:header="567" w:footer="567" w:gutter="0"/>
          <w:cols w:space="720"/>
          <w:docGrid w:linePitch="326"/>
        </w:sectPr>
      </w:pPr>
      <w:r w:rsidRPr="00522335">
        <w:rPr>
          <w:rFonts w:ascii="Times New Roman" w:hAnsi="Times New Roman" w:cs="Times New Roman"/>
          <w:noProof/>
          <w:lang w:eastAsia="en-GB"/>
        </w:rPr>
        <w:drawing>
          <wp:inline distT="0" distB="0" distL="0" distR="0" wp14:anchorId="53E78EE9" wp14:editId="756261E6">
            <wp:extent cx="5844746" cy="7596606"/>
            <wp:effectExtent l="0" t="0" r="381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bookmarkStart w:id="18" w:name="_Toc63844493"/>
      <w:bookmarkStart w:id="19" w:name="_Toc71600476"/>
      <w:bookmarkStart w:id="20" w:name="_Toc71600537"/>
      <w:bookmarkStart w:id="21" w:name="_Toc72222209"/>
      <w:bookmarkStart w:id="22" w:name="_Toc77496162"/>
      <w:bookmarkStart w:id="23" w:name="_Toc86057390"/>
      <w:bookmarkEnd w:id="16"/>
      <w:bookmarkEnd w:id="17"/>
    </w:p>
    <w:p w14:paraId="75F5DCE3" w14:textId="77777777" w:rsidR="00B52F5D" w:rsidRDefault="00B52F5D" w:rsidP="00B52F5D">
      <w:pPr>
        <w:rPr>
          <w:rFonts w:ascii="Times New Roman" w:eastAsia="Times New Roman" w:hAnsi="Times New Roman" w:cs="Times New Roman"/>
          <w:b/>
          <w:color w:val="000000"/>
          <w:u w:val="single"/>
          <w:lang w:eastAsia="en-GB"/>
        </w:rPr>
      </w:pPr>
      <w:r>
        <w:rPr>
          <w:rFonts w:ascii="Times New Roman" w:eastAsia="Times New Roman" w:hAnsi="Times New Roman" w:cs="Times New Roman"/>
          <w:b/>
          <w:color w:val="000000"/>
          <w:u w:val="single"/>
          <w:lang w:eastAsia="en-GB"/>
        </w:rPr>
        <w:lastRenderedPageBreak/>
        <w:t xml:space="preserve">Simplified Logical Framework </w:t>
      </w:r>
    </w:p>
    <w:p w14:paraId="7427F190" w14:textId="77777777" w:rsidR="00B52F5D" w:rsidRDefault="00B52F5D" w:rsidP="00B52F5D">
      <w:pPr>
        <w:rPr>
          <w:rFonts w:eastAsiaTheme="minorEastAsia"/>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734"/>
        <w:gridCol w:w="2174"/>
        <w:gridCol w:w="2640"/>
        <w:gridCol w:w="1958"/>
        <w:gridCol w:w="2269"/>
      </w:tblGrid>
      <w:tr w:rsidR="00B52F5D" w14:paraId="18D7889A" w14:textId="77777777" w:rsidTr="00B52F5D">
        <w:tc>
          <w:tcPr>
            <w:tcW w:w="889" w:type="pct"/>
            <w:tcBorders>
              <w:top w:val="single" w:sz="4" w:space="0" w:color="auto"/>
              <w:left w:val="single" w:sz="4" w:space="0" w:color="auto"/>
              <w:bottom w:val="single" w:sz="4" w:space="0" w:color="auto"/>
              <w:right w:val="single" w:sz="4" w:space="0" w:color="auto"/>
            </w:tcBorders>
          </w:tcPr>
          <w:p w14:paraId="3B6B2051" w14:textId="77777777" w:rsidR="00B52F5D" w:rsidRDefault="00B52F5D">
            <w:pPr>
              <w:jc w:val="center"/>
              <w:rPr>
                <w:rFonts w:ascii="Times New Roman" w:eastAsia="Times New Roman" w:hAnsi="Times New Roman" w:cs="Times New Roman"/>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7C398C6" w14:textId="77777777" w:rsidR="00B52F5D" w:rsidRDefault="00B52F5D">
            <w:pPr>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t>Description</w:t>
            </w:r>
          </w:p>
        </w:tc>
        <w:tc>
          <w:tcPr>
            <w:tcW w:w="8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5C89322" w14:textId="77777777" w:rsidR="00B52F5D" w:rsidRDefault="00B52F5D">
            <w:pPr>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t>Indicators (with relevant baseline and target data)</w:t>
            </w:r>
          </w:p>
        </w:tc>
        <w:tc>
          <w:tcPr>
            <w:tcW w:w="757"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AC169D3" w14:textId="77777777" w:rsidR="00B52F5D" w:rsidRDefault="00B52F5D">
            <w:pPr>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t>Sources of verification</w:t>
            </w:r>
          </w:p>
        </w:tc>
        <w:tc>
          <w:tcPr>
            <w:tcW w:w="722" w:type="pct"/>
            <w:tcBorders>
              <w:top w:val="single" w:sz="4" w:space="0" w:color="auto"/>
              <w:left w:val="single" w:sz="4" w:space="0" w:color="auto"/>
              <w:bottom w:val="single" w:sz="4" w:space="0" w:color="auto"/>
              <w:right w:val="single" w:sz="4" w:space="0" w:color="auto"/>
            </w:tcBorders>
            <w:shd w:val="pct10" w:color="auto" w:fill="FFFFFF"/>
          </w:tcPr>
          <w:p w14:paraId="2905A1C4" w14:textId="77777777" w:rsidR="00B52F5D" w:rsidRDefault="00B52F5D">
            <w:pPr>
              <w:jc w:val="center"/>
              <w:rPr>
                <w:rFonts w:ascii="Times New Roman" w:eastAsia="Times New Roman" w:hAnsi="Times New Roman" w:cs="Times New Roman"/>
                <w:b/>
                <w:color w:val="000000"/>
                <w:lang w:eastAsia="en-GB"/>
              </w:rPr>
            </w:pPr>
          </w:p>
          <w:p w14:paraId="581B9513" w14:textId="77777777" w:rsidR="00B52F5D" w:rsidRDefault="00B52F5D">
            <w:pPr>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Risks</w:t>
            </w:r>
          </w:p>
          <w:p w14:paraId="3532CE93" w14:textId="77777777" w:rsidR="00B52F5D" w:rsidRDefault="00B52F5D">
            <w:pPr>
              <w:jc w:val="center"/>
              <w:rPr>
                <w:rFonts w:ascii="Times New Roman" w:eastAsia="Times New Roman" w:hAnsi="Times New Roman" w:cs="Times New Roman"/>
                <w:b/>
                <w:color w:val="000000"/>
                <w:sz w:val="24"/>
                <w:szCs w:val="24"/>
                <w:lang w:eastAsia="en-GB"/>
              </w:rPr>
            </w:pPr>
          </w:p>
        </w:tc>
        <w:tc>
          <w:tcPr>
            <w:tcW w:w="835"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92B9A9E" w14:textId="77777777" w:rsidR="00B52F5D" w:rsidRDefault="00B52F5D">
            <w:pPr>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t>Assumptions (external to project)</w:t>
            </w:r>
          </w:p>
        </w:tc>
      </w:tr>
      <w:tr w:rsidR="00B52F5D" w14:paraId="4C6EA166" w14:textId="77777777" w:rsidTr="00B52F5D">
        <w:trPr>
          <w:cantSplit/>
          <w:trHeight w:val="1054"/>
        </w:trPr>
        <w:tc>
          <w:tcPr>
            <w:tcW w:w="889" w:type="pct"/>
            <w:tcBorders>
              <w:top w:val="single" w:sz="4" w:space="0" w:color="auto"/>
              <w:left w:val="single" w:sz="4" w:space="0" w:color="auto"/>
              <w:bottom w:val="single" w:sz="4" w:space="0" w:color="auto"/>
              <w:right w:val="single" w:sz="4" w:space="0" w:color="auto"/>
            </w:tcBorders>
            <w:vAlign w:val="center"/>
            <w:hideMark/>
          </w:tcPr>
          <w:p w14:paraId="1FA03053" w14:textId="77777777" w:rsidR="00B52F5D" w:rsidRDefault="00B52F5D">
            <w:pPr>
              <w:spacing w:before="120" w:after="12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lastRenderedPageBreak/>
              <w:t>Overall Objective</w:t>
            </w:r>
          </w:p>
        </w:tc>
        <w:tc>
          <w:tcPr>
            <w:tcW w:w="997" w:type="pct"/>
            <w:tcBorders>
              <w:top w:val="single" w:sz="4" w:space="0" w:color="auto"/>
              <w:left w:val="single" w:sz="4" w:space="0" w:color="auto"/>
              <w:bottom w:val="single" w:sz="4" w:space="0" w:color="auto"/>
              <w:right w:val="single" w:sz="4" w:space="0" w:color="auto"/>
            </w:tcBorders>
            <w:hideMark/>
          </w:tcPr>
          <w:p w14:paraId="5F6A925A"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 xml:space="preserve">To strengthen the capacities of the State Border Committee of Belarus (SBC) to implement a modern, effective and efficient integrated border management (IBM) system in alignment with the EU </w:t>
            </w:r>
            <w:r>
              <w:rPr>
                <w:rFonts w:ascii="Times New Roman" w:hAnsi="Times New Roman" w:cs="Times New Roman"/>
                <w:i/>
              </w:rPr>
              <w:t xml:space="preserve">acquis </w:t>
            </w:r>
            <w:proofErr w:type="spellStart"/>
            <w:r>
              <w:rPr>
                <w:rFonts w:ascii="Times New Roman" w:hAnsi="Times New Roman" w:cs="Times New Roman"/>
                <w:i/>
              </w:rPr>
              <w:t>communautaire</w:t>
            </w:r>
            <w:proofErr w:type="spellEnd"/>
            <w:r>
              <w:rPr>
                <w:rFonts w:ascii="Times New Roman" w:hAnsi="Times New Roman" w:cs="Times New Roman"/>
              </w:rPr>
              <w:t xml:space="preserve"> (herein later mentioned as EU </w:t>
            </w:r>
            <w:r>
              <w:rPr>
                <w:rFonts w:ascii="Times New Roman" w:hAnsi="Times New Roman" w:cs="Times New Roman"/>
                <w:i/>
              </w:rPr>
              <w:t>acquis</w:t>
            </w:r>
            <w:r>
              <w:rPr>
                <w:rFonts w:ascii="Times New Roman" w:hAnsi="Times New Roman" w:cs="Times New Roman"/>
              </w:rPr>
              <w:t>) and EU standards and best practices developed based on lessons learned</w:t>
            </w:r>
          </w:p>
        </w:tc>
        <w:tc>
          <w:tcPr>
            <w:tcW w:w="800" w:type="pct"/>
            <w:tcBorders>
              <w:top w:val="single" w:sz="4" w:space="0" w:color="auto"/>
              <w:left w:val="single" w:sz="4" w:space="0" w:color="auto"/>
              <w:bottom w:val="single" w:sz="4" w:space="0" w:color="auto"/>
              <w:right w:val="single" w:sz="4" w:space="0" w:color="auto"/>
            </w:tcBorders>
          </w:tcPr>
          <w:p w14:paraId="167D7B5D" w14:textId="77777777" w:rsidR="00B52F5D" w:rsidRDefault="00B52F5D">
            <w:pPr>
              <w:spacing w:before="120" w:after="120"/>
              <w:rPr>
                <w:rFonts w:ascii="Times New Roman" w:eastAsiaTheme="minorEastAsia" w:hAnsi="Times New Roman" w:cs="Times New Roman"/>
              </w:rPr>
            </w:pPr>
            <w:r>
              <w:rPr>
                <w:rFonts w:ascii="Times New Roman" w:hAnsi="Times New Roman" w:cs="Times New Roman"/>
              </w:rPr>
              <w:t>Capacity level of the Belarus State Border Committee to secure and survey the state borders and to combat irregular migration increased in line with the EU standards</w:t>
            </w:r>
            <w:r>
              <w:rPr>
                <w:rFonts w:ascii="Times New Roman" w:hAnsi="Times New Roman" w:cs="Times New Roman"/>
                <w:i/>
              </w:rPr>
              <w:t xml:space="preserve">, </w:t>
            </w:r>
            <w:r>
              <w:rPr>
                <w:rFonts w:ascii="Times New Roman" w:hAnsi="Times New Roman" w:cs="Times New Roman"/>
              </w:rPr>
              <w:t xml:space="preserve">EU IBM model and best practices </w:t>
            </w:r>
          </w:p>
          <w:p w14:paraId="66F24B24"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7839924B" w14:textId="77777777" w:rsidR="00B52F5D" w:rsidRDefault="00B52F5D">
            <w:pPr>
              <w:spacing w:before="120" w:after="120"/>
              <w:rPr>
                <w:rFonts w:ascii="Times New Roman" w:eastAsia="Times New Roman" w:hAnsi="Times New Roman" w:cs="Times New Roman"/>
                <w:i/>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tcPr>
          <w:p w14:paraId="53AE4ED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Annual reports</w:t>
            </w:r>
          </w:p>
          <w:p w14:paraId="61146BA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Interim reports</w:t>
            </w:r>
          </w:p>
          <w:p w14:paraId="6772805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Steering Committee reports</w:t>
            </w:r>
          </w:p>
          <w:p w14:paraId="2EB27CE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External evaluation assessments</w:t>
            </w:r>
          </w:p>
          <w:p w14:paraId="106F321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National statistical data</w:t>
            </w:r>
          </w:p>
          <w:p w14:paraId="14E26E36" w14:textId="77777777" w:rsidR="00B52F5D" w:rsidRDefault="00B52F5D">
            <w:pPr>
              <w:autoSpaceDE w:val="0"/>
              <w:autoSpaceDN w:val="0"/>
              <w:adjustRightInd w:val="0"/>
              <w:spacing w:before="120" w:after="120"/>
              <w:ind w:left="59" w:hanging="142"/>
              <w:rPr>
                <w:rFonts w:ascii="Times New Roman" w:eastAsia="MS Mincho" w:hAnsi="Times New Roman"/>
              </w:rPr>
            </w:pPr>
          </w:p>
          <w:p w14:paraId="4DAAC1C4" w14:textId="77777777" w:rsidR="00B52F5D" w:rsidRDefault="00B52F5D">
            <w:pPr>
              <w:spacing w:before="120" w:after="120"/>
              <w:ind w:left="59" w:hanging="142"/>
              <w:rPr>
                <w:rFonts w:ascii="Times New Roman" w:eastAsia="MS Mincho"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tcPr>
          <w:p w14:paraId="2AD8663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Lack of financial, human or technical resources and capacities</w:t>
            </w:r>
          </w:p>
          <w:p w14:paraId="4AD699B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Delayed, limited or no access to important national documents, Strategies and Action Plans, curricula etc.</w:t>
            </w:r>
          </w:p>
          <w:p w14:paraId="25D492E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Delayed or postponed implementation of activities</w:t>
            </w:r>
          </w:p>
          <w:p w14:paraId="67142D9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Cancelled activities</w:t>
            </w:r>
          </w:p>
          <w:p w14:paraId="0C26B263" w14:textId="77777777" w:rsidR="00B52F5D" w:rsidRDefault="00B52F5D">
            <w:pPr>
              <w:spacing w:after="120"/>
              <w:jc w:val="both"/>
              <w:rPr>
                <w:rFonts w:ascii="Times New Roman" w:eastAsiaTheme="minorEastAsia" w:hAnsi="Times New Roman" w:cs="Times New Roman"/>
                <w:bCs/>
              </w:rPr>
            </w:pPr>
          </w:p>
          <w:p w14:paraId="439624FB" w14:textId="77777777" w:rsidR="00B52F5D" w:rsidRDefault="00B52F5D">
            <w:pPr>
              <w:autoSpaceDE w:val="0"/>
              <w:autoSpaceDN w:val="0"/>
              <w:adjustRightInd w:val="0"/>
              <w:spacing w:before="120"/>
              <w:jc w:val="both"/>
              <w:rPr>
                <w:rFonts w:ascii="Times New Roman" w:eastAsia="Times New Roman" w:hAnsi="Times New Roman" w:cs="Times New Roman"/>
                <w:i/>
                <w:lang w:eastAsia="en-GB"/>
              </w:rPr>
            </w:pPr>
          </w:p>
          <w:p w14:paraId="721580AE" w14:textId="77777777" w:rsidR="00B52F5D" w:rsidRDefault="00B52F5D">
            <w:pPr>
              <w:spacing w:before="120" w:after="120"/>
              <w:rPr>
                <w:rFonts w:ascii="Times New Roman" w:eastAsia="Times New Roman" w:hAnsi="Times New Roman" w:cs="Times New Roman"/>
                <w:i/>
                <w:color w:val="000000"/>
                <w:sz w:val="24"/>
                <w:szCs w:val="24"/>
                <w:lang w:eastAsia="en-GB"/>
              </w:rPr>
            </w:pP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3DF688B3"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SBC is committed to build upon the mandatory results to be achieved within the duration of the Twinning project</w:t>
            </w:r>
          </w:p>
          <w:p w14:paraId="35E70DA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Timely implementation of all formulated activities</w:t>
            </w:r>
          </w:p>
          <w:p w14:paraId="7C0466B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Nomination of qualified and motivated SBC officials for all relevant activities to be carried out</w:t>
            </w:r>
          </w:p>
          <w:p w14:paraId="4FE61FA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Access to all relevant documents important for the project implementation</w:t>
            </w:r>
          </w:p>
          <w:p w14:paraId="4A5A008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p>
          <w:p w14:paraId="79D3C662" w14:textId="77777777" w:rsidR="00B52F5D" w:rsidRDefault="00B52F5D">
            <w:pPr>
              <w:spacing w:before="120" w:after="120"/>
              <w:jc w:val="center"/>
              <w:rPr>
                <w:rFonts w:ascii="Times New Roman" w:eastAsia="Times New Roman" w:hAnsi="Times New Roman" w:cs="Times New Roman"/>
                <w:sz w:val="24"/>
                <w:szCs w:val="24"/>
                <w:lang w:eastAsia="en-GB"/>
              </w:rPr>
            </w:pPr>
          </w:p>
        </w:tc>
      </w:tr>
      <w:tr w:rsidR="00B52F5D" w14:paraId="2274435D" w14:textId="77777777" w:rsidTr="00B52F5D">
        <w:trPr>
          <w:cantSplit/>
          <w:trHeight w:val="1126"/>
        </w:trPr>
        <w:tc>
          <w:tcPr>
            <w:tcW w:w="889" w:type="pct"/>
            <w:tcBorders>
              <w:top w:val="single" w:sz="4" w:space="0" w:color="auto"/>
              <w:left w:val="single" w:sz="4" w:space="0" w:color="auto"/>
              <w:bottom w:val="single" w:sz="4" w:space="0" w:color="auto"/>
              <w:right w:val="single" w:sz="4" w:space="0" w:color="auto"/>
            </w:tcBorders>
            <w:vAlign w:val="center"/>
            <w:hideMark/>
          </w:tcPr>
          <w:p w14:paraId="4B32B360" w14:textId="77777777" w:rsidR="00B52F5D" w:rsidRDefault="00B52F5D">
            <w:pPr>
              <w:spacing w:before="120" w:after="12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lastRenderedPageBreak/>
              <w:t>Specific (Project) Objective(s)</w:t>
            </w:r>
          </w:p>
        </w:tc>
        <w:tc>
          <w:tcPr>
            <w:tcW w:w="997" w:type="pct"/>
            <w:tcBorders>
              <w:top w:val="single" w:sz="4" w:space="0" w:color="auto"/>
              <w:left w:val="single" w:sz="4" w:space="0" w:color="auto"/>
              <w:bottom w:val="single" w:sz="4" w:space="0" w:color="auto"/>
              <w:right w:val="single" w:sz="4" w:space="0" w:color="auto"/>
            </w:tcBorders>
            <w:hideMark/>
          </w:tcPr>
          <w:p w14:paraId="7318443C"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To strengthen the capacities of the State Border Committee of Belarus and other national authorities involved in IBM-related issues and to facilitate the implementation of the foreseen activities in the IBM Strategy and its Action Plan to facilitate legitimate traffic of people and goods across Belarus’ borders, while at the same time preventing any form of transnational threats and fighting effectively any forms of cross-border crime and irregular migration</w:t>
            </w:r>
          </w:p>
        </w:tc>
        <w:tc>
          <w:tcPr>
            <w:tcW w:w="800" w:type="pct"/>
            <w:tcBorders>
              <w:top w:val="single" w:sz="4" w:space="0" w:color="auto"/>
              <w:left w:val="single" w:sz="4" w:space="0" w:color="auto"/>
              <w:bottom w:val="single" w:sz="4" w:space="0" w:color="auto"/>
              <w:right w:val="single" w:sz="4" w:space="0" w:color="auto"/>
            </w:tcBorders>
            <w:hideMark/>
          </w:tcPr>
          <w:p w14:paraId="04FEB44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Migration management capacity of Belarus in line with EU standards and international best practices</w:t>
            </w:r>
          </w:p>
          <w:p w14:paraId="3A55B7D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Level of alignment of SBC’s regulatory framework with the EU </w:t>
            </w:r>
            <w:r>
              <w:rPr>
                <w:rFonts w:eastAsia="MS Mincho"/>
                <w:i/>
                <w:lang w:val="en-GB"/>
              </w:rPr>
              <w:t>acquis</w:t>
            </w:r>
            <w:r>
              <w:rPr>
                <w:rFonts w:eastAsia="MS Mincho"/>
                <w:lang w:val="en-GB"/>
              </w:rPr>
              <w:t>, EU standards and EU IBM model</w:t>
            </w:r>
          </w:p>
          <w:p w14:paraId="057B977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Level of intra-agency, inter-agency and international cooperation in the area of Belarus’ border management </w:t>
            </w:r>
          </w:p>
          <w:p w14:paraId="716E8592" w14:textId="77777777" w:rsidR="00B52F5D" w:rsidRDefault="00B52F5D" w:rsidP="00B52F5D">
            <w:pPr>
              <w:pStyle w:val="ListParagraph"/>
              <w:numPr>
                <w:ilvl w:val="0"/>
                <w:numId w:val="32"/>
              </w:numPr>
              <w:autoSpaceDE w:val="0"/>
              <w:autoSpaceDN w:val="0"/>
              <w:adjustRightInd w:val="0"/>
              <w:spacing w:before="120" w:after="120"/>
              <w:ind w:left="59" w:hanging="142"/>
              <w:rPr>
                <w:i/>
                <w:color w:val="000000"/>
                <w:lang w:val="en-GB" w:eastAsia="en-GB"/>
              </w:rPr>
            </w:pPr>
            <w:r>
              <w:rPr>
                <w:rFonts w:eastAsia="MS Mincho"/>
                <w:lang w:val="en-GB"/>
              </w:rPr>
              <w:t>Partner base of the SBC</w:t>
            </w:r>
          </w:p>
          <w:p w14:paraId="38072DF9"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hideMark/>
          </w:tcPr>
          <w:p w14:paraId="067B6D9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Peer-review of the progress by the Twinning partners</w:t>
            </w:r>
          </w:p>
          <w:p w14:paraId="482731C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Assessment of the SBC</w:t>
            </w:r>
          </w:p>
          <w:p w14:paraId="22ADCB4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External evaluation reports</w:t>
            </w:r>
          </w:p>
          <w:p w14:paraId="005B5149"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Monitoring visits and follow up reports</w:t>
            </w:r>
          </w:p>
          <w:p w14:paraId="4A4A1ABC"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color w:val="000000"/>
                <w:lang w:val="en-GB" w:eastAsia="en-GB"/>
              </w:rPr>
              <w:t>SC agreements</w:t>
            </w:r>
          </w:p>
          <w:p w14:paraId="17F08780"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color w:val="000000"/>
                <w:lang w:val="en-GB" w:eastAsia="en-GB"/>
              </w:rPr>
              <w:t>Interim reports</w:t>
            </w:r>
          </w:p>
        </w:tc>
        <w:tc>
          <w:tcPr>
            <w:tcW w:w="722" w:type="pct"/>
            <w:tcBorders>
              <w:top w:val="single" w:sz="4" w:space="0" w:color="auto"/>
              <w:left w:val="single" w:sz="4" w:space="0" w:color="auto"/>
              <w:bottom w:val="single" w:sz="4" w:space="0" w:color="auto"/>
              <w:right w:val="single" w:sz="4" w:space="0" w:color="auto"/>
            </w:tcBorders>
            <w:hideMark/>
          </w:tcPr>
          <w:p w14:paraId="018AFC4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Lack of financial, human or technical resources and capacities</w:t>
            </w:r>
          </w:p>
          <w:p w14:paraId="4BFC6A1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Delayed, limited or no access to important national documents, Strategies and Action Plans, curricula etc.</w:t>
            </w:r>
          </w:p>
          <w:p w14:paraId="2D7F90DC" w14:textId="77777777" w:rsidR="00B52F5D" w:rsidRDefault="00B52F5D" w:rsidP="00B52F5D">
            <w:pPr>
              <w:pStyle w:val="ListParagraph"/>
              <w:numPr>
                <w:ilvl w:val="0"/>
                <w:numId w:val="32"/>
              </w:numPr>
              <w:autoSpaceDE w:val="0"/>
              <w:autoSpaceDN w:val="0"/>
              <w:adjustRightInd w:val="0"/>
              <w:spacing w:before="120" w:after="120"/>
              <w:ind w:left="59" w:hanging="142"/>
              <w:rPr>
                <w:i/>
                <w:color w:val="000000"/>
                <w:lang w:val="en-GB" w:eastAsia="en-GB"/>
              </w:rPr>
            </w:pPr>
            <w:r>
              <w:rPr>
                <w:color w:val="000000"/>
                <w:lang w:val="en-GB" w:eastAsia="en-GB"/>
              </w:rPr>
              <w:t>Delay or refusal of adoption and implementation of recommendations</w:t>
            </w:r>
          </w:p>
          <w:p w14:paraId="11E52151" w14:textId="77777777" w:rsidR="00B52F5D" w:rsidRDefault="00B52F5D" w:rsidP="00B52F5D">
            <w:pPr>
              <w:pStyle w:val="ListParagraph"/>
              <w:numPr>
                <w:ilvl w:val="0"/>
                <w:numId w:val="32"/>
              </w:numPr>
              <w:autoSpaceDE w:val="0"/>
              <w:autoSpaceDN w:val="0"/>
              <w:adjustRightInd w:val="0"/>
              <w:spacing w:before="120" w:after="120"/>
              <w:ind w:left="59" w:hanging="142"/>
              <w:rPr>
                <w:i/>
                <w:color w:val="000000"/>
                <w:lang w:val="en-GB" w:eastAsia="en-GB"/>
              </w:rPr>
            </w:pPr>
            <w:r>
              <w:rPr>
                <w:color w:val="000000"/>
                <w:lang w:val="en-GB" w:eastAsia="en-GB"/>
              </w:rPr>
              <w:t>Lack of language competences</w:t>
            </w:r>
          </w:p>
        </w:tc>
        <w:tc>
          <w:tcPr>
            <w:tcW w:w="835" w:type="pct"/>
            <w:tcBorders>
              <w:top w:val="single" w:sz="4" w:space="0" w:color="auto"/>
              <w:left w:val="single" w:sz="4" w:space="0" w:color="auto"/>
              <w:bottom w:val="single" w:sz="4" w:space="0" w:color="auto"/>
              <w:right w:val="single" w:sz="4" w:space="0" w:color="auto"/>
            </w:tcBorders>
          </w:tcPr>
          <w:p w14:paraId="1E3BC84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All relevant stakeholders are committed to the Twinning project</w:t>
            </w:r>
          </w:p>
          <w:p w14:paraId="767F8AA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Strong support and commitment from twinning partner(s)</w:t>
            </w:r>
          </w:p>
          <w:p w14:paraId="15F65B3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Appropriate SBC staff assigned to the Twinning project</w:t>
            </w:r>
          </w:p>
          <w:p w14:paraId="271547A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SBC participated in adequate EU international conference/forum</w:t>
            </w:r>
          </w:p>
          <w:p w14:paraId="766BD917" w14:textId="77777777" w:rsidR="00B52F5D" w:rsidRDefault="00B52F5D">
            <w:pPr>
              <w:spacing w:before="120" w:after="120"/>
              <w:rPr>
                <w:rFonts w:ascii="Times New Roman" w:eastAsia="Times New Roman" w:hAnsi="Times New Roman" w:cs="Times New Roman"/>
                <w:i/>
                <w:color w:val="000000"/>
                <w:sz w:val="24"/>
                <w:szCs w:val="24"/>
                <w:lang w:eastAsia="en-GB"/>
              </w:rPr>
            </w:pPr>
          </w:p>
        </w:tc>
      </w:tr>
      <w:tr w:rsidR="00B52F5D" w14:paraId="06E0C7A9" w14:textId="77777777" w:rsidTr="00B52F5D">
        <w:trPr>
          <w:cantSplit/>
          <w:trHeight w:val="1114"/>
        </w:trPr>
        <w:tc>
          <w:tcPr>
            <w:tcW w:w="889" w:type="pct"/>
            <w:vMerge w:val="restart"/>
            <w:tcBorders>
              <w:top w:val="single" w:sz="4" w:space="0" w:color="auto"/>
              <w:left w:val="single" w:sz="4" w:space="0" w:color="auto"/>
              <w:bottom w:val="single" w:sz="4" w:space="0" w:color="auto"/>
              <w:right w:val="single" w:sz="4" w:space="0" w:color="auto"/>
            </w:tcBorders>
            <w:vAlign w:val="center"/>
            <w:hideMark/>
          </w:tcPr>
          <w:p w14:paraId="614911F0" w14:textId="77777777" w:rsidR="00B52F5D" w:rsidRDefault="00B52F5D">
            <w:pPr>
              <w:spacing w:before="120" w:after="120"/>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lastRenderedPageBreak/>
              <w:t>Mandatory results/outputs by components</w:t>
            </w:r>
          </w:p>
        </w:tc>
        <w:tc>
          <w:tcPr>
            <w:tcW w:w="997" w:type="pct"/>
            <w:tcBorders>
              <w:top w:val="single" w:sz="4" w:space="0" w:color="auto"/>
              <w:left w:val="single" w:sz="4" w:space="0" w:color="auto"/>
              <w:bottom w:val="single" w:sz="4" w:space="0" w:color="auto"/>
              <w:right w:val="single" w:sz="4" w:space="0" w:color="auto"/>
            </w:tcBorders>
            <w:hideMark/>
          </w:tcPr>
          <w:p w14:paraId="4B420525" w14:textId="77777777" w:rsidR="00B52F5D" w:rsidRDefault="00B52F5D">
            <w:pPr>
              <w:spacing w:before="120" w:after="120"/>
              <w:rPr>
                <w:rFonts w:ascii="Times New Roman" w:eastAsia="MS Mincho" w:hAnsi="Times New Roman" w:cs="Times New Roman"/>
                <w:b/>
              </w:rPr>
            </w:pPr>
            <w:r>
              <w:rPr>
                <w:rFonts w:ascii="Times New Roman" w:eastAsia="MS Mincho" w:hAnsi="Times New Roman" w:cs="Times New Roman"/>
                <w:b/>
              </w:rPr>
              <w:t xml:space="preserve">Component 1 </w:t>
            </w:r>
          </w:p>
          <w:p w14:paraId="3ECC37EE"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eastAsia="MS Mincho" w:hAnsi="Times New Roman" w:cs="Times New Roman"/>
              </w:rPr>
              <w:t>SBC’s regulatory framework reviewed in line with EU standards and best practices</w:t>
            </w:r>
          </w:p>
        </w:tc>
        <w:tc>
          <w:tcPr>
            <w:tcW w:w="800" w:type="pct"/>
            <w:tcBorders>
              <w:top w:val="single" w:sz="4" w:space="0" w:color="auto"/>
              <w:left w:val="single" w:sz="4" w:space="0" w:color="auto"/>
              <w:bottom w:val="single" w:sz="4" w:space="0" w:color="auto"/>
              <w:right w:val="single" w:sz="4" w:space="0" w:color="auto"/>
            </w:tcBorders>
          </w:tcPr>
          <w:p w14:paraId="3B8A76FC" w14:textId="77777777" w:rsidR="00B52F5D" w:rsidRDefault="00B52F5D">
            <w:pPr>
              <w:pStyle w:val="ListParagraph1"/>
              <w:keepNext/>
              <w:keepLines/>
              <w:spacing w:before="120" w:after="120"/>
              <w:ind w:left="0"/>
              <w:outlineLvl w:val="7"/>
              <w:rPr>
                <w:szCs w:val="24"/>
                <w:lang w:val="en-GB"/>
              </w:rPr>
            </w:pPr>
            <w:r>
              <w:rPr>
                <w:color w:val="000000"/>
                <w:szCs w:val="24"/>
                <w:lang w:val="en-GB" w:eastAsia="en-GB"/>
              </w:rPr>
              <w:t xml:space="preserve">Level of ability (capacity) of the SBC </w:t>
            </w:r>
            <w:r>
              <w:rPr>
                <w:szCs w:val="24"/>
                <w:lang w:val="en-GB"/>
              </w:rPr>
              <w:t xml:space="preserve">to align relevant legislation and regulations with the EU </w:t>
            </w:r>
            <w:r>
              <w:rPr>
                <w:i/>
                <w:szCs w:val="24"/>
                <w:lang w:val="en-GB"/>
              </w:rPr>
              <w:t>acquis</w:t>
            </w:r>
            <w:r>
              <w:rPr>
                <w:szCs w:val="24"/>
                <w:lang w:val="en-GB"/>
              </w:rPr>
              <w:t xml:space="preserve">, EU </w:t>
            </w:r>
          </w:p>
          <w:p w14:paraId="4A036D00" w14:textId="77777777" w:rsidR="00B52F5D" w:rsidRDefault="00B52F5D">
            <w:pPr>
              <w:pStyle w:val="ListParagraph1"/>
              <w:keepNext/>
              <w:keepLines/>
              <w:spacing w:before="120" w:after="120"/>
              <w:ind w:left="0"/>
              <w:outlineLvl w:val="7"/>
              <w:rPr>
                <w:szCs w:val="24"/>
                <w:lang w:val="en-GB"/>
              </w:rPr>
            </w:pPr>
            <w:r>
              <w:rPr>
                <w:szCs w:val="24"/>
                <w:lang w:val="en-GB"/>
              </w:rPr>
              <w:t>Standards, EU IBM model and best practices</w:t>
            </w:r>
          </w:p>
          <w:p w14:paraId="00796F79" w14:textId="77777777" w:rsidR="00B52F5D" w:rsidRDefault="00B52F5D">
            <w:pPr>
              <w:pStyle w:val="ListParagraph1"/>
              <w:keepNext/>
              <w:keepLines/>
              <w:spacing w:before="120" w:after="120"/>
              <w:ind w:left="0"/>
              <w:outlineLvl w:val="7"/>
              <w:rPr>
                <w:szCs w:val="24"/>
                <w:lang w:val="en-GB"/>
              </w:rPr>
            </w:pPr>
          </w:p>
          <w:p w14:paraId="4DB61999"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2021: very good)</w:t>
            </w:r>
          </w:p>
          <w:p w14:paraId="5E00D59A" w14:textId="77777777" w:rsidR="00B52F5D" w:rsidRDefault="00B52F5D">
            <w:pPr>
              <w:pStyle w:val="ListParagraph1"/>
              <w:keepNext/>
              <w:keepLines/>
              <w:spacing w:before="120" w:after="120"/>
              <w:ind w:left="0"/>
              <w:outlineLvl w:val="7"/>
              <w:rPr>
                <w:szCs w:val="24"/>
                <w:lang w:val="en-GB"/>
              </w:rPr>
            </w:pPr>
          </w:p>
          <w:p w14:paraId="610F6423" w14:textId="77777777" w:rsidR="00B52F5D" w:rsidRDefault="00B52F5D">
            <w:pPr>
              <w:spacing w:before="120" w:after="120"/>
              <w:rPr>
                <w:rFonts w:ascii="Times New Roman" w:eastAsia="Times New Roman" w:hAnsi="Times New Roman" w:cs="Times New Roman"/>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hideMark/>
          </w:tcPr>
          <w:p w14:paraId="268181D6"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SC and Interim Reports approved</w:t>
            </w:r>
          </w:p>
          <w:p w14:paraId="515EB087"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Legal and regulatory framework gap assessments developed and adopted</w:t>
            </w:r>
          </w:p>
          <w:p w14:paraId="38A71751"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Recommendations adopted and implemented</w:t>
            </w:r>
          </w:p>
          <w:p w14:paraId="7D3643F5"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Minutes from the meetings, workshops, roundtable discussions</w:t>
            </w:r>
          </w:p>
          <w:p w14:paraId="25D9FD6D"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Reports from the study tours</w:t>
            </w:r>
          </w:p>
          <w:p w14:paraId="36DBF5F8"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Development and adoption of SOP’s, administrative directives, MoU’s etc.</w:t>
            </w:r>
          </w:p>
        </w:tc>
        <w:tc>
          <w:tcPr>
            <w:tcW w:w="722" w:type="pct"/>
            <w:tcBorders>
              <w:top w:val="single" w:sz="4" w:space="0" w:color="auto"/>
              <w:left w:val="single" w:sz="4" w:space="0" w:color="auto"/>
              <w:bottom w:val="single" w:sz="4" w:space="0" w:color="auto"/>
              <w:right w:val="single" w:sz="4" w:space="0" w:color="auto"/>
            </w:tcBorders>
            <w:hideMark/>
          </w:tcPr>
          <w:p w14:paraId="2F780DDA" w14:textId="77777777" w:rsidR="00B52F5D" w:rsidRDefault="00B52F5D">
            <w:pPr>
              <w:pStyle w:val="ListParagraph1"/>
              <w:keepNext/>
              <w:keepLines/>
              <w:spacing w:before="120" w:after="120"/>
              <w:ind w:left="-101"/>
              <w:outlineLvl w:val="7"/>
              <w:rPr>
                <w:szCs w:val="24"/>
                <w:lang w:val="en-GB"/>
              </w:rPr>
            </w:pPr>
            <w:r>
              <w:rPr>
                <w:szCs w:val="24"/>
                <w:lang w:val="en-GB"/>
              </w:rPr>
              <w:t xml:space="preserve">Delayed, limited or no access to </w:t>
            </w:r>
          </w:p>
          <w:p w14:paraId="2BB8271C"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relevant legislation</w:t>
            </w:r>
          </w:p>
          <w:p w14:paraId="52C11884"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administrative directives </w:t>
            </w:r>
          </w:p>
          <w:p w14:paraId="54D65465"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SOP’s </w:t>
            </w:r>
          </w:p>
          <w:p w14:paraId="3D709BBB"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MoU’s </w:t>
            </w:r>
          </w:p>
          <w:p w14:paraId="24132423"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szCs w:val="24"/>
                <w:lang w:val="en-GB"/>
              </w:rPr>
              <w:t>bilateral and multilateral agreements</w:t>
            </w:r>
          </w:p>
          <w:p w14:paraId="0D5E05F8"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color w:val="000000"/>
                <w:lang w:val="en-GB" w:eastAsia="en-GB"/>
              </w:rPr>
              <w:t>Strategies and Action Plans</w:t>
            </w:r>
          </w:p>
          <w:p w14:paraId="6B17B7DC" w14:textId="77777777" w:rsidR="00B52F5D" w:rsidRDefault="00B52F5D">
            <w:pPr>
              <w:pStyle w:val="ListParagraph1"/>
              <w:keepNext/>
              <w:keepLines/>
              <w:spacing w:before="120" w:after="120"/>
              <w:ind w:left="-101"/>
              <w:outlineLvl w:val="7"/>
              <w:rPr>
                <w:color w:val="000000"/>
                <w:lang w:val="en-GB" w:eastAsia="en-GB"/>
              </w:rPr>
            </w:pPr>
            <w:r>
              <w:rPr>
                <w:color w:val="000000"/>
                <w:lang w:val="en-GB" w:eastAsia="en-GB"/>
              </w:rPr>
              <w:t>due to classification of documents or reluctance of counterparts</w:t>
            </w:r>
          </w:p>
        </w:tc>
        <w:tc>
          <w:tcPr>
            <w:tcW w:w="835" w:type="pct"/>
            <w:tcBorders>
              <w:top w:val="single" w:sz="4" w:space="0" w:color="auto"/>
              <w:left w:val="single" w:sz="4" w:space="0" w:color="auto"/>
              <w:bottom w:val="single" w:sz="4" w:space="0" w:color="auto"/>
              <w:right w:val="single" w:sz="4" w:space="0" w:color="auto"/>
            </w:tcBorders>
            <w:hideMark/>
          </w:tcPr>
          <w:p w14:paraId="07F558AE"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Twinning experts will get full access to all relevant legal and regulatory documents</w:t>
            </w:r>
          </w:p>
          <w:p w14:paraId="6A57B1F2"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Participation from all stakeholders is active and successful</w:t>
            </w:r>
          </w:p>
          <w:p w14:paraId="41528D98"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Qualified Stakeholder staff is appointed and participates in activities</w:t>
            </w:r>
          </w:p>
          <w:p w14:paraId="170EE3A7" w14:textId="77777777" w:rsidR="00B52F5D" w:rsidRDefault="00B52F5D" w:rsidP="00B52F5D">
            <w:pPr>
              <w:pStyle w:val="ListParagraph1"/>
              <w:keepNext/>
              <w:keepLines/>
              <w:numPr>
                <w:ilvl w:val="0"/>
                <w:numId w:val="33"/>
              </w:numPr>
              <w:spacing w:before="120" w:after="120"/>
              <w:ind w:left="97" w:hanging="198"/>
              <w:outlineLvl w:val="7"/>
              <w:rPr>
                <w:color w:val="000000"/>
                <w:szCs w:val="24"/>
                <w:lang w:val="en-GB" w:eastAsia="en-GB"/>
              </w:rPr>
            </w:pPr>
            <w:r>
              <w:rPr>
                <w:szCs w:val="24"/>
                <w:lang w:val="en-GB"/>
              </w:rPr>
              <w:t>Language barrier has been overcome</w:t>
            </w:r>
          </w:p>
          <w:p w14:paraId="31403292" w14:textId="77777777" w:rsidR="00B52F5D" w:rsidRDefault="00B52F5D" w:rsidP="00B52F5D">
            <w:pPr>
              <w:pStyle w:val="ListParagraph1"/>
              <w:keepNext/>
              <w:keepLines/>
              <w:numPr>
                <w:ilvl w:val="0"/>
                <w:numId w:val="33"/>
              </w:numPr>
              <w:spacing w:before="120" w:after="120"/>
              <w:ind w:left="97" w:hanging="198"/>
              <w:outlineLvl w:val="7"/>
              <w:rPr>
                <w:color w:val="000000"/>
                <w:szCs w:val="24"/>
                <w:lang w:val="en-GB" w:eastAsia="en-GB"/>
              </w:rPr>
            </w:pPr>
            <w:r>
              <w:rPr>
                <w:color w:val="000000"/>
                <w:szCs w:val="24"/>
                <w:lang w:val="en-GB" w:eastAsia="en-GB"/>
              </w:rPr>
              <w:t>Pro-active communication and transparent exchange of information</w:t>
            </w:r>
          </w:p>
        </w:tc>
      </w:tr>
      <w:tr w:rsidR="00B52F5D" w14:paraId="1EDEB85C" w14:textId="77777777" w:rsidTr="00B52F5D">
        <w:trPr>
          <w:cantSplit/>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84FD8" w14:textId="77777777" w:rsidR="00B52F5D" w:rsidRDefault="00B52F5D">
            <w:pP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tcPr>
          <w:p w14:paraId="6EFC0D2C" w14:textId="77777777" w:rsidR="00B52F5D" w:rsidRDefault="00B52F5D">
            <w:pPr>
              <w:spacing w:before="120" w:after="120"/>
              <w:rPr>
                <w:rFonts w:ascii="Times New Roman" w:eastAsia="MS Mincho" w:hAnsi="Times New Roman" w:cs="Times New Roman"/>
                <w:b/>
              </w:rPr>
            </w:pPr>
            <w:r>
              <w:rPr>
                <w:rFonts w:ascii="Times New Roman" w:eastAsia="MS Mincho" w:hAnsi="Times New Roman" w:cs="Times New Roman"/>
                <w:b/>
              </w:rPr>
              <w:t xml:space="preserve">Component 2 </w:t>
            </w:r>
          </w:p>
          <w:p w14:paraId="56924CFD" w14:textId="77777777" w:rsidR="00B52F5D" w:rsidRDefault="00B52F5D">
            <w:pPr>
              <w:autoSpaceDE w:val="0"/>
              <w:autoSpaceDN w:val="0"/>
              <w:adjustRightInd w:val="0"/>
              <w:spacing w:after="120"/>
              <w:rPr>
                <w:rFonts w:ascii="Times New Roman" w:eastAsiaTheme="minorEastAsia" w:hAnsi="Times New Roman" w:cs="Times New Roman"/>
                <w:i/>
              </w:rPr>
            </w:pPr>
            <w:r>
              <w:rPr>
                <w:rFonts w:ascii="Times New Roman" w:hAnsi="Times New Roman" w:cs="Times New Roman"/>
              </w:rPr>
              <w:t>Effective Integrated Border Management operational in line with the EU IBM model</w:t>
            </w:r>
          </w:p>
          <w:p w14:paraId="45A0776D" w14:textId="77777777" w:rsidR="00B52F5D" w:rsidRDefault="00B52F5D">
            <w:pPr>
              <w:spacing w:before="120" w:after="120"/>
              <w:rPr>
                <w:rFonts w:ascii="Times New Roman" w:eastAsia="Times New Roman" w:hAnsi="Times New Roman" w:cs="Times New Roman"/>
                <w:i/>
                <w:color w:val="000000"/>
                <w:sz w:val="24"/>
                <w:szCs w:val="24"/>
                <w:lang w:eastAsia="en-GB"/>
              </w:rPr>
            </w:pPr>
          </w:p>
        </w:tc>
        <w:tc>
          <w:tcPr>
            <w:tcW w:w="800" w:type="pct"/>
            <w:tcBorders>
              <w:top w:val="single" w:sz="4" w:space="0" w:color="auto"/>
              <w:left w:val="single" w:sz="4" w:space="0" w:color="auto"/>
              <w:bottom w:val="single" w:sz="4" w:space="0" w:color="auto"/>
              <w:right w:val="single" w:sz="4" w:space="0" w:color="auto"/>
            </w:tcBorders>
          </w:tcPr>
          <w:p w14:paraId="3812718E" w14:textId="77777777" w:rsidR="00B52F5D" w:rsidRDefault="00B52F5D">
            <w:pPr>
              <w:spacing w:before="120" w:after="1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Level of intra-agency, inter-agency and international cooperation of SBC and other responsible stakeholders in Belarus corresponds the requirements of the EU IBM model</w:t>
            </w:r>
          </w:p>
          <w:p w14:paraId="369B3013" w14:textId="77777777" w:rsidR="00B52F5D" w:rsidRDefault="00B52F5D">
            <w:pPr>
              <w:spacing w:before="120" w:after="120"/>
              <w:rPr>
                <w:rFonts w:ascii="Times New Roman" w:eastAsia="Times New Roman" w:hAnsi="Times New Roman" w:cs="Times New Roman"/>
                <w:color w:val="000000"/>
                <w:lang w:eastAsia="en-GB"/>
              </w:rPr>
            </w:pPr>
          </w:p>
          <w:p w14:paraId="7A901A6C"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0552930E" w14:textId="77777777" w:rsidR="00B52F5D" w:rsidRDefault="00B52F5D">
            <w:pPr>
              <w:spacing w:before="120" w:after="120"/>
              <w:rPr>
                <w:rFonts w:ascii="Times New Roman" w:eastAsia="Times New Roman" w:hAnsi="Times New Roman" w:cs="Times New Roman"/>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hideMark/>
          </w:tcPr>
          <w:p w14:paraId="4BE03044"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MoU on the formation of an IBM Inter-agency Working Group</w:t>
            </w:r>
          </w:p>
          <w:p w14:paraId="72A872AC"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Coordination mechanism for intra-agency, inter-agency and international cooperation in place and functioning </w:t>
            </w:r>
          </w:p>
          <w:p w14:paraId="434425BF"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Project reports </w:t>
            </w:r>
          </w:p>
          <w:p w14:paraId="2868F491"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Reports from study tours</w:t>
            </w:r>
          </w:p>
          <w:p w14:paraId="5D7B32E5"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Review of best practices from the EU MSs, UN and OSCE</w:t>
            </w:r>
          </w:p>
          <w:p w14:paraId="5A5C5B53"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Membership(s) and /or partnership(s) in international organizations </w:t>
            </w:r>
          </w:p>
          <w:p w14:paraId="24285AB7"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Recommendations, guidelines</w:t>
            </w:r>
          </w:p>
          <w:p w14:paraId="3B2CF6F9" w14:textId="77777777" w:rsidR="00B52F5D" w:rsidRPr="00B52F5D" w:rsidRDefault="00B52F5D" w:rsidP="00B52F5D">
            <w:pPr>
              <w:pStyle w:val="ListParagraph1"/>
              <w:keepNext/>
              <w:keepLines/>
              <w:numPr>
                <w:ilvl w:val="0"/>
                <w:numId w:val="33"/>
              </w:numPr>
              <w:spacing w:before="120" w:after="120"/>
              <w:ind w:left="97" w:hanging="198"/>
              <w:outlineLvl w:val="7"/>
              <w:rPr>
                <w:color w:val="000000"/>
                <w:lang w:val="sv-SE" w:eastAsia="en-GB"/>
              </w:rPr>
            </w:pPr>
            <w:r w:rsidRPr="00B52F5D">
              <w:rPr>
                <w:szCs w:val="24"/>
                <w:lang w:val="sv-SE"/>
              </w:rPr>
              <w:t>CIRAM-</w:t>
            </w:r>
            <w:proofErr w:type="spellStart"/>
            <w:r w:rsidRPr="00B52F5D">
              <w:rPr>
                <w:szCs w:val="24"/>
                <w:lang w:val="sv-SE"/>
              </w:rPr>
              <w:t>based</w:t>
            </w:r>
            <w:proofErr w:type="spellEnd"/>
            <w:r w:rsidRPr="00B52F5D">
              <w:rPr>
                <w:szCs w:val="24"/>
                <w:lang w:val="sv-SE"/>
              </w:rPr>
              <w:t xml:space="preserve"> risk </w:t>
            </w:r>
            <w:proofErr w:type="spellStart"/>
            <w:r w:rsidRPr="00B52F5D">
              <w:rPr>
                <w:szCs w:val="24"/>
                <w:lang w:val="sv-SE"/>
              </w:rPr>
              <w:t>analysis</w:t>
            </w:r>
            <w:proofErr w:type="spellEnd"/>
            <w:r w:rsidRPr="00B52F5D">
              <w:rPr>
                <w:szCs w:val="24"/>
                <w:lang w:val="sv-SE"/>
              </w:rPr>
              <w:t xml:space="preserve"> system</w:t>
            </w:r>
            <w:r w:rsidRPr="00B52F5D">
              <w:rPr>
                <w:lang w:val="sv-SE"/>
              </w:rPr>
              <w:t xml:space="preserve"> </w:t>
            </w:r>
          </w:p>
        </w:tc>
        <w:tc>
          <w:tcPr>
            <w:tcW w:w="722" w:type="pct"/>
            <w:tcBorders>
              <w:top w:val="single" w:sz="4" w:space="0" w:color="auto"/>
              <w:left w:val="single" w:sz="4" w:space="0" w:color="auto"/>
              <w:bottom w:val="single" w:sz="4" w:space="0" w:color="auto"/>
              <w:right w:val="single" w:sz="4" w:space="0" w:color="auto"/>
            </w:tcBorders>
            <w:hideMark/>
          </w:tcPr>
          <w:p w14:paraId="470B75CA"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Delayed, limited or no access to relevant documents, Strategies, Action </w:t>
            </w:r>
          </w:p>
          <w:p w14:paraId="1DB29D3A"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color w:val="000000"/>
                <w:lang w:val="en-GB" w:eastAsia="en-GB"/>
              </w:rPr>
              <w:t>Non-nomination of SBC counterparts</w:t>
            </w:r>
          </w:p>
          <w:p w14:paraId="6846818D"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szCs w:val="24"/>
                <w:lang w:val="en-GB"/>
              </w:rPr>
              <w:t>Reluctance of counterparts</w:t>
            </w:r>
          </w:p>
        </w:tc>
        <w:tc>
          <w:tcPr>
            <w:tcW w:w="835" w:type="pct"/>
            <w:tcBorders>
              <w:top w:val="single" w:sz="4" w:space="0" w:color="auto"/>
              <w:left w:val="single" w:sz="4" w:space="0" w:color="auto"/>
              <w:bottom w:val="single" w:sz="4" w:space="0" w:color="auto"/>
              <w:right w:val="single" w:sz="4" w:space="0" w:color="auto"/>
            </w:tcBorders>
            <w:hideMark/>
          </w:tcPr>
          <w:p w14:paraId="73E4E300"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Transparent share of data from all Twinning partners</w:t>
            </w:r>
          </w:p>
          <w:p w14:paraId="2EE55C9B"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Twinning experts will get full access to all relevant legal and regulatory documents</w:t>
            </w:r>
          </w:p>
          <w:p w14:paraId="301E6579"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Participation from all stakeholders is active and successful</w:t>
            </w:r>
          </w:p>
          <w:p w14:paraId="1927B185"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Qualified Stakeholder staff is appointed and participates in activities</w:t>
            </w:r>
          </w:p>
          <w:p w14:paraId="22D1F7A3" w14:textId="77777777" w:rsidR="00B52F5D" w:rsidRDefault="00B52F5D" w:rsidP="00B52F5D">
            <w:pPr>
              <w:pStyle w:val="ListParagraph1"/>
              <w:keepNext/>
              <w:keepLines/>
              <w:numPr>
                <w:ilvl w:val="0"/>
                <w:numId w:val="33"/>
              </w:numPr>
              <w:spacing w:before="120" w:after="120"/>
              <w:ind w:left="97" w:hanging="198"/>
              <w:outlineLvl w:val="7"/>
              <w:rPr>
                <w:color w:val="000000"/>
                <w:szCs w:val="24"/>
                <w:lang w:val="en-GB" w:eastAsia="en-GB"/>
              </w:rPr>
            </w:pPr>
            <w:r>
              <w:rPr>
                <w:szCs w:val="24"/>
                <w:lang w:val="en-GB"/>
              </w:rPr>
              <w:t>Language barrier has been overcome</w:t>
            </w:r>
          </w:p>
          <w:p w14:paraId="6C15E428"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szCs w:val="24"/>
                <w:lang w:val="en-GB"/>
              </w:rPr>
              <w:t>Pro-active communication and transparent exchange of information</w:t>
            </w:r>
          </w:p>
        </w:tc>
      </w:tr>
      <w:tr w:rsidR="00B52F5D" w14:paraId="342383BE" w14:textId="77777777" w:rsidTr="00B52F5D">
        <w:trPr>
          <w:cantSplit/>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37591" w14:textId="77777777" w:rsidR="00B52F5D" w:rsidRDefault="00B52F5D">
            <w:pP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9D214D7" w14:textId="77777777" w:rsidR="00B52F5D" w:rsidRDefault="00B52F5D">
            <w:pPr>
              <w:spacing w:before="120" w:after="120"/>
              <w:rPr>
                <w:rFonts w:ascii="Times New Roman" w:eastAsia="MS Mincho" w:hAnsi="Times New Roman" w:cs="Times New Roman"/>
              </w:rPr>
            </w:pPr>
            <w:r>
              <w:rPr>
                <w:rFonts w:ascii="Times New Roman" w:eastAsia="MS Mincho" w:hAnsi="Times New Roman" w:cs="Times New Roman"/>
                <w:b/>
              </w:rPr>
              <w:t>Component 3</w:t>
            </w:r>
          </w:p>
          <w:p w14:paraId="6B765BC9"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eastAsia="MS Mincho" w:hAnsi="Times New Roman" w:cs="Times New Roman"/>
              </w:rPr>
              <w:t>SBC’s education and training system further developed in line with EU IBM standards and best practices</w:t>
            </w:r>
          </w:p>
        </w:tc>
        <w:tc>
          <w:tcPr>
            <w:tcW w:w="800" w:type="pct"/>
            <w:tcBorders>
              <w:top w:val="single" w:sz="4" w:space="0" w:color="auto"/>
              <w:left w:val="single" w:sz="4" w:space="0" w:color="auto"/>
              <w:bottom w:val="single" w:sz="4" w:space="0" w:color="auto"/>
              <w:right w:val="single" w:sz="4" w:space="0" w:color="auto"/>
            </w:tcBorders>
          </w:tcPr>
          <w:p w14:paraId="36AC2C80" w14:textId="77777777" w:rsidR="00B52F5D" w:rsidRDefault="00B52F5D">
            <w:pPr>
              <w:pStyle w:val="ListParagraph1"/>
              <w:keepNext/>
              <w:keepLines/>
              <w:spacing w:before="120" w:after="120"/>
              <w:ind w:left="0"/>
              <w:outlineLvl w:val="7"/>
              <w:rPr>
                <w:szCs w:val="24"/>
                <w:lang w:val="en-GB"/>
              </w:rPr>
            </w:pPr>
            <w:r>
              <w:rPr>
                <w:szCs w:val="24"/>
                <w:lang w:val="en-GB"/>
              </w:rPr>
              <w:t xml:space="preserve">Number of people (not-yet determined) trained in Belarus based on the </w:t>
            </w:r>
            <w:proofErr w:type="spellStart"/>
            <w:r>
              <w:rPr>
                <w:szCs w:val="24"/>
                <w:lang w:val="en-GB"/>
              </w:rPr>
              <w:t>ToT</w:t>
            </w:r>
            <w:proofErr w:type="spellEnd"/>
            <w:r>
              <w:rPr>
                <w:szCs w:val="24"/>
                <w:lang w:val="en-GB"/>
              </w:rPr>
              <w:t xml:space="preserve"> system in EU MS </w:t>
            </w:r>
          </w:p>
          <w:p w14:paraId="0633F55B" w14:textId="77777777" w:rsidR="00B52F5D" w:rsidRDefault="00B52F5D">
            <w:pPr>
              <w:pStyle w:val="ListParagraph1"/>
              <w:keepNext/>
              <w:keepLines/>
              <w:spacing w:before="120" w:after="120"/>
              <w:ind w:left="0"/>
              <w:outlineLvl w:val="7"/>
              <w:rPr>
                <w:szCs w:val="24"/>
                <w:lang w:val="en-GB"/>
              </w:rPr>
            </w:pPr>
          </w:p>
          <w:p w14:paraId="12586925"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2021: very good)</w:t>
            </w:r>
          </w:p>
          <w:p w14:paraId="64C6760C" w14:textId="77777777" w:rsidR="00B52F5D" w:rsidRDefault="00B52F5D">
            <w:pPr>
              <w:pStyle w:val="ListParagraph1"/>
              <w:keepNext/>
              <w:keepLines/>
              <w:spacing w:before="120" w:after="120"/>
              <w:ind w:left="0"/>
              <w:outlineLvl w:val="7"/>
              <w:rPr>
                <w:szCs w:val="24"/>
                <w:lang w:val="en-GB"/>
              </w:rPr>
            </w:pPr>
          </w:p>
          <w:p w14:paraId="2CABA0BF" w14:textId="77777777" w:rsidR="00B52F5D" w:rsidRDefault="00B52F5D">
            <w:pPr>
              <w:spacing w:before="120" w:after="120"/>
              <w:rPr>
                <w:rFonts w:ascii="Times New Roman" w:eastAsia="Times New Roman" w:hAnsi="Times New Roman" w:cs="Times New Roman"/>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hideMark/>
          </w:tcPr>
          <w:p w14:paraId="4F4298ED"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Training needs assessment (TNA) </w:t>
            </w:r>
          </w:p>
          <w:p w14:paraId="48F19842" w14:textId="77777777" w:rsidR="00B52F5D" w:rsidRDefault="00B52F5D">
            <w:pPr>
              <w:pStyle w:val="ListParagraph1"/>
              <w:keepNext/>
              <w:keepLines/>
              <w:spacing w:before="120" w:after="120"/>
              <w:ind w:left="97" w:hanging="198"/>
              <w:outlineLvl w:val="7"/>
              <w:rPr>
                <w:szCs w:val="24"/>
                <w:lang w:val="en-GB"/>
              </w:rPr>
            </w:pPr>
            <w:r>
              <w:rPr>
                <w:szCs w:val="24"/>
                <w:lang w:val="en-GB"/>
              </w:rPr>
              <w:t xml:space="preserve">   approved</w:t>
            </w:r>
          </w:p>
          <w:p w14:paraId="776B05D9"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 xml:space="preserve">Training strategy for academic staff and other teaching personnel updated and approved </w:t>
            </w:r>
          </w:p>
          <w:p w14:paraId="5FCC48EC"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Train-the-Trainers Strategy developed and approved</w:t>
            </w:r>
          </w:p>
          <w:p w14:paraId="3B165F93"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New specialised trainings developed and approved</w:t>
            </w:r>
          </w:p>
          <w:p w14:paraId="645D5C13"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International partners identified</w:t>
            </w:r>
          </w:p>
          <w:p w14:paraId="6CA21E4A"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Reports from the study tours</w:t>
            </w:r>
          </w:p>
          <w:p w14:paraId="2270F179"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Minutes of meetings</w:t>
            </w:r>
          </w:p>
          <w:p w14:paraId="61EC7AB5"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Review of best practices from the EU MSs, UN and OSCE</w:t>
            </w:r>
          </w:p>
          <w:p w14:paraId="482C6418"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Recommendations published</w:t>
            </w:r>
          </w:p>
        </w:tc>
        <w:tc>
          <w:tcPr>
            <w:tcW w:w="722" w:type="pct"/>
            <w:tcBorders>
              <w:top w:val="single" w:sz="4" w:space="0" w:color="auto"/>
              <w:left w:val="single" w:sz="4" w:space="0" w:color="auto"/>
              <w:bottom w:val="single" w:sz="4" w:space="0" w:color="auto"/>
              <w:right w:val="single" w:sz="4" w:space="0" w:color="auto"/>
            </w:tcBorders>
            <w:hideMark/>
          </w:tcPr>
          <w:p w14:paraId="6A08CD99"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Lack of financial, human or technical resources and capacities</w:t>
            </w:r>
          </w:p>
          <w:p w14:paraId="6EC46176"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curricula, training programmes, courses etc.</w:t>
            </w:r>
          </w:p>
          <w:p w14:paraId="7EDBE7DF"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 or refusal of adoption and implementation of training courses</w:t>
            </w:r>
          </w:p>
          <w:p w14:paraId="555B4787"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Lack of nomination of participants to training courses</w:t>
            </w:r>
          </w:p>
          <w:p w14:paraId="29D3E714"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tcPr>
          <w:p w14:paraId="4154A65C"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Transparent share of information from all Twinning partners</w:t>
            </w:r>
          </w:p>
          <w:p w14:paraId="677EE4D2"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Twinning experts will get full access to curricula and training programmes</w:t>
            </w:r>
          </w:p>
          <w:p w14:paraId="0A1D3E7C"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Participation from all stakeholders is active and successful</w:t>
            </w:r>
          </w:p>
          <w:p w14:paraId="1EF2C7A2"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Sufficient SBC officers identified and nominated for training activities </w:t>
            </w:r>
          </w:p>
          <w:p w14:paraId="62E1483F" w14:textId="77777777" w:rsidR="00B52F5D" w:rsidRDefault="00B52F5D" w:rsidP="00B52F5D">
            <w:pPr>
              <w:pStyle w:val="ListParagraph1"/>
              <w:keepNext/>
              <w:keepLines/>
              <w:numPr>
                <w:ilvl w:val="0"/>
                <w:numId w:val="33"/>
              </w:numPr>
              <w:spacing w:before="120" w:after="120"/>
              <w:ind w:left="97" w:hanging="198"/>
              <w:outlineLvl w:val="7"/>
              <w:rPr>
                <w:color w:val="000000"/>
                <w:szCs w:val="24"/>
                <w:lang w:val="en-GB" w:eastAsia="en-GB"/>
              </w:rPr>
            </w:pPr>
            <w:r>
              <w:rPr>
                <w:szCs w:val="24"/>
                <w:lang w:val="en-GB"/>
              </w:rPr>
              <w:t>Language barrier has been overcome</w:t>
            </w:r>
          </w:p>
          <w:p w14:paraId="779D9424"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Pro-active communication and transparent exchange of information</w:t>
            </w:r>
          </w:p>
          <w:p w14:paraId="7349218F"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Qualified </w:t>
            </w:r>
            <w:proofErr w:type="spellStart"/>
            <w:r>
              <w:rPr>
                <w:szCs w:val="24"/>
                <w:lang w:val="en-GB"/>
              </w:rPr>
              <w:t>ToT</w:t>
            </w:r>
            <w:proofErr w:type="spellEnd"/>
            <w:r>
              <w:rPr>
                <w:szCs w:val="24"/>
                <w:lang w:val="en-GB"/>
              </w:rPr>
              <w:t xml:space="preserve"> experts engaged</w:t>
            </w:r>
          </w:p>
          <w:p w14:paraId="57996E26" w14:textId="77777777" w:rsidR="00B52F5D" w:rsidRDefault="00B52F5D">
            <w:pPr>
              <w:spacing w:before="120" w:after="120"/>
              <w:rPr>
                <w:rFonts w:ascii="Times New Roman" w:eastAsia="Times New Roman" w:hAnsi="Times New Roman" w:cs="Times New Roman"/>
                <w:color w:val="000000"/>
                <w:sz w:val="24"/>
                <w:szCs w:val="24"/>
                <w:lang w:eastAsia="en-GB"/>
              </w:rPr>
            </w:pPr>
          </w:p>
        </w:tc>
      </w:tr>
      <w:tr w:rsidR="00B52F5D" w14:paraId="380DF087" w14:textId="77777777" w:rsidTr="00B52F5D">
        <w:trPr>
          <w:cantSplit/>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1E4FE" w14:textId="77777777" w:rsidR="00B52F5D" w:rsidRDefault="00B52F5D">
            <w:pP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tcPr>
          <w:p w14:paraId="7F3ABD5C" w14:textId="77777777" w:rsidR="00B52F5D" w:rsidRDefault="00B52F5D">
            <w:pPr>
              <w:spacing w:before="120" w:after="120"/>
              <w:rPr>
                <w:rFonts w:ascii="Times New Roman" w:eastAsia="MS Mincho" w:hAnsi="Times New Roman" w:cs="Times New Roman"/>
                <w:b/>
              </w:rPr>
            </w:pPr>
            <w:r>
              <w:rPr>
                <w:rFonts w:ascii="Times New Roman" w:eastAsia="MS Mincho" w:hAnsi="Times New Roman" w:cs="Times New Roman"/>
                <w:b/>
              </w:rPr>
              <w:t xml:space="preserve">Component 4 </w:t>
            </w:r>
          </w:p>
          <w:p w14:paraId="0B7F7181" w14:textId="77777777" w:rsidR="00B52F5D" w:rsidRDefault="00B52F5D">
            <w:pPr>
              <w:autoSpaceDE w:val="0"/>
              <w:autoSpaceDN w:val="0"/>
              <w:adjustRightInd w:val="0"/>
              <w:spacing w:after="120"/>
              <w:rPr>
                <w:rFonts w:ascii="Times New Roman" w:eastAsiaTheme="minorEastAsia" w:hAnsi="Times New Roman" w:cs="Times New Roman"/>
                <w:lang w:val="en-US"/>
              </w:rPr>
            </w:pPr>
            <w:r>
              <w:rPr>
                <w:rFonts w:ascii="Times New Roman" w:hAnsi="Times New Roman" w:cs="Times New Roman"/>
                <w:lang w:val="en-US"/>
              </w:rPr>
              <w:t>Harmonized IT and Communication development plans</w:t>
            </w:r>
          </w:p>
          <w:p w14:paraId="333217BD" w14:textId="77777777" w:rsidR="00B52F5D" w:rsidRDefault="00B52F5D">
            <w:pPr>
              <w:spacing w:before="120" w:after="120"/>
              <w:rPr>
                <w:rFonts w:ascii="Times New Roman" w:eastAsia="Times New Roman" w:hAnsi="Times New Roman" w:cs="Times New Roman"/>
                <w:i/>
                <w:color w:val="000000"/>
                <w:sz w:val="24"/>
                <w:szCs w:val="24"/>
                <w:lang w:val="en-US" w:eastAsia="en-GB"/>
              </w:rPr>
            </w:pPr>
          </w:p>
        </w:tc>
        <w:tc>
          <w:tcPr>
            <w:tcW w:w="800" w:type="pct"/>
            <w:tcBorders>
              <w:top w:val="single" w:sz="4" w:space="0" w:color="auto"/>
              <w:left w:val="single" w:sz="4" w:space="0" w:color="auto"/>
              <w:bottom w:val="single" w:sz="4" w:space="0" w:color="auto"/>
              <w:right w:val="single" w:sz="4" w:space="0" w:color="auto"/>
            </w:tcBorders>
            <w:hideMark/>
          </w:tcPr>
          <w:p w14:paraId="23C57824" w14:textId="77777777" w:rsidR="00B52F5D" w:rsidRDefault="00B52F5D">
            <w:pPr>
              <w:pStyle w:val="ListParagraph1"/>
              <w:keepNext/>
              <w:keepLines/>
              <w:spacing w:before="120" w:after="0"/>
              <w:ind w:left="0"/>
              <w:outlineLvl w:val="7"/>
              <w:rPr>
                <w:szCs w:val="24"/>
                <w:lang w:val="en-GB"/>
              </w:rPr>
            </w:pPr>
            <w:r>
              <w:rPr>
                <w:szCs w:val="24"/>
                <w:lang w:val="en-GB"/>
              </w:rPr>
              <w:t>Technical analysis developed and approved on the overall information systems that need to be connected related to standards and performance indicators to be achieved, including primary and back up site and roadmap for the achievement of requirements for the IT infrastructure in relevant areas</w:t>
            </w:r>
          </w:p>
          <w:p w14:paraId="699EC5AE"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hideMark/>
          </w:tcPr>
          <w:p w14:paraId="0B12A4CB"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 xml:space="preserve">IT architecture plan </w:t>
            </w:r>
          </w:p>
          <w:p w14:paraId="6548A788"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Software graphical visualisation on electronic maps upgraded</w:t>
            </w:r>
          </w:p>
          <w:p w14:paraId="2F4FF78E"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Project reports</w:t>
            </w:r>
          </w:p>
          <w:p w14:paraId="29D8D2B0"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Reports from the study tours</w:t>
            </w:r>
          </w:p>
          <w:p w14:paraId="7E176414"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Meeting minutes</w:t>
            </w:r>
          </w:p>
        </w:tc>
        <w:tc>
          <w:tcPr>
            <w:tcW w:w="722" w:type="pct"/>
            <w:tcBorders>
              <w:top w:val="single" w:sz="4" w:space="0" w:color="auto"/>
              <w:left w:val="single" w:sz="4" w:space="0" w:color="auto"/>
              <w:bottom w:val="single" w:sz="4" w:space="0" w:color="auto"/>
              <w:right w:val="single" w:sz="4" w:space="0" w:color="auto"/>
            </w:tcBorders>
            <w:hideMark/>
          </w:tcPr>
          <w:p w14:paraId="626751AB"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Lack of financial, human or technical resources and capacities</w:t>
            </w:r>
          </w:p>
          <w:p w14:paraId="30B4F772"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IT communication documents</w:t>
            </w:r>
          </w:p>
          <w:p w14:paraId="2985A097"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hideMark/>
          </w:tcPr>
          <w:p w14:paraId="066E81F9"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Transparent share of information from all Twinning partners</w:t>
            </w:r>
          </w:p>
          <w:p w14:paraId="587CDB03"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Twinning experts will get full access to IT and communication documents</w:t>
            </w:r>
          </w:p>
          <w:p w14:paraId="48EAECB6"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Participation from all stakeholders is active and successful</w:t>
            </w:r>
          </w:p>
          <w:p w14:paraId="7787EE29"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 xml:space="preserve">Qualified SBC IT experts identified and nominated </w:t>
            </w:r>
          </w:p>
          <w:p w14:paraId="34C89840" w14:textId="77777777" w:rsidR="00B52F5D" w:rsidRDefault="00B52F5D" w:rsidP="00B52F5D">
            <w:pPr>
              <w:pStyle w:val="ListParagraph1"/>
              <w:keepNext/>
              <w:keepLines/>
              <w:numPr>
                <w:ilvl w:val="0"/>
                <w:numId w:val="33"/>
              </w:numPr>
              <w:spacing w:before="120" w:after="0"/>
              <w:ind w:left="97" w:hanging="198"/>
              <w:outlineLvl w:val="7"/>
              <w:rPr>
                <w:color w:val="000000"/>
                <w:szCs w:val="24"/>
                <w:lang w:val="en-GB" w:eastAsia="en-GB"/>
              </w:rPr>
            </w:pPr>
            <w:r>
              <w:rPr>
                <w:szCs w:val="24"/>
                <w:lang w:val="en-GB"/>
              </w:rPr>
              <w:t>Language barrier has been overcome</w:t>
            </w:r>
          </w:p>
          <w:p w14:paraId="0E85A4BF"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Pro-active communication and transparent exchange of information</w:t>
            </w:r>
          </w:p>
        </w:tc>
      </w:tr>
      <w:tr w:rsidR="00B52F5D" w14:paraId="000D368A" w14:textId="77777777" w:rsidTr="00B52F5D">
        <w:trPr>
          <w:cantSplit/>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14D47" w14:textId="77777777" w:rsidR="00B52F5D" w:rsidRDefault="00B52F5D">
            <w:pP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3D8E554A" w14:textId="77777777" w:rsidR="00B52F5D" w:rsidRDefault="00B52F5D">
            <w:pPr>
              <w:spacing w:before="120" w:after="120"/>
              <w:rPr>
                <w:rFonts w:ascii="Times New Roman" w:eastAsia="MS Mincho" w:hAnsi="Times New Roman" w:cs="Times New Roman"/>
                <w:b/>
              </w:rPr>
            </w:pPr>
            <w:r>
              <w:rPr>
                <w:rFonts w:ascii="Times New Roman" w:eastAsia="MS Mincho" w:hAnsi="Times New Roman" w:cs="Times New Roman"/>
                <w:b/>
              </w:rPr>
              <w:t>Component 5</w:t>
            </w:r>
          </w:p>
          <w:p w14:paraId="186AD013"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eastAsia="MS Mincho" w:hAnsi="Times New Roman" w:cs="Times New Roman"/>
              </w:rPr>
              <w:t>Development on technical infrastructural</w:t>
            </w:r>
          </w:p>
        </w:tc>
        <w:tc>
          <w:tcPr>
            <w:tcW w:w="800" w:type="pct"/>
            <w:tcBorders>
              <w:top w:val="single" w:sz="4" w:space="0" w:color="auto"/>
              <w:left w:val="single" w:sz="4" w:space="0" w:color="auto"/>
              <w:bottom w:val="single" w:sz="4" w:space="0" w:color="auto"/>
              <w:right w:val="single" w:sz="4" w:space="0" w:color="auto"/>
            </w:tcBorders>
          </w:tcPr>
          <w:p w14:paraId="54BD3AB9" w14:textId="77777777" w:rsidR="00B52F5D" w:rsidRDefault="00B52F5D">
            <w:pPr>
              <w:spacing w:before="120" w:after="1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Level of automation of border surveillance system in Belarus</w:t>
            </w:r>
          </w:p>
          <w:p w14:paraId="7A82B288"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0307F7C2" w14:textId="77777777" w:rsidR="00B52F5D" w:rsidRDefault="00B52F5D">
            <w:pPr>
              <w:spacing w:before="120" w:after="120"/>
              <w:rPr>
                <w:rFonts w:ascii="Times New Roman" w:eastAsia="Times New Roman" w:hAnsi="Times New Roman" w:cs="Times New Roman"/>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hideMark/>
          </w:tcPr>
          <w:p w14:paraId="63B8739D"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Gaps and needs analysis report</w:t>
            </w:r>
          </w:p>
          <w:p w14:paraId="36383956"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Reports from the study tours</w:t>
            </w:r>
          </w:p>
          <w:p w14:paraId="25FC66EB"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Reports on technical solutions adopted</w:t>
            </w:r>
          </w:p>
        </w:tc>
        <w:tc>
          <w:tcPr>
            <w:tcW w:w="722" w:type="pct"/>
            <w:tcBorders>
              <w:top w:val="single" w:sz="4" w:space="0" w:color="auto"/>
              <w:left w:val="single" w:sz="4" w:space="0" w:color="auto"/>
              <w:bottom w:val="single" w:sz="4" w:space="0" w:color="auto"/>
              <w:right w:val="single" w:sz="4" w:space="0" w:color="auto"/>
            </w:tcBorders>
            <w:hideMark/>
          </w:tcPr>
          <w:p w14:paraId="5F051492"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Lack of financial, human or technical resources and capacities</w:t>
            </w:r>
          </w:p>
          <w:p w14:paraId="60F2FEA7"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relevant documents</w:t>
            </w:r>
          </w:p>
          <w:p w14:paraId="65202FCC"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hideMark/>
          </w:tcPr>
          <w:p w14:paraId="1ED68ADD"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Transparent share of information from all Twinning partners</w:t>
            </w:r>
          </w:p>
          <w:p w14:paraId="279A0D63"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Twinning experts will get full access to relevant documents</w:t>
            </w:r>
          </w:p>
          <w:p w14:paraId="5C006548"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Participation from all stakeholders is active and successful</w:t>
            </w:r>
          </w:p>
          <w:p w14:paraId="163A5E97" w14:textId="77777777" w:rsidR="00B52F5D" w:rsidRDefault="00B52F5D" w:rsidP="00B52F5D">
            <w:pPr>
              <w:pStyle w:val="ListParagraph1"/>
              <w:keepNext/>
              <w:keepLines/>
              <w:numPr>
                <w:ilvl w:val="0"/>
                <w:numId w:val="33"/>
              </w:numPr>
              <w:spacing w:before="120" w:after="0"/>
              <w:ind w:left="97" w:hanging="198"/>
              <w:outlineLvl w:val="7"/>
              <w:rPr>
                <w:szCs w:val="24"/>
                <w:lang w:val="en-GB"/>
              </w:rPr>
            </w:pPr>
            <w:r>
              <w:rPr>
                <w:szCs w:val="24"/>
                <w:lang w:val="en-GB"/>
              </w:rPr>
              <w:t xml:space="preserve">SBC technical experts identified and nominated </w:t>
            </w:r>
          </w:p>
          <w:p w14:paraId="584B7BC1" w14:textId="77777777" w:rsidR="00B52F5D" w:rsidRDefault="00B52F5D" w:rsidP="00B52F5D">
            <w:pPr>
              <w:pStyle w:val="ListParagraph1"/>
              <w:keepNext/>
              <w:keepLines/>
              <w:numPr>
                <w:ilvl w:val="0"/>
                <w:numId w:val="33"/>
              </w:numPr>
              <w:spacing w:before="120" w:after="0"/>
              <w:ind w:left="97" w:hanging="198"/>
              <w:outlineLvl w:val="7"/>
              <w:rPr>
                <w:color w:val="000000"/>
                <w:szCs w:val="24"/>
                <w:lang w:val="en-GB" w:eastAsia="en-GB"/>
              </w:rPr>
            </w:pPr>
            <w:r>
              <w:rPr>
                <w:szCs w:val="24"/>
                <w:lang w:val="en-GB"/>
              </w:rPr>
              <w:t>Language barrier has been overcome</w:t>
            </w:r>
          </w:p>
          <w:p w14:paraId="62D77E17" w14:textId="77777777" w:rsidR="00B52F5D" w:rsidRDefault="00B52F5D" w:rsidP="00B52F5D">
            <w:pPr>
              <w:pStyle w:val="ListParagraph1"/>
              <w:keepNext/>
              <w:keepLines/>
              <w:numPr>
                <w:ilvl w:val="0"/>
                <w:numId w:val="33"/>
              </w:numPr>
              <w:spacing w:before="120" w:after="0"/>
              <w:ind w:left="97" w:hanging="198"/>
              <w:outlineLvl w:val="7"/>
              <w:rPr>
                <w:color w:val="000000"/>
                <w:szCs w:val="24"/>
                <w:lang w:val="en-GB" w:eastAsia="en-GB"/>
              </w:rPr>
            </w:pPr>
            <w:r>
              <w:rPr>
                <w:lang w:val="en-GB"/>
              </w:rPr>
              <w:t>Pro-active communication and transparent exchange of information</w:t>
            </w:r>
          </w:p>
        </w:tc>
      </w:tr>
      <w:tr w:rsidR="00B52F5D" w14:paraId="386E223D" w14:textId="77777777" w:rsidTr="00B52F5D">
        <w:trPr>
          <w:cantSplit/>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1FB1E" w14:textId="77777777" w:rsidR="00B52F5D" w:rsidRDefault="00B52F5D">
            <w:pP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7F3B5D1A" w14:textId="77777777" w:rsidR="00B52F5D" w:rsidRDefault="00B52F5D">
            <w:pPr>
              <w:spacing w:before="120" w:after="120"/>
              <w:rPr>
                <w:rFonts w:ascii="Times New Roman" w:eastAsia="MS Mincho" w:hAnsi="Times New Roman" w:cs="Times New Roman"/>
                <w:b/>
              </w:rPr>
            </w:pPr>
            <w:r>
              <w:rPr>
                <w:rFonts w:ascii="Times New Roman" w:eastAsia="MS Mincho" w:hAnsi="Times New Roman" w:cs="Times New Roman"/>
                <w:b/>
              </w:rPr>
              <w:t>Component 6</w:t>
            </w:r>
          </w:p>
          <w:p w14:paraId="236FA693"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eastAsia="MS Mincho" w:hAnsi="Times New Roman" w:cs="Times New Roman"/>
              </w:rPr>
              <w:t xml:space="preserve">Increase fight against corruption </w:t>
            </w:r>
          </w:p>
        </w:tc>
        <w:tc>
          <w:tcPr>
            <w:tcW w:w="800" w:type="pct"/>
            <w:tcBorders>
              <w:top w:val="single" w:sz="4" w:space="0" w:color="auto"/>
              <w:left w:val="single" w:sz="4" w:space="0" w:color="auto"/>
              <w:bottom w:val="single" w:sz="4" w:space="0" w:color="auto"/>
              <w:right w:val="single" w:sz="4" w:space="0" w:color="auto"/>
            </w:tcBorders>
          </w:tcPr>
          <w:p w14:paraId="0D562DE5" w14:textId="77777777" w:rsidR="00B52F5D" w:rsidRDefault="00B52F5D">
            <w:pPr>
              <w:spacing w:before="120" w:after="1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Capacity of the SBC to deal with anti-corruption </w:t>
            </w:r>
          </w:p>
          <w:p w14:paraId="3E2B7186" w14:textId="77777777" w:rsidR="00B52F5D" w:rsidRDefault="00B52F5D">
            <w:pPr>
              <w:spacing w:before="120" w:after="1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Level of corruption within the service</w:t>
            </w:r>
          </w:p>
          <w:p w14:paraId="23AEF886" w14:textId="77777777" w:rsidR="00B52F5D" w:rsidRDefault="00B52F5D">
            <w:pPr>
              <w:spacing w:before="120" w:after="120"/>
              <w:rPr>
                <w:rFonts w:ascii="Times New Roman" w:eastAsia="Times New Roman" w:hAnsi="Times New Roman" w:cs="Times New Roman"/>
                <w:color w:val="000000"/>
                <w:lang w:eastAsia="en-GB"/>
              </w:rPr>
            </w:pPr>
          </w:p>
          <w:p w14:paraId="0A80F42A"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1023ADAD" w14:textId="77777777" w:rsidR="00B52F5D" w:rsidRDefault="00B52F5D">
            <w:pPr>
              <w:spacing w:before="120" w:after="120"/>
              <w:rPr>
                <w:rFonts w:ascii="Times New Roman" w:eastAsia="Times New Roman" w:hAnsi="Times New Roman" w:cs="Times New Roman"/>
                <w:color w:val="000000"/>
                <w:lang w:eastAsia="en-GB"/>
              </w:rPr>
            </w:pPr>
          </w:p>
          <w:p w14:paraId="43CA8516" w14:textId="77777777" w:rsidR="00B52F5D" w:rsidRDefault="00B52F5D">
            <w:pPr>
              <w:spacing w:before="120" w:after="120"/>
              <w:rPr>
                <w:rFonts w:ascii="Times New Roman" w:eastAsia="Times New Roman" w:hAnsi="Times New Roman" w:cs="Times New Roman"/>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tcPr>
          <w:p w14:paraId="4B608285"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Legal and administrative framework analysis</w:t>
            </w:r>
          </w:p>
          <w:p w14:paraId="507C06E0"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 xml:space="preserve">Anti-corruption Strategy and Action Plan </w:t>
            </w:r>
          </w:p>
          <w:p w14:paraId="4120A20E"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Reports from the study tours</w:t>
            </w:r>
          </w:p>
          <w:p w14:paraId="1BF5D565"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Lessons learned published for internal use</w:t>
            </w:r>
          </w:p>
          <w:p w14:paraId="41084328"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Visit report(s)</w:t>
            </w:r>
          </w:p>
          <w:p w14:paraId="75052999"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Recommendations published</w:t>
            </w:r>
          </w:p>
          <w:p w14:paraId="6219CB24" w14:textId="77777777" w:rsidR="00B52F5D" w:rsidRDefault="00B52F5D" w:rsidP="00B52F5D">
            <w:pPr>
              <w:pStyle w:val="ListParagraph1"/>
              <w:keepNext/>
              <w:keepLines/>
              <w:numPr>
                <w:ilvl w:val="0"/>
                <w:numId w:val="33"/>
              </w:numPr>
              <w:spacing w:before="0" w:after="0"/>
              <w:ind w:left="96" w:hanging="198"/>
              <w:outlineLvl w:val="7"/>
              <w:rPr>
                <w:color w:val="000000"/>
                <w:szCs w:val="24"/>
                <w:lang w:val="en-GB" w:eastAsia="en-GB"/>
              </w:rPr>
            </w:pPr>
            <w:r>
              <w:rPr>
                <w:szCs w:val="24"/>
                <w:lang w:val="en-GB"/>
              </w:rPr>
              <w:t>Training reports</w:t>
            </w:r>
          </w:p>
          <w:p w14:paraId="129307F6" w14:textId="77777777" w:rsidR="00B52F5D" w:rsidRDefault="00B52F5D">
            <w:pPr>
              <w:pStyle w:val="ListParagraph1"/>
              <w:keepNext/>
              <w:keepLines/>
              <w:spacing w:before="0" w:after="0"/>
              <w:outlineLvl w:val="7"/>
              <w:rPr>
                <w:color w:val="000000"/>
                <w:szCs w:val="24"/>
                <w:lang w:val="en-GB" w:eastAsia="en-GB"/>
              </w:rPr>
            </w:pPr>
          </w:p>
          <w:p w14:paraId="2DA520B7" w14:textId="77777777" w:rsidR="00B52F5D" w:rsidRDefault="00B52F5D">
            <w:pPr>
              <w:pStyle w:val="ListParagraph1"/>
              <w:keepNext/>
              <w:keepLines/>
              <w:spacing w:before="0" w:after="0"/>
              <w:outlineLvl w:val="7"/>
              <w:rPr>
                <w:color w:val="000000"/>
                <w:szCs w:val="24"/>
                <w:lang w:val="en-GB" w:eastAsia="en-GB"/>
              </w:rPr>
            </w:pPr>
          </w:p>
          <w:p w14:paraId="32E4D6BC" w14:textId="77777777" w:rsidR="00B52F5D" w:rsidRDefault="00B52F5D">
            <w:pPr>
              <w:pStyle w:val="ListParagraph1"/>
              <w:keepNext/>
              <w:keepLines/>
              <w:spacing w:before="0" w:after="0"/>
              <w:outlineLvl w:val="7"/>
              <w:rPr>
                <w:color w:val="000000"/>
                <w:szCs w:val="24"/>
                <w:lang w:val="en-GB" w:eastAsia="en-GB"/>
              </w:rPr>
            </w:pPr>
          </w:p>
          <w:p w14:paraId="100EC45D" w14:textId="77777777" w:rsidR="00B52F5D" w:rsidRDefault="00B52F5D">
            <w:pPr>
              <w:pStyle w:val="ListParagraph1"/>
              <w:keepNext/>
              <w:keepLines/>
              <w:spacing w:before="0" w:after="0"/>
              <w:outlineLvl w:val="7"/>
              <w:rPr>
                <w:color w:val="000000"/>
                <w:szCs w:val="24"/>
                <w:lang w:val="en-GB" w:eastAsia="en-GB"/>
              </w:rPr>
            </w:pPr>
          </w:p>
          <w:p w14:paraId="218FE400" w14:textId="77777777" w:rsidR="00B52F5D" w:rsidRDefault="00B52F5D">
            <w:pPr>
              <w:pStyle w:val="ListParagraph1"/>
              <w:keepNext/>
              <w:keepLines/>
              <w:spacing w:before="0" w:after="0"/>
              <w:outlineLvl w:val="7"/>
              <w:rPr>
                <w:color w:val="000000"/>
                <w:szCs w:val="24"/>
                <w:lang w:val="en-GB" w:eastAsia="en-GB"/>
              </w:rPr>
            </w:pPr>
          </w:p>
          <w:p w14:paraId="282AA107" w14:textId="77777777" w:rsidR="00B52F5D" w:rsidRDefault="00B52F5D">
            <w:pPr>
              <w:pStyle w:val="ListParagraph1"/>
              <w:keepNext/>
              <w:keepLines/>
              <w:spacing w:before="0" w:after="0"/>
              <w:outlineLvl w:val="7"/>
              <w:rPr>
                <w:color w:val="000000"/>
                <w:szCs w:val="24"/>
                <w:lang w:val="en-GB" w:eastAsia="en-GB"/>
              </w:rPr>
            </w:pPr>
          </w:p>
          <w:p w14:paraId="067058E5" w14:textId="77777777" w:rsidR="00B52F5D" w:rsidRDefault="00B52F5D">
            <w:pPr>
              <w:pStyle w:val="ListParagraph1"/>
              <w:keepNext/>
              <w:keepLines/>
              <w:spacing w:before="0" w:after="0"/>
              <w:outlineLvl w:val="7"/>
              <w:rPr>
                <w:color w:val="000000"/>
                <w:szCs w:val="24"/>
                <w:lang w:val="en-GB" w:eastAsia="en-GB"/>
              </w:rPr>
            </w:pPr>
          </w:p>
          <w:p w14:paraId="1F0F0A62" w14:textId="77777777" w:rsidR="00B52F5D" w:rsidRDefault="00B52F5D">
            <w:pPr>
              <w:pStyle w:val="ListParagraph1"/>
              <w:keepNext/>
              <w:keepLines/>
              <w:spacing w:before="0" w:after="0"/>
              <w:outlineLvl w:val="7"/>
              <w:rPr>
                <w:color w:val="000000"/>
                <w:szCs w:val="24"/>
                <w:lang w:val="en-GB" w:eastAsia="en-GB"/>
              </w:rPr>
            </w:pPr>
          </w:p>
          <w:p w14:paraId="1F0E0621" w14:textId="77777777" w:rsidR="00B52F5D" w:rsidRDefault="00B52F5D">
            <w:pPr>
              <w:pStyle w:val="ListParagraph1"/>
              <w:keepNext/>
              <w:keepLines/>
              <w:spacing w:before="0" w:after="0"/>
              <w:outlineLvl w:val="7"/>
              <w:rPr>
                <w:color w:val="000000"/>
                <w:szCs w:val="24"/>
                <w:lang w:val="en-GB" w:eastAsia="en-GB"/>
              </w:rPr>
            </w:pPr>
          </w:p>
          <w:p w14:paraId="780DE020" w14:textId="77777777" w:rsidR="00B52F5D" w:rsidRDefault="00B52F5D">
            <w:pPr>
              <w:pStyle w:val="ListParagraph1"/>
              <w:keepNext/>
              <w:keepLines/>
              <w:spacing w:before="0" w:after="0"/>
              <w:outlineLvl w:val="7"/>
              <w:rPr>
                <w:color w:val="000000"/>
                <w:szCs w:val="24"/>
                <w:lang w:val="en-GB" w:eastAsia="en-GB"/>
              </w:rPr>
            </w:pPr>
          </w:p>
          <w:p w14:paraId="475C180C" w14:textId="77777777" w:rsidR="00B52F5D" w:rsidRDefault="00B52F5D">
            <w:pPr>
              <w:pStyle w:val="ListParagraph1"/>
              <w:keepNext/>
              <w:keepLines/>
              <w:spacing w:before="0" w:after="0"/>
              <w:outlineLvl w:val="7"/>
              <w:rPr>
                <w:color w:val="000000"/>
                <w:szCs w:val="24"/>
                <w:lang w:val="en-GB" w:eastAsia="en-GB"/>
              </w:rPr>
            </w:pPr>
          </w:p>
          <w:p w14:paraId="331357E8" w14:textId="77777777" w:rsidR="00B52F5D" w:rsidRDefault="00B52F5D">
            <w:pPr>
              <w:pStyle w:val="ListParagraph1"/>
              <w:keepNext/>
              <w:keepLines/>
              <w:spacing w:before="0" w:after="0"/>
              <w:outlineLvl w:val="7"/>
              <w:rPr>
                <w:color w:val="000000"/>
                <w:szCs w:val="24"/>
                <w:lang w:val="en-GB" w:eastAsia="en-GB"/>
              </w:rPr>
            </w:pPr>
          </w:p>
          <w:p w14:paraId="08202711" w14:textId="77777777" w:rsidR="00B52F5D" w:rsidRDefault="00B52F5D">
            <w:pPr>
              <w:pStyle w:val="ListParagraph1"/>
              <w:keepNext/>
              <w:keepLines/>
              <w:spacing w:before="0" w:after="0"/>
              <w:outlineLvl w:val="7"/>
              <w:rPr>
                <w:color w:val="000000"/>
                <w:szCs w:val="24"/>
                <w:lang w:val="en-GB" w:eastAsia="en-GB"/>
              </w:rPr>
            </w:pPr>
          </w:p>
        </w:tc>
        <w:tc>
          <w:tcPr>
            <w:tcW w:w="722" w:type="pct"/>
            <w:tcBorders>
              <w:top w:val="single" w:sz="4" w:space="0" w:color="auto"/>
              <w:left w:val="single" w:sz="4" w:space="0" w:color="auto"/>
              <w:bottom w:val="single" w:sz="4" w:space="0" w:color="auto"/>
              <w:right w:val="single" w:sz="4" w:space="0" w:color="auto"/>
            </w:tcBorders>
            <w:hideMark/>
          </w:tcPr>
          <w:p w14:paraId="54876B1A"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 xml:space="preserve">Delayed, limited or no access to relevant documents, Strategies, Action Plans </w:t>
            </w:r>
          </w:p>
          <w:p w14:paraId="6A249990"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color w:val="000000"/>
                <w:lang w:val="en-GB" w:eastAsia="en-GB"/>
              </w:rPr>
              <w:t>Non-nomination of SBC counterparts</w:t>
            </w:r>
          </w:p>
          <w:p w14:paraId="19241057"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lang w:val="en-GB"/>
              </w:rPr>
              <w:t>Reluctance of counterparts</w:t>
            </w:r>
          </w:p>
        </w:tc>
        <w:tc>
          <w:tcPr>
            <w:tcW w:w="835" w:type="pct"/>
            <w:tcBorders>
              <w:top w:val="single" w:sz="4" w:space="0" w:color="auto"/>
              <w:left w:val="single" w:sz="4" w:space="0" w:color="auto"/>
              <w:bottom w:val="single" w:sz="4" w:space="0" w:color="auto"/>
              <w:right w:val="single" w:sz="4" w:space="0" w:color="auto"/>
            </w:tcBorders>
          </w:tcPr>
          <w:p w14:paraId="1793AA1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Transparent share of data from all engaged partners</w:t>
            </w:r>
          </w:p>
          <w:p w14:paraId="16F09E4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Qualified experts engaged</w:t>
            </w:r>
          </w:p>
          <w:p w14:paraId="27F3E70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Language barrier has been overcome</w:t>
            </w:r>
          </w:p>
          <w:p w14:paraId="52F3A37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All partners are actively participating</w:t>
            </w:r>
          </w:p>
          <w:p w14:paraId="67D383A4" w14:textId="77777777" w:rsidR="00B52F5D" w:rsidRDefault="00B52F5D">
            <w:pPr>
              <w:spacing w:before="120" w:after="120"/>
              <w:rPr>
                <w:rFonts w:ascii="Times New Roman" w:eastAsia="Times New Roman" w:hAnsi="Times New Roman" w:cs="Times New Roman"/>
                <w:color w:val="000000"/>
                <w:sz w:val="24"/>
                <w:szCs w:val="24"/>
                <w:lang w:eastAsia="en-GB"/>
              </w:rPr>
            </w:pPr>
          </w:p>
        </w:tc>
      </w:tr>
      <w:tr w:rsidR="00B52F5D" w14:paraId="1D1E8A3D"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tcPr>
          <w:p w14:paraId="74245B12"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vAlign w:val="center"/>
            <w:hideMark/>
          </w:tcPr>
          <w:p w14:paraId="31C6A45F" w14:textId="77777777" w:rsidR="00B52F5D" w:rsidRDefault="00B52F5D">
            <w:pPr>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b/>
                <w:color w:val="000000"/>
                <w:lang w:eastAsia="en-GB"/>
              </w:rPr>
              <w:t>Description</w:t>
            </w:r>
          </w:p>
        </w:tc>
        <w:tc>
          <w:tcPr>
            <w:tcW w:w="800" w:type="pct"/>
            <w:tcBorders>
              <w:top w:val="single" w:sz="4" w:space="0" w:color="auto"/>
              <w:left w:val="single" w:sz="4" w:space="0" w:color="auto"/>
              <w:bottom w:val="single" w:sz="4" w:space="0" w:color="auto"/>
              <w:right w:val="single" w:sz="4" w:space="0" w:color="auto"/>
            </w:tcBorders>
            <w:vAlign w:val="center"/>
            <w:hideMark/>
          </w:tcPr>
          <w:p w14:paraId="2C9C9A78" w14:textId="77777777" w:rsidR="00B52F5D" w:rsidRDefault="00B52F5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lang w:eastAsia="en-GB"/>
              </w:rPr>
              <w:t>Indicators (with relevant baseline and target data)</w:t>
            </w:r>
          </w:p>
        </w:tc>
        <w:tc>
          <w:tcPr>
            <w:tcW w:w="757" w:type="pct"/>
            <w:tcBorders>
              <w:top w:val="single" w:sz="4" w:space="0" w:color="auto"/>
              <w:left w:val="single" w:sz="4" w:space="0" w:color="auto"/>
              <w:bottom w:val="single" w:sz="4" w:space="0" w:color="auto"/>
              <w:right w:val="single" w:sz="4" w:space="0" w:color="auto"/>
            </w:tcBorders>
            <w:vAlign w:val="center"/>
            <w:hideMark/>
          </w:tcPr>
          <w:p w14:paraId="0EDEABCA" w14:textId="77777777" w:rsidR="00B52F5D" w:rsidRDefault="00B52F5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lang w:eastAsia="en-GB"/>
              </w:rPr>
              <w:t>Sources of verification</w:t>
            </w:r>
          </w:p>
        </w:tc>
        <w:tc>
          <w:tcPr>
            <w:tcW w:w="722" w:type="pct"/>
            <w:tcBorders>
              <w:top w:val="single" w:sz="4" w:space="0" w:color="auto"/>
              <w:left w:val="single" w:sz="4" w:space="0" w:color="auto"/>
              <w:bottom w:val="single" w:sz="4" w:space="0" w:color="auto"/>
              <w:right w:val="single" w:sz="4" w:space="0" w:color="auto"/>
            </w:tcBorders>
          </w:tcPr>
          <w:p w14:paraId="0F710EB8" w14:textId="77777777" w:rsidR="00B52F5D" w:rsidRDefault="00B52F5D">
            <w:pPr>
              <w:jc w:val="center"/>
              <w:rPr>
                <w:rFonts w:ascii="Times New Roman" w:eastAsia="Times New Roman" w:hAnsi="Times New Roman" w:cs="Times New Roman"/>
                <w:b/>
                <w:color w:val="000000"/>
                <w:lang w:eastAsia="en-GB"/>
              </w:rPr>
            </w:pPr>
          </w:p>
          <w:p w14:paraId="7F4E745E" w14:textId="77777777" w:rsidR="00B52F5D" w:rsidRDefault="00B52F5D">
            <w:pPr>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Risks</w:t>
            </w:r>
          </w:p>
          <w:p w14:paraId="7FD33DF2" w14:textId="77777777" w:rsidR="00B52F5D" w:rsidRDefault="00B52F5D">
            <w:pPr>
              <w:rPr>
                <w:rFonts w:ascii="Times New Roman" w:eastAsia="Times New Roman" w:hAnsi="Times New Roman" w:cs="Times New Roman"/>
                <w:color w:val="000000"/>
                <w:sz w:val="24"/>
                <w:szCs w:val="24"/>
                <w:lang w:eastAsia="en-GB"/>
              </w:rPr>
            </w:pPr>
          </w:p>
        </w:tc>
        <w:tc>
          <w:tcPr>
            <w:tcW w:w="835" w:type="pct"/>
            <w:tcBorders>
              <w:top w:val="single" w:sz="4" w:space="0" w:color="auto"/>
              <w:left w:val="single" w:sz="4" w:space="0" w:color="auto"/>
              <w:bottom w:val="single" w:sz="4" w:space="0" w:color="auto"/>
              <w:right w:val="single" w:sz="4" w:space="0" w:color="auto"/>
            </w:tcBorders>
            <w:vAlign w:val="center"/>
            <w:hideMark/>
          </w:tcPr>
          <w:p w14:paraId="65FC5A3C" w14:textId="77777777" w:rsidR="00B52F5D" w:rsidRDefault="00B52F5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lang w:eastAsia="en-GB"/>
              </w:rPr>
              <w:t>Assumptions (external to project)</w:t>
            </w:r>
          </w:p>
        </w:tc>
      </w:tr>
      <w:tr w:rsidR="00B52F5D" w14:paraId="4F607AAB"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37AA02DA"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103C43FC" w14:textId="77777777" w:rsidR="00B52F5D" w:rsidRDefault="00B52F5D">
            <w:pPr>
              <w:pStyle w:val="Default"/>
              <w:tabs>
                <w:tab w:val="left" w:pos="0"/>
              </w:tabs>
              <w:spacing w:before="120"/>
              <w:rPr>
                <w:rFonts w:ascii="Times New Roman" w:hAnsi="Times New Roman" w:cs="Times New Roman"/>
                <w:lang w:val="en-GB"/>
              </w:rPr>
            </w:pPr>
            <w:r>
              <w:rPr>
                <w:rFonts w:ascii="Times New Roman" w:hAnsi="Times New Roman" w:cs="Times New Roman"/>
                <w:lang w:val="en-GB"/>
              </w:rPr>
              <w:t>Component 1-Sub-Result 1</w:t>
            </w:r>
          </w:p>
          <w:p w14:paraId="7308C567" w14:textId="77777777" w:rsidR="00B52F5D" w:rsidRDefault="00B52F5D">
            <w:pPr>
              <w:pStyle w:val="Default"/>
              <w:tabs>
                <w:tab w:val="left" w:pos="0"/>
              </w:tabs>
              <w:spacing w:before="120"/>
              <w:rPr>
                <w:rFonts w:ascii="Times New Roman" w:hAnsi="Times New Roman" w:cs="Times New Roman"/>
                <w:lang w:val="en-GB"/>
              </w:rPr>
            </w:pPr>
            <w:r>
              <w:rPr>
                <w:rFonts w:ascii="Times New Roman" w:hAnsi="Times New Roman" w:cs="Times New Roman"/>
                <w:lang w:val="en-GB"/>
              </w:rPr>
              <w:t>The national IBM Concept adopted by the Government as decree No. 153 on 12</w:t>
            </w:r>
            <w:r>
              <w:rPr>
                <w:rFonts w:ascii="Times New Roman" w:hAnsi="Times New Roman" w:cs="Times New Roman"/>
                <w:vertAlign w:val="superscript"/>
                <w:lang w:val="en-GB"/>
              </w:rPr>
              <w:t>th</w:t>
            </w:r>
            <w:r>
              <w:rPr>
                <w:rFonts w:ascii="Times New Roman" w:hAnsi="Times New Roman" w:cs="Times New Roman"/>
                <w:lang w:val="en-GB"/>
              </w:rPr>
              <w:t xml:space="preserve"> March 2019 reviewed and assessed for its compliance with the applicable EU standards (e.g. all components of EU IBM as defined by Union law considering the TO IBM Strategy)</w:t>
            </w:r>
          </w:p>
        </w:tc>
        <w:tc>
          <w:tcPr>
            <w:tcW w:w="800" w:type="pct"/>
            <w:tcBorders>
              <w:top w:val="single" w:sz="4" w:space="0" w:color="auto"/>
              <w:left w:val="single" w:sz="4" w:space="0" w:color="auto"/>
              <w:bottom w:val="single" w:sz="4" w:space="0" w:color="auto"/>
              <w:right w:val="single" w:sz="4" w:space="0" w:color="auto"/>
            </w:tcBorders>
          </w:tcPr>
          <w:p w14:paraId="3289FCBA" w14:textId="77777777" w:rsidR="00B52F5D" w:rsidRDefault="00B52F5D">
            <w:pPr>
              <w:pStyle w:val="ListParagraph1"/>
              <w:keepNext/>
              <w:keepLines/>
              <w:spacing w:before="120" w:after="0"/>
              <w:ind w:left="0"/>
              <w:outlineLvl w:val="7"/>
              <w:rPr>
                <w:lang w:val="en-GB"/>
              </w:rPr>
            </w:pPr>
            <w:r>
              <w:rPr>
                <w:lang w:val="en-GB"/>
              </w:rPr>
              <w:t xml:space="preserve">National IBM Concept and an Action Plan reviewed, analysed and assessed and recommendations approved for harmonisation for its compliance with EU IBM guidelines and standards </w:t>
            </w:r>
          </w:p>
          <w:p w14:paraId="72B12C3B"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11FACA46" w14:textId="77777777" w:rsidR="00B52F5D" w:rsidRDefault="00B52F5D">
            <w:pPr>
              <w:pStyle w:val="ListParagraph1"/>
              <w:keepNext/>
              <w:keepLines/>
              <w:spacing w:before="120" w:after="0"/>
              <w:ind w:left="0"/>
              <w:outlineLvl w:val="7"/>
              <w:rPr>
                <w:lang w:val="en-GB"/>
              </w:rPr>
            </w:pPr>
          </w:p>
        </w:tc>
        <w:tc>
          <w:tcPr>
            <w:tcW w:w="757" w:type="pct"/>
            <w:tcBorders>
              <w:top w:val="single" w:sz="4" w:space="0" w:color="auto"/>
              <w:left w:val="single" w:sz="4" w:space="0" w:color="auto"/>
              <w:bottom w:val="single" w:sz="4" w:space="0" w:color="auto"/>
              <w:right w:val="single" w:sz="4" w:space="0" w:color="auto"/>
            </w:tcBorders>
            <w:hideMark/>
          </w:tcPr>
          <w:p w14:paraId="5D2E960D"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cstheme="minorBidi"/>
                <w:lang w:val="en-GB"/>
              </w:rPr>
            </w:pPr>
            <w:r>
              <w:rPr>
                <w:rFonts w:eastAsia="MS Mincho"/>
                <w:lang w:val="en-GB"/>
              </w:rPr>
              <w:t>Assessment national IBM Concept conducted</w:t>
            </w:r>
          </w:p>
          <w:p w14:paraId="5F3F5A85"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Recommendations for amendments in the national IBM Concept in line with the EU </w:t>
            </w:r>
            <w:r>
              <w:rPr>
                <w:rFonts w:eastAsia="MS Mincho"/>
                <w:i/>
                <w:lang w:val="en-GB"/>
              </w:rPr>
              <w:t>acquis</w:t>
            </w:r>
            <w:r>
              <w:rPr>
                <w:rFonts w:eastAsia="MS Mincho"/>
                <w:lang w:val="en-GB"/>
              </w:rPr>
              <w:t xml:space="preserve"> and IBM guidelines developed, adopted and implemented</w:t>
            </w:r>
          </w:p>
          <w:p w14:paraId="1C808C71"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 xml:space="preserve">Amendments for the national IBM Concept approved and in line with EU </w:t>
            </w:r>
            <w:r>
              <w:rPr>
                <w:rFonts w:eastAsia="MS Mincho"/>
                <w:i/>
                <w:lang w:val="en-GB"/>
              </w:rPr>
              <w:t>acquis</w:t>
            </w:r>
            <w:r>
              <w:rPr>
                <w:rFonts w:eastAsia="MS Mincho"/>
                <w:lang w:val="en-GB"/>
              </w:rPr>
              <w:t xml:space="preserve"> and EU IBM guidelines</w:t>
            </w:r>
          </w:p>
        </w:tc>
        <w:tc>
          <w:tcPr>
            <w:tcW w:w="722" w:type="pct"/>
            <w:tcBorders>
              <w:top w:val="single" w:sz="4" w:space="0" w:color="auto"/>
              <w:left w:val="single" w:sz="4" w:space="0" w:color="auto"/>
              <w:bottom w:val="single" w:sz="4" w:space="0" w:color="auto"/>
              <w:right w:val="single" w:sz="4" w:space="0" w:color="auto"/>
            </w:tcBorders>
            <w:hideMark/>
          </w:tcPr>
          <w:p w14:paraId="0A9882A7"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cstheme="minorBidi"/>
                <w:lang w:val="en-GB"/>
              </w:rPr>
            </w:pPr>
            <w:r>
              <w:rPr>
                <w:rFonts w:eastAsia="MS Mincho"/>
                <w:lang w:val="en-GB"/>
              </w:rPr>
              <w:t xml:space="preserve">Delayed, limited or no access to SBC departments and institutions </w:t>
            </w:r>
          </w:p>
          <w:p w14:paraId="17D8EB9B"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 xml:space="preserve">Lack of cooperation of SBC officials for the assessment of the national IBM Concept </w:t>
            </w:r>
          </w:p>
        </w:tc>
        <w:tc>
          <w:tcPr>
            <w:tcW w:w="835" w:type="pct"/>
            <w:tcBorders>
              <w:top w:val="single" w:sz="4" w:space="0" w:color="auto"/>
              <w:left w:val="single" w:sz="4" w:space="0" w:color="auto"/>
              <w:bottom w:val="single" w:sz="4" w:space="0" w:color="auto"/>
              <w:right w:val="single" w:sz="4" w:space="0" w:color="auto"/>
            </w:tcBorders>
            <w:hideMark/>
          </w:tcPr>
          <w:p w14:paraId="77D34FDA"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cstheme="minorBidi"/>
                <w:lang w:val="en-GB"/>
              </w:rPr>
            </w:pPr>
            <w:r>
              <w:rPr>
                <w:rFonts w:eastAsia="MS Mincho"/>
                <w:lang w:val="en-GB"/>
              </w:rPr>
              <w:t xml:space="preserve">Commitment of SBC officials for cooperation </w:t>
            </w:r>
          </w:p>
          <w:p w14:paraId="00AB6765"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Access to Ministries and SBC and their relevant departments</w:t>
            </w:r>
          </w:p>
          <w:p w14:paraId="4AAA3148"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Full and timely access to all relevant documents</w:t>
            </w:r>
          </w:p>
          <w:p w14:paraId="7E317BB5"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Participation from all stakeholders is active and successful</w:t>
            </w:r>
          </w:p>
          <w:p w14:paraId="4B63D147"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Qualified Stakeholder staff is appointed and participates in activities</w:t>
            </w:r>
          </w:p>
        </w:tc>
      </w:tr>
      <w:tr w:rsidR="00B52F5D" w14:paraId="638F5DF2"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hideMark/>
          </w:tcPr>
          <w:p w14:paraId="434EBED9" w14:textId="77777777" w:rsidR="00B52F5D" w:rsidRDefault="00B52F5D">
            <w:pPr>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lang w:eastAsia="en-GB"/>
              </w:rPr>
              <w:lastRenderedPageBreak/>
              <w:t>Sub-results per component (optional and indicative)</w:t>
            </w:r>
          </w:p>
        </w:tc>
        <w:tc>
          <w:tcPr>
            <w:tcW w:w="997" w:type="pct"/>
            <w:tcBorders>
              <w:top w:val="single" w:sz="4" w:space="0" w:color="auto"/>
              <w:left w:val="single" w:sz="4" w:space="0" w:color="auto"/>
              <w:bottom w:val="single" w:sz="4" w:space="0" w:color="auto"/>
              <w:right w:val="single" w:sz="4" w:space="0" w:color="auto"/>
            </w:tcBorders>
            <w:hideMark/>
          </w:tcPr>
          <w:p w14:paraId="3EFC64AC"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1-Sub-Result 2 </w:t>
            </w:r>
          </w:p>
          <w:p w14:paraId="73AEEC27" w14:textId="77777777" w:rsidR="00B52F5D" w:rsidRDefault="00B52F5D">
            <w:pPr>
              <w:rPr>
                <w:rFonts w:ascii="Times New Roman" w:eastAsia="Times New Roman" w:hAnsi="Times New Roman" w:cs="Times New Roman"/>
                <w:i/>
                <w:color w:val="000000"/>
                <w:sz w:val="24"/>
                <w:szCs w:val="24"/>
                <w:lang w:eastAsia="en-GB"/>
              </w:rPr>
            </w:pPr>
            <w:r>
              <w:rPr>
                <w:rFonts w:ascii="Times New Roman" w:hAnsi="Times New Roman" w:cs="Times New Roman"/>
              </w:rPr>
              <w:t>SBC’s regulatory framework (</w:t>
            </w:r>
            <w:r>
              <w:rPr>
                <w:rFonts w:ascii="Times New Roman" w:hAnsi="Times New Roman" w:cs="Times New Roman"/>
                <w:i/>
              </w:rPr>
              <w:t>inter alia</w:t>
            </w:r>
            <w:r>
              <w:rPr>
                <w:rFonts w:ascii="Times New Roman" w:hAnsi="Times New Roman" w:cs="Times New Roman"/>
              </w:rPr>
              <w:t xml:space="preserve"> administrative directives, SOPs, MoUs) reviewed, amended, concluded and approved and in line with EU standards and best practices</w:t>
            </w:r>
          </w:p>
        </w:tc>
        <w:tc>
          <w:tcPr>
            <w:tcW w:w="800" w:type="pct"/>
            <w:tcBorders>
              <w:top w:val="single" w:sz="4" w:space="0" w:color="auto"/>
              <w:left w:val="single" w:sz="4" w:space="0" w:color="auto"/>
              <w:bottom w:val="single" w:sz="4" w:space="0" w:color="auto"/>
              <w:right w:val="single" w:sz="4" w:space="0" w:color="auto"/>
            </w:tcBorders>
          </w:tcPr>
          <w:p w14:paraId="18A693EC" w14:textId="77777777" w:rsidR="00B52F5D" w:rsidRDefault="00B52F5D">
            <w:pPr>
              <w:pStyle w:val="ListParagraph1"/>
              <w:keepNext/>
              <w:keepLines/>
              <w:spacing w:before="120" w:after="0"/>
              <w:ind w:left="0"/>
              <w:outlineLvl w:val="7"/>
              <w:rPr>
                <w:szCs w:val="24"/>
                <w:lang w:val="en-GB"/>
              </w:rPr>
            </w:pPr>
            <w:r>
              <w:rPr>
                <w:szCs w:val="24"/>
                <w:lang w:val="en-GB"/>
              </w:rPr>
              <w:t xml:space="preserve">Based on the review of the regulatory framework, SBC officials were introduced about the legal differences and potential gaps and how to align relevant regulations in the areas of border control, border surveillance and border management with the EU standards and best practices </w:t>
            </w:r>
          </w:p>
          <w:p w14:paraId="49859309"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2020: very good)</w:t>
            </w:r>
          </w:p>
          <w:p w14:paraId="246692FE" w14:textId="77777777" w:rsidR="00B52F5D" w:rsidRDefault="00B52F5D">
            <w:pPr>
              <w:spacing w:before="120" w:after="120"/>
              <w:rPr>
                <w:rFonts w:ascii="Times New Roman" w:eastAsia="Times New Roman" w:hAnsi="Times New Roman" w:cs="Times New Roman"/>
                <w:i/>
                <w:color w:val="000000"/>
                <w:sz w:val="24"/>
                <w:szCs w:val="24"/>
                <w:lang w:eastAsia="en-GB"/>
              </w:rPr>
            </w:pPr>
          </w:p>
        </w:tc>
        <w:tc>
          <w:tcPr>
            <w:tcW w:w="757" w:type="pct"/>
            <w:tcBorders>
              <w:top w:val="single" w:sz="4" w:space="0" w:color="auto"/>
              <w:left w:val="single" w:sz="4" w:space="0" w:color="auto"/>
              <w:bottom w:val="single" w:sz="4" w:space="0" w:color="auto"/>
              <w:right w:val="single" w:sz="4" w:space="0" w:color="auto"/>
            </w:tcBorders>
            <w:hideMark/>
          </w:tcPr>
          <w:p w14:paraId="0E21E222" w14:textId="77777777" w:rsidR="00B52F5D" w:rsidRDefault="00B52F5D" w:rsidP="00B52F5D">
            <w:pPr>
              <w:pStyle w:val="ListParagraph"/>
              <w:numPr>
                <w:ilvl w:val="0"/>
                <w:numId w:val="32"/>
              </w:numPr>
              <w:autoSpaceDE w:val="0"/>
              <w:autoSpaceDN w:val="0"/>
              <w:adjustRightInd w:val="0"/>
              <w:spacing w:before="120" w:after="120"/>
              <w:ind w:left="57" w:hanging="142"/>
              <w:rPr>
                <w:rFonts w:eastAsia="MS Mincho" w:cstheme="minorBidi"/>
                <w:lang w:val="en-GB"/>
              </w:rPr>
            </w:pPr>
            <w:r>
              <w:rPr>
                <w:rFonts w:eastAsia="MS Mincho"/>
                <w:lang w:val="en-GB"/>
              </w:rPr>
              <w:t>Gap assessment(s) in relation to current legislation and regulatory framework conducted</w:t>
            </w:r>
          </w:p>
          <w:p w14:paraId="44ECED3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Recommendations for amendments in relevant legislation and regulatory framework in line with the EU acquis, and best practices developed, adopted and implemented</w:t>
            </w:r>
          </w:p>
          <w:p w14:paraId="50565AE2"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 xml:space="preserve">Amendments for legislation and regulatory framework approved and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hideMark/>
          </w:tcPr>
          <w:p w14:paraId="1BE97781" w14:textId="77777777" w:rsidR="00B52F5D" w:rsidRDefault="00B52F5D">
            <w:pPr>
              <w:pStyle w:val="ListParagraph1"/>
              <w:keepNext/>
              <w:keepLines/>
              <w:spacing w:before="120" w:after="120"/>
              <w:ind w:left="-101"/>
              <w:outlineLvl w:val="7"/>
              <w:rPr>
                <w:szCs w:val="24"/>
                <w:lang w:val="en-GB"/>
              </w:rPr>
            </w:pPr>
            <w:r>
              <w:rPr>
                <w:szCs w:val="24"/>
                <w:lang w:val="en-GB"/>
              </w:rPr>
              <w:t xml:space="preserve">Delayed, limited or no access to </w:t>
            </w:r>
          </w:p>
          <w:p w14:paraId="669A5CD0"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relevant legislation</w:t>
            </w:r>
          </w:p>
          <w:p w14:paraId="4AE7864E"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administrative directives </w:t>
            </w:r>
          </w:p>
          <w:p w14:paraId="2F184A02"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SOP’s </w:t>
            </w:r>
          </w:p>
          <w:p w14:paraId="51DC093D"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MoU’s </w:t>
            </w:r>
          </w:p>
          <w:p w14:paraId="015B5330"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szCs w:val="24"/>
                <w:lang w:val="en-GB"/>
              </w:rPr>
              <w:t>bilateral and multilateral agreements</w:t>
            </w:r>
          </w:p>
          <w:p w14:paraId="27930CBD" w14:textId="77777777" w:rsidR="00B52F5D" w:rsidRDefault="00B52F5D">
            <w:pPr>
              <w:pStyle w:val="ListParagraph1"/>
              <w:keepNext/>
              <w:keepLines/>
              <w:spacing w:before="120" w:after="120"/>
              <w:ind w:left="-101"/>
              <w:outlineLvl w:val="7"/>
              <w:rPr>
                <w:color w:val="000000"/>
                <w:lang w:val="en-GB" w:eastAsia="en-GB"/>
              </w:rPr>
            </w:pPr>
            <w:r>
              <w:rPr>
                <w:rFonts w:eastAsia="MS Mincho"/>
                <w:lang w:val="en-GB"/>
              </w:rPr>
              <w:t>due to classification of documents</w:t>
            </w:r>
          </w:p>
        </w:tc>
        <w:tc>
          <w:tcPr>
            <w:tcW w:w="835" w:type="pct"/>
            <w:tcBorders>
              <w:top w:val="single" w:sz="4" w:space="0" w:color="auto"/>
              <w:left w:val="single" w:sz="4" w:space="0" w:color="auto"/>
              <w:bottom w:val="single" w:sz="4" w:space="0" w:color="auto"/>
              <w:right w:val="single" w:sz="4" w:space="0" w:color="auto"/>
            </w:tcBorders>
            <w:hideMark/>
          </w:tcPr>
          <w:p w14:paraId="4F5C804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Full and timely access to all relevant legislation, administrative directives, SOP’s and other relevant documents</w:t>
            </w:r>
          </w:p>
          <w:p w14:paraId="2AB141E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6D39F59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Qualified Stakeholder staff is appointed and participates in activities</w:t>
            </w:r>
          </w:p>
        </w:tc>
      </w:tr>
      <w:tr w:rsidR="00B52F5D" w14:paraId="6CD967FF"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0E1400AF"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306ADF0A" w14:textId="77777777" w:rsidR="00B52F5D" w:rsidRDefault="00B52F5D">
            <w:pPr>
              <w:pStyle w:val="Default"/>
              <w:tabs>
                <w:tab w:val="left" w:pos="0"/>
              </w:tabs>
              <w:spacing w:before="120"/>
              <w:rPr>
                <w:rFonts w:ascii="Times New Roman" w:hAnsi="Times New Roman" w:cs="Times New Roman"/>
                <w:lang w:val="en-GB"/>
              </w:rPr>
            </w:pPr>
            <w:r>
              <w:rPr>
                <w:rFonts w:ascii="Times New Roman" w:hAnsi="Times New Roman" w:cs="Times New Roman"/>
                <w:lang w:val="en-GB"/>
              </w:rPr>
              <w:t xml:space="preserve">Component 1-Sub-Result 3 </w:t>
            </w:r>
          </w:p>
          <w:p w14:paraId="0EFB5595" w14:textId="77777777" w:rsidR="00B52F5D" w:rsidRDefault="00B52F5D">
            <w:pPr>
              <w:pStyle w:val="Default"/>
              <w:tabs>
                <w:tab w:val="left" w:pos="0"/>
              </w:tabs>
              <w:spacing w:before="120"/>
              <w:rPr>
                <w:rFonts w:ascii="Times New Roman" w:eastAsia="Times New Roman" w:hAnsi="Times New Roman" w:cs="Times New Roman"/>
                <w:color w:val="auto"/>
                <w:lang w:val="en-GB"/>
              </w:rPr>
            </w:pPr>
            <w:r>
              <w:rPr>
                <w:rFonts w:ascii="Times New Roman" w:hAnsi="Times New Roman" w:cs="Times New Roman"/>
                <w:lang w:val="en-GB"/>
              </w:rPr>
              <w:t>Assessment of the inter- ministerial and inter-departmental cooperation and workflow procedures carried out, concluded and recommendations implemented</w:t>
            </w:r>
          </w:p>
        </w:tc>
        <w:tc>
          <w:tcPr>
            <w:tcW w:w="800" w:type="pct"/>
            <w:tcBorders>
              <w:top w:val="single" w:sz="4" w:space="0" w:color="auto"/>
              <w:left w:val="single" w:sz="4" w:space="0" w:color="auto"/>
              <w:bottom w:val="single" w:sz="4" w:space="0" w:color="auto"/>
              <w:right w:val="single" w:sz="4" w:space="0" w:color="auto"/>
            </w:tcBorders>
          </w:tcPr>
          <w:p w14:paraId="5B0EEB87" w14:textId="77777777" w:rsidR="00B52F5D" w:rsidRDefault="00B52F5D">
            <w:pPr>
              <w:pStyle w:val="ListParagraph1"/>
              <w:keepNext/>
              <w:keepLines/>
              <w:spacing w:before="120" w:after="0"/>
              <w:ind w:left="0"/>
              <w:outlineLvl w:val="7"/>
              <w:rPr>
                <w:szCs w:val="24"/>
                <w:lang w:val="en-GB"/>
              </w:rPr>
            </w:pPr>
            <w:r>
              <w:rPr>
                <w:szCs w:val="24"/>
                <w:lang w:val="en-GB"/>
              </w:rPr>
              <w:t>Work-flow mechanisms and procedures in the area of inter-ministerial and inter-departmental cooperation analysed and recommendations for improvement developed, adopted and implemented</w:t>
            </w:r>
          </w:p>
          <w:p w14:paraId="666E6EEF"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2020: very good)</w:t>
            </w:r>
          </w:p>
          <w:p w14:paraId="35A2BF4F" w14:textId="77777777" w:rsidR="00B52F5D" w:rsidRDefault="00B52F5D">
            <w:pPr>
              <w:pStyle w:val="ListParagraph1"/>
              <w:keepNext/>
              <w:keepLines/>
              <w:spacing w:before="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3F92168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Work-flow mechanisms and procedures assessed and analysed</w:t>
            </w:r>
          </w:p>
          <w:p w14:paraId="627761A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Recommendations for optimisation developed, adopted and implemented</w:t>
            </w:r>
          </w:p>
          <w:p w14:paraId="18E951D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US"/>
              </w:rPr>
              <w:t>Number of signed inter-institutional MoUs increased</w:t>
            </w:r>
          </w:p>
          <w:p w14:paraId="49F5F56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Regular meetings held between relevant</w:t>
            </w:r>
            <w:r>
              <w:rPr>
                <w:rFonts w:eastAsia="MS Mincho"/>
                <w:lang w:val="en-US"/>
              </w:rPr>
              <w:t xml:space="preserve"> departments </w:t>
            </w:r>
          </w:p>
          <w:p w14:paraId="7BD46F1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1FB7D80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US"/>
              </w:rPr>
              <w:t xml:space="preserve">Follow-up mechanism developed </w:t>
            </w:r>
          </w:p>
          <w:p w14:paraId="6AE716E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Regulatory framework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tcPr>
          <w:p w14:paraId="3E6662A7" w14:textId="77777777" w:rsidR="00B52F5D" w:rsidRDefault="00B52F5D">
            <w:pPr>
              <w:pStyle w:val="ListParagraph1"/>
              <w:keepNext/>
              <w:keepLines/>
              <w:spacing w:before="120" w:after="120"/>
              <w:ind w:left="-101"/>
              <w:outlineLvl w:val="7"/>
              <w:rPr>
                <w:szCs w:val="24"/>
                <w:lang w:val="en-GB"/>
              </w:rPr>
            </w:pPr>
            <w:r>
              <w:rPr>
                <w:szCs w:val="24"/>
                <w:lang w:val="en-GB"/>
              </w:rPr>
              <w:t xml:space="preserve">Delayed, limited or no access to </w:t>
            </w:r>
          </w:p>
          <w:p w14:paraId="78E36620" w14:textId="77777777" w:rsidR="00B52F5D" w:rsidRDefault="00B52F5D" w:rsidP="00B52F5D">
            <w:pPr>
              <w:pStyle w:val="ListParagraph1"/>
              <w:keepNext/>
              <w:keepLines/>
              <w:numPr>
                <w:ilvl w:val="0"/>
                <w:numId w:val="33"/>
              </w:numPr>
              <w:spacing w:before="120" w:after="120"/>
              <w:ind w:left="152" w:hanging="142"/>
              <w:outlineLvl w:val="7"/>
              <w:rPr>
                <w:szCs w:val="24"/>
                <w:lang w:val="en-GB"/>
              </w:rPr>
            </w:pPr>
            <w:r>
              <w:rPr>
                <w:szCs w:val="24"/>
                <w:lang w:val="en-GB"/>
              </w:rPr>
              <w:t>SBC departments and institutions (e.g. SBC Institute for Education)</w:t>
            </w:r>
          </w:p>
          <w:p w14:paraId="46D1C213" w14:textId="77777777" w:rsidR="00B52F5D" w:rsidRDefault="00B52F5D" w:rsidP="00B52F5D">
            <w:pPr>
              <w:pStyle w:val="ListParagraph1"/>
              <w:keepNext/>
              <w:keepLines/>
              <w:numPr>
                <w:ilvl w:val="0"/>
                <w:numId w:val="33"/>
              </w:numPr>
              <w:spacing w:before="120" w:after="120"/>
              <w:ind w:left="152" w:hanging="142"/>
              <w:outlineLvl w:val="7"/>
              <w:rPr>
                <w:szCs w:val="24"/>
                <w:lang w:val="en-GB"/>
              </w:rPr>
            </w:pPr>
            <w:r>
              <w:rPr>
                <w:szCs w:val="24"/>
                <w:lang w:val="en-GB"/>
              </w:rPr>
              <w:t>relevant Ministries and their departments</w:t>
            </w:r>
          </w:p>
          <w:p w14:paraId="780F34AE" w14:textId="77777777" w:rsidR="00B52F5D" w:rsidRDefault="00B52F5D" w:rsidP="00B52F5D">
            <w:pPr>
              <w:pStyle w:val="ListParagraph1"/>
              <w:keepNext/>
              <w:keepLines/>
              <w:numPr>
                <w:ilvl w:val="0"/>
                <w:numId w:val="33"/>
              </w:numPr>
              <w:spacing w:before="120" w:after="120"/>
              <w:ind w:left="152" w:hanging="142"/>
              <w:outlineLvl w:val="7"/>
              <w:rPr>
                <w:szCs w:val="24"/>
                <w:lang w:val="en-GB"/>
              </w:rPr>
            </w:pPr>
            <w:r>
              <w:rPr>
                <w:szCs w:val="24"/>
                <w:lang w:val="en-GB"/>
              </w:rPr>
              <w:t xml:space="preserve">administrative directives, SOP’s </w:t>
            </w:r>
          </w:p>
          <w:p w14:paraId="7A64F8FC" w14:textId="77777777" w:rsidR="00B52F5D" w:rsidRDefault="00B52F5D">
            <w:pPr>
              <w:pStyle w:val="ListParagraph1"/>
              <w:keepNext/>
              <w:keepLines/>
              <w:spacing w:before="120" w:after="120"/>
              <w:ind w:left="152"/>
              <w:outlineLvl w:val="7"/>
              <w:rPr>
                <w:szCs w:val="24"/>
                <w:lang w:val="en-GB"/>
              </w:rPr>
            </w:pPr>
            <w:r>
              <w:rPr>
                <w:szCs w:val="24"/>
                <w:lang w:val="en-GB"/>
              </w:rPr>
              <w:t xml:space="preserve">and MoU’s </w:t>
            </w:r>
          </w:p>
          <w:p w14:paraId="0EB0CC78" w14:textId="77777777" w:rsidR="00B52F5D" w:rsidRDefault="00B52F5D">
            <w:pPr>
              <w:pStyle w:val="ListParagraph1"/>
              <w:keepNext/>
              <w:keepLines/>
              <w:spacing w:before="120" w:after="120"/>
              <w:ind w:left="10"/>
              <w:outlineLvl w:val="7"/>
              <w:rPr>
                <w:rFonts w:eastAsia="MS Mincho"/>
                <w:lang w:val="en-GB"/>
              </w:rPr>
            </w:pPr>
          </w:p>
          <w:p w14:paraId="2FA0C0E1" w14:textId="77777777" w:rsidR="00B52F5D" w:rsidRDefault="00B52F5D">
            <w:pPr>
              <w:pStyle w:val="ListParagraph1"/>
              <w:keepNext/>
              <w:keepLines/>
              <w:spacing w:before="120" w:after="120"/>
              <w:ind w:left="10"/>
              <w:outlineLvl w:val="7"/>
              <w:rPr>
                <w:szCs w:val="24"/>
                <w:lang w:val="en-GB"/>
              </w:rPr>
            </w:pPr>
            <w:r>
              <w:rPr>
                <w:rFonts w:eastAsia="MS Mincho"/>
                <w:lang w:val="en-GB"/>
              </w:rPr>
              <w:t xml:space="preserve">Lack of cooperation of SBC officials for access to departments and institutes </w:t>
            </w:r>
          </w:p>
        </w:tc>
        <w:tc>
          <w:tcPr>
            <w:tcW w:w="835" w:type="pct"/>
            <w:tcBorders>
              <w:top w:val="single" w:sz="4" w:space="0" w:color="auto"/>
              <w:left w:val="single" w:sz="4" w:space="0" w:color="auto"/>
              <w:bottom w:val="single" w:sz="4" w:space="0" w:color="auto"/>
              <w:right w:val="single" w:sz="4" w:space="0" w:color="auto"/>
            </w:tcBorders>
            <w:hideMark/>
          </w:tcPr>
          <w:p w14:paraId="451454C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 xml:space="preserve">Commitment of SBC officials for cooperation </w:t>
            </w:r>
          </w:p>
          <w:p w14:paraId="380606E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Access to Ministries and SBC and their relevant departments</w:t>
            </w:r>
          </w:p>
          <w:p w14:paraId="5A42A76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4A1BEC3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2C41A16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Qualified Stakeholder staff is appointed and participates in activities</w:t>
            </w:r>
          </w:p>
        </w:tc>
      </w:tr>
      <w:tr w:rsidR="00B52F5D" w14:paraId="0E1DC702"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6B778657"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tcPr>
          <w:p w14:paraId="6369963D" w14:textId="77777777" w:rsidR="00B52F5D" w:rsidRDefault="00B52F5D">
            <w:pPr>
              <w:pStyle w:val="Default"/>
              <w:tabs>
                <w:tab w:val="left" w:pos="0"/>
              </w:tabs>
              <w:spacing w:before="120"/>
              <w:rPr>
                <w:rFonts w:ascii="Times New Roman" w:hAnsi="Times New Roman" w:cs="Times New Roman"/>
                <w:lang w:val="en-GB"/>
              </w:rPr>
            </w:pPr>
            <w:r>
              <w:rPr>
                <w:rFonts w:ascii="Times New Roman" w:hAnsi="Times New Roman" w:cs="Times New Roman"/>
                <w:lang w:val="en-GB"/>
              </w:rPr>
              <w:t>Component 1-Sub-Result 4</w:t>
            </w:r>
          </w:p>
          <w:p w14:paraId="64B58BE2" w14:textId="77777777" w:rsidR="00B52F5D" w:rsidRDefault="00B52F5D">
            <w:pPr>
              <w:pStyle w:val="Default"/>
              <w:tabs>
                <w:tab w:val="left" w:pos="0"/>
              </w:tabs>
              <w:spacing w:before="120"/>
              <w:rPr>
                <w:rFonts w:ascii="Times New Roman" w:hAnsi="Times New Roman" w:cs="Times New Roman"/>
                <w:lang w:val="en-GB"/>
              </w:rPr>
            </w:pPr>
            <w:r>
              <w:rPr>
                <w:rFonts w:ascii="Times New Roman" w:hAnsi="Times New Roman" w:cs="Times New Roman"/>
                <w:lang w:val="en-GB"/>
              </w:rPr>
              <w:t xml:space="preserve">Legal expertise for the development of a regulatory framework in line with the EU standards and IBM guidelines provided and implemented </w:t>
            </w:r>
          </w:p>
          <w:p w14:paraId="23C44242" w14:textId="77777777" w:rsidR="00B52F5D" w:rsidRDefault="00B52F5D">
            <w:pPr>
              <w:pStyle w:val="Default"/>
              <w:tabs>
                <w:tab w:val="left" w:pos="1354"/>
              </w:tabs>
              <w:spacing w:after="120"/>
              <w:ind w:left="1354" w:hanging="1396"/>
              <w:jc w:val="both"/>
              <w:rPr>
                <w:rFonts w:ascii="Times New Roman" w:hAnsi="Times New Roman" w:cs="Times New Roman"/>
                <w:lang w:val="en-GB"/>
              </w:rPr>
            </w:pPr>
          </w:p>
        </w:tc>
        <w:tc>
          <w:tcPr>
            <w:tcW w:w="800" w:type="pct"/>
            <w:tcBorders>
              <w:top w:val="single" w:sz="4" w:space="0" w:color="auto"/>
              <w:left w:val="single" w:sz="4" w:space="0" w:color="auto"/>
              <w:bottom w:val="single" w:sz="4" w:space="0" w:color="auto"/>
              <w:right w:val="single" w:sz="4" w:space="0" w:color="auto"/>
            </w:tcBorders>
          </w:tcPr>
          <w:p w14:paraId="3B2E99B2" w14:textId="77777777" w:rsidR="00B52F5D" w:rsidRDefault="00B52F5D">
            <w:pPr>
              <w:pStyle w:val="ListParagraph1"/>
              <w:keepNext/>
              <w:keepLines/>
              <w:spacing w:before="120" w:after="0"/>
              <w:ind w:left="0"/>
              <w:outlineLvl w:val="7"/>
              <w:rPr>
                <w:szCs w:val="24"/>
                <w:lang w:val="en-GB"/>
              </w:rPr>
            </w:pPr>
            <w:r>
              <w:rPr>
                <w:szCs w:val="24"/>
                <w:lang w:val="en-GB"/>
              </w:rPr>
              <w:t>Regulatory framework for the SBC was reviewed, analysed and recommendations were elaborated for enhancement in line with EU standards and IBM guidelines provided, adopted and implemented</w:t>
            </w:r>
          </w:p>
          <w:p w14:paraId="05CB1297"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2020: very good)</w:t>
            </w:r>
          </w:p>
          <w:p w14:paraId="5A94E4EC" w14:textId="77777777" w:rsidR="00B52F5D" w:rsidRDefault="00B52F5D">
            <w:pPr>
              <w:pStyle w:val="ListParagraph1"/>
              <w:keepNext/>
              <w:keepLines/>
              <w:spacing w:before="120" w:after="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1D1F292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Gap assessment(s) in relation to current regulatory framework conducted</w:t>
            </w:r>
          </w:p>
          <w:p w14:paraId="4F7B44F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Recommendations for amendments in regulatory framework in line with the EU </w:t>
            </w:r>
            <w:r>
              <w:rPr>
                <w:rFonts w:eastAsia="MS Mincho"/>
                <w:i/>
                <w:lang w:val="en-GB"/>
              </w:rPr>
              <w:t>acquis</w:t>
            </w:r>
            <w:r>
              <w:rPr>
                <w:rFonts w:eastAsia="MS Mincho"/>
                <w:lang w:val="en-GB"/>
              </w:rPr>
              <w:t xml:space="preserve"> and IBM guidelines developed, adopted and implemented</w:t>
            </w:r>
          </w:p>
          <w:p w14:paraId="47128D1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Amendments for regulatory framework approved and in line with EU </w:t>
            </w:r>
            <w:r>
              <w:rPr>
                <w:rFonts w:eastAsia="MS Mincho"/>
                <w:i/>
                <w:lang w:val="en-GB"/>
              </w:rPr>
              <w:t>acquis</w:t>
            </w:r>
            <w:r>
              <w:rPr>
                <w:rFonts w:eastAsia="MS Mincho"/>
                <w:lang w:val="en-GB"/>
              </w:rPr>
              <w:t xml:space="preserve"> and EU IBM guidelines</w:t>
            </w:r>
          </w:p>
        </w:tc>
        <w:tc>
          <w:tcPr>
            <w:tcW w:w="722" w:type="pct"/>
            <w:tcBorders>
              <w:top w:val="single" w:sz="4" w:space="0" w:color="auto"/>
              <w:left w:val="single" w:sz="4" w:space="0" w:color="auto"/>
              <w:bottom w:val="single" w:sz="4" w:space="0" w:color="auto"/>
              <w:right w:val="single" w:sz="4" w:space="0" w:color="auto"/>
            </w:tcBorders>
            <w:hideMark/>
          </w:tcPr>
          <w:p w14:paraId="2DBC0D91" w14:textId="77777777" w:rsidR="00B52F5D" w:rsidRDefault="00B52F5D">
            <w:pPr>
              <w:pStyle w:val="ListParagraph1"/>
              <w:keepNext/>
              <w:keepLines/>
              <w:spacing w:before="120" w:after="120"/>
              <w:ind w:left="-101"/>
              <w:outlineLvl w:val="7"/>
              <w:rPr>
                <w:szCs w:val="24"/>
                <w:lang w:val="en-GB"/>
              </w:rPr>
            </w:pPr>
            <w:r>
              <w:rPr>
                <w:szCs w:val="24"/>
                <w:lang w:val="en-GB"/>
              </w:rPr>
              <w:t xml:space="preserve">Delayed, limited or no access to </w:t>
            </w:r>
          </w:p>
          <w:p w14:paraId="22613577"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relevant legislation</w:t>
            </w:r>
          </w:p>
          <w:p w14:paraId="064CDC24"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administrative directives </w:t>
            </w:r>
          </w:p>
          <w:p w14:paraId="4DA6169C"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SOP’s </w:t>
            </w:r>
          </w:p>
          <w:p w14:paraId="77BE4E16" w14:textId="77777777" w:rsidR="00B52F5D" w:rsidRDefault="00B52F5D" w:rsidP="00B52F5D">
            <w:pPr>
              <w:pStyle w:val="ListParagraph1"/>
              <w:keepNext/>
              <w:keepLines/>
              <w:numPr>
                <w:ilvl w:val="0"/>
                <w:numId w:val="33"/>
              </w:numPr>
              <w:spacing w:before="120" w:after="120"/>
              <w:ind w:left="97" w:hanging="198"/>
              <w:outlineLvl w:val="7"/>
              <w:rPr>
                <w:szCs w:val="24"/>
                <w:lang w:val="en-GB"/>
              </w:rPr>
            </w:pPr>
            <w:r>
              <w:rPr>
                <w:szCs w:val="24"/>
                <w:lang w:val="en-GB"/>
              </w:rPr>
              <w:t xml:space="preserve">MoU’s </w:t>
            </w:r>
          </w:p>
          <w:p w14:paraId="5AC6A604" w14:textId="77777777" w:rsidR="00B52F5D" w:rsidRDefault="00B52F5D" w:rsidP="00B52F5D">
            <w:pPr>
              <w:pStyle w:val="ListParagraph1"/>
              <w:keepNext/>
              <w:keepLines/>
              <w:numPr>
                <w:ilvl w:val="0"/>
                <w:numId w:val="33"/>
              </w:numPr>
              <w:spacing w:before="120" w:after="120"/>
              <w:ind w:left="97" w:hanging="198"/>
              <w:outlineLvl w:val="7"/>
              <w:rPr>
                <w:color w:val="000000"/>
                <w:lang w:val="en-GB" w:eastAsia="en-GB"/>
              </w:rPr>
            </w:pPr>
            <w:r>
              <w:rPr>
                <w:szCs w:val="24"/>
                <w:lang w:val="en-GB"/>
              </w:rPr>
              <w:t>bilateral and multilateral agreements</w:t>
            </w:r>
          </w:p>
          <w:p w14:paraId="11DBC33E" w14:textId="77777777" w:rsidR="00B52F5D" w:rsidRDefault="00B52F5D">
            <w:pPr>
              <w:rPr>
                <w:rFonts w:ascii="Times New Roman" w:eastAsia="Times New Roman" w:hAnsi="Times New Roman" w:cs="Times New Roman"/>
                <w:color w:val="000000"/>
                <w:sz w:val="24"/>
                <w:szCs w:val="24"/>
                <w:lang w:eastAsia="en-GB"/>
              </w:rPr>
            </w:pPr>
            <w:r>
              <w:rPr>
                <w:rFonts w:ascii="Times New Roman" w:eastAsia="MS Mincho" w:hAnsi="Times New Roman"/>
              </w:rPr>
              <w:t>due to classification of documents</w:t>
            </w:r>
          </w:p>
        </w:tc>
        <w:tc>
          <w:tcPr>
            <w:tcW w:w="835" w:type="pct"/>
            <w:tcBorders>
              <w:top w:val="single" w:sz="4" w:space="0" w:color="auto"/>
              <w:left w:val="single" w:sz="4" w:space="0" w:color="auto"/>
              <w:bottom w:val="single" w:sz="4" w:space="0" w:color="auto"/>
              <w:right w:val="single" w:sz="4" w:space="0" w:color="auto"/>
            </w:tcBorders>
          </w:tcPr>
          <w:p w14:paraId="36DDE88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Full and timely access to all relevant administrative directives, SOP’s and other relevant documents</w:t>
            </w:r>
          </w:p>
          <w:p w14:paraId="7A2F70E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090BBF5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Qualified Stakeholder staff is appointed and participates in activities</w:t>
            </w:r>
          </w:p>
          <w:p w14:paraId="22B82986" w14:textId="77777777" w:rsidR="00B52F5D" w:rsidRDefault="00B52F5D">
            <w:pPr>
              <w:rPr>
                <w:rFonts w:ascii="Times New Roman" w:eastAsia="Times New Roman" w:hAnsi="Times New Roman" w:cs="Times New Roman"/>
                <w:color w:val="000000"/>
                <w:sz w:val="24"/>
                <w:szCs w:val="24"/>
                <w:lang w:eastAsia="en-GB"/>
              </w:rPr>
            </w:pPr>
          </w:p>
        </w:tc>
      </w:tr>
      <w:tr w:rsidR="00B52F5D" w14:paraId="7A8FE949"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27685C96"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69B4BD8F"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2-Sub-Result 1 </w:t>
            </w:r>
          </w:p>
          <w:p w14:paraId="55D8F356" w14:textId="77777777" w:rsidR="00B52F5D" w:rsidRDefault="00B52F5D">
            <w:pPr>
              <w:pStyle w:val="Default"/>
              <w:tabs>
                <w:tab w:val="left" w:pos="0"/>
              </w:tabs>
              <w:spacing w:after="120"/>
              <w:rPr>
                <w:rFonts w:ascii="Times New Roman" w:hAnsi="Times New Roman" w:cs="Times New Roman"/>
                <w:lang w:val="en-GB"/>
              </w:rPr>
            </w:pPr>
            <w:r>
              <w:rPr>
                <w:rFonts w:ascii="Times New Roman" w:hAnsi="Times New Roman" w:cs="Times New Roman"/>
                <w:lang w:val="en-GB"/>
              </w:rPr>
              <w:t>Action Plan in line with the national IBM Concept (Government Decree No. 153 from 12</w:t>
            </w:r>
            <w:r>
              <w:rPr>
                <w:rFonts w:ascii="Times New Roman" w:hAnsi="Times New Roman" w:cs="Times New Roman"/>
                <w:vertAlign w:val="superscript"/>
                <w:lang w:val="en-GB"/>
              </w:rPr>
              <w:t>th</w:t>
            </w:r>
            <w:r>
              <w:rPr>
                <w:rFonts w:ascii="Times New Roman" w:hAnsi="Times New Roman" w:cs="Times New Roman"/>
                <w:lang w:val="en-GB"/>
              </w:rPr>
              <w:t xml:space="preserve"> March 2019) developed, approved and implemented</w:t>
            </w:r>
          </w:p>
        </w:tc>
        <w:tc>
          <w:tcPr>
            <w:tcW w:w="800" w:type="pct"/>
            <w:tcBorders>
              <w:top w:val="single" w:sz="4" w:space="0" w:color="auto"/>
              <w:left w:val="single" w:sz="4" w:space="0" w:color="auto"/>
              <w:bottom w:val="single" w:sz="4" w:space="0" w:color="auto"/>
              <w:right w:val="single" w:sz="4" w:space="0" w:color="auto"/>
            </w:tcBorders>
          </w:tcPr>
          <w:p w14:paraId="7EFC02A7"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Action Plan drafted and approved in alignment with the national IBM Concept and implemented</w:t>
            </w:r>
          </w:p>
          <w:p w14:paraId="24FECDC3"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5E286683" w14:textId="77777777" w:rsidR="00B52F5D" w:rsidRDefault="00B52F5D">
            <w:pPr>
              <w:pStyle w:val="ListParagraph1"/>
              <w:keepNext/>
              <w:keepLines/>
              <w:spacing w:before="0" w:after="120"/>
              <w:ind w:left="0"/>
              <w:outlineLvl w:val="7"/>
              <w:rPr>
                <w:lang w:val="en-GB"/>
              </w:rPr>
            </w:pPr>
          </w:p>
        </w:tc>
        <w:tc>
          <w:tcPr>
            <w:tcW w:w="757" w:type="pct"/>
            <w:tcBorders>
              <w:top w:val="single" w:sz="4" w:space="0" w:color="auto"/>
              <w:left w:val="single" w:sz="4" w:space="0" w:color="auto"/>
              <w:bottom w:val="single" w:sz="4" w:space="0" w:color="auto"/>
              <w:right w:val="single" w:sz="4" w:space="0" w:color="auto"/>
            </w:tcBorders>
            <w:hideMark/>
          </w:tcPr>
          <w:p w14:paraId="4EF1A40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 xml:space="preserve">National IBM Concept reviewed and recommendations for amendments in line with the EU </w:t>
            </w:r>
            <w:r>
              <w:rPr>
                <w:rFonts w:eastAsia="MS Mincho"/>
                <w:i/>
                <w:lang w:val="en-GB"/>
              </w:rPr>
              <w:t>acquis</w:t>
            </w:r>
            <w:r>
              <w:rPr>
                <w:rFonts w:eastAsia="MS Mincho"/>
                <w:lang w:val="en-GB"/>
              </w:rPr>
              <w:t xml:space="preserve"> and IBM guidelines adopted and approved</w:t>
            </w:r>
          </w:p>
          <w:p w14:paraId="272E84B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Action Plan (in accordance with the national IBM Concept and in line with EU </w:t>
            </w:r>
            <w:r>
              <w:rPr>
                <w:rFonts w:eastAsia="MS Mincho"/>
                <w:i/>
                <w:lang w:val="en-GB"/>
              </w:rPr>
              <w:t>acquis</w:t>
            </w:r>
            <w:r>
              <w:rPr>
                <w:rFonts w:eastAsia="MS Mincho"/>
                <w:lang w:val="en-GB"/>
              </w:rPr>
              <w:t xml:space="preserve"> and EU IBM guidelines) developed, adopted and implemented </w:t>
            </w:r>
          </w:p>
          <w:p w14:paraId="3EA6816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Official announcement</w:t>
            </w:r>
          </w:p>
          <w:p w14:paraId="14C012B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SC reports</w:t>
            </w:r>
          </w:p>
          <w:p w14:paraId="279B6B7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Interim reports</w:t>
            </w:r>
          </w:p>
        </w:tc>
        <w:tc>
          <w:tcPr>
            <w:tcW w:w="722" w:type="pct"/>
            <w:tcBorders>
              <w:top w:val="single" w:sz="4" w:space="0" w:color="auto"/>
              <w:left w:val="single" w:sz="4" w:space="0" w:color="auto"/>
              <w:bottom w:val="single" w:sz="4" w:space="0" w:color="auto"/>
              <w:right w:val="single" w:sz="4" w:space="0" w:color="auto"/>
            </w:tcBorders>
            <w:hideMark/>
          </w:tcPr>
          <w:p w14:paraId="1077BFA1"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Delayed, limited or no access to SBC departments and institutions for exchange of information</w:t>
            </w:r>
          </w:p>
          <w:p w14:paraId="5CFF4AD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Limited or no access to important documents due to classification</w:t>
            </w:r>
          </w:p>
          <w:p w14:paraId="48E6312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Lack of cooperation of SBC officials for the development of the Action Plan</w:t>
            </w:r>
          </w:p>
        </w:tc>
        <w:tc>
          <w:tcPr>
            <w:tcW w:w="835" w:type="pct"/>
            <w:tcBorders>
              <w:top w:val="single" w:sz="4" w:space="0" w:color="auto"/>
              <w:left w:val="single" w:sz="4" w:space="0" w:color="auto"/>
              <w:bottom w:val="single" w:sz="4" w:space="0" w:color="auto"/>
              <w:right w:val="single" w:sz="4" w:space="0" w:color="auto"/>
            </w:tcBorders>
            <w:hideMark/>
          </w:tcPr>
          <w:p w14:paraId="41F7ACD5"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Strong commitment of SBC officials for cooperation </w:t>
            </w:r>
          </w:p>
          <w:p w14:paraId="55AE4C2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Access to Ministries and SBC and their relevant departments</w:t>
            </w:r>
          </w:p>
          <w:p w14:paraId="1AAC8023"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66BC7DE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6835FF4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Qualified Stakeholder staff is appointed and participates in all activities for the development of the Action Plan</w:t>
            </w:r>
          </w:p>
        </w:tc>
      </w:tr>
      <w:tr w:rsidR="00B52F5D" w14:paraId="578F1840"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7DF59E2F"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2C27D44"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2-Sub-Result 2 </w:t>
            </w:r>
          </w:p>
          <w:p w14:paraId="0A4C6DDA" w14:textId="77777777" w:rsidR="00B52F5D" w:rsidRDefault="00B52F5D">
            <w:pPr>
              <w:pStyle w:val="Default"/>
              <w:tabs>
                <w:tab w:val="left" w:pos="0"/>
              </w:tabs>
              <w:spacing w:after="120"/>
              <w:rPr>
                <w:rFonts w:ascii="Times New Roman" w:hAnsi="Times New Roman" w:cs="Times New Roman"/>
                <w:lang w:val="en-GB"/>
              </w:rPr>
            </w:pPr>
            <w:r>
              <w:rPr>
                <w:rFonts w:ascii="Times New Roman" w:hAnsi="Times New Roman" w:cs="Times New Roman"/>
                <w:lang w:val="en-GB"/>
              </w:rPr>
              <w:t>Strengthened SBC’s capacities in the area of intra-agency cooperation, at central, regional and local level through development and adoption of SOP’s</w:t>
            </w:r>
          </w:p>
        </w:tc>
        <w:tc>
          <w:tcPr>
            <w:tcW w:w="800" w:type="pct"/>
            <w:tcBorders>
              <w:top w:val="single" w:sz="4" w:space="0" w:color="auto"/>
              <w:left w:val="single" w:sz="4" w:space="0" w:color="auto"/>
              <w:bottom w:val="single" w:sz="4" w:space="0" w:color="auto"/>
              <w:right w:val="single" w:sz="4" w:space="0" w:color="auto"/>
            </w:tcBorders>
          </w:tcPr>
          <w:p w14:paraId="311EF6FF"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Improved intra-agency cooperation mechanism in place and operational</w:t>
            </w:r>
          </w:p>
          <w:p w14:paraId="0BF67453"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08D945E9" w14:textId="77777777" w:rsidR="00B52F5D" w:rsidRDefault="00B52F5D">
            <w:pPr>
              <w:pStyle w:val="ListParagraph1"/>
              <w:keepNext/>
              <w:keepLines/>
              <w:spacing w:before="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125BA023"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Work-flow mechanisms and procedures assessed and analysed</w:t>
            </w:r>
          </w:p>
          <w:p w14:paraId="601B23C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SOP’s for developed, adopted and implemented</w:t>
            </w:r>
          </w:p>
          <w:p w14:paraId="0C39351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Regular meetings between relevant</w:t>
            </w:r>
            <w:r>
              <w:rPr>
                <w:rFonts w:eastAsia="MS Mincho"/>
                <w:lang w:val="en-US"/>
              </w:rPr>
              <w:t xml:space="preserve"> departments </w:t>
            </w:r>
          </w:p>
          <w:p w14:paraId="09B636A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2E5B7E3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US"/>
              </w:rPr>
              <w:t xml:space="preserve">Intra-agency </w:t>
            </w:r>
            <w:r>
              <w:rPr>
                <w:rFonts w:eastAsia="MS Mincho"/>
                <w:lang w:val="en-GB"/>
              </w:rPr>
              <w:t xml:space="preserve">regulatory framework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hideMark/>
          </w:tcPr>
          <w:p w14:paraId="0705936B"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Delayed, limited or no access to SBC departments and institutions for exchange of information</w:t>
            </w:r>
          </w:p>
          <w:p w14:paraId="7BF5336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Limited or no access to operational documents due to classification</w:t>
            </w:r>
          </w:p>
          <w:p w14:paraId="08C1035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Lack of cooperation of SBC officials for the analysis of the intra-agency cooperation procedures and mechanisms</w:t>
            </w:r>
          </w:p>
        </w:tc>
        <w:tc>
          <w:tcPr>
            <w:tcW w:w="835" w:type="pct"/>
            <w:tcBorders>
              <w:top w:val="single" w:sz="4" w:space="0" w:color="auto"/>
              <w:left w:val="single" w:sz="4" w:space="0" w:color="auto"/>
              <w:bottom w:val="single" w:sz="4" w:space="0" w:color="auto"/>
              <w:right w:val="single" w:sz="4" w:space="0" w:color="auto"/>
            </w:tcBorders>
            <w:hideMark/>
          </w:tcPr>
          <w:p w14:paraId="6FA9875A"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Strong commitment of SBC officials for cooperation </w:t>
            </w:r>
          </w:p>
          <w:p w14:paraId="55BA7FB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Access to SBC departments</w:t>
            </w:r>
          </w:p>
          <w:p w14:paraId="6EC3025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4A3CF86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20116CF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SBC staff is appointed and participates in all activities for enhanced intra-agency </w:t>
            </w:r>
            <w:r>
              <w:rPr>
                <w:lang w:val="en-GB"/>
              </w:rPr>
              <w:t>mechanisms and procedures in place and operational</w:t>
            </w:r>
          </w:p>
        </w:tc>
      </w:tr>
      <w:tr w:rsidR="00B52F5D" w14:paraId="6ADCCF5F"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27A23022" w14:textId="77777777" w:rsidR="00B52F5D" w:rsidRDefault="00B52F5D">
            <w:pPr>
              <w:jc w:val="center"/>
              <w:rPr>
                <w:rFonts w:ascii="Times New Roman" w:eastAsia="MS Mincho" w:hAnsi="Times New Roman" w:cs="Times New Roman"/>
                <w:color w:val="000000"/>
                <w:sz w:val="24"/>
                <w:szCs w:val="24"/>
                <w:lang w:eastAsia="de-DE"/>
              </w:rPr>
            </w:pPr>
          </w:p>
        </w:tc>
        <w:tc>
          <w:tcPr>
            <w:tcW w:w="997" w:type="pct"/>
            <w:tcBorders>
              <w:top w:val="single" w:sz="4" w:space="0" w:color="auto"/>
              <w:left w:val="single" w:sz="4" w:space="0" w:color="auto"/>
              <w:bottom w:val="single" w:sz="4" w:space="0" w:color="auto"/>
              <w:right w:val="single" w:sz="4" w:space="0" w:color="auto"/>
            </w:tcBorders>
            <w:hideMark/>
          </w:tcPr>
          <w:p w14:paraId="141D5CE0" w14:textId="77777777" w:rsidR="00B52F5D" w:rsidRDefault="00B52F5D">
            <w:pPr>
              <w:pStyle w:val="Default"/>
              <w:tabs>
                <w:tab w:val="left" w:pos="1354"/>
              </w:tabs>
              <w:spacing w:before="120" w:after="120"/>
              <w:ind w:left="1354" w:hanging="1396"/>
              <w:jc w:val="both"/>
              <w:rPr>
                <w:rFonts w:ascii="Times New Roman" w:hAnsi="Times New Roman" w:cs="Times New Roman"/>
                <w:lang w:val="en-GB"/>
              </w:rPr>
            </w:pPr>
            <w:r>
              <w:rPr>
                <w:rFonts w:ascii="Times New Roman" w:hAnsi="Times New Roman" w:cs="Times New Roman"/>
                <w:lang w:val="en-GB"/>
              </w:rPr>
              <w:t xml:space="preserve">Component 2-Sub-Result 3 </w:t>
            </w:r>
          </w:p>
          <w:p w14:paraId="4580ACA8" w14:textId="77777777" w:rsidR="00B52F5D" w:rsidRDefault="00B52F5D">
            <w:pPr>
              <w:pStyle w:val="Default"/>
              <w:tabs>
                <w:tab w:val="left" w:pos="1354"/>
              </w:tabs>
              <w:spacing w:before="120" w:after="120"/>
              <w:rPr>
                <w:rFonts w:ascii="Times New Roman" w:hAnsi="Times New Roman" w:cs="Times New Roman"/>
                <w:lang w:val="en-GB"/>
              </w:rPr>
            </w:pPr>
            <w:r>
              <w:rPr>
                <w:rFonts w:ascii="Times New Roman" w:hAnsi="Times New Roman" w:cs="Times New Roman"/>
                <w:lang w:val="en-GB"/>
              </w:rPr>
              <w:t>Enhanced inter-agency cooperation, both at national and cross-border level with relevant actors involved in the overall area of IBM through the development of SOP’s, MoU’s, bilateral agreements</w:t>
            </w:r>
          </w:p>
        </w:tc>
        <w:tc>
          <w:tcPr>
            <w:tcW w:w="800" w:type="pct"/>
            <w:tcBorders>
              <w:top w:val="single" w:sz="4" w:space="0" w:color="auto"/>
              <w:left w:val="single" w:sz="4" w:space="0" w:color="auto"/>
              <w:bottom w:val="single" w:sz="4" w:space="0" w:color="auto"/>
              <w:right w:val="single" w:sz="4" w:space="0" w:color="auto"/>
            </w:tcBorders>
          </w:tcPr>
          <w:p w14:paraId="746C741B"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Enhanced inter-agency cooperation mechanisms and procedures in place and operational</w:t>
            </w:r>
          </w:p>
          <w:p w14:paraId="7FAF3028"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7ED77493" w14:textId="77777777" w:rsidR="00B52F5D" w:rsidRDefault="00B52F5D">
            <w:pPr>
              <w:pStyle w:val="ListParagraph1"/>
              <w:keepNext/>
              <w:keepLines/>
              <w:spacing w:before="12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2AA029F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 xml:space="preserve">Inter-agency work-flow mechanisms and procedures analysed and assessed </w:t>
            </w:r>
          </w:p>
          <w:p w14:paraId="5D766DE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SOP’s for optimisation developed, adopted and implemented</w:t>
            </w:r>
          </w:p>
          <w:p w14:paraId="2362FED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MoU’s and bilateral agreements developed and signed</w:t>
            </w:r>
          </w:p>
          <w:p w14:paraId="27D7B30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Regular meetings take place between relevant</w:t>
            </w:r>
            <w:r>
              <w:rPr>
                <w:rFonts w:eastAsia="MS Mincho"/>
                <w:lang w:val="en-US"/>
              </w:rPr>
              <w:t xml:space="preserve"> stakeholders </w:t>
            </w:r>
          </w:p>
          <w:p w14:paraId="18FD135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3FDB3EE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US"/>
              </w:rPr>
              <w:t xml:space="preserve">Intra-agency </w:t>
            </w:r>
            <w:r>
              <w:rPr>
                <w:rFonts w:eastAsia="MS Mincho"/>
                <w:lang w:val="en-GB"/>
              </w:rPr>
              <w:t xml:space="preserve">regulatory framework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hideMark/>
          </w:tcPr>
          <w:p w14:paraId="5909F9E4"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Delayed, limited or no access to SBC and other institutions for provision of information</w:t>
            </w:r>
          </w:p>
          <w:p w14:paraId="6EC479F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Limited or no access to operational documents due to classification</w:t>
            </w:r>
          </w:p>
          <w:p w14:paraId="0287E64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Lack of cooperation of officials of SBC and other Belarus authorities for the analysis of the intra-agency cooperation procedures and mechanisms</w:t>
            </w:r>
          </w:p>
        </w:tc>
        <w:tc>
          <w:tcPr>
            <w:tcW w:w="835" w:type="pct"/>
            <w:tcBorders>
              <w:top w:val="single" w:sz="4" w:space="0" w:color="auto"/>
              <w:left w:val="single" w:sz="4" w:space="0" w:color="auto"/>
              <w:bottom w:val="single" w:sz="4" w:space="0" w:color="auto"/>
              <w:right w:val="single" w:sz="4" w:space="0" w:color="auto"/>
            </w:tcBorders>
            <w:hideMark/>
          </w:tcPr>
          <w:p w14:paraId="3299FAB3"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Strong commitment of all officials from identified stakeholders for cooperation </w:t>
            </w:r>
          </w:p>
          <w:p w14:paraId="583374C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Access to stakeholder departments</w:t>
            </w:r>
          </w:p>
          <w:p w14:paraId="4912E4C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74DFB03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4478D6F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Staff is appointed and participates in all activities for enhanced inter-agency </w:t>
            </w:r>
            <w:r>
              <w:rPr>
                <w:lang w:val="en-GB"/>
              </w:rPr>
              <w:t>mechanisms and procedures in place and operational</w:t>
            </w:r>
          </w:p>
        </w:tc>
      </w:tr>
      <w:tr w:rsidR="00B52F5D" w14:paraId="0F75EE44"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340C6E71"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BF5B359" w14:textId="77777777" w:rsidR="00B52F5D" w:rsidRDefault="00B52F5D">
            <w:pPr>
              <w:pStyle w:val="Default"/>
              <w:tabs>
                <w:tab w:val="left" w:pos="1354"/>
              </w:tabs>
              <w:spacing w:before="120" w:after="120"/>
              <w:ind w:left="1354" w:hanging="1396"/>
              <w:jc w:val="both"/>
              <w:rPr>
                <w:rFonts w:ascii="Times New Roman" w:hAnsi="Times New Roman" w:cs="Times New Roman"/>
                <w:lang w:val="en-GB"/>
              </w:rPr>
            </w:pPr>
            <w:r>
              <w:rPr>
                <w:rFonts w:ascii="Times New Roman" w:hAnsi="Times New Roman" w:cs="Times New Roman"/>
                <w:lang w:val="en-GB"/>
              </w:rPr>
              <w:t xml:space="preserve">Component 2-Sub-Result 4 </w:t>
            </w:r>
          </w:p>
          <w:p w14:paraId="7BEE566A" w14:textId="77777777" w:rsidR="00B52F5D" w:rsidRDefault="00B52F5D">
            <w:pPr>
              <w:pStyle w:val="Default"/>
              <w:tabs>
                <w:tab w:val="left" w:pos="1354"/>
              </w:tabs>
              <w:spacing w:before="120" w:after="120"/>
              <w:rPr>
                <w:rFonts w:ascii="Times New Roman" w:hAnsi="Times New Roman" w:cs="Times New Roman"/>
                <w:lang w:val="en-GB"/>
              </w:rPr>
            </w:pPr>
            <w:r>
              <w:rPr>
                <w:rFonts w:ascii="Times New Roman" w:hAnsi="Times New Roman" w:cs="Times New Roman"/>
                <w:lang w:val="en-GB"/>
              </w:rPr>
              <w:t xml:space="preserve">Establishment of platforms for international cooperation (i.e., INTERPOL, </w:t>
            </w:r>
            <w:proofErr w:type="spellStart"/>
            <w:r>
              <w:rPr>
                <w:rFonts w:ascii="Times New Roman" w:hAnsi="Times New Roman" w:cs="Times New Roman"/>
                <w:lang w:val="en-GB"/>
              </w:rPr>
              <w:t>Frontex</w:t>
            </w:r>
            <w:proofErr w:type="spellEnd"/>
            <w:r>
              <w:rPr>
                <w:rFonts w:ascii="Times New Roman" w:hAnsi="Times New Roman" w:cs="Times New Roman"/>
                <w:lang w:val="en-GB"/>
              </w:rPr>
              <w:t>, others) through facilitating the endorsement of procedures and formalities</w:t>
            </w:r>
          </w:p>
        </w:tc>
        <w:tc>
          <w:tcPr>
            <w:tcW w:w="800" w:type="pct"/>
            <w:tcBorders>
              <w:top w:val="single" w:sz="4" w:space="0" w:color="auto"/>
              <w:left w:val="single" w:sz="4" w:space="0" w:color="auto"/>
              <w:bottom w:val="single" w:sz="4" w:space="0" w:color="auto"/>
              <w:right w:val="single" w:sz="4" w:space="0" w:color="auto"/>
            </w:tcBorders>
          </w:tcPr>
          <w:p w14:paraId="01760EBB"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Mechanisms and procedures for international cooperation in place and operational</w:t>
            </w:r>
          </w:p>
          <w:p w14:paraId="291FD6E7"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458433E3" w14:textId="77777777" w:rsidR="00B52F5D" w:rsidRDefault="00B52F5D">
            <w:pPr>
              <w:pStyle w:val="ListParagraph1"/>
              <w:keepNext/>
              <w:keepLines/>
              <w:spacing w:before="12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7BC753E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 xml:space="preserve">Current mechanisms and procedures in place analysed and assessed </w:t>
            </w:r>
          </w:p>
          <w:p w14:paraId="28E9E11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SOP’s for optimisation developed, adopted and implemented</w:t>
            </w:r>
          </w:p>
          <w:p w14:paraId="2F6DF17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MoU’s and bilateral agreements developed and signed</w:t>
            </w:r>
          </w:p>
          <w:p w14:paraId="27D583E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Regular meetings take place between relevant</w:t>
            </w:r>
            <w:r>
              <w:rPr>
                <w:rFonts w:eastAsia="MS Mincho"/>
                <w:lang w:val="en-US"/>
              </w:rPr>
              <w:t xml:space="preserve"> stakeholders </w:t>
            </w:r>
          </w:p>
          <w:p w14:paraId="4532F43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4ECEAE2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US"/>
              </w:rPr>
              <w:t xml:space="preserve">Intra-agency </w:t>
            </w:r>
            <w:r>
              <w:rPr>
                <w:rFonts w:eastAsia="MS Mincho"/>
                <w:lang w:val="en-GB"/>
              </w:rPr>
              <w:t xml:space="preserve">regulatory framework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tcPr>
          <w:p w14:paraId="69FBEA67"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Lack of support from SBC officials and other Belarus authorities for the analysis of current procedures and mechanisms in place with regards to international cooperation agreements</w:t>
            </w:r>
          </w:p>
          <w:p w14:paraId="005C6244"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Delayed, limited or no access to SBC and other institutions for provision of information</w:t>
            </w:r>
          </w:p>
          <w:p w14:paraId="73326CF1" w14:textId="77777777" w:rsidR="00B52F5D" w:rsidRDefault="00B52F5D" w:rsidP="00B52F5D">
            <w:pPr>
              <w:pStyle w:val="ListParagraph"/>
              <w:numPr>
                <w:ilvl w:val="0"/>
                <w:numId w:val="32"/>
              </w:numPr>
              <w:autoSpaceDE w:val="0"/>
              <w:autoSpaceDN w:val="0"/>
              <w:adjustRightInd w:val="0"/>
              <w:ind w:left="59" w:hanging="142"/>
              <w:rPr>
                <w:rFonts w:eastAsia="MS Mincho"/>
                <w:lang w:val="en-GB"/>
              </w:rPr>
            </w:pPr>
            <w:r>
              <w:rPr>
                <w:rFonts w:eastAsia="MS Mincho"/>
                <w:lang w:val="en-GB"/>
              </w:rPr>
              <w:t>Limited or no access to relevant documents due to classification</w:t>
            </w:r>
          </w:p>
          <w:p w14:paraId="708A5A20" w14:textId="77777777" w:rsidR="00B52F5D" w:rsidRDefault="00B52F5D">
            <w:pPr>
              <w:autoSpaceDE w:val="0"/>
              <w:autoSpaceDN w:val="0"/>
              <w:adjustRightInd w:val="0"/>
              <w:spacing w:before="120" w:after="120"/>
              <w:ind w:left="-83"/>
              <w:rPr>
                <w:rFonts w:ascii="Times New Roman" w:eastAsia="MS Mincho"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hideMark/>
          </w:tcPr>
          <w:p w14:paraId="06B08087"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Strong commitment of all officials from SBC counterparts for cooperation </w:t>
            </w:r>
          </w:p>
          <w:p w14:paraId="3C3F7B1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6A62A04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64AB01E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Staff is appointed and participates in all activities for </w:t>
            </w:r>
            <w:r>
              <w:rPr>
                <w:lang w:val="en-GB"/>
              </w:rPr>
              <w:t>mechanisms and procedures in place and operational in the area of international cooperation</w:t>
            </w:r>
          </w:p>
        </w:tc>
      </w:tr>
      <w:tr w:rsidR="00B52F5D" w14:paraId="05085090"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3A426246"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1FC0DA6B" w14:textId="77777777" w:rsidR="00B52F5D" w:rsidRDefault="00B52F5D">
            <w:pPr>
              <w:pStyle w:val="Default"/>
              <w:tabs>
                <w:tab w:val="left" w:pos="1354"/>
              </w:tabs>
              <w:spacing w:before="120"/>
              <w:ind w:left="1354" w:hanging="1396"/>
              <w:jc w:val="both"/>
              <w:rPr>
                <w:rFonts w:ascii="Times New Roman" w:hAnsi="Times New Roman" w:cs="Times New Roman"/>
                <w:lang w:val="en-GB"/>
              </w:rPr>
            </w:pPr>
            <w:r>
              <w:rPr>
                <w:rFonts w:ascii="Times New Roman" w:hAnsi="Times New Roman" w:cs="Times New Roman"/>
                <w:lang w:val="en-GB"/>
              </w:rPr>
              <w:t xml:space="preserve">Component 2-Sub-Result 5 </w:t>
            </w:r>
          </w:p>
          <w:p w14:paraId="4487FD2F" w14:textId="77777777" w:rsidR="00B52F5D" w:rsidRDefault="00B52F5D">
            <w:pPr>
              <w:pStyle w:val="Default"/>
              <w:tabs>
                <w:tab w:val="left" w:pos="1354"/>
              </w:tabs>
              <w:spacing w:before="120"/>
              <w:rPr>
                <w:rFonts w:ascii="Times New Roman" w:hAnsi="Times New Roman" w:cs="Times New Roman"/>
                <w:lang w:val="en-GB"/>
              </w:rPr>
            </w:pPr>
            <w:r>
              <w:rPr>
                <w:rFonts w:ascii="Times New Roman" w:hAnsi="Times New Roman" w:cs="Times New Roman"/>
                <w:lang w:val="en-GB"/>
              </w:rPr>
              <w:t>Strengthened SBC’s capacities in border control at BCPs and border surveillance in line with EU standards and EU IBM guidelines (e.g., minimum standards for border control)</w:t>
            </w:r>
          </w:p>
        </w:tc>
        <w:tc>
          <w:tcPr>
            <w:tcW w:w="800" w:type="pct"/>
            <w:tcBorders>
              <w:top w:val="single" w:sz="4" w:space="0" w:color="auto"/>
              <w:left w:val="single" w:sz="4" w:space="0" w:color="auto"/>
              <w:bottom w:val="single" w:sz="4" w:space="0" w:color="auto"/>
              <w:right w:val="single" w:sz="4" w:space="0" w:color="auto"/>
            </w:tcBorders>
          </w:tcPr>
          <w:p w14:paraId="3008C466"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Regulatory framework and SOP’s for enhanced border control and surveillance in place and operational and in line with EU standards and EU IBM guidelines</w:t>
            </w:r>
          </w:p>
          <w:p w14:paraId="5B634C1A"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0B6B737D" w14:textId="77777777" w:rsidR="00B52F5D" w:rsidRDefault="00B52F5D">
            <w:pPr>
              <w:pStyle w:val="ListParagraph1"/>
              <w:keepNext/>
              <w:keepLines/>
              <w:spacing w:before="120" w:after="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343A476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Statistical data of detected cross-border crime</w:t>
            </w:r>
          </w:p>
          <w:p w14:paraId="3AD2B8E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Current regulatory framework and SOP’s analysed and assessed </w:t>
            </w:r>
          </w:p>
          <w:p w14:paraId="410B3D8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Regulatory framework and SOP’s further developed, adopted and implemented</w:t>
            </w:r>
          </w:p>
          <w:p w14:paraId="6743F07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Regular meetings take place between relevant</w:t>
            </w:r>
            <w:r>
              <w:rPr>
                <w:rFonts w:eastAsia="MS Mincho"/>
                <w:lang w:val="en-US"/>
              </w:rPr>
              <w:t xml:space="preserve"> SBC departments and other stakeholders involved in border control and surveillance </w:t>
            </w:r>
          </w:p>
          <w:p w14:paraId="346D7E5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6795B443"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lang w:val="en-GB" w:eastAsia="en-US"/>
              </w:rPr>
            </w:pPr>
            <w:r>
              <w:rPr>
                <w:rFonts w:eastAsia="MS Mincho"/>
                <w:lang w:val="en-US"/>
              </w:rPr>
              <w:t xml:space="preserve">SOP’s and </w:t>
            </w:r>
            <w:r>
              <w:rPr>
                <w:rFonts w:eastAsia="MS Mincho"/>
                <w:lang w:val="en-GB"/>
              </w:rPr>
              <w:t xml:space="preserve">regulatory framework in line with EU </w:t>
            </w:r>
            <w:r>
              <w:rPr>
                <w:rFonts w:eastAsia="MS Mincho"/>
                <w:i/>
                <w:lang w:val="en-GB"/>
              </w:rPr>
              <w:t>acquis</w:t>
            </w:r>
            <w:r>
              <w:rPr>
                <w:rFonts w:eastAsia="MS Mincho"/>
                <w:lang w:val="en-GB"/>
              </w:rPr>
              <w:t xml:space="preserve"> and EU IBM standards</w:t>
            </w:r>
          </w:p>
        </w:tc>
        <w:tc>
          <w:tcPr>
            <w:tcW w:w="722" w:type="pct"/>
            <w:tcBorders>
              <w:top w:val="single" w:sz="4" w:space="0" w:color="auto"/>
              <w:left w:val="single" w:sz="4" w:space="0" w:color="auto"/>
              <w:bottom w:val="single" w:sz="4" w:space="0" w:color="auto"/>
              <w:right w:val="single" w:sz="4" w:space="0" w:color="auto"/>
            </w:tcBorders>
            <w:hideMark/>
          </w:tcPr>
          <w:p w14:paraId="75315F8E"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Lack of support from SBC officials and other Belarus authorities for the analysis of current procedures and mechanisms in place with regards to border control and surveillance</w:t>
            </w:r>
          </w:p>
          <w:p w14:paraId="022BB60A" w14:textId="77777777" w:rsidR="00B52F5D" w:rsidRDefault="00B52F5D" w:rsidP="00B52F5D">
            <w:pPr>
              <w:pStyle w:val="ListParagraph"/>
              <w:numPr>
                <w:ilvl w:val="0"/>
                <w:numId w:val="32"/>
              </w:numPr>
              <w:autoSpaceDE w:val="0"/>
              <w:autoSpaceDN w:val="0"/>
              <w:adjustRightInd w:val="0"/>
              <w:ind w:left="59" w:hanging="142"/>
              <w:rPr>
                <w:rFonts w:eastAsia="MS Mincho"/>
                <w:lang w:val="en-GB"/>
              </w:rPr>
            </w:pPr>
            <w:r>
              <w:rPr>
                <w:rFonts w:eastAsia="MS Mincho"/>
                <w:lang w:val="en-GB"/>
              </w:rPr>
              <w:t>Limited or no access to relevant documents due to classification</w:t>
            </w:r>
          </w:p>
          <w:p w14:paraId="61F33CE0"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Delayed, limited or no access to SBC and other institutions for provision of information</w:t>
            </w:r>
          </w:p>
        </w:tc>
        <w:tc>
          <w:tcPr>
            <w:tcW w:w="835" w:type="pct"/>
            <w:tcBorders>
              <w:top w:val="single" w:sz="4" w:space="0" w:color="auto"/>
              <w:left w:val="single" w:sz="4" w:space="0" w:color="auto"/>
              <w:bottom w:val="single" w:sz="4" w:space="0" w:color="auto"/>
              <w:right w:val="single" w:sz="4" w:space="0" w:color="auto"/>
            </w:tcBorders>
          </w:tcPr>
          <w:p w14:paraId="4B7353C3"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SBC staff appointed and participates in all activities for </w:t>
            </w:r>
            <w:r>
              <w:rPr>
                <w:lang w:val="en-GB"/>
              </w:rPr>
              <w:t>mechanisms and procedures in place and operational in the area of border control and surveillance</w:t>
            </w:r>
          </w:p>
          <w:p w14:paraId="22615062"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Strong commitment of all officials from SBC counterparts for cooperation </w:t>
            </w:r>
          </w:p>
          <w:p w14:paraId="0A5592B3"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documents</w:t>
            </w:r>
          </w:p>
          <w:p w14:paraId="0FE9A15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10E03971" w14:textId="77777777" w:rsidR="00B52F5D" w:rsidRDefault="00B52F5D">
            <w:pPr>
              <w:spacing w:before="120"/>
              <w:rPr>
                <w:rFonts w:ascii="Times New Roman" w:eastAsia="Times New Roman" w:hAnsi="Times New Roman" w:cs="Times New Roman"/>
                <w:color w:val="000000"/>
                <w:sz w:val="24"/>
                <w:szCs w:val="24"/>
                <w:lang w:eastAsia="en-GB"/>
              </w:rPr>
            </w:pPr>
          </w:p>
        </w:tc>
      </w:tr>
      <w:tr w:rsidR="00B52F5D" w14:paraId="2A609566"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2B0753BE"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324790A" w14:textId="77777777" w:rsidR="00B52F5D" w:rsidRDefault="00B52F5D">
            <w:pPr>
              <w:pStyle w:val="Default"/>
              <w:tabs>
                <w:tab w:val="left" w:pos="1354"/>
              </w:tabs>
              <w:spacing w:before="120"/>
              <w:ind w:left="1354" w:hanging="1396"/>
              <w:jc w:val="both"/>
              <w:rPr>
                <w:rFonts w:ascii="Times New Roman" w:hAnsi="Times New Roman" w:cs="Times New Roman"/>
                <w:lang w:val="en-GB"/>
              </w:rPr>
            </w:pPr>
            <w:r>
              <w:rPr>
                <w:rFonts w:ascii="Times New Roman" w:hAnsi="Times New Roman" w:cs="Times New Roman"/>
                <w:lang w:val="en-GB"/>
              </w:rPr>
              <w:t xml:space="preserve">Component 2-Sub-Result 6 </w:t>
            </w:r>
          </w:p>
          <w:p w14:paraId="39444661" w14:textId="77777777" w:rsidR="00B52F5D" w:rsidRDefault="00B52F5D">
            <w:pPr>
              <w:pStyle w:val="Default"/>
              <w:tabs>
                <w:tab w:val="left" w:pos="1354"/>
              </w:tabs>
              <w:spacing w:before="120"/>
              <w:rPr>
                <w:rFonts w:ascii="Times New Roman" w:hAnsi="Times New Roman" w:cs="Times New Roman"/>
                <w:lang w:val="en-GB"/>
              </w:rPr>
            </w:pPr>
            <w:r>
              <w:rPr>
                <w:rFonts w:ascii="Times New Roman" w:hAnsi="Times New Roman" w:cs="Times New Roman"/>
                <w:lang w:val="en-GB"/>
              </w:rPr>
              <w:t>Modern risk analysis in line with EU standards and the Common Integrated Risk Analysis Model (CIRAM) developed and approved</w:t>
            </w:r>
          </w:p>
        </w:tc>
        <w:tc>
          <w:tcPr>
            <w:tcW w:w="800" w:type="pct"/>
            <w:tcBorders>
              <w:top w:val="single" w:sz="4" w:space="0" w:color="auto"/>
              <w:left w:val="single" w:sz="4" w:space="0" w:color="auto"/>
              <w:bottom w:val="single" w:sz="4" w:space="0" w:color="auto"/>
              <w:right w:val="single" w:sz="4" w:space="0" w:color="auto"/>
            </w:tcBorders>
          </w:tcPr>
          <w:p w14:paraId="0B4CD799"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SBC adopted and established the CIRAM model and is operational and in line with EU standards and EU IBM guidelines</w:t>
            </w:r>
          </w:p>
          <w:p w14:paraId="1DF7D2B0"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2020: very good)</w:t>
            </w:r>
          </w:p>
          <w:p w14:paraId="475A7611" w14:textId="77777777" w:rsidR="00B52F5D" w:rsidRDefault="00B52F5D">
            <w:pPr>
              <w:pStyle w:val="ListParagraph1"/>
              <w:keepNext/>
              <w:keepLines/>
              <w:spacing w:before="120" w:after="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747032A1"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Regulatory framework and SOP’s further developed and adopted and implemented modalities for the CIRAM model</w:t>
            </w:r>
          </w:p>
          <w:p w14:paraId="0F533D2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Regular meetings between </w:t>
            </w:r>
            <w:r>
              <w:rPr>
                <w:rFonts w:eastAsia="MS Mincho"/>
                <w:lang w:val="en-US"/>
              </w:rPr>
              <w:t>SBC officers and other stakeholders involved in risk analysis</w:t>
            </w:r>
          </w:p>
          <w:p w14:paraId="075CF16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13A500A4"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lang w:val="en-GB" w:eastAsia="en-US"/>
              </w:rPr>
            </w:pPr>
            <w:r>
              <w:rPr>
                <w:rFonts w:eastAsia="MS Mincho"/>
                <w:lang w:val="en-US"/>
              </w:rPr>
              <w:t xml:space="preserve">SOP’s and </w:t>
            </w:r>
            <w:r>
              <w:rPr>
                <w:rFonts w:eastAsia="MS Mincho"/>
                <w:lang w:val="en-GB"/>
              </w:rPr>
              <w:t xml:space="preserve">regulatory framework related to CIRAM in line with EU </w:t>
            </w:r>
            <w:r>
              <w:rPr>
                <w:rFonts w:eastAsia="MS Mincho"/>
                <w:i/>
                <w:lang w:val="en-GB"/>
              </w:rPr>
              <w:t>acquis</w:t>
            </w:r>
            <w:r>
              <w:rPr>
                <w:rFonts w:eastAsia="MS Mincho"/>
                <w:lang w:val="en-GB"/>
              </w:rPr>
              <w:t xml:space="preserve"> and EU CIRAM guidelines</w:t>
            </w:r>
          </w:p>
        </w:tc>
        <w:tc>
          <w:tcPr>
            <w:tcW w:w="722" w:type="pct"/>
            <w:tcBorders>
              <w:top w:val="single" w:sz="4" w:space="0" w:color="auto"/>
              <w:left w:val="single" w:sz="4" w:space="0" w:color="auto"/>
              <w:bottom w:val="single" w:sz="4" w:space="0" w:color="auto"/>
              <w:right w:val="single" w:sz="4" w:space="0" w:color="auto"/>
            </w:tcBorders>
            <w:hideMark/>
          </w:tcPr>
          <w:p w14:paraId="3C16445B"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cstheme="minorBidi"/>
                <w:lang w:val="en-GB"/>
              </w:rPr>
            </w:pPr>
            <w:r>
              <w:rPr>
                <w:rFonts w:eastAsia="MS Mincho"/>
                <w:lang w:val="en-GB"/>
              </w:rPr>
              <w:t>Limited or no access to relevant documents due to classification</w:t>
            </w:r>
          </w:p>
          <w:p w14:paraId="3D493A6A"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Lack of support from SBC officials and other Belarus authorities for the analysis of current procedures and mechanisms in place with regards to risk analysis</w:t>
            </w:r>
          </w:p>
          <w:p w14:paraId="3D52C8CD"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Delayed, limited or no access to SBC and other institutions for provision of information in the field of risk analysis</w:t>
            </w:r>
          </w:p>
        </w:tc>
        <w:tc>
          <w:tcPr>
            <w:tcW w:w="835" w:type="pct"/>
            <w:tcBorders>
              <w:top w:val="single" w:sz="4" w:space="0" w:color="auto"/>
              <w:left w:val="single" w:sz="4" w:space="0" w:color="auto"/>
              <w:bottom w:val="single" w:sz="4" w:space="0" w:color="auto"/>
              <w:right w:val="single" w:sz="4" w:space="0" w:color="auto"/>
            </w:tcBorders>
          </w:tcPr>
          <w:p w14:paraId="2BEE4793"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SBC staff appointed for the implementation of </w:t>
            </w:r>
            <w:r>
              <w:rPr>
                <w:lang w:val="en-GB"/>
              </w:rPr>
              <w:t xml:space="preserve">CIRAM risk analysis </w:t>
            </w:r>
          </w:p>
          <w:p w14:paraId="6F3CA9D7"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SBC staff participate in all activities for the operationalisation of the</w:t>
            </w:r>
            <w:r>
              <w:rPr>
                <w:lang w:val="en-GB"/>
              </w:rPr>
              <w:t xml:space="preserve"> CIRAM risk analysis</w:t>
            </w:r>
          </w:p>
          <w:p w14:paraId="054C9C56"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Strong commitment of all SBC staff for cooperation </w:t>
            </w:r>
          </w:p>
          <w:p w14:paraId="6716530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departments and documents</w:t>
            </w:r>
          </w:p>
          <w:p w14:paraId="5E7D025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7CCEF381" w14:textId="77777777" w:rsidR="00B52F5D" w:rsidRDefault="00B52F5D">
            <w:pPr>
              <w:spacing w:before="120"/>
              <w:rPr>
                <w:rFonts w:ascii="Times New Roman" w:eastAsia="Times New Roman" w:hAnsi="Times New Roman" w:cs="Times New Roman"/>
                <w:color w:val="000000"/>
                <w:sz w:val="24"/>
                <w:szCs w:val="24"/>
                <w:lang w:eastAsia="en-GB"/>
              </w:rPr>
            </w:pPr>
          </w:p>
        </w:tc>
      </w:tr>
      <w:tr w:rsidR="00B52F5D" w14:paraId="3C8B779C"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5650355B"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E1BD2F3"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3-Sub-Result 1 </w:t>
            </w:r>
          </w:p>
          <w:p w14:paraId="6C78ADE2"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Knowledge sharing with EU MS’ border agencies ensured and new teaching methodologies adopted and implemented in the curriculum in accordance with EU best practices and IBM guidelines</w:t>
            </w:r>
          </w:p>
        </w:tc>
        <w:tc>
          <w:tcPr>
            <w:tcW w:w="800" w:type="pct"/>
            <w:tcBorders>
              <w:top w:val="single" w:sz="4" w:space="0" w:color="auto"/>
              <w:left w:val="single" w:sz="4" w:space="0" w:color="auto"/>
              <w:bottom w:val="single" w:sz="4" w:space="0" w:color="auto"/>
              <w:right w:val="single" w:sz="4" w:space="0" w:color="auto"/>
            </w:tcBorders>
          </w:tcPr>
          <w:p w14:paraId="6CB3AFBC"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SBC Institute and training centres adopted and established new teaching methodologies in their training curricula in line with EU best practices and EU IBM guidelines</w:t>
            </w:r>
          </w:p>
          <w:p w14:paraId="4469AA12"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24AE483C" w14:textId="77777777" w:rsidR="00B52F5D" w:rsidRDefault="00B52F5D">
            <w:pPr>
              <w:pStyle w:val="ListParagraph1"/>
              <w:keepNext/>
              <w:keepLines/>
              <w:spacing w:before="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4D15FB8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Amendments developed, adopted and implemented in the curricula and training programmes</w:t>
            </w:r>
          </w:p>
          <w:p w14:paraId="5F5EC8FF"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Regular meetings between heads of </w:t>
            </w:r>
            <w:r>
              <w:rPr>
                <w:rFonts w:eastAsia="MS Mincho"/>
                <w:lang w:val="en-US"/>
              </w:rPr>
              <w:t xml:space="preserve">SBC Institute and training centers and professors, teachers, lecturers </w:t>
            </w:r>
          </w:p>
          <w:p w14:paraId="5251DAD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294656A2"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US"/>
              </w:rPr>
              <w:t>New teaching methodologies</w:t>
            </w:r>
            <w:r>
              <w:rPr>
                <w:rFonts w:eastAsia="MS Mincho"/>
                <w:lang w:val="en-GB"/>
              </w:rPr>
              <w:t xml:space="preserve"> implemented in line with EU </w:t>
            </w:r>
            <w:r>
              <w:rPr>
                <w:rFonts w:eastAsia="MS Mincho"/>
                <w:i/>
                <w:lang w:val="en-GB"/>
              </w:rPr>
              <w:t>acquis</w:t>
            </w:r>
            <w:r>
              <w:rPr>
                <w:rFonts w:eastAsia="MS Mincho"/>
                <w:lang w:val="en-GB"/>
              </w:rPr>
              <w:t xml:space="preserve"> and EU IBM guidelines</w:t>
            </w:r>
          </w:p>
        </w:tc>
        <w:tc>
          <w:tcPr>
            <w:tcW w:w="722" w:type="pct"/>
            <w:tcBorders>
              <w:top w:val="single" w:sz="4" w:space="0" w:color="auto"/>
              <w:left w:val="single" w:sz="4" w:space="0" w:color="auto"/>
              <w:bottom w:val="single" w:sz="4" w:space="0" w:color="auto"/>
              <w:right w:val="single" w:sz="4" w:space="0" w:color="auto"/>
            </w:tcBorders>
            <w:hideMark/>
          </w:tcPr>
          <w:p w14:paraId="0A76527B" w14:textId="77777777" w:rsidR="00B52F5D" w:rsidRDefault="00B52F5D" w:rsidP="00B52F5D">
            <w:pPr>
              <w:pStyle w:val="ListParagraph"/>
              <w:numPr>
                <w:ilvl w:val="0"/>
                <w:numId w:val="32"/>
              </w:numPr>
              <w:autoSpaceDE w:val="0"/>
              <w:autoSpaceDN w:val="0"/>
              <w:adjustRightInd w:val="0"/>
              <w:spacing w:before="120"/>
              <w:ind w:left="59" w:hanging="142"/>
              <w:rPr>
                <w:rFonts w:eastAsia="MS Mincho" w:cstheme="minorBidi"/>
                <w:lang w:val="en-GB"/>
              </w:rPr>
            </w:pPr>
            <w:r>
              <w:rPr>
                <w:rFonts w:eastAsia="MS Mincho"/>
                <w:lang w:val="en-GB"/>
              </w:rPr>
              <w:t>Delayed, limited or no access to SBC education and training institutions in the field educational reforms</w:t>
            </w:r>
          </w:p>
          <w:p w14:paraId="7846F30D"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Limited or no access to relevant curricula and training programmes due to classification</w:t>
            </w:r>
          </w:p>
          <w:p w14:paraId="54E726AB"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Lack of support from SBC authorities for the analysis of current curricula and training programmes in place</w:t>
            </w:r>
          </w:p>
        </w:tc>
        <w:tc>
          <w:tcPr>
            <w:tcW w:w="835" w:type="pct"/>
            <w:tcBorders>
              <w:top w:val="single" w:sz="4" w:space="0" w:color="auto"/>
              <w:left w:val="single" w:sz="4" w:space="0" w:color="auto"/>
              <w:bottom w:val="single" w:sz="4" w:space="0" w:color="auto"/>
              <w:right w:val="single" w:sz="4" w:space="0" w:color="auto"/>
            </w:tcBorders>
          </w:tcPr>
          <w:p w14:paraId="42C34C02"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SBC officials appointed for the implementation of </w:t>
            </w:r>
            <w:r>
              <w:rPr>
                <w:lang w:val="en-GB"/>
              </w:rPr>
              <w:t xml:space="preserve">educational reforms </w:t>
            </w:r>
          </w:p>
          <w:p w14:paraId="5947B30E"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SBC professors, teachers, lecturers, trainers participate in all activities for </w:t>
            </w:r>
            <w:r>
              <w:rPr>
                <w:lang w:val="en-GB"/>
              </w:rPr>
              <w:t>educational reforms</w:t>
            </w:r>
          </w:p>
          <w:p w14:paraId="2EAD011F"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Strong commitment of all SBC officials for cooperation </w:t>
            </w:r>
          </w:p>
          <w:p w14:paraId="3E10BE5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Full and timely access to all relevant institutes, training centres and documents</w:t>
            </w:r>
          </w:p>
          <w:p w14:paraId="2363767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39C458B2" w14:textId="77777777" w:rsidR="00B52F5D" w:rsidRDefault="00B52F5D">
            <w:pPr>
              <w:rPr>
                <w:rFonts w:ascii="Times New Roman" w:eastAsia="Times New Roman" w:hAnsi="Times New Roman" w:cs="Times New Roman"/>
                <w:color w:val="000000"/>
                <w:sz w:val="24"/>
                <w:szCs w:val="24"/>
                <w:lang w:eastAsia="en-GB"/>
              </w:rPr>
            </w:pPr>
          </w:p>
        </w:tc>
      </w:tr>
      <w:tr w:rsidR="00B52F5D" w14:paraId="03FE5925"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4D78786F"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21B10F38"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3-Sub-Result 2 </w:t>
            </w:r>
          </w:p>
          <w:p w14:paraId="20A1A978"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Platforms for international cooperation and knowledge sharing between Belarus’ and EU MS’ IBM training institutions for border police/border guards identified and implemented for the following institutions:</w:t>
            </w:r>
          </w:p>
          <w:p w14:paraId="74EF171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Border Service Institute of the Republic of Belarus</w:t>
            </w:r>
          </w:p>
          <w:p w14:paraId="1354C30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Theme="minorEastAsia"/>
                <w:lang w:val="en-GB" w:eastAsia="en-US"/>
              </w:rPr>
            </w:pPr>
            <w:r>
              <w:rPr>
                <w:rFonts w:eastAsia="MS Mincho"/>
                <w:lang w:val="en-GB"/>
              </w:rPr>
              <w:t xml:space="preserve">SBC’s other specialised training centres in </w:t>
            </w:r>
            <w:proofErr w:type="spellStart"/>
            <w:r>
              <w:rPr>
                <w:rFonts w:eastAsia="MS Mincho"/>
                <w:i/>
                <w:lang w:val="en-GB"/>
              </w:rPr>
              <w:t>Smorgon</w:t>
            </w:r>
            <w:proofErr w:type="spellEnd"/>
            <w:r>
              <w:rPr>
                <w:rFonts w:eastAsia="MS Mincho"/>
                <w:lang w:val="en-GB"/>
              </w:rPr>
              <w:t xml:space="preserve"> and </w:t>
            </w:r>
            <w:r>
              <w:rPr>
                <w:rFonts w:eastAsia="MS Mincho"/>
                <w:i/>
                <w:lang w:val="en-GB"/>
              </w:rPr>
              <w:t>Brest</w:t>
            </w:r>
          </w:p>
        </w:tc>
        <w:tc>
          <w:tcPr>
            <w:tcW w:w="800" w:type="pct"/>
            <w:tcBorders>
              <w:top w:val="single" w:sz="4" w:space="0" w:color="auto"/>
              <w:left w:val="single" w:sz="4" w:space="0" w:color="auto"/>
              <w:bottom w:val="single" w:sz="4" w:space="0" w:color="auto"/>
              <w:right w:val="single" w:sz="4" w:space="0" w:color="auto"/>
            </w:tcBorders>
            <w:hideMark/>
          </w:tcPr>
          <w:p w14:paraId="35CB24A2" w14:textId="77777777" w:rsidR="00B52F5D" w:rsidRDefault="00B52F5D">
            <w:pPr>
              <w:autoSpaceDE w:val="0"/>
              <w:autoSpaceDN w:val="0"/>
              <w:adjustRightInd w:val="0"/>
              <w:spacing w:before="120" w:after="120"/>
              <w:rPr>
                <w:rFonts w:ascii="Times New Roman" w:eastAsia="MS Mincho" w:hAnsi="Times New Roman"/>
                <w:lang w:val="en-US"/>
              </w:rPr>
            </w:pPr>
            <w:r>
              <w:rPr>
                <w:rFonts w:ascii="Times New Roman" w:hAnsi="Times New Roman" w:cs="Times New Roman"/>
              </w:rPr>
              <w:t xml:space="preserve">SBC Institute in </w:t>
            </w:r>
            <w:r>
              <w:rPr>
                <w:rFonts w:ascii="Times New Roman" w:hAnsi="Times New Roman" w:cs="Times New Roman"/>
                <w:i/>
              </w:rPr>
              <w:t>Minsk</w:t>
            </w:r>
            <w:r>
              <w:rPr>
                <w:rFonts w:ascii="Times New Roman" w:hAnsi="Times New Roman" w:cs="Times New Roman"/>
              </w:rPr>
              <w:t xml:space="preserve"> and two training centres</w:t>
            </w:r>
            <w:r>
              <w:rPr>
                <w:rFonts w:ascii="Times New Roman" w:eastAsia="MS Mincho" w:hAnsi="Times New Roman"/>
              </w:rPr>
              <w:t xml:space="preserve"> in </w:t>
            </w:r>
            <w:proofErr w:type="spellStart"/>
            <w:r>
              <w:rPr>
                <w:rFonts w:ascii="Times New Roman" w:eastAsia="MS Mincho" w:hAnsi="Times New Roman"/>
                <w:i/>
              </w:rPr>
              <w:t>Smorgon</w:t>
            </w:r>
            <w:proofErr w:type="spellEnd"/>
            <w:r>
              <w:rPr>
                <w:rFonts w:ascii="Times New Roman" w:eastAsia="MS Mincho" w:hAnsi="Times New Roman"/>
              </w:rPr>
              <w:t xml:space="preserve"> and </w:t>
            </w:r>
            <w:r>
              <w:rPr>
                <w:rFonts w:ascii="Times New Roman" w:eastAsia="MS Mincho" w:hAnsi="Times New Roman"/>
                <w:i/>
              </w:rPr>
              <w:t>Brest</w:t>
            </w:r>
            <w:r>
              <w:rPr>
                <w:rFonts w:ascii="Times New Roman" w:hAnsi="Times New Roman" w:cs="Times New Roman"/>
              </w:rPr>
              <w:t xml:space="preserve"> established </w:t>
            </w:r>
            <w:r>
              <w:rPr>
                <w:rFonts w:ascii="Times New Roman" w:eastAsia="MS Mincho" w:hAnsi="Times New Roman"/>
                <w:lang w:val="en-US"/>
              </w:rPr>
              <w:t>agreements for cooperation with EU MS academies and research centers in the areas of IBM, border control, service dog handling, state border engineering equipment and logistics</w:t>
            </w:r>
          </w:p>
          <w:p w14:paraId="4D493810"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tcPr>
          <w:p w14:paraId="0CF8962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MoU’s developed, adopted and signed</w:t>
            </w:r>
          </w:p>
          <w:p w14:paraId="37A535ED"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Bilateral agreements developed, adopted and signed</w:t>
            </w:r>
          </w:p>
          <w:p w14:paraId="5812A42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Regulatory framework developed and adopted</w:t>
            </w:r>
          </w:p>
          <w:p w14:paraId="5E3165CE"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Adoption of new elements in the training curricula from EU MS institutions</w:t>
            </w:r>
          </w:p>
          <w:p w14:paraId="281B7BA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p>
        </w:tc>
        <w:tc>
          <w:tcPr>
            <w:tcW w:w="722" w:type="pct"/>
            <w:tcBorders>
              <w:top w:val="single" w:sz="4" w:space="0" w:color="auto"/>
              <w:left w:val="single" w:sz="4" w:space="0" w:color="auto"/>
              <w:bottom w:val="single" w:sz="4" w:space="0" w:color="auto"/>
              <w:right w:val="single" w:sz="4" w:space="0" w:color="auto"/>
            </w:tcBorders>
            <w:hideMark/>
          </w:tcPr>
          <w:p w14:paraId="4163C47B" w14:textId="77777777" w:rsidR="00B52F5D" w:rsidRDefault="00B52F5D" w:rsidP="00B52F5D">
            <w:pPr>
              <w:pStyle w:val="ListParagraph"/>
              <w:numPr>
                <w:ilvl w:val="0"/>
                <w:numId w:val="32"/>
              </w:numPr>
              <w:autoSpaceDE w:val="0"/>
              <w:autoSpaceDN w:val="0"/>
              <w:adjustRightInd w:val="0"/>
              <w:spacing w:before="120"/>
              <w:ind w:left="57" w:hanging="142"/>
              <w:rPr>
                <w:rFonts w:eastAsiaTheme="minorEastAsia"/>
                <w:lang w:val="en-GB"/>
              </w:rPr>
            </w:pPr>
            <w:r>
              <w:rPr>
                <w:rFonts w:eastAsia="MS Mincho"/>
                <w:lang w:val="en-GB"/>
              </w:rPr>
              <w:t xml:space="preserve">Delayed or insufficient development of cooperation </w:t>
            </w:r>
            <w:r>
              <w:rPr>
                <w:lang w:val="en-GB"/>
              </w:rPr>
              <w:t>agreements</w:t>
            </w:r>
          </w:p>
          <w:p w14:paraId="2B758477"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lang w:val="en-GB"/>
              </w:rPr>
              <w:t>Lack of support from SBC management for endorsement of cooperation agreements with EU MS institutions</w:t>
            </w:r>
          </w:p>
        </w:tc>
        <w:tc>
          <w:tcPr>
            <w:tcW w:w="835" w:type="pct"/>
            <w:tcBorders>
              <w:top w:val="single" w:sz="4" w:space="0" w:color="auto"/>
              <w:left w:val="single" w:sz="4" w:space="0" w:color="auto"/>
              <w:bottom w:val="single" w:sz="4" w:space="0" w:color="auto"/>
              <w:right w:val="single" w:sz="4" w:space="0" w:color="auto"/>
            </w:tcBorders>
            <w:hideMark/>
          </w:tcPr>
          <w:p w14:paraId="5667A4A4"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SBC officials appointed for the development of agreements for cooperation</w:t>
            </w:r>
            <w:r>
              <w:rPr>
                <w:lang w:val="en-GB"/>
              </w:rPr>
              <w:t xml:space="preserve"> </w:t>
            </w:r>
          </w:p>
          <w:p w14:paraId="6124187E"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SBC professors, teachers, lecturers, trainers participate in all activities for </w:t>
            </w:r>
            <w:r>
              <w:rPr>
                <w:lang w:val="en-GB"/>
              </w:rPr>
              <w:t>cooperation agreements with regard to thematic areas</w:t>
            </w:r>
          </w:p>
          <w:p w14:paraId="40CC8FB6"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Strong commitment of all SBC officials for cooperation </w:t>
            </w:r>
          </w:p>
          <w:p w14:paraId="02B20F3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Participation from all stakeholders is active and successful</w:t>
            </w:r>
          </w:p>
        </w:tc>
      </w:tr>
      <w:tr w:rsidR="00B52F5D" w14:paraId="5EE0B260"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4FAEA1B5"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797E6F3E"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3-Sub-Result 3 </w:t>
            </w:r>
          </w:p>
          <w:p w14:paraId="027E9590"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Support the SBC’s Institute and training centres in the adoption of EU criteria for the education (training) of border guards in line with EU standards</w:t>
            </w:r>
          </w:p>
        </w:tc>
        <w:tc>
          <w:tcPr>
            <w:tcW w:w="800" w:type="pct"/>
            <w:tcBorders>
              <w:top w:val="single" w:sz="4" w:space="0" w:color="auto"/>
              <w:left w:val="single" w:sz="4" w:space="0" w:color="auto"/>
              <w:bottom w:val="single" w:sz="4" w:space="0" w:color="auto"/>
              <w:right w:val="single" w:sz="4" w:space="0" w:color="auto"/>
            </w:tcBorders>
          </w:tcPr>
          <w:p w14:paraId="4D3C6857" w14:textId="77777777" w:rsidR="00B52F5D" w:rsidRDefault="00B52F5D">
            <w:pPr>
              <w:pStyle w:val="Default"/>
              <w:tabs>
                <w:tab w:val="left" w:pos="0"/>
              </w:tabs>
              <w:spacing w:before="120" w:after="120"/>
              <w:rPr>
                <w:rFonts w:ascii="Times New Roman" w:hAnsi="Times New Roman" w:cs="Times New Roman"/>
                <w:lang w:val="en-GB"/>
              </w:rPr>
            </w:pPr>
            <w:r>
              <w:rPr>
                <w:rFonts w:ascii="Times New Roman" w:hAnsi="Times New Roman" w:cs="Times New Roman"/>
                <w:lang w:val="en-GB"/>
              </w:rPr>
              <w:t xml:space="preserve">SBC Institute in </w:t>
            </w:r>
            <w:r>
              <w:rPr>
                <w:rFonts w:ascii="Times New Roman" w:hAnsi="Times New Roman" w:cs="Times New Roman"/>
                <w:i/>
                <w:lang w:val="en-GB"/>
              </w:rPr>
              <w:t>Minsk</w:t>
            </w:r>
            <w:r>
              <w:rPr>
                <w:rFonts w:ascii="Times New Roman" w:hAnsi="Times New Roman" w:cs="Times New Roman"/>
                <w:lang w:val="en-GB"/>
              </w:rPr>
              <w:t xml:space="preserve"> and two training centres</w:t>
            </w:r>
            <w:r>
              <w:rPr>
                <w:rFonts w:ascii="Times New Roman" w:hAnsi="Times New Roman"/>
                <w:lang w:val="en-GB"/>
              </w:rPr>
              <w:t xml:space="preserve"> in </w:t>
            </w:r>
            <w:proofErr w:type="spellStart"/>
            <w:r>
              <w:rPr>
                <w:rFonts w:ascii="Times New Roman" w:hAnsi="Times New Roman"/>
                <w:i/>
                <w:lang w:val="en-GB"/>
              </w:rPr>
              <w:t>Smorgon</w:t>
            </w:r>
            <w:proofErr w:type="spellEnd"/>
            <w:r>
              <w:rPr>
                <w:rFonts w:ascii="Times New Roman" w:hAnsi="Times New Roman"/>
                <w:lang w:val="en-GB"/>
              </w:rPr>
              <w:t xml:space="preserve"> and </w:t>
            </w:r>
            <w:r>
              <w:rPr>
                <w:rFonts w:ascii="Times New Roman" w:hAnsi="Times New Roman"/>
                <w:i/>
                <w:lang w:val="en-GB"/>
              </w:rPr>
              <w:t>Brest</w:t>
            </w:r>
            <w:r>
              <w:rPr>
                <w:rFonts w:ascii="Times New Roman" w:hAnsi="Times New Roman" w:cs="Times New Roman"/>
                <w:lang w:val="en-GB"/>
              </w:rPr>
              <w:t xml:space="preserve"> adopted and implemented EU criteria for education (training) of SBC staff in line with EU best practices and EU IBM guidelines</w:t>
            </w:r>
          </w:p>
          <w:p w14:paraId="217B9FD6" w14:textId="77777777" w:rsidR="00B52F5D" w:rsidRDefault="00B52F5D">
            <w:pPr>
              <w:spacing w:before="120" w:after="120"/>
              <w:rPr>
                <w:rFonts w:ascii="Times New Roman" w:eastAsia="Times New Roman" w:hAnsi="Times New Roman" w:cs="Times New Roman"/>
                <w:i/>
                <w:color w:val="000000"/>
                <w:lang w:eastAsia="en-GB"/>
              </w:rPr>
            </w:pPr>
            <w:r>
              <w:rPr>
                <w:rFonts w:ascii="Times New Roman" w:hAnsi="Times New Roman" w:cs="Times New Roman"/>
              </w:rPr>
              <w:t>(baseline in 2019: good, target in 2021: very good)</w:t>
            </w:r>
          </w:p>
          <w:p w14:paraId="1EAF9123" w14:textId="77777777" w:rsidR="00B52F5D" w:rsidRDefault="00B52F5D">
            <w:pPr>
              <w:pStyle w:val="ListParagraph1"/>
              <w:keepNext/>
              <w:keepLines/>
              <w:spacing w:before="0" w:after="12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505FAEA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EU criteria developed, adopted and implemented in the curricula and training programmes</w:t>
            </w:r>
          </w:p>
          <w:p w14:paraId="01BB11D6"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 xml:space="preserve">Regular meetings of </w:t>
            </w:r>
            <w:r>
              <w:rPr>
                <w:rFonts w:eastAsia="MS Mincho"/>
                <w:lang w:val="en-US"/>
              </w:rPr>
              <w:t xml:space="preserve">professors, teachers, lecturers and </w:t>
            </w:r>
            <w:r>
              <w:rPr>
                <w:rFonts w:eastAsia="MS Mincho"/>
                <w:lang w:val="en-GB"/>
              </w:rPr>
              <w:t xml:space="preserve">heads of </w:t>
            </w:r>
            <w:r>
              <w:rPr>
                <w:lang w:val="en-GB"/>
              </w:rPr>
              <w:t xml:space="preserve">SBC Institute in </w:t>
            </w:r>
            <w:r>
              <w:rPr>
                <w:i/>
                <w:lang w:val="en-GB"/>
              </w:rPr>
              <w:t>Minsk</w:t>
            </w:r>
            <w:r>
              <w:rPr>
                <w:lang w:val="en-GB"/>
              </w:rPr>
              <w:t xml:space="preserve"> and two training centres</w:t>
            </w:r>
            <w:r>
              <w:rPr>
                <w:rFonts w:eastAsia="MS Mincho"/>
                <w:lang w:val="en-GB"/>
              </w:rPr>
              <w:t xml:space="preserve"> in </w:t>
            </w:r>
            <w:proofErr w:type="spellStart"/>
            <w:r>
              <w:rPr>
                <w:rFonts w:eastAsia="MS Mincho"/>
                <w:i/>
                <w:lang w:val="en-GB"/>
              </w:rPr>
              <w:t>Smorgon</w:t>
            </w:r>
            <w:proofErr w:type="spellEnd"/>
            <w:r>
              <w:rPr>
                <w:rFonts w:eastAsia="MS Mincho"/>
                <w:lang w:val="en-GB"/>
              </w:rPr>
              <w:t xml:space="preserve"> and </w:t>
            </w:r>
            <w:r>
              <w:rPr>
                <w:rFonts w:eastAsia="MS Mincho"/>
                <w:i/>
                <w:lang w:val="en-GB"/>
              </w:rPr>
              <w:t>Brest</w:t>
            </w:r>
            <w:r>
              <w:rPr>
                <w:lang w:val="en-GB"/>
              </w:rPr>
              <w:t xml:space="preserve"> </w:t>
            </w:r>
          </w:p>
          <w:p w14:paraId="00A7ECD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Minutes of the meeting reports</w:t>
            </w:r>
          </w:p>
          <w:p w14:paraId="4535295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US"/>
              </w:rPr>
              <w:t>New EU criteria</w:t>
            </w:r>
            <w:r>
              <w:rPr>
                <w:rFonts w:eastAsia="MS Mincho"/>
                <w:lang w:val="en-GB"/>
              </w:rPr>
              <w:t xml:space="preserve"> implemented in line with EU </w:t>
            </w:r>
            <w:r>
              <w:rPr>
                <w:rFonts w:eastAsia="MS Mincho"/>
                <w:i/>
                <w:lang w:val="en-GB"/>
              </w:rPr>
              <w:t>acquis</w:t>
            </w:r>
            <w:r>
              <w:rPr>
                <w:rFonts w:eastAsia="MS Mincho"/>
                <w:lang w:val="en-GB"/>
              </w:rPr>
              <w:t xml:space="preserve"> and EU IBM guidelines</w:t>
            </w:r>
          </w:p>
        </w:tc>
        <w:tc>
          <w:tcPr>
            <w:tcW w:w="722" w:type="pct"/>
            <w:tcBorders>
              <w:top w:val="single" w:sz="4" w:space="0" w:color="auto"/>
              <w:left w:val="single" w:sz="4" w:space="0" w:color="auto"/>
              <w:bottom w:val="single" w:sz="4" w:space="0" w:color="auto"/>
              <w:right w:val="single" w:sz="4" w:space="0" w:color="auto"/>
            </w:tcBorders>
            <w:hideMark/>
          </w:tcPr>
          <w:p w14:paraId="237F61B7"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Insufficient or no meetings of </w:t>
            </w:r>
            <w:r>
              <w:rPr>
                <w:rFonts w:eastAsia="MS Mincho"/>
                <w:lang w:val="en-US"/>
              </w:rPr>
              <w:t xml:space="preserve">professors, teachers, lecturers and </w:t>
            </w:r>
            <w:r>
              <w:rPr>
                <w:rFonts w:eastAsia="MS Mincho"/>
                <w:lang w:val="en-GB"/>
              </w:rPr>
              <w:t xml:space="preserve">heads of </w:t>
            </w:r>
            <w:r>
              <w:rPr>
                <w:lang w:val="en-GB"/>
              </w:rPr>
              <w:t xml:space="preserve">SBC Institute in </w:t>
            </w:r>
            <w:r>
              <w:rPr>
                <w:i/>
                <w:lang w:val="en-GB"/>
              </w:rPr>
              <w:t>Minsk</w:t>
            </w:r>
            <w:r>
              <w:rPr>
                <w:lang w:val="en-GB"/>
              </w:rPr>
              <w:t xml:space="preserve"> and two training centres</w:t>
            </w:r>
            <w:r>
              <w:rPr>
                <w:rFonts w:eastAsia="MS Mincho"/>
                <w:lang w:val="en-GB"/>
              </w:rPr>
              <w:t xml:space="preserve"> in </w:t>
            </w:r>
            <w:proofErr w:type="spellStart"/>
            <w:r>
              <w:rPr>
                <w:rFonts w:eastAsia="MS Mincho"/>
                <w:i/>
                <w:lang w:val="en-GB"/>
              </w:rPr>
              <w:t>Smorgon</w:t>
            </w:r>
            <w:proofErr w:type="spellEnd"/>
            <w:r>
              <w:rPr>
                <w:rFonts w:eastAsia="MS Mincho"/>
                <w:lang w:val="en-GB"/>
              </w:rPr>
              <w:t xml:space="preserve"> and </w:t>
            </w:r>
            <w:r>
              <w:rPr>
                <w:rFonts w:eastAsia="MS Mincho"/>
                <w:i/>
                <w:lang w:val="en-GB"/>
              </w:rPr>
              <w:t>Brest</w:t>
            </w:r>
            <w:r>
              <w:rPr>
                <w:lang w:val="en-GB"/>
              </w:rPr>
              <w:t xml:space="preserve"> </w:t>
            </w:r>
          </w:p>
          <w:p w14:paraId="68D466EB"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 xml:space="preserve">Lack of support from SBC authorities for the adoption and implementation of EU criteria </w:t>
            </w:r>
            <w:r>
              <w:rPr>
                <w:lang w:val="en-GB"/>
              </w:rPr>
              <w:t>for the education (training) of border guards in line with EU standards</w:t>
            </w:r>
          </w:p>
        </w:tc>
        <w:tc>
          <w:tcPr>
            <w:tcW w:w="835" w:type="pct"/>
            <w:tcBorders>
              <w:top w:val="single" w:sz="4" w:space="0" w:color="auto"/>
              <w:left w:val="single" w:sz="4" w:space="0" w:color="auto"/>
              <w:bottom w:val="single" w:sz="4" w:space="0" w:color="auto"/>
              <w:right w:val="single" w:sz="4" w:space="0" w:color="auto"/>
            </w:tcBorders>
            <w:hideMark/>
          </w:tcPr>
          <w:p w14:paraId="377D437A"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SBC professors, teachers, lecturers, trainers participate in all activities for the </w:t>
            </w:r>
            <w:r>
              <w:rPr>
                <w:lang w:val="en-GB"/>
              </w:rPr>
              <w:t>adoption of EU criteria for the education (training) of border guards in line with EU standards</w:t>
            </w:r>
          </w:p>
          <w:p w14:paraId="5B926DB2"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 xml:space="preserve">Strong commitment of all SBC officials for cooperation </w:t>
            </w:r>
          </w:p>
          <w:p w14:paraId="1B871F5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Participation from all stakeholders is active and successful</w:t>
            </w:r>
          </w:p>
          <w:p w14:paraId="29CAA9CC"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lang w:val="en-GB" w:eastAsia="en-US"/>
              </w:rPr>
            </w:pPr>
            <w:r>
              <w:rPr>
                <w:rFonts w:eastAsia="MS Mincho"/>
                <w:lang w:val="en-GB"/>
              </w:rPr>
              <w:t xml:space="preserve">SBC officials appointed for the implementation of the </w:t>
            </w:r>
            <w:r>
              <w:rPr>
                <w:lang w:val="en-GB"/>
              </w:rPr>
              <w:t>adoption of EU criteria for the education (training) of border guards in line with EU standards</w:t>
            </w:r>
          </w:p>
        </w:tc>
      </w:tr>
      <w:tr w:rsidR="00B52F5D" w14:paraId="7C146DAA"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6D2800B6"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32B03F47"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4-Sub-Result 1 </w:t>
            </w:r>
          </w:p>
          <w:p w14:paraId="2E7855B2"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Gaps and needs assessment of the SBC’s IT infrastructure conducted and communication system developed</w:t>
            </w:r>
          </w:p>
        </w:tc>
        <w:tc>
          <w:tcPr>
            <w:tcW w:w="800" w:type="pct"/>
            <w:tcBorders>
              <w:top w:val="single" w:sz="4" w:space="0" w:color="auto"/>
              <w:left w:val="single" w:sz="4" w:space="0" w:color="auto"/>
              <w:bottom w:val="single" w:sz="4" w:space="0" w:color="auto"/>
              <w:right w:val="single" w:sz="4" w:space="0" w:color="auto"/>
            </w:tcBorders>
          </w:tcPr>
          <w:p w14:paraId="597C4B67"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SBC’s IT (hardware and software) environment’s gaps to EU best solutions and environment assessed, the needs, determined by the gaps, are assessed and evaluated</w:t>
            </w:r>
          </w:p>
          <w:p w14:paraId="1065A209" w14:textId="77777777" w:rsidR="00B52F5D" w:rsidRDefault="00B52F5D" w:rsidP="00B52F5D">
            <w:pPr>
              <w:pStyle w:val="ListParagraph"/>
              <w:numPr>
                <w:ilvl w:val="0"/>
                <w:numId w:val="32"/>
              </w:numPr>
              <w:autoSpaceDE w:val="0"/>
              <w:autoSpaceDN w:val="0"/>
              <w:adjustRightInd w:val="0"/>
              <w:spacing w:before="120" w:after="120"/>
              <w:ind w:left="59" w:hanging="142"/>
              <w:rPr>
                <w:rFonts w:asciiTheme="minorHAnsi" w:eastAsiaTheme="minorEastAsia" w:hAnsiTheme="minorHAnsi"/>
                <w:lang w:val="en-GB"/>
              </w:rPr>
            </w:pPr>
            <w:r>
              <w:rPr>
                <w:rFonts w:eastAsia="MS Mincho"/>
                <w:lang w:val="en-GB"/>
              </w:rPr>
              <w:t>Based on the NA and the present system, an updated communication system is developed</w:t>
            </w:r>
            <w:r>
              <w:rPr>
                <w:lang w:val="en-GB"/>
              </w:rPr>
              <w:t xml:space="preserve"> </w:t>
            </w:r>
          </w:p>
          <w:p w14:paraId="2605F12A" w14:textId="77777777" w:rsidR="00B52F5D" w:rsidRDefault="00B52F5D">
            <w:pPr>
              <w:pStyle w:val="ListParagraph"/>
              <w:autoSpaceDE w:val="0"/>
              <w:autoSpaceDN w:val="0"/>
              <w:adjustRightInd w:val="0"/>
              <w:spacing w:before="120" w:after="120"/>
              <w:ind w:left="59"/>
              <w:rPr>
                <w:lang w:val="en-GB"/>
              </w:rPr>
            </w:pPr>
          </w:p>
          <w:p w14:paraId="4D018D15"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hideMark/>
          </w:tcPr>
          <w:p w14:paraId="4F8E3AA4"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Gaps and needs assessment documented</w:t>
            </w:r>
          </w:p>
          <w:p w14:paraId="1E6C818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New communication system developed</w:t>
            </w:r>
          </w:p>
          <w:p w14:paraId="43B179E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List of most adequate hardware and software elements developed</w:t>
            </w:r>
          </w:p>
          <w:p w14:paraId="0A9F2BD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 xml:space="preserve">New EU criteria implemented in line with EU </w:t>
            </w:r>
            <w:r>
              <w:rPr>
                <w:rFonts w:eastAsia="MS Mincho"/>
                <w:i/>
                <w:iCs/>
                <w:lang w:val="en-GB"/>
              </w:rPr>
              <w:t>acquis</w:t>
            </w:r>
            <w:r>
              <w:rPr>
                <w:rFonts w:eastAsia="MS Mincho"/>
                <w:lang w:val="en-GB"/>
              </w:rPr>
              <w:t xml:space="preserve"> and EU IBM guidelines</w:t>
            </w:r>
          </w:p>
        </w:tc>
        <w:tc>
          <w:tcPr>
            <w:tcW w:w="722" w:type="pct"/>
            <w:tcBorders>
              <w:top w:val="single" w:sz="4" w:space="0" w:color="auto"/>
              <w:left w:val="single" w:sz="4" w:space="0" w:color="auto"/>
              <w:bottom w:val="single" w:sz="4" w:space="0" w:color="auto"/>
              <w:right w:val="single" w:sz="4" w:space="0" w:color="auto"/>
            </w:tcBorders>
            <w:hideMark/>
          </w:tcPr>
          <w:p w14:paraId="1761165F"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Insufficient or incorrect data supplied by SBC officials</w:t>
            </w:r>
          </w:p>
          <w:p w14:paraId="02A3F064"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Lack of cooperation because of confidentiality</w:t>
            </w:r>
          </w:p>
          <w:p w14:paraId="6649D071"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Reluctance to accept proposed system</w:t>
            </w:r>
          </w:p>
        </w:tc>
        <w:tc>
          <w:tcPr>
            <w:tcW w:w="835" w:type="pct"/>
            <w:tcBorders>
              <w:top w:val="single" w:sz="4" w:space="0" w:color="auto"/>
              <w:left w:val="single" w:sz="4" w:space="0" w:color="auto"/>
              <w:bottom w:val="single" w:sz="4" w:space="0" w:color="auto"/>
              <w:right w:val="single" w:sz="4" w:space="0" w:color="auto"/>
            </w:tcBorders>
            <w:hideMark/>
          </w:tcPr>
          <w:p w14:paraId="38CE6E06"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Technical capacity of the state IT system to connect to newly proposed system</w:t>
            </w:r>
          </w:p>
          <w:p w14:paraId="625FA708"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Compatibility of new elements of architecture with previous ones</w:t>
            </w:r>
          </w:p>
          <w:p w14:paraId="0A97C95B"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Participation from all stakeholders is active and successful</w:t>
            </w:r>
          </w:p>
        </w:tc>
      </w:tr>
    </w:tbl>
    <w:p w14:paraId="36C00925" w14:textId="77777777" w:rsidR="00B52F5D" w:rsidRDefault="00B52F5D" w:rsidP="00B52F5D">
      <w:pPr>
        <w:rPr>
          <w:rFonts w:eastAsiaTheme="minorEastAsia"/>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832"/>
        <w:gridCol w:w="2272"/>
        <w:gridCol w:w="2150"/>
        <w:gridCol w:w="2051"/>
        <w:gridCol w:w="2372"/>
      </w:tblGrid>
      <w:tr w:rsidR="00B52F5D" w14:paraId="70222970"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002BA9FC"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2624DE59"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4-Sub-Result 2 </w:t>
            </w:r>
          </w:p>
          <w:p w14:paraId="6F72BFD7"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Updated IT Strategy and Action Plan elaborated and approved</w:t>
            </w:r>
          </w:p>
        </w:tc>
        <w:tc>
          <w:tcPr>
            <w:tcW w:w="800" w:type="pct"/>
            <w:tcBorders>
              <w:top w:val="single" w:sz="4" w:space="0" w:color="auto"/>
              <w:left w:val="single" w:sz="4" w:space="0" w:color="auto"/>
              <w:bottom w:val="single" w:sz="4" w:space="0" w:color="auto"/>
              <w:right w:val="single" w:sz="4" w:space="0" w:color="auto"/>
            </w:tcBorders>
          </w:tcPr>
          <w:p w14:paraId="20369C95" w14:textId="77777777" w:rsidR="00B52F5D" w:rsidRDefault="00B52F5D">
            <w:pPr>
              <w:pStyle w:val="ListParagraph1"/>
              <w:keepNext/>
              <w:keepLines/>
              <w:spacing w:before="120" w:after="0"/>
              <w:ind w:left="0"/>
              <w:outlineLvl w:val="7"/>
              <w:rPr>
                <w:szCs w:val="24"/>
                <w:lang w:val="en-GB"/>
              </w:rPr>
            </w:pPr>
            <w:r>
              <w:rPr>
                <w:szCs w:val="24"/>
                <w:lang w:val="en-GB"/>
              </w:rPr>
              <w:t>Existing IT Strategy and Action Plan thoroughly revised, EU standards and best practices considered, NA utilized, proposed for approval</w:t>
            </w:r>
          </w:p>
          <w:p w14:paraId="6A21D52C"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2020: very good)</w:t>
            </w:r>
          </w:p>
          <w:p w14:paraId="2EFBD90B" w14:textId="77777777" w:rsidR="00B52F5D" w:rsidRDefault="00B52F5D">
            <w:pPr>
              <w:pStyle w:val="ListParagraph1"/>
              <w:keepNext/>
              <w:keepLines/>
              <w:spacing w:before="120" w:after="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0EC24F98"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IT Strategy for amendments in line with the EU acquis and IBM guidelines adopted and approved</w:t>
            </w:r>
          </w:p>
          <w:p w14:paraId="4F743077"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 xml:space="preserve">Action Plan (in accordance with the national IBM Concept and in line with EU acquis and EU IBM guidelines) developed, adopted and implemented </w:t>
            </w:r>
          </w:p>
          <w:p w14:paraId="3774328D" w14:textId="77777777" w:rsidR="00B52F5D" w:rsidRDefault="00B52F5D" w:rsidP="00B52F5D">
            <w:pPr>
              <w:pStyle w:val="ListParagraph1"/>
              <w:keepNext/>
              <w:keepLines/>
              <w:numPr>
                <w:ilvl w:val="0"/>
                <w:numId w:val="33"/>
              </w:numPr>
              <w:spacing w:before="0" w:after="0"/>
              <w:ind w:left="96" w:hanging="198"/>
              <w:outlineLvl w:val="7"/>
              <w:rPr>
                <w:rFonts w:eastAsia="MS Mincho"/>
                <w:lang w:val="en-GB"/>
              </w:rPr>
            </w:pPr>
            <w:r>
              <w:rPr>
                <w:szCs w:val="24"/>
                <w:lang w:val="en-GB"/>
              </w:rPr>
              <w:t>Official announcement</w:t>
            </w:r>
          </w:p>
        </w:tc>
        <w:tc>
          <w:tcPr>
            <w:tcW w:w="722" w:type="pct"/>
            <w:tcBorders>
              <w:top w:val="single" w:sz="4" w:space="0" w:color="auto"/>
              <w:left w:val="single" w:sz="4" w:space="0" w:color="auto"/>
              <w:bottom w:val="single" w:sz="4" w:space="0" w:color="auto"/>
              <w:right w:val="single" w:sz="4" w:space="0" w:color="auto"/>
            </w:tcBorders>
            <w:hideMark/>
          </w:tcPr>
          <w:p w14:paraId="7FC42595"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Lack of human resources and capacities</w:t>
            </w:r>
          </w:p>
          <w:p w14:paraId="22E2C795"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IT communication documents</w:t>
            </w:r>
          </w:p>
          <w:p w14:paraId="710F5BBE"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hideMark/>
          </w:tcPr>
          <w:p w14:paraId="753F8633"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Availability of competent human resources</w:t>
            </w:r>
          </w:p>
          <w:p w14:paraId="210C4E3C"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Cooperation of other state and non-state stakeholders</w:t>
            </w:r>
          </w:p>
        </w:tc>
      </w:tr>
    </w:tbl>
    <w:p w14:paraId="699C9F20" w14:textId="77777777" w:rsidR="00B52F5D" w:rsidRDefault="00B52F5D" w:rsidP="00B52F5D">
      <w:pPr>
        <w:rPr>
          <w:rFonts w:eastAsiaTheme="minorEastAsia"/>
          <w:lang w:val="de-DE"/>
        </w:rPr>
      </w:pPr>
      <w:r>
        <w:t>6</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832"/>
        <w:gridCol w:w="2272"/>
        <w:gridCol w:w="2150"/>
        <w:gridCol w:w="2051"/>
        <w:gridCol w:w="2372"/>
      </w:tblGrid>
      <w:tr w:rsidR="00B52F5D" w14:paraId="72E792FB"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38918EFA"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4326EC6E"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4-Sub-Result 3 </w:t>
            </w:r>
          </w:p>
          <w:p w14:paraId="4749091C"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Updated IT matrix (architectural framework) developed in line with EU standards and approved</w:t>
            </w:r>
          </w:p>
        </w:tc>
        <w:tc>
          <w:tcPr>
            <w:tcW w:w="800" w:type="pct"/>
            <w:tcBorders>
              <w:top w:val="single" w:sz="4" w:space="0" w:color="auto"/>
              <w:left w:val="single" w:sz="4" w:space="0" w:color="auto"/>
              <w:bottom w:val="single" w:sz="4" w:space="0" w:color="auto"/>
              <w:right w:val="single" w:sz="4" w:space="0" w:color="auto"/>
            </w:tcBorders>
            <w:hideMark/>
          </w:tcPr>
          <w:p w14:paraId="57EF4625" w14:textId="77777777" w:rsidR="00B52F5D" w:rsidRDefault="00B52F5D">
            <w:pPr>
              <w:pStyle w:val="ListParagraph1"/>
              <w:keepNext/>
              <w:keepLines/>
              <w:spacing w:before="0" w:after="120"/>
              <w:ind w:left="0"/>
              <w:outlineLvl w:val="7"/>
              <w:rPr>
                <w:szCs w:val="24"/>
                <w:lang w:val="en-GB"/>
              </w:rPr>
            </w:pPr>
            <w:r>
              <w:rPr>
                <w:szCs w:val="24"/>
                <w:lang w:val="en-GB"/>
              </w:rPr>
              <w:t>A new matrix (architectural framework) for border security in line with the EU standards including the elements of IT-system, communication system, automatization system, in line with the NA, Strategy and Action Plan, is developed and adopted</w:t>
            </w:r>
          </w:p>
          <w:p w14:paraId="1162E484"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2020: very good)</w:t>
            </w:r>
          </w:p>
        </w:tc>
        <w:tc>
          <w:tcPr>
            <w:tcW w:w="757" w:type="pct"/>
            <w:tcBorders>
              <w:top w:val="single" w:sz="4" w:space="0" w:color="auto"/>
              <w:left w:val="single" w:sz="4" w:space="0" w:color="auto"/>
              <w:bottom w:val="single" w:sz="4" w:space="0" w:color="auto"/>
              <w:right w:val="single" w:sz="4" w:space="0" w:color="auto"/>
            </w:tcBorders>
            <w:hideMark/>
          </w:tcPr>
          <w:p w14:paraId="19E56516"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New IT and Communication matrix finalized and adopted</w:t>
            </w:r>
          </w:p>
          <w:p w14:paraId="1063BB43"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Meeting minutes</w:t>
            </w:r>
          </w:p>
          <w:p w14:paraId="5D13AAA4" w14:textId="77777777" w:rsidR="00B52F5D" w:rsidRDefault="00B52F5D" w:rsidP="00B52F5D">
            <w:pPr>
              <w:pStyle w:val="ListParagraph1"/>
              <w:keepNext/>
              <w:keepLines/>
              <w:numPr>
                <w:ilvl w:val="0"/>
                <w:numId w:val="33"/>
              </w:numPr>
              <w:spacing w:before="0" w:after="0"/>
              <w:ind w:left="96" w:hanging="198"/>
              <w:outlineLvl w:val="7"/>
              <w:rPr>
                <w:rFonts w:eastAsia="MS Mincho"/>
                <w:lang w:val="en-GB"/>
              </w:rPr>
            </w:pPr>
            <w:r>
              <w:rPr>
                <w:szCs w:val="24"/>
                <w:lang w:val="en-GB"/>
              </w:rPr>
              <w:t>Announcement from SBC</w:t>
            </w:r>
          </w:p>
        </w:tc>
        <w:tc>
          <w:tcPr>
            <w:tcW w:w="722" w:type="pct"/>
            <w:tcBorders>
              <w:top w:val="single" w:sz="4" w:space="0" w:color="auto"/>
              <w:left w:val="single" w:sz="4" w:space="0" w:color="auto"/>
              <w:bottom w:val="single" w:sz="4" w:space="0" w:color="auto"/>
              <w:right w:val="single" w:sz="4" w:space="0" w:color="auto"/>
            </w:tcBorders>
            <w:hideMark/>
          </w:tcPr>
          <w:p w14:paraId="56864359"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Lack of human resources and capacities</w:t>
            </w:r>
          </w:p>
          <w:p w14:paraId="77D28B24"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IT communication documents</w:t>
            </w:r>
          </w:p>
          <w:p w14:paraId="6330CDCD"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hideMark/>
          </w:tcPr>
          <w:p w14:paraId="625416B3"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-All SBC IT experts assigned are competent and committed</w:t>
            </w:r>
          </w:p>
          <w:p w14:paraId="4EF7BA14"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SBC experts can work for the whole project</w:t>
            </w:r>
          </w:p>
          <w:p w14:paraId="10AA5E12"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SBC and experts willing to take implement European standards in this area</w:t>
            </w:r>
          </w:p>
        </w:tc>
      </w:tr>
    </w:tbl>
    <w:p w14:paraId="38FE9B19" w14:textId="77777777" w:rsidR="00B52F5D" w:rsidRDefault="00B52F5D" w:rsidP="00B52F5D">
      <w:pPr>
        <w:rPr>
          <w:rFonts w:eastAsiaTheme="minorEastAsia"/>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798"/>
        <w:gridCol w:w="2238"/>
        <w:gridCol w:w="2320"/>
        <w:gridCol w:w="2017"/>
        <w:gridCol w:w="2338"/>
      </w:tblGrid>
      <w:tr w:rsidR="00B52F5D" w14:paraId="3431675E"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1A90E7EC" w14:textId="77777777" w:rsidR="00B52F5D" w:rsidRDefault="00B52F5D">
            <w:pPr>
              <w:jc w:val="center"/>
              <w:rPr>
                <w:rFonts w:ascii="Times New Roman" w:eastAsia="Times New Roman" w:hAnsi="Times New Roman" w:cs="Times New Roman"/>
                <w:b/>
                <w:color w:val="000000"/>
                <w:lang w:eastAsia="en-GB"/>
              </w:rPr>
            </w:pPr>
          </w:p>
          <w:p w14:paraId="441E1A68"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51E7E12C"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4-Sub-Result 4 </w:t>
            </w:r>
          </w:p>
          <w:p w14:paraId="47B62336"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Enhanced awareness for SBC IT-experts in relation to cyber security</w:t>
            </w:r>
          </w:p>
        </w:tc>
        <w:tc>
          <w:tcPr>
            <w:tcW w:w="800" w:type="pct"/>
            <w:tcBorders>
              <w:top w:val="single" w:sz="4" w:space="0" w:color="auto"/>
              <w:left w:val="single" w:sz="4" w:space="0" w:color="auto"/>
              <w:bottom w:val="single" w:sz="4" w:space="0" w:color="auto"/>
              <w:right w:val="single" w:sz="4" w:space="0" w:color="auto"/>
            </w:tcBorders>
          </w:tcPr>
          <w:p w14:paraId="31719A5F"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Awareness raising and trainings of SBC’s IT experts in cyber security based on EU standard training methodology conducted</w:t>
            </w:r>
          </w:p>
          <w:p w14:paraId="6E3BFA7D"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In-depth training on Information and Data Security based on GDPR and European standards conducted</w:t>
            </w:r>
          </w:p>
          <w:p w14:paraId="0E056E4C" w14:textId="77777777" w:rsidR="00B52F5D" w:rsidRDefault="00B52F5D">
            <w:pPr>
              <w:pStyle w:val="ListParagraph1"/>
              <w:keepNext/>
              <w:keepLines/>
              <w:spacing w:before="0" w:after="0"/>
              <w:ind w:left="96"/>
              <w:outlineLvl w:val="7"/>
              <w:rPr>
                <w:szCs w:val="24"/>
                <w:lang w:val="en-GB"/>
              </w:rPr>
            </w:pPr>
          </w:p>
          <w:p w14:paraId="016507D8"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hideMark/>
          </w:tcPr>
          <w:p w14:paraId="1BEA9FB8"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Results of questionnaires (“exams”) in regard data and information security</w:t>
            </w:r>
          </w:p>
          <w:p w14:paraId="12FE1CCE"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Training reports</w:t>
            </w:r>
          </w:p>
          <w:p w14:paraId="39A3CA57" w14:textId="77777777" w:rsidR="00B52F5D" w:rsidRDefault="00B52F5D" w:rsidP="00B52F5D">
            <w:pPr>
              <w:pStyle w:val="ListParagraph1"/>
              <w:keepNext/>
              <w:keepLines/>
              <w:numPr>
                <w:ilvl w:val="0"/>
                <w:numId w:val="33"/>
              </w:numPr>
              <w:spacing w:before="0" w:after="0"/>
              <w:ind w:left="96" w:hanging="198"/>
              <w:outlineLvl w:val="7"/>
              <w:rPr>
                <w:rFonts w:eastAsia="MS Mincho"/>
                <w:lang w:val="en-GB"/>
              </w:rPr>
            </w:pPr>
            <w:r>
              <w:rPr>
                <w:szCs w:val="24"/>
                <w:lang w:val="en-GB"/>
              </w:rPr>
              <w:t>Study tour reports</w:t>
            </w:r>
          </w:p>
        </w:tc>
        <w:tc>
          <w:tcPr>
            <w:tcW w:w="722" w:type="pct"/>
            <w:tcBorders>
              <w:top w:val="single" w:sz="4" w:space="0" w:color="auto"/>
              <w:left w:val="single" w:sz="4" w:space="0" w:color="auto"/>
              <w:bottom w:val="single" w:sz="4" w:space="0" w:color="auto"/>
              <w:right w:val="single" w:sz="4" w:space="0" w:color="auto"/>
            </w:tcBorders>
            <w:hideMark/>
          </w:tcPr>
          <w:p w14:paraId="5B962FFA"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Lack of qualified human resources and capacities</w:t>
            </w:r>
          </w:p>
          <w:p w14:paraId="2BBB6D2D"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Delayed, limited or no access to IT communication documents</w:t>
            </w:r>
          </w:p>
          <w:p w14:paraId="50582BA4"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Lack of language competences</w:t>
            </w:r>
          </w:p>
          <w:p w14:paraId="618F19AD"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Legal barriers to modification in data and information security regulations</w:t>
            </w:r>
          </w:p>
        </w:tc>
        <w:tc>
          <w:tcPr>
            <w:tcW w:w="835" w:type="pct"/>
            <w:tcBorders>
              <w:top w:val="single" w:sz="4" w:space="0" w:color="auto"/>
              <w:left w:val="single" w:sz="4" w:space="0" w:color="auto"/>
              <w:bottom w:val="single" w:sz="4" w:space="0" w:color="auto"/>
              <w:right w:val="single" w:sz="4" w:space="0" w:color="auto"/>
            </w:tcBorders>
            <w:hideMark/>
          </w:tcPr>
          <w:p w14:paraId="49D8FFA7" w14:textId="77777777" w:rsidR="00B52F5D" w:rsidRDefault="00B52F5D" w:rsidP="00B52F5D">
            <w:pPr>
              <w:pStyle w:val="ListParagraph1"/>
              <w:keepNext/>
              <w:keepLines/>
              <w:numPr>
                <w:ilvl w:val="0"/>
                <w:numId w:val="33"/>
              </w:numPr>
              <w:spacing w:before="120" w:after="0"/>
              <w:ind w:left="96" w:hanging="198"/>
              <w:outlineLvl w:val="7"/>
              <w:rPr>
                <w:szCs w:val="24"/>
                <w:lang w:val="en-GB"/>
              </w:rPr>
            </w:pPr>
            <w:r>
              <w:rPr>
                <w:szCs w:val="24"/>
                <w:lang w:val="en-GB"/>
              </w:rPr>
              <w:t>Willingness of SBC to initiate modifications in relevant regulations</w:t>
            </w:r>
          </w:p>
          <w:p w14:paraId="24D48289" w14:textId="77777777" w:rsidR="00B52F5D" w:rsidRDefault="00B52F5D" w:rsidP="00B52F5D">
            <w:pPr>
              <w:pStyle w:val="ListParagraph1"/>
              <w:keepNext/>
              <w:keepLines/>
              <w:numPr>
                <w:ilvl w:val="0"/>
                <w:numId w:val="33"/>
              </w:numPr>
              <w:spacing w:before="0" w:after="0"/>
              <w:ind w:left="96" w:hanging="198"/>
              <w:outlineLvl w:val="7"/>
              <w:rPr>
                <w:szCs w:val="24"/>
                <w:lang w:val="en-GB"/>
              </w:rPr>
            </w:pPr>
            <w:r>
              <w:rPr>
                <w:szCs w:val="24"/>
                <w:lang w:val="en-GB"/>
              </w:rPr>
              <w:t>Other state agencies joining in this work</w:t>
            </w:r>
          </w:p>
          <w:p w14:paraId="07A08595" w14:textId="77777777" w:rsidR="00B52F5D" w:rsidRDefault="00B52F5D" w:rsidP="00B52F5D">
            <w:pPr>
              <w:pStyle w:val="ListParagraph1"/>
              <w:keepNext/>
              <w:keepLines/>
              <w:numPr>
                <w:ilvl w:val="0"/>
                <w:numId w:val="33"/>
              </w:numPr>
              <w:spacing w:before="0" w:after="0"/>
              <w:ind w:left="96" w:hanging="198"/>
              <w:outlineLvl w:val="7"/>
              <w:rPr>
                <w:color w:val="000000"/>
                <w:lang w:val="en-GB" w:eastAsia="en-GB"/>
              </w:rPr>
            </w:pPr>
            <w:r>
              <w:rPr>
                <w:szCs w:val="24"/>
                <w:lang w:val="en-GB"/>
              </w:rPr>
              <w:t>Cooperation of lawyers and IT experts functional</w:t>
            </w:r>
          </w:p>
        </w:tc>
      </w:tr>
      <w:tr w:rsidR="00B52F5D" w14:paraId="6D53F513"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66574A80"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3DD20A09"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5-Sub-Result 1 </w:t>
            </w:r>
          </w:p>
          <w:p w14:paraId="3DD7C693"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Gaps and needs assessment on the current technical infrastructure developed and implemented</w:t>
            </w:r>
          </w:p>
        </w:tc>
        <w:tc>
          <w:tcPr>
            <w:tcW w:w="800" w:type="pct"/>
            <w:tcBorders>
              <w:top w:val="single" w:sz="4" w:space="0" w:color="auto"/>
              <w:left w:val="single" w:sz="4" w:space="0" w:color="auto"/>
              <w:bottom w:val="single" w:sz="4" w:space="0" w:color="auto"/>
              <w:right w:val="single" w:sz="4" w:space="0" w:color="auto"/>
            </w:tcBorders>
            <w:hideMark/>
          </w:tcPr>
          <w:p w14:paraId="19E9BDF0"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SBC’s technical environment’s gaps to EU best solutions and environment assessed, the needs, determined by the gaps, are assessed and evaluated</w:t>
            </w:r>
          </w:p>
          <w:p w14:paraId="37284D12" w14:textId="77777777" w:rsidR="00B52F5D" w:rsidRDefault="00B52F5D" w:rsidP="00B52F5D">
            <w:pPr>
              <w:pStyle w:val="ListParagraph"/>
              <w:numPr>
                <w:ilvl w:val="0"/>
                <w:numId w:val="32"/>
              </w:numPr>
              <w:autoSpaceDE w:val="0"/>
              <w:autoSpaceDN w:val="0"/>
              <w:adjustRightInd w:val="0"/>
              <w:ind w:left="57" w:hanging="142"/>
              <w:rPr>
                <w:rFonts w:asciiTheme="minorHAnsi" w:eastAsiaTheme="minorEastAsia" w:hAnsiTheme="minorHAnsi"/>
                <w:lang w:val="en-GB"/>
              </w:rPr>
            </w:pPr>
            <w:r>
              <w:rPr>
                <w:rFonts w:eastAsia="MS Mincho"/>
                <w:lang w:val="en-GB"/>
              </w:rPr>
              <w:t>Based on the NA and the present system, an updated technical equipment system is developed with a view to achieving a higher level of automated border control</w:t>
            </w:r>
          </w:p>
          <w:p w14:paraId="20217DD0"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2020: very good)</w:t>
            </w:r>
          </w:p>
        </w:tc>
        <w:tc>
          <w:tcPr>
            <w:tcW w:w="757" w:type="pct"/>
            <w:tcBorders>
              <w:top w:val="single" w:sz="4" w:space="0" w:color="auto"/>
              <w:left w:val="single" w:sz="4" w:space="0" w:color="auto"/>
              <w:bottom w:val="single" w:sz="4" w:space="0" w:color="auto"/>
              <w:right w:val="single" w:sz="4" w:space="0" w:color="auto"/>
            </w:tcBorders>
            <w:hideMark/>
          </w:tcPr>
          <w:p w14:paraId="3FE458F9"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New border automation system developed</w:t>
            </w:r>
          </w:p>
          <w:p w14:paraId="36361C14"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List of most adequate technical components developed</w:t>
            </w:r>
          </w:p>
          <w:p w14:paraId="54DFFA04"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 xml:space="preserve">New EU criteria implemented in line with EU acquis and EU IBM guidelines </w:t>
            </w:r>
          </w:p>
        </w:tc>
        <w:tc>
          <w:tcPr>
            <w:tcW w:w="722" w:type="pct"/>
            <w:tcBorders>
              <w:top w:val="single" w:sz="4" w:space="0" w:color="auto"/>
              <w:left w:val="single" w:sz="4" w:space="0" w:color="auto"/>
              <w:bottom w:val="single" w:sz="4" w:space="0" w:color="auto"/>
              <w:right w:val="single" w:sz="4" w:space="0" w:color="auto"/>
            </w:tcBorders>
            <w:hideMark/>
          </w:tcPr>
          <w:p w14:paraId="2F87419F"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Insufficient or incorrect data supplied by SBC officials</w:t>
            </w:r>
          </w:p>
          <w:p w14:paraId="72ED4641"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Lack of cooperation because of confidentiality</w:t>
            </w:r>
          </w:p>
          <w:p w14:paraId="13AD0F1F"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Reluctance to accept proposed system</w:t>
            </w:r>
          </w:p>
        </w:tc>
        <w:tc>
          <w:tcPr>
            <w:tcW w:w="835" w:type="pct"/>
            <w:tcBorders>
              <w:top w:val="single" w:sz="4" w:space="0" w:color="auto"/>
              <w:left w:val="single" w:sz="4" w:space="0" w:color="auto"/>
              <w:bottom w:val="single" w:sz="4" w:space="0" w:color="auto"/>
              <w:right w:val="single" w:sz="4" w:space="0" w:color="auto"/>
            </w:tcBorders>
            <w:hideMark/>
          </w:tcPr>
          <w:p w14:paraId="7129D420"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Technical capacity of the previous border security system to connect to newly proposed system</w:t>
            </w:r>
          </w:p>
          <w:p w14:paraId="6CBBD4D8"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Compatibility of new components of architecture with previous ones</w:t>
            </w:r>
          </w:p>
          <w:p w14:paraId="7CE16105"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Participation from all stakeholders is active and successful</w:t>
            </w:r>
          </w:p>
        </w:tc>
      </w:tr>
      <w:tr w:rsidR="00B52F5D" w14:paraId="107E9029"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48EDC846"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6528EE55"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5-Sub-Result 2 </w:t>
            </w:r>
          </w:p>
          <w:p w14:paraId="6E4C28F7"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Updated technical infrastructure matrix (architectural framework) developed and implemented in line with EU standards</w:t>
            </w:r>
          </w:p>
        </w:tc>
        <w:tc>
          <w:tcPr>
            <w:tcW w:w="800" w:type="pct"/>
            <w:tcBorders>
              <w:top w:val="single" w:sz="4" w:space="0" w:color="auto"/>
              <w:left w:val="single" w:sz="4" w:space="0" w:color="auto"/>
              <w:bottom w:val="single" w:sz="4" w:space="0" w:color="auto"/>
              <w:right w:val="single" w:sz="4" w:space="0" w:color="auto"/>
            </w:tcBorders>
            <w:hideMark/>
          </w:tcPr>
          <w:p w14:paraId="7ACC6FC2" w14:textId="77777777" w:rsidR="00B52F5D" w:rsidRDefault="00B52F5D">
            <w:pPr>
              <w:pStyle w:val="ListParagraph1"/>
              <w:keepNext/>
              <w:keepLines/>
              <w:spacing w:before="120" w:after="0"/>
              <w:ind w:left="0"/>
              <w:outlineLvl w:val="7"/>
              <w:rPr>
                <w:szCs w:val="24"/>
                <w:lang w:val="en-GB"/>
              </w:rPr>
            </w:pPr>
            <w:r>
              <w:rPr>
                <w:szCs w:val="24"/>
                <w:lang w:val="en-GB"/>
              </w:rPr>
              <w:t>A new matrix (architectural framework) for border security in line with the EU standards including the elements of signalization systems, sensors and perimeter systems, thermal- and video systems, in line with the NA, Strategy and Action Plan, is developed and adopted</w:t>
            </w:r>
          </w:p>
          <w:p w14:paraId="0FE85233"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2020: very good)</w:t>
            </w:r>
          </w:p>
        </w:tc>
        <w:tc>
          <w:tcPr>
            <w:tcW w:w="757" w:type="pct"/>
            <w:tcBorders>
              <w:top w:val="single" w:sz="4" w:space="0" w:color="auto"/>
              <w:left w:val="single" w:sz="4" w:space="0" w:color="auto"/>
              <w:bottom w:val="single" w:sz="4" w:space="0" w:color="auto"/>
              <w:right w:val="single" w:sz="4" w:space="0" w:color="auto"/>
            </w:tcBorders>
            <w:hideMark/>
          </w:tcPr>
          <w:p w14:paraId="5EA63795"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New technical infrastructure matrix finalized and adopted</w:t>
            </w:r>
          </w:p>
          <w:p w14:paraId="29AF2CC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Meeting minutes</w:t>
            </w:r>
          </w:p>
          <w:p w14:paraId="40561D2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Announcement from SBC</w:t>
            </w:r>
          </w:p>
        </w:tc>
        <w:tc>
          <w:tcPr>
            <w:tcW w:w="722" w:type="pct"/>
            <w:tcBorders>
              <w:top w:val="single" w:sz="4" w:space="0" w:color="auto"/>
              <w:left w:val="single" w:sz="4" w:space="0" w:color="auto"/>
              <w:bottom w:val="single" w:sz="4" w:space="0" w:color="auto"/>
              <w:right w:val="single" w:sz="4" w:space="0" w:color="auto"/>
            </w:tcBorders>
            <w:hideMark/>
          </w:tcPr>
          <w:p w14:paraId="42A9E804"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Lack of human resources and capacities</w:t>
            </w:r>
          </w:p>
          <w:p w14:paraId="0B36C2CA"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Delayed, limited or no access to technical description and documents because of confidentiality</w:t>
            </w:r>
          </w:p>
          <w:p w14:paraId="4EDB70FC"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Lack of language competences</w:t>
            </w:r>
          </w:p>
        </w:tc>
        <w:tc>
          <w:tcPr>
            <w:tcW w:w="835" w:type="pct"/>
            <w:tcBorders>
              <w:top w:val="single" w:sz="4" w:space="0" w:color="auto"/>
              <w:left w:val="single" w:sz="4" w:space="0" w:color="auto"/>
              <w:bottom w:val="single" w:sz="4" w:space="0" w:color="auto"/>
              <w:right w:val="single" w:sz="4" w:space="0" w:color="auto"/>
            </w:tcBorders>
            <w:hideMark/>
          </w:tcPr>
          <w:p w14:paraId="538A56D3"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All SBC technical and experts assigned are competent and committed</w:t>
            </w:r>
          </w:p>
          <w:p w14:paraId="7D31D057"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SBC experts can work for the whole project</w:t>
            </w:r>
          </w:p>
          <w:p w14:paraId="7B1284D3"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SBC as a service and its experts willing to implement European standards in this area</w:t>
            </w:r>
          </w:p>
        </w:tc>
      </w:tr>
    </w:tbl>
    <w:p w14:paraId="626D31F6" w14:textId="77777777" w:rsidR="00B52F5D" w:rsidRDefault="00B52F5D" w:rsidP="00B52F5D">
      <w:pPr>
        <w:rPr>
          <w:rFonts w:eastAsiaTheme="minorEastAsia"/>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734"/>
        <w:gridCol w:w="2174"/>
        <w:gridCol w:w="2640"/>
        <w:gridCol w:w="1953"/>
        <w:gridCol w:w="2274"/>
      </w:tblGrid>
      <w:tr w:rsidR="00B52F5D" w14:paraId="0D414737"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122285A2" w14:textId="77777777" w:rsidR="00B52F5D" w:rsidRDefault="00B52F5D">
            <w:pPr>
              <w:jc w:val="center"/>
              <w:rPr>
                <w:rFonts w:ascii="Times New Roman" w:eastAsia="MS Mincho" w:hAnsi="Times New Roman" w:cs="Times New Roman"/>
                <w:color w:val="000000"/>
                <w:sz w:val="24"/>
                <w:szCs w:val="24"/>
                <w:lang w:eastAsia="de-DE"/>
              </w:rPr>
            </w:pPr>
          </w:p>
        </w:tc>
        <w:tc>
          <w:tcPr>
            <w:tcW w:w="997" w:type="pct"/>
            <w:tcBorders>
              <w:top w:val="single" w:sz="4" w:space="0" w:color="auto"/>
              <w:left w:val="single" w:sz="4" w:space="0" w:color="auto"/>
              <w:bottom w:val="single" w:sz="4" w:space="0" w:color="auto"/>
              <w:right w:val="single" w:sz="4" w:space="0" w:color="auto"/>
            </w:tcBorders>
            <w:hideMark/>
          </w:tcPr>
          <w:p w14:paraId="516D5478"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Component 6-Sub-Result 1</w:t>
            </w:r>
          </w:p>
          <w:p w14:paraId="6A4E5768"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Legal and administrative framework assessed, and results addressed</w:t>
            </w:r>
          </w:p>
        </w:tc>
        <w:tc>
          <w:tcPr>
            <w:tcW w:w="800" w:type="pct"/>
            <w:tcBorders>
              <w:top w:val="single" w:sz="4" w:space="0" w:color="auto"/>
              <w:left w:val="single" w:sz="4" w:space="0" w:color="auto"/>
              <w:bottom w:val="single" w:sz="4" w:space="0" w:color="auto"/>
              <w:right w:val="single" w:sz="4" w:space="0" w:color="auto"/>
            </w:tcBorders>
          </w:tcPr>
          <w:p w14:paraId="5A7C2C7D" w14:textId="77777777" w:rsidR="00B52F5D" w:rsidRDefault="00B52F5D">
            <w:pPr>
              <w:pStyle w:val="ListParagraph1"/>
              <w:keepNext/>
              <w:keepLines/>
              <w:spacing w:before="120" w:after="0"/>
              <w:ind w:left="0"/>
              <w:outlineLvl w:val="7"/>
              <w:rPr>
                <w:szCs w:val="24"/>
                <w:lang w:val="en-GB"/>
              </w:rPr>
            </w:pPr>
            <w:r>
              <w:rPr>
                <w:szCs w:val="24"/>
                <w:lang w:val="en-GB"/>
              </w:rPr>
              <w:t>National and institutional legal and administrative framework governing anti-corruption activities reviewed, analysed and assessed and recommendations approved for harmonisation for its compliance with EU standards</w:t>
            </w:r>
          </w:p>
          <w:p w14:paraId="68C38CFA" w14:textId="77777777" w:rsidR="00B52F5D" w:rsidRDefault="00B52F5D">
            <w:pPr>
              <w:spacing w:before="120" w:after="120"/>
              <w:rPr>
                <w:rFonts w:ascii="Times New Roman" w:eastAsia="Times New Roman" w:hAnsi="Times New Roman" w:cs="Times New Roman"/>
                <w:i/>
                <w:color w:val="000000"/>
                <w:szCs w:val="24"/>
                <w:lang w:eastAsia="en-GB"/>
              </w:rPr>
            </w:pPr>
            <w:r>
              <w:rPr>
                <w:rFonts w:ascii="Times New Roman" w:hAnsi="Times New Roman" w:cs="Times New Roman"/>
              </w:rPr>
              <w:t>(baseline in 2019: good, target in 2020: very good)</w:t>
            </w:r>
          </w:p>
          <w:p w14:paraId="31043D4B" w14:textId="77777777" w:rsidR="00B52F5D" w:rsidRDefault="00B52F5D">
            <w:pPr>
              <w:pStyle w:val="ListParagraph1"/>
              <w:keepNext/>
              <w:keepLines/>
              <w:spacing w:before="120" w:after="0"/>
              <w:ind w:left="0"/>
              <w:outlineLvl w:val="7"/>
              <w:rPr>
                <w:szCs w:val="24"/>
                <w:lang w:val="en-GB"/>
              </w:rPr>
            </w:pPr>
          </w:p>
        </w:tc>
        <w:tc>
          <w:tcPr>
            <w:tcW w:w="757" w:type="pct"/>
            <w:tcBorders>
              <w:top w:val="single" w:sz="4" w:space="0" w:color="auto"/>
              <w:left w:val="single" w:sz="4" w:space="0" w:color="auto"/>
              <w:bottom w:val="single" w:sz="4" w:space="0" w:color="auto"/>
              <w:right w:val="single" w:sz="4" w:space="0" w:color="auto"/>
            </w:tcBorders>
            <w:hideMark/>
          </w:tcPr>
          <w:p w14:paraId="0AB0445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Assessment national and institutional legal and administrative framework conducted</w:t>
            </w:r>
          </w:p>
          <w:p w14:paraId="273B364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Recommendations for amendments in the national and institutional legal and administrative framework in line with the EU acquis developed, adopted and implemented</w:t>
            </w:r>
          </w:p>
          <w:p w14:paraId="259EAFEB"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Amendments for the national and institutional legal and administrative framework approved and in line with EU acquis and standards</w:t>
            </w:r>
          </w:p>
        </w:tc>
        <w:tc>
          <w:tcPr>
            <w:tcW w:w="722" w:type="pct"/>
            <w:tcBorders>
              <w:top w:val="single" w:sz="4" w:space="0" w:color="auto"/>
              <w:left w:val="single" w:sz="4" w:space="0" w:color="auto"/>
              <w:bottom w:val="single" w:sz="4" w:space="0" w:color="auto"/>
              <w:right w:val="single" w:sz="4" w:space="0" w:color="auto"/>
            </w:tcBorders>
            <w:hideMark/>
          </w:tcPr>
          <w:p w14:paraId="53CF8796"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Delayed, limited or no access to SBC departments and institutions </w:t>
            </w:r>
          </w:p>
          <w:p w14:paraId="5B916EB1" w14:textId="77777777" w:rsidR="00B52F5D" w:rsidRDefault="00B52F5D" w:rsidP="00B52F5D">
            <w:pPr>
              <w:pStyle w:val="ListParagraph"/>
              <w:numPr>
                <w:ilvl w:val="0"/>
                <w:numId w:val="32"/>
              </w:numPr>
              <w:autoSpaceDE w:val="0"/>
              <w:autoSpaceDN w:val="0"/>
              <w:adjustRightInd w:val="0"/>
              <w:spacing w:before="120" w:after="120"/>
              <w:ind w:left="59" w:hanging="142"/>
              <w:rPr>
                <w:color w:val="000000"/>
                <w:lang w:val="en-GB" w:eastAsia="en-GB"/>
              </w:rPr>
            </w:pPr>
            <w:r>
              <w:rPr>
                <w:rFonts w:eastAsia="MS Mincho"/>
                <w:lang w:val="en-GB"/>
              </w:rPr>
              <w:t>Lack of cooperation of SBC officials for the assessment of the national institutional legal and administrative framework</w:t>
            </w:r>
          </w:p>
        </w:tc>
        <w:tc>
          <w:tcPr>
            <w:tcW w:w="835" w:type="pct"/>
            <w:tcBorders>
              <w:top w:val="single" w:sz="4" w:space="0" w:color="auto"/>
              <w:left w:val="single" w:sz="4" w:space="0" w:color="auto"/>
              <w:bottom w:val="single" w:sz="4" w:space="0" w:color="auto"/>
              <w:right w:val="single" w:sz="4" w:space="0" w:color="auto"/>
            </w:tcBorders>
            <w:hideMark/>
          </w:tcPr>
          <w:p w14:paraId="75505709"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 xml:space="preserve">Commitment of SBC officials for cooperation </w:t>
            </w:r>
          </w:p>
          <w:p w14:paraId="2627F333" w14:textId="77777777" w:rsidR="00B52F5D" w:rsidRDefault="00B52F5D" w:rsidP="00B52F5D">
            <w:pPr>
              <w:pStyle w:val="ListParagraph"/>
              <w:numPr>
                <w:ilvl w:val="0"/>
                <w:numId w:val="32"/>
              </w:numPr>
              <w:autoSpaceDE w:val="0"/>
              <w:autoSpaceDN w:val="0"/>
              <w:adjustRightInd w:val="0"/>
              <w:spacing w:after="120"/>
              <w:ind w:left="57" w:hanging="142"/>
              <w:rPr>
                <w:rFonts w:eastAsia="MS Mincho"/>
                <w:lang w:val="en-GB"/>
              </w:rPr>
            </w:pPr>
            <w:r>
              <w:rPr>
                <w:rFonts w:eastAsia="MS Mincho"/>
                <w:lang w:val="en-GB"/>
              </w:rPr>
              <w:t>Access to Ministries and SBC and their relevant departments</w:t>
            </w:r>
          </w:p>
          <w:p w14:paraId="65A9B9D3" w14:textId="77777777" w:rsidR="00B52F5D" w:rsidRDefault="00B52F5D" w:rsidP="00B52F5D">
            <w:pPr>
              <w:pStyle w:val="ListParagraph"/>
              <w:numPr>
                <w:ilvl w:val="0"/>
                <w:numId w:val="32"/>
              </w:numPr>
              <w:autoSpaceDE w:val="0"/>
              <w:autoSpaceDN w:val="0"/>
              <w:adjustRightInd w:val="0"/>
              <w:spacing w:after="120"/>
              <w:ind w:left="57" w:hanging="142"/>
              <w:rPr>
                <w:rFonts w:eastAsia="MS Mincho"/>
                <w:lang w:val="en-GB"/>
              </w:rPr>
            </w:pPr>
            <w:r>
              <w:rPr>
                <w:rFonts w:eastAsia="MS Mincho"/>
                <w:lang w:val="en-GB"/>
              </w:rPr>
              <w:t>Full and timely access to all relevant documents</w:t>
            </w:r>
          </w:p>
          <w:p w14:paraId="3B4ACCBD" w14:textId="77777777" w:rsidR="00B52F5D" w:rsidRDefault="00B52F5D" w:rsidP="00B52F5D">
            <w:pPr>
              <w:pStyle w:val="ListParagraph"/>
              <w:numPr>
                <w:ilvl w:val="0"/>
                <w:numId w:val="32"/>
              </w:numPr>
              <w:autoSpaceDE w:val="0"/>
              <w:autoSpaceDN w:val="0"/>
              <w:adjustRightInd w:val="0"/>
              <w:spacing w:after="120"/>
              <w:ind w:left="57" w:hanging="142"/>
              <w:rPr>
                <w:rFonts w:eastAsia="MS Mincho"/>
                <w:lang w:val="en-GB"/>
              </w:rPr>
            </w:pPr>
            <w:r>
              <w:rPr>
                <w:rFonts w:eastAsia="MS Mincho"/>
                <w:lang w:val="en-GB"/>
              </w:rPr>
              <w:t>Participation from all stakeholders is active and successful</w:t>
            </w:r>
          </w:p>
          <w:p w14:paraId="3F9D3684" w14:textId="77777777" w:rsidR="00B52F5D" w:rsidRDefault="00B52F5D" w:rsidP="00B52F5D">
            <w:pPr>
              <w:pStyle w:val="ListParagraph"/>
              <w:numPr>
                <w:ilvl w:val="0"/>
                <w:numId w:val="32"/>
              </w:numPr>
              <w:autoSpaceDE w:val="0"/>
              <w:autoSpaceDN w:val="0"/>
              <w:adjustRightInd w:val="0"/>
              <w:spacing w:after="120"/>
              <w:ind w:left="57" w:hanging="142"/>
              <w:rPr>
                <w:rFonts w:eastAsia="MS Mincho"/>
                <w:lang w:val="en-GB" w:eastAsia="en-US"/>
              </w:rPr>
            </w:pPr>
            <w:r>
              <w:rPr>
                <w:rFonts w:eastAsia="MS Mincho"/>
                <w:lang w:val="en-GB"/>
              </w:rPr>
              <w:t>Qualified Stakeholder staff is appointed and participates in activities</w:t>
            </w:r>
          </w:p>
        </w:tc>
      </w:tr>
    </w:tbl>
    <w:p w14:paraId="1C55B39E" w14:textId="77777777" w:rsidR="00B52F5D" w:rsidRDefault="00B52F5D" w:rsidP="00B52F5D">
      <w:pPr>
        <w:rPr>
          <w:rFonts w:eastAsiaTheme="minorEastAsia"/>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832"/>
        <w:gridCol w:w="2272"/>
        <w:gridCol w:w="2150"/>
        <w:gridCol w:w="2051"/>
        <w:gridCol w:w="2372"/>
      </w:tblGrid>
      <w:tr w:rsidR="00B52F5D" w14:paraId="39F894A1"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1ED87570"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711E16A3"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Component 6-Sub-Result 2</w:t>
            </w:r>
          </w:p>
          <w:p w14:paraId="2A5759F6"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Anti-corruption Strategy and Action Plan developed in close cooperation with the beneficiary and approved</w:t>
            </w:r>
          </w:p>
        </w:tc>
        <w:tc>
          <w:tcPr>
            <w:tcW w:w="800" w:type="pct"/>
            <w:tcBorders>
              <w:top w:val="single" w:sz="4" w:space="0" w:color="auto"/>
              <w:left w:val="single" w:sz="4" w:space="0" w:color="auto"/>
              <w:bottom w:val="single" w:sz="4" w:space="0" w:color="auto"/>
              <w:right w:val="single" w:sz="4" w:space="0" w:color="auto"/>
            </w:tcBorders>
            <w:hideMark/>
          </w:tcPr>
          <w:p w14:paraId="7422F7AC"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cstheme="minorBidi"/>
                <w:lang w:val="en-GB"/>
              </w:rPr>
            </w:pPr>
            <w:r>
              <w:rPr>
                <w:rFonts w:eastAsia="MS Mincho"/>
                <w:lang w:val="en-GB"/>
              </w:rPr>
              <w:t>Institutional Anti-Corruption Strategy and Action Plan drafted on the basis of the national Program and in accordance with EU standards</w:t>
            </w:r>
          </w:p>
          <w:p w14:paraId="7C84825C" w14:textId="77777777" w:rsidR="00B52F5D" w:rsidRDefault="00B52F5D" w:rsidP="00B52F5D">
            <w:pPr>
              <w:pStyle w:val="ListParagraph"/>
              <w:numPr>
                <w:ilvl w:val="0"/>
                <w:numId w:val="32"/>
              </w:numPr>
              <w:autoSpaceDE w:val="0"/>
              <w:autoSpaceDN w:val="0"/>
              <w:adjustRightInd w:val="0"/>
              <w:spacing w:before="120" w:after="120"/>
              <w:ind w:left="59" w:hanging="142"/>
              <w:rPr>
                <w:rFonts w:asciiTheme="minorHAnsi" w:eastAsiaTheme="minorEastAsia" w:hAnsiTheme="minorHAnsi"/>
                <w:lang w:val="en-GB"/>
              </w:rPr>
            </w:pPr>
            <w:r>
              <w:rPr>
                <w:rFonts w:eastAsia="MS Mincho"/>
                <w:lang w:val="en-GB"/>
              </w:rPr>
              <w:t>Code of Conduct drafted based on EU and other international best practices</w:t>
            </w:r>
          </w:p>
          <w:p w14:paraId="0289ED73"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2021: very good)</w:t>
            </w:r>
          </w:p>
        </w:tc>
        <w:tc>
          <w:tcPr>
            <w:tcW w:w="757" w:type="pct"/>
            <w:tcBorders>
              <w:top w:val="single" w:sz="4" w:space="0" w:color="auto"/>
              <w:left w:val="single" w:sz="4" w:space="0" w:color="auto"/>
              <w:bottom w:val="single" w:sz="4" w:space="0" w:color="auto"/>
              <w:right w:val="single" w:sz="4" w:space="0" w:color="auto"/>
            </w:tcBorders>
            <w:hideMark/>
          </w:tcPr>
          <w:p w14:paraId="00670928"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Existing Anti-Corruption Strategy and Action Plan</w:t>
            </w:r>
          </w:p>
          <w:p w14:paraId="0BD6F5BD"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Existing Code of Conduct</w:t>
            </w:r>
          </w:p>
          <w:p w14:paraId="509E1298" w14:textId="77777777" w:rsidR="00B52F5D" w:rsidRDefault="00B52F5D" w:rsidP="00B52F5D">
            <w:pPr>
              <w:pStyle w:val="ListParagraph"/>
              <w:numPr>
                <w:ilvl w:val="0"/>
                <w:numId w:val="32"/>
              </w:numPr>
              <w:autoSpaceDE w:val="0"/>
              <w:autoSpaceDN w:val="0"/>
              <w:adjustRightInd w:val="0"/>
              <w:ind w:left="57" w:hanging="142"/>
              <w:rPr>
                <w:rFonts w:eastAsia="MS Mincho"/>
                <w:lang w:val="en-GB" w:eastAsia="en-US"/>
              </w:rPr>
            </w:pPr>
            <w:r>
              <w:rPr>
                <w:rFonts w:eastAsia="MS Mincho"/>
                <w:lang w:val="en-GB"/>
              </w:rPr>
              <w:t>Official announcements</w:t>
            </w:r>
          </w:p>
        </w:tc>
        <w:tc>
          <w:tcPr>
            <w:tcW w:w="722" w:type="pct"/>
            <w:tcBorders>
              <w:top w:val="single" w:sz="4" w:space="0" w:color="auto"/>
              <w:left w:val="single" w:sz="4" w:space="0" w:color="auto"/>
              <w:bottom w:val="single" w:sz="4" w:space="0" w:color="auto"/>
              <w:right w:val="single" w:sz="4" w:space="0" w:color="auto"/>
            </w:tcBorders>
            <w:hideMark/>
          </w:tcPr>
          <w:p w14:paraId="5B3C30FC"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Lack of human resources and capacities</w:t>
            </w:r>
          </w:p>
          <w:p w14:paraId="2F3021EB"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Reluctance in cooperation from the side of SBC experts</w:t>
            </w:r>
          </w:p>
          <w:p w14:paraId="6491FD33"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Non-availability of key documents because of confidentiality</w:t>
            </w:r>
          </w:p>
        </w:tc>
        <w:tc>
          <w:tcPr>
            <w:tcW w:w="835" w:type="pct"/>
            <w:tcBorders>
              <w:top w:val="single" w:sz="4" w:space="0" w:color="auto"/>
              <w:left w:val="single" w:sz="4" w:space="0" w:color="auto"/>
              <w:bottom w:val="single" w:sz="4" w:space="0" w:color="auto"/>
              <w:right w:val="single" w:sz="4" w:space="0" w:color="auto"/>
            </w:tcBorders>
            <w:hideMark/>
          </w:tcPr>
          <w:p w14:paraId="4FAB7CA5"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National anti-corruption measures available</w:t>
            </w:r>
          </w:p>
          <w:p w14:paraId="00D9AE19"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Information from national level law enforcement unit to combat corruption available</w:t>
            </w:r>
          </w:p>
        </w:tc>
      </w:tr>
    </w:tbl>
    <w:p w14:paraId="106AAA07" w14:textId="77777777" w:rsidR="00B52F5D" w:rsidRDefault="00B52F5D" w:rsidP="00B52F5D">
      <w:pPr>
        <w:rPr>
          <w:rFonts w:eastAsiaTheme="minorEastAsia"/>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781"/>
        <w:gridCol w:w="2221"/>
        <w:gridCol w:w="2099"/>
        <w:gridCol w:w="2305"/>
        <w:gridCol w:w="2322"/>
      </w:tblGrid>
      <w:tr w:rsidR="00B52F5D" w14:paraId="19C41F4E" w14:textId="77777777" w:rsidTr="00B52F5D">
        <w:trPr>
          <w:cantSplit/>
          <w:trHeight w:val="1114"/>
        </w:trPr>
        <w:tc>
          <w:tcPr>
            <w:tcW w:w="889" w:type="pct"/>
            <w:tcBorders>
              <w:top w:val="single" w:sz="4" w:space="0" w:color="auto"/>
              <w:left w:val="single" w:sz="4" w:space="0" w:color="auto"/>
              <w:bottom w:val="single" w:sz="4" w:space="0" w:color="auto"/>
              <w:right w:val="single" w:sz="4" w:space="0" w:color="auto"/>
            </w:tcBorders>
            <w:vAlign w:val="center"/>
          </w:tcPr>
          <w:p w14:paraId="67097CB2" w14:textId="77777777" w:rsidR="00B52F5D" w:rsidRDefault="00B52F5D">
            <w:pPr>
              <w:jc w:val="center"/>
              <w:rPr>
                <w:rFonts w:ascii="Times New Roman" w:eastAsia="Times New Roman" w:hAnsi="Times New Roman" w:cs="Times New Roman"/>
                <w:b/>
                <w:color w:val="000000"/>
                <w:sz w:val="24"/>
                <w:szCs w:val="24"/>
                <w:lang w:eastAsia="en-GB"/>
              </w:rPr>
            </w:pPr>
          </w:p>
        </w:tc>
        <w:tc>
          <w:tcPr>
            <w:tcW w:w="997" w:type="pct"/>
            <w:tcBorders>
              <w:top w:val="single" w:sz="4" w:space="0" w:color="auto"/>
              <w:left w:val="single" w:sz="4" w:space="0" w:color="auto"/>
              <w:bottom w:val="single" w:sz="4" w:space="0" w:color="auto"/>
              <w:right w:val="single" w:sz="4" w:space="0" w:color="auto"/>
            </w:tcBorders>
            <w:hideMark/>
          </w:tcPr>
          <w:p w14:paraId="7201B4AB" w14:textId="77777777" w:rsidR="00B52F5D" w:rsidRDefault="00B52F5D">
            <w:pPr>
              <w:pStyle w:val="Default"/>
              <w:tabs>
                <w:tab w:val="left" w:pos="1354"/>
              </w:tabs>
              <w:spacing w:before="120" w:after="120"/>
              <w:ind w:left="1355" w:hanging="1395"/>
              <w:jc w:val="both"/>
              <w:rPr>
                <w:rFonts w:ascii="Times New Roman" w:hAnsi="Times New Roman" w:cs="Times New Roman"/>
                <w:lang w:val="en-GB"/>
              </w:rPr>
            </w:pPr>
            <w:r>
              <w:rPr>
                <w:rFonts w:ascii="Times New Roman" w:hAnsi="Times New Roman" w:cs="Times New Roman"/>
                <w:lang w:val="en-GB"/>
              </w:rPr>
              <w:t xml:space="preserve">Component 6-Sub-Result 3 </w:t>
            </w:r>
          </w:p>
          <w:p w14:paraId="467CF590" w14:textId="77777777" w:rsidR="00B52F5D" w:rsidRDefault="00B52F5D">
            <w:pPr>
              <w:pStyle w:val="Default"/>
              <w:tabs>
                <w:tab w:val="left" w:pos="1354"/>
              </w:tabs>
              <w:spacing w:after="120"/>
              <w:rPr>
                <w:rFonts w:ascii="Times New Roman" w:hAnsi="Times New Roman" w:cs="Times New Roman"/>
                <w:lang w:val="en-GB"/>
              </w:rPr>
            </w:pPr>
            <w:r>
              <w:rPr>
                <w:rFonts w:ascii="Times New Roman" w:hAnsi="Times New Roman" w:cs="Times New Roman"/>
                <w:lang w:val="en-GB"/>
              </w:rPr>
              <w:t>Training programme of anti-corruption measures developed in line with EU standards and best practices developed and approved</w:t>
            </w:r>
          </w:p>
        </w:tc>
        <w:tc>
          <w:tcPr>
            <w:tcW w:w="800" w:type="pct"/>
            <w:tcBorders>
              <w:top w:val="single" w:sz="4" w:space="0" w:color="auto"/>
              <w:left w:val="single" w:sz="4" w:space="0" w:color="auto"/>
              <w:bottom w:val="single" w:sz="4" w:space="0" w:color="auto"/>
              <w:right w:val="single" w:sz="4" w:space="0" w:color="auto"/>
            </w:tcBorders>
            <w:hideMark/>
          </w:tcPr>
          <w:p w14:paraId="42E56F4D"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Training curriculum reviewed and redrafted based on EU standards and best practices</w:t>
            </w:r>
          </w:p>
          <w:p w14:paraId="76EBBC94"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Listing of state officials key posts for regular control</w:t>
            </w:r>
          </w:p>
          <w:p w14:paraId="4CAE7147" w14:textId="77777777" w:rsidR="00B52F5D" w:rsidRDefault="00B52F5D" w:rsidP="00B52F5D">
            <w:pPr>
              <w:pStyle w:val="ListParagraph"/>
              <w:numPr>
                <w:ilvl w:val="0"/>
                <w:numId w:val="32"/>
              </w:numPr>
              <w:autoSpaceDE w:val="0"/>
              <w:autoSpaceDN w:val="0"/>
              <w:adjustRightInd w:val="0"/>
              <w:ind w:left="57" w:hanging="142"/>
              <w:rPr>
                <w:rFonts w:asciiTheme="minorHAnsi" w:eastAsiaTheme="minorEastAsia" w:hAnsiTheme="minorHAnsi"/>
                <w:lang w:val="en-GB"/>
              </w:rPr>
            </w:pPr>
            <w:r>
              <w:rPr>
                <w:rFonts w:eastAsia="MS Mincho"/>
                <w:lang w:val="en-GB"/>
              </w:rPr>
              <w:t>Development of systems for baseline wealth measurement</w:t>
            </w:r>
          </w:p>
          <w:p w14:paraId="5B3C7FD7" w14:textId="77777777" w:rsidR="00B52F5D" w:rsidRDefault="00B52F5D">
            <w:pPr>
              <w:spacing w:before="120" w:after="120"/>
              <w:rPr>
                <w:rFonts w:ascii="Times New Roman" w:eastAsia="Times New Roman" w:hAnsi="Times New Roman" w:cs="Times New Roman"/>
                <w:i/>
                <w:color w:val="000000"/>
                <w:sz w:val="24"/>
                <w:szCs w:val="24"/>
                <w:lang w:eastAsia="en-GB"/>
              </w:rPr>
            </w:pPr>
            <w:r>
              <w:rPr>
                <w:rFonts w:ascii="Times New Roman" w:hAnsi="Times New Roman" w:cs="Times New Roman"/>
              </w:rPr>
              <w:t>(baseline in 2019: good, target in 2020: very good)</w:t>
            </w:r>
          </w:p>
        </w:tc>
        <w:tc>
          <w:tcPr>
            <w:tcW w:w="757" w:type="pct"/>
            <w:tcBorders>
              <w:top w:val="single" w:sz="4" w:space="0" w:color="auto"/>
              <w:left w:val="single" w:sz="4" w:space="0" w:color="auto"/>
              <w:bottom w:val="single" w:sz="4" w:space="0" w:color="auto"/>
              <w:right w:val="single" w:sz="4" w:space="0" w:color="auto"/>
            </w:tcBorders>
            <w:hideMark/>
          </w:tcPr>
          <w:p w14:paraId="3B014D26"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EU-compatible training programme finalized</w:t>
            </w:r>
          </w:p>
          <w:p w14:paraId="3BF96FD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rPr>
            </w:pPr>
            <w:r>
              <w:rPr>
                <w:rFonts w:eastAsia="MS Mincho"/>
                <w:lang w:val="en-GB"/>
              </w:rPr>
              <w:t>List of key management positions exists</w:t>
            </w:r>
          </w:p>
          <w:p w14:paraId="6B436390" w14:textId="77777777" w:rsidR="00B52F5D" w:rsidRDefault="00B52F5D" w:rsidP="00B52F5D">
            <w:pPr>
              <w:pStyle w:val="ListParagraph"/>
              <w:numPr>
                <w:ilvl w:val="0"/>
                <w:numId w:val="32"/>
              </w:numPr>
              <w:autoSpaceDE w:val="0"/>
              <w:autoSpaceDN w:val="0"/>
              <w:adjustRightInd w:val="0"/>
              <w:spacing w:before="120" w:after="120"/>
              <w:ind w:left="59" w:hanging="142"/>
              <w:rPr>
                <w:rFonts w:eastAsia="MS Mincho"/>
                <w:lang w:val="en-GB" w:eastAsia="en-US"/>
              </w:rPr>
            </w:pPr>
            <w:r>
              <w:rPr>
                <w:rFonts w:eastAsia="MS Mincho"/>
                <w:lang w:val="en-GB"/>
              </w:rPr>
              <w:t>Elements of preventive control of officials prepared</w:t>
            </w:r>
          </w:p>
        </w:tc>
        <w:tc>
          <w:tcPr>
            <w:tcW w:w="722" w:type="pct"/>
            <w:tcBorders>
              <w:top w:val="single" w:sz="4" w:space="0" w:color="auto"/>
              <w:left w:val="single" w:sz="4" w:space="0" w:color="auto"/>
              <w:bottom w:val="single" w:sz="4" w:space="0" w:color="auto"/>
              <w:right w:val="single" w:sz="4" w:space="0" w:color="auto"/>
            </w:tcBorders>
            <w:hideMark/>
          </w:tcPr>
          <w:p w14:paraId="134F85D3"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Confidentiality of training curricula</w:t>
            </w:r>
          </w:p>
          <w:p w14:paraId="6CCDA287"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Lack of cooperation from SBC officials</w:t>
            </w:r>
          </w:p>
          <w:p w14:paraId="27E0FBB2" w14:textId="77777777" w:rsidR="00B52F5D" w:rsidRDefault="00B52F5D" w:rsidP="00B52F5D">
            <w:pPr>
              <w:pStyle w:val="ListParagraph"/>
              <w:numPr>
                <w:ilvl w:val="0"/>
                <w:numId w:val="32"/>
              </w:numPr>
              <w:autoSpaceDE w:val="0"/>
              <w:autoSpaceDN w:val="0"/>
              <w:adjustRightInd w:val="0"/>
              <w:ind w:left="57" w:hanging="142"/>
              <w:rPr>
                <w:rFonts w:eastAsia="MS Mincho"/>
                <w:lang w:val="en-GB"/>
              </w:rPr>
            </w:pPr>
            <w:r>
              <w:rPr>
                <w:rFonts w:eastAsia="MS Mincho"/>
                <w:lang w:val="en-GB"/>
              </w:rPr>
              <w:t>Language barrier</w:t>
            </w:r>
          </w:p>
          <w:p w14:paraId="7D24AFA8"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Frequent change of the experts of SBC</w:t>
            </w:r>
          </w:p>
        </w:tc>
        <w:tc>
          <w:tcPr>
            <w:tcW w:w="835" w:type="pct"/>
            <w:tcBorders>
              <w:top w:val="single" w:sz="4" w:space="0" w:color="auto"/>
              <w:left w:val="single" w:sz="4" w:space="0" w:color="auto"/>
              <w:bottom w:val="single" w:sz="4" w:space="0" w:color="auto"/>
              <w:right w:val="single" w:sz="4" w:space="0" w:color="auto"/>
            </w:tcBorders>
            <w:hideMark/>
          </w:tcPr>
          <w:p w14:paraId="0373B1A0" w14:textId="77777777" w:rsidR="00B52F5D" w:rsidRDefault="00B52F5D" w:rsidP="00B52F5D">
            <w:pPr>
              <w:pStyle w:val="ListParagraph"/>
              <w:numPr>
                <w:ilvl w:val="0"/>
                <w:numId w:val="32"/>
              </w:numPr>
              <w:autoSpaceDE w:val="0"/>
              <w:autoSpaceDN w:val="0"/>
              <w:adjustRightInd w:val="0"/>
              <w:spacing w:before="120"/>
              <w:ind w:left="57" w:hanging="142"/>
              <w:rPr>
                <w:rFonts w:eastAsia="MS Mincho" w:cstheme="minorBidi"/>
                <w:lang w:val="en-GB"/>
              </w:rPr>
            </w:pPr>
            <w:r>
              <w:rPr>
                <w:rFonts w:eastAsia="MS Mincho"/>
                <w:lang w:val="en-GB"/>
              </w:rPr>
              <w:t>National anti-corruption measures available</w:t>
            </w:r>
          </w:p>
          <w:p w14:paraId="087208B1" w14:textId="77777777" w:rsidR="00B52F5D" w:rsidRDefault="00B52F5D" w:rsidP="00B52F5D">
            <w:pPr>
              <w:pStyle w:val="ListParagraph"/>
              <w:numPr>
                <w:ilvl w:val="0"/>
                <w:numId w:val="32"/>
              </w:numPr>
              <w:autoSpaceDE w:val="0"/>
              <w:autoSpaceDN w:val="0"/>
              <w:adjustRightInd w:val="0"/>
              <w:ind w:left="57" w:hanging="142"/>
              <w:rPr>
                <w:color w:val="000000"/>
                <w:lang w:val="en-GB" w:eastAsia="en-GB"/>
              </w:rPr>
            </w:pPr>
            <w:r>
              <w:rPr>
                <w:rFonts w:eastAsia="MS Mincho"/>
                <w:lang w:val="en-GB"/>
              </w:rPr>
              <w:t>Information from national level law enforcement unit to combat corruption available</w:t>
            </w:r>
          </w:p>
        </w:tc>
      </w:tr>
    </w:tbl>
    <w:p w14:paraId="13F1C53C" w14:textId="77777777" w:rsidR="00B52F5D" w:rsidRDefault="00B52F5D" w:rsidP="00B52F5D">
      <w:pPr>
        <w:rPr>
          <w:rFonts w:eastAsiaTheme="minorEastAsia"/>
          <w:lang w:val="en-US"/>
        </w:rPr>
      </w:pPr>
    </w:p>
    <w:p w14:paraId="078EB5C5"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OVERALL OBJECTIVE: Indicate the global strategic objective which goes beyond the immediate scope of the project but to which the project can contribute. The overall objective should be linked to the general sector reform in the Beneficiary country, as agreed in the framework of the definition of cooperation with the EU.</w:t>
      </w:r>
    </w:p>
    <w:p w14:paraId="08DFF09B"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121E19F7"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These are the changes in the political, social, economic and environmental global context which will stem from interventions of all relevant actors and stakeholders in the project. These require the involvement of third parties that were not direct beneficiaries of the intervention. Hence, changes are indirectly influenced by EU Intervention.</w:t>
      </w:r>
    </w:p>
    <w:p w14:paraId="27D6E04A"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79673C43"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Specific PROJECT OBJECTIVE(S): Identify the specific objective(s) that shall be achieved through the implementation of the Twinning project.</w:t>
      </w:r>
      <w:r w:rsidRPr="004705E4">
        <w:rPr>
          <w:rFonts w:ascii="Times New Roman" w:eastAsia="Times New Roman" w:hAnsi="Times New Roman" w:cs="Times New Roman"/>
          <w:bCs/>
          <w:i/>
          <w:color w:val="000000"/>
          <w:sz w:val="24"/>
          <w:szCs w:val="24"/>
          <w:lang w:eastAsia="en-GB"/>
        </w:rPr>
        <w:t xml:space="preserve"> These are the effects on the political, social, economic and environmental areas targeted by EU intervention as well as changes in behaviour of Beneficiaries of EU intervention. </w:t>
      </w:r>
    </w:p>
    <w:p w14:paraId="087FDE30"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2C7B970E" w14:textId="77777777" w:rsidR="0091470B" w:rsidRPr="004705E4" w:rsidRDefault="0091470B" w:rsidP="0091470B">
      <w:pPr>
        <w:spacing w:after="0" w:line="240" w:lineRule="auto"/>
        <w:jc w:val="both"/>
        <w:rPr>
          <w:rFonts w:ascii="Times New Roman" w:eastAsia="Times New Roman" w:hAnsi="Times New Roman" w:cs="Times New Roman"/>
          <w:bCs/>
          <w:i/>
          <w:sz w:val="20"/>
          <w:szCs w:val="20"/>
          <w:lang w:eastAsia="en-GB"/>
        </w:rPr>
      </w:pPr>
      <w:r w:rsidRPr="004705E4">
        <w:rPr>
          <w:rFonts w:ascii="Times New Roman" w:eastAsia="Times New Roman" w:hAnsi="Times New Roman" w:cs="Times New Roman"/>
          <w:i/>
          <w:color w:val="000000"/>
          <w:sz w:val="24"/>
          <w:szCs w:val="24"/>
          <w:lang w:eastAsia="en-GB"/>
        </w:rPr>
        <w:t>MANDATORY RESULTS/OUTPUTS: Describe each of the results that shall be achieved by the project, as outlined in the Twinning Fiche. Each mandatory result/output should correspond to a "project component". Please include one line per component.</w:t>
      </w:r>
      <w:r w:rsidRPr="004705E4">
        <w:rPr>
          <w:rFonts w:ascii="Times New Roman" w:eastAsia="Times New Roman" w:hAnsi="Times New Roman" w:cs="Times New Roman"/>
          <w:bCs/>
          <w:i/>
          <w:sz w:val="20"/>
          <w:szCs w:val="20"/>
          <w:lang w:eastAsia="en-GB"/>
        </w:rPr>
        <w:t xml:space="preserve"> </w:t>
      </w:r>
    </w:p>
    <w:p w14:paraId="1C5EAFBB"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778862E2"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 xml:space="preserve">INDICATORS: (with relevant baseline and target data): Provide an indication of how the achievement of each component of the mandatory results, from sub results per component to outcomes (specific objectives) and to impact (overall objective), will be measured. Make sure that the indicators define the following, as appropriate: 1. Value of measurement (Quantity or Quality); 2. </w:t>
      </w:r>
      <w:proofErr w:type="gramStart"/>
      <w:r w:rsidRPr="004705E4">
        <w:rPr>
          <w:rFonts w:ascii="Times New Roman" w:eastAsia="Times New Roman" w:hAnsi="Times New Roman" w:cs="Times New Roman"/>
          <w:i/>
          <w:color w:val="000000"/>
          <w:sz w:val="24"/>
          <w:szCs w:val="24"/>
          <w:lang w:eastAsia="en-GB"/>
        </w:rPr>
        <w:t>Baseline and target (values and times); 3.</w:t>
      </w:r>
      <w:proofErr w:type="gramEnd"/>
      <w:r w:rsidRPr="004705E4">
        <w:rPr>
          <w:rFonts w:ascii="Times New Roman" w:eastAsia="Times New Roman" w:hAnsi="Times New Roman" w:cs="Times New Roman"/>
          <w:i/>
          <w:color w:val="000000"/>
          <w:sz w:val="24"/>
          <w:szCs w:val="24"/>
          <w:lang w:eastAsia="en-GB"/>
        </w:rPr>
        <w:t xml:space="preserve"> </w:t>
      </w:r>
      <w:proofErr w:type="gramStart"/>
      <w:r w:rsidRPr="004705E4">
        <w:rPr>
          <w:rFonts w:ascii="Times New Roman" w:eastAsia="Times New Roman" w:hAnsi="Times New Roman" w:cs="Times New Roman"/>
          <w:i/>
          <w:color w:val="000000"/>
          <w:sz w:val="24"/>
          <w:szCs w:val="24"/>
          <w:lang w:eastAsia="en-GB"/>
        </w:rPr>
        <w:t>Actors in charge of data collection and reporting; 4.</w:t>
      </w:r>
      <w:proofErr w:type="gramEnd"/>
      <w:r w:rsidRPr="004705E4">
        <w:rPr>
          <w:rFonts w:ascii="Times New Roman" w:eastAsia="Times New Roman" w:hAnsi="Times New Roman" w:cs="Times New Roman"/>
          <w:i/>
          <w:color w:val="000000"/>
          <w:sz w:val="24"/>
          <w:szCs w:val="24"/>
          <w:lang w:eastAsia="en-GB"/>
        </w:rPr>
        <w:t xml:space="preserve"> </w:t>
      </w:r>
      <w:proofErr w:type="gramStart"/>
      <w:r w:rsidRPr="004705E4">
        <w:rPr>
          <w:rFonts w:ascii="Times New Roman" w:eastAsia="Times New Roman" w:hAnsi="Times New Roman" w:cs="Times New Roman"/>
          <w:i/>
          <w:color w:val="000000"/>
          <w:sz w:val="24"/>
          <w:szCs w:val="24"/>
          <w:lang w:eastAsia="en-GB"/>
        </w:rPr>
        <w:t>Target Group; 5.</w:t>
      </w:r>
      <w:proofErr w:type="gramEnd"/>
      <w:r w:rsidRPr="004705E4">
        <w:rPr>
          <w:rFonts w:ascii="Times New Roman" w:eastAsia="Times New Roman" w:hAnsi="Times New Roman" w:cs="Times New Roman"/>
          <w:i/>
          <w:color w:val="000000"/>
          <w:sz w:val="24"/>
          <w:szCs w:val="24"/>
          <w:lang w:eastAsia="en-GB"/>
        </w:rPr>
        <w:t xml:space="preserve"> </w:t>
      </w:r>
      <w:proofErr w:type="gramStart"/>
      <w:r w:rsidRPr="004705E4">
        <w:rPr>
          <w:rFonts w:ascii="Times New Roman" w:eastAsia="Times New Roman" w:hAnsi="Times New Roman" w:cs="Times New Roman"/>
          <w:i/>
          <w:color w:val="000000"/>
          <w:sz w:val="24"/>
          <w:szCs w:val="24"/>
          <w:lang w:eastAsia="en-GB"/>
        </w:rPr>
        <w:t>Deadline for reporting; 6.</w:t>
      </w:r>
      <w:proofErr w:type="gramEnd"/>
      <w:r w:rsidRPr="004705E4">
        <w:rPr>
          <w:rFonts w:ascii="Times New Roman" w:eastAsia="Times New Roman" w:hAnsi="Times New Roman" w:cs="Times New Roman"/>
          <w:i/>
          <w:color w:val="000000"/>
          <w:sz w:val="24"/>
          <w:szCs w:val="24"/>
          <w:lang w:eastAsia="en-GB"/>
        </w:rPr>
        <w:t xml:space="preserve"> Place. Baseline and target data, as indicated in the Twinning Fiche, to be mentioned in brackets next to each indicator. Indicators may be revised if deemed appropriate when drafting the initial work plan. </w:t>
      </w:r>
    </w:p>
    <w:p w14:paraId="46468305"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SOURCES OF VERIFICATION: For every component, specify the sources of information from which evidence can be obtained that the targets have been achieved: e.g. independent reports, surveys, Official Journal, Commission reports, etc.</w:t>
      </w:r>
    </w:p>
    <w:p w14:paraId="1A1D27AB"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6B877E38"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RISKS: Mention external factors which can potentially hinder the successful implementation of the project, including any event beyond the control of the main actors involved.</w:t>
      </w:r>
    </w:p>
    <w:p w14:paraId="480225E6"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p>
    <w:p w14:paraId="1574D6A1" w14:textId="77777777" w:rsidR="0091470B" w:rsidRPr="004705E4" w:rsidRDefault="0091470B" w:rsidP="0091470B">
      <w:pPr>
        <w:spacing w:after="0" w:line="240" w:lineRule="auto"/>
        <w:jc w:val="both"/>
        <w:rPr>
          <w:rFonts w:ascii="Times New Roman" w:eastAsia="Times New Roman" w:hAnsi="Times New Roman" w:cs="Times New Roman"/>
          <w:i/>
          <w:color w:val="000000"/>
          <w:sz w:val="24"/>
          <w:szCs w:val="24"/>
          <w:lang w:eastAsia="en-GB"/>
        </w:rPr>
      </w:pPr>
      <w:r w:rsidRPr="004705E4">
        <w:rPr>
          <w:rFonts w:ascii="Times New Roman" w:eastAsia="Times New Roman" w:hAnsi="Times New Roman" w:cs="Times New Roman"/>
          <w:i/>
          <w:color w:val="000000"/>
          <w:sz w:val="24"/>
          <w:szCs w:val="24"/>
          <w:lang w:eastAsia="en-GB"/>
        </w:rPr>
        <w:t>ASSUMPTIONS: Specify the external conditions and/or third parties initiatives which can influence the implementation of the project to the point that only their fulfilment can guarantee its success. These are the necessary and positive conditions that allow for a successful cause-and-effect relationship between different levels of results.</w:t>
      </w:r>
      <w:r w:rsidRPr="004705E4" w:rsidDel="00103806">
        <w:rPr>
          <w:rFonts w:ascii="Times New Roman" w:eastAsia="Times New Roman" w:hAnsi="Times New Roman" w:cs="Times New Roman"/>
          <w:b/>
          <w:i/>
          <w:color w:val="000000"/>
          <w:sz w:val="24"/>
          <w:szCs w:val="24"/>
          <w:u w:val="single"/>
          <w:lang w:eastAsia="en-GB"/>
        </w:rPr>
        <w:t xml:space="preserve"> </w:t>
      </w:r>
    </w:p>
    <w:p w14:paraId="3E5A8B72" w14:textId="77777777" w:rsidR="0091470B" w:rsidRPr="004705E4" w:rsidRDefault="0091470B" w:rsidP="0091470B">
      <w:pPr>
        <w:spacing w:after="0" w:line="240" w:lineRule="auto"/>
        <w:jc w:val="both"/>
        <w:rPr>
          <w:rFonts w:ascii="Times New Roman" w:eastAsia="Times New Roman" w:hAnsi="Times New Roman" w:cs="Times New Roman"/>
          <w:color w:val="000000"/>
          <w:sz w:val="24"/>
          <w:szCs w:val="24"/>
          <w:lang w:eastAsia="en-GB"/>
        </w:rPr>
      </w:pPr>
    </w:p>
    <w:p w14:paraId="32A46DA8" w14:textId="77777777" w:rsidR="0091470B" w:rsidRPr="004705E4" w:rsidRDefault="0091470B" w:rsidP="0091470B">
      <w:pPr>
        <w:spacing w:after="0" w:line="240" w:lineRule="auto"/>
        <w:rPr>
          <w:rFonts w:ascii="Times New Roman" w:eastAsia="Times New Roman" w:hAnsi="Times New Roman" w:cs="Times New Roman"/>
          <w:sz w:val="24"/>
          <w:szCs w:val="24"/>
          <w:lang w:eastAsia="en-GB"/>
        </w:rPr>
      </w:pPr>
    </w:p>
    <w:p w14:paraId="690F8651" w14:textId="77777777" w:rsidR="0091470B" w:rsidRPr="004705E4" w:rsidRDefault="0091470B" w:rsidP="0091470B">
      <w:pPr>
        <w:spacing w:after="0" w:line="240" w:lineRule="auto"/>
        <w:rPr>
          <w:rFonts w:ascii="Times New Roman" w:eastAsia="Times New Roman" w:hAnsi="Times New Roman" w:cs="Times New Roman"/>
          <w:b/>
          <w:color w:val="000000"/>
          <w:sz w:val="24"/>
          <w:szCs w:val="24"/>
          <w:u w:val="single"/>
          <w:lang w:eastAsia="en-GB"/>
        </w:rPr>
      </w:pPr>
      <w:r w:rsidRPr="004705E4">
        <w:rPr>
          <w:rFonts w:ascii="Times New Roman" w:eastAsia="Times New Roman" w:hAnsi="Times New Roman" w:cs="Times New Roman"/>
          <w:b/>
          <w:color w:val="000000"/>
          <w:sz w:val="24"/>
          <w:szCs w:val="24"/>
          <w:u w:val="single"/>
          <w:lang w:eastAsia="en-GB"/>
        </w:rPr>
        <w:t xml:space="preserve">INDICATIVE SCHEDULE (example) </w:t>
      </w:r>
    </w:p>
    <w:p w14:paraId="13A0CBC9" w14:textId="77777777" w:rsidR="0091470B" w:rsidRPr="004705E4" w:rsidRDefault="0091470B" w:rsidP="0091470B">
      <w:pPr>
        <w:spacing w:after="0" w:line="240" w:lineRule="auto"/>
        <w:rPr>
          <w:rFonts w:ascii="Times New Roman" w:eastAsia="Times New Roman" w:hAnsi="Times New Roman" w:cs="Times New Roman"/>
          <w:b/>
          <w:color w:val="000000"/>
          <w:sz w:val="24"/>
          <w:szCs w:val="24"/>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19"/>
        <w:gridCol w:w="520"/>
        <w:gridCol w:w="520"/>
        <w:gridCol w:w="520"/>
        <w:gridCol w:w="519"/>
        <w:gridCol w:w="520"/>
        <w:gridCol w:w="520"/>
        <w:gridCol w:w="520"/>
        <w:gridCol w:w="519"/>
        <w:gridCol w:w="520"/>
        <w:gridCol w:w="520"/>
        <w:gridCol w:w="520"/>
      </w:tblGrid>
      <w:tr w:rsidR="0091470B" w:rsidRPr="004705E4" w14:paraId="75AAC34C" w14:textId="77777777" w:rsidTr="00C624A7">
        <w:tc>
          <w:tcPr>
            <w:tcW w:w="2694" w:type="dxa"/>
            <w:tcBorders>
              <w:top w:val="double" w:sz="4" w:space="0" w:color="auto"/>
              <w:left w:val="double" w:sz="4" w:space="0" w:color="auto"/>
              <w:bottom w:val="double" w:sz="4" w:space="0" w:color="auto"/>
              <w:right w:val="double" w:sz="4" w:space="0" w:color="auto"/>
            </w:tcBorders>
          </w:tcPr>
          <w:p w14:paraId="1AB6A940"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Project Month</w:t>
            </w:r>
          </w:p>
        </w:tc>
        <w:tc>
          <w:tcPr>
            <w:tcW w:w="519" w:type="dxa"/>
            <w:tcBorders>
              <w:top w:val="double" w:sz="4" w:space="0" w:color="auto"/>
              <w:left w:val="double" w:sz="4" w:space="0" w:color="auto"/>
              <w:bottom w:val="double" w:sz="4" w:space="0" w:color="auto"/>
              <w:right w:val="double" w:sz="4" w:space="0" w:color="auto"/>
            </w:tcBorders>
          </w:tcPr>
          <w:p w14:paraId="6C87BDCF"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1</w:t>
            </w:r>
          </w:p>
        </w:tc>
        <w:tc>
          <w:tcPr>
            <w:tcW w:w="520" w:type="dxa"/>
            <w:tcBorders>
              <w:top w:val="double" w:sz="4" w:space="0" w:color="auto"/>
              <w:left w:val="double" w:sz="4" w:space="0" w:color="auto"/>
              <w:bottom w:val="double" w:sz="4" w:space="0" w:color="auto"/>
              <w:right w:val="double" w:sz="4" w:space="0" w:color="auto"/>
            </w:tcBorders>
          </w:tcPr>
          <w:p w14:paraId="2E89ABEE"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2</w:t>
            </w:r>
          </w:p>
        </w:tc>
        <w:tc>
          <w:tcPr>
            <w:tcW w:w="520" w:type="dxa"/>
            <w:tcBorders>
              <w:top w:val="double" w:sz="4" w:space="0" w:color="auto"/>
              <w:left w:val="double" w:sz="4" w:space="0" w:color="auto"/>
              <w:bottom w:val="double" w:sz="4" w:space="0" w:color="auto"/>
              <w:right w:val="double" w:sz="4" w:space="0" w:color="auto"/>
            </w:tcBorders>
          </w:tcPr>
          <w:p w14:paraId="72959B81"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3</w:t>
            </w:r>
          </w:p>
        </w:tc>
        <w:tc>
          <w:tcPr>
            <w:tcW w:w="520" w:type="dxa"/>
            <w:tcBorders>
              <w:top w:val="double" w:sz="4" w:space="0" w:color="auto"/>
              <w:left w:val="double" w:sz="4" w:space="0" w:color="auto"/>
              <w:bottom w:val="double" w:sz="4" w:space="0" w:color="auto"/>
              <w:right w:val="double" w:sz="4" w:space="0" w:color="auto"/>
            </w:tcBorders>
          </w:tcPr>
          <w:p w14:paraId="707BA017"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4</w:t>
            </w:r>
          </w:p>
        </w:tc>
        <w:tc>
          <w:tcPr>
            <w:tcW w:w="519" w:type="dxa"/>
            <w:tcBorders>
              <w:top w:val="double" w:sz="4" w:space="0" w:color="auto"/>
              <w:left w:val="double" w:sz="4" w:space="0" w:color="auto"/>
              <w:bottom w:val="double" w:sz="4" w:space="0" w:color="auto"/>
              <w:right w:val="double" w:sz="4" w:space="0" w:color="auto"/>
            </w:tcBorders>
          </w:tcPr>
          <w:p w14:paraId="51B998DA"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5</w:t>
            </w:r>
          </w:p>
        </w:tc>
        <w:tc>
          <w:tcPr>
            <w:tcW w:w="520" w:type="dxa"/>
            <w:tcBorders>
              <w:top w:val="double" w:sz="4" w:space="0" w:color="auto"/>
              <w:left w:val="double" w:sz="4" w:space="0" w:color="auto"/>
              <w:bottom w:val="double" w:sz="4" w:space="0" w:color="auto"/>
              <w:right w:val="double" w:sz="4" w:space="0" w:color="auto"/>
            </w:tcBorders>
          </w:tcPr>
          <w:p w14:paraId="5829BED5"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6</w:t>
            </w:r>
          </w:p>
        </w:tc>
        <w:tc>
          <w:tcPr>
            <w:tcW w:w="520" w:type="dxa"/>
            <w:tcBorders>
              <w:top w:val="double" w:sz="4" w:space="0" w:color="auto"/>
              <w:left w:val="double" w:sz="4" w:space="0" w:color="auto"/>
              <w:bottom w:val="double" w:sz="4" w:space="0" w:color="auto"/>
              <w:right w:val="double" w:sz="4" w:space="0" w:color="auto"/>
            </w:tcBorders>
          </w:tcPr>
          <w:p w14:paraId="548AD0D6"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7</w:t>
            </w:r>
          </w:p>
        </w:tc>
        <w:tc>
          <w:tcPr>
            <w:tcW w:w="520" w:type="dxa"/>
            <w:tcBorders>
              <w:top w:val="double" w:sz="4" w:space="0" w:color="auto"/>
              <w:left w:val="double" w:sz="4" w:space="0" w:color="auto"/>
              <w:bottom w:val="double" w:sz="4" w:space="0" w:color="auto"/>
              <w:right w:val="double" w:sz="4" w:space="0" w:color="auto"/>
            </w:tcBorders>
          </w:tcPr>
          <w:p w14:paraId="6C7A8B50"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8</w:t>
            </w:r>
          </w:p>
        </w:tc>
        <w:tc>
          <w:tcPr>
            <w:tcW w:w="519" w:type="dxa"/>
            <w:tcBorders>
              <w:top w:val="double" w:sz="4" w:space="0" w:color="auto"/>
              <w:left w:val="double" w:sz="4" w:space="0" w:color="auto"/>
              <w:bottom w:val="double" w:sz="4" w:space="0" w:color="auto"/>
              <w:right w:val="double" w:sz="4" w:space="0" w:color="auto"/>
            </w:tcBorders>
          </w:tcPr>
          <w:p w14:paraId="343F79A5"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9</w:t>
            </w:r>
          </w:p>
        </w:tc>
        <w:tc>
          <w:tcPr>
            <w:tcW w:w="520" w:type="dxa"/>
            <w:tcBorders>
              <w:top w:val="double" w:sz="4" w:space="0" w:color="auto"/>
              <w:left w:val="double" w:sz="4" w:space="0" w:color="auto"/>
              <w:bottom w:val="double" w:sz="4" w:space="0" w:color="auto"/>
              <w:right w:val="double" w:sz="4" w:space="0" w:color="auto"/>
            </w:tcBorders>
          </w:tcPr>
          <w:p w14:paraId="022A72E8"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10</w:t>
            </w:r>
          </w:p>
        </w:tc>
        <w:tc>
          <w:tcPr>
            <w:tcW w:w="520" w:type="dxa"/>
            <w:tcBorders>
              <w:top w:val="double" w:sz="4" w:space="0" w:color="auto"/>
              <w:left w:val="double" w:sz="4" w:space="0" w:color="auto"/>
              <w:bottom w:val="double" w:sz="4" w:space="0" w:color="auto"/>
              <w:right w:val="double" w:sz="4" w:space="0" w:color="auto"/>
            </w:tcBorders>
          </w:tcPr>
          <w:p w14:paraId="3186D818"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11</w:t>
            </w:r>
          </w:p>
        </w:tc>
        <w:tc>
          <w:tcPr>
            <w:tcW w:w="520" w:type="dxa"/>
            <w:tcBorders>
              <w:top w:val="double" w:sz="4" w:space="0" w:color="auto"/>
              <w:left w:val="double" w:sz="4" w:space="0" w:color="auto"/>
              <w:bottom w:val="double" w:sz="4" w:space="0" w:color="auto"/>
              <w:right w:val="double" w:sz="4" w:space="0" w:color="auto"/>
            </w:tcBorders>
          </w:tcPr>
          <w:p w14:paraId="1D1CD1D6" w14:textId="77777777" w:rsidR="0091470B" w:rsidRPr="004705E4" w:rsidRDefault="0091470B" w:rsidP="00C624A7">
            <w:pPr>
              <w:spacing w:after="0" w:line="240" w:lineRule="auto"/>
              <w:rPr>
                <w:rFonts w:ascii="Times New Roman" w:eastAsia="Times New Roman" w:hAnsi="Times New Roman" w:cs="Times New Roman"/>
                <w:color w:val="000000"/>
                <w:sz w:val="24"/>
                <w:szCs w:val="24"/>
                <w:lang w:eastAsia="en-GB"/>
              </w:rPr>
            </w:pPr>
            <w:r w:rsidRPr="004705E4">
              <w:rPr>
                <w:rFonts w:ascii="Times New Roman" w:eastAsia="Times New Roman" w:hAnsi="Times New Roman" w:cs="Times New Roman"/>
                <w:color w:val="000000"/>
                <w:sz w:val="24"/>
                <w:szCs w:val="24"/>
                <w:lang w:eastAsia="en-GB"/>
              </w:rPr>
              <w:t>12</w:t>
            </w:r>
          </w:p>
        </w:tc>
      </w:tr>
      <w:tr w:rsidR="0091470B" w:rsidRPr="004705E4" w14:paraId="04EC2211"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doub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313428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r w:rsidRPr="004705E4">
              <w:rPr>
                <w:rFonts w:ascii="Times New Roman" w:eastAsia="Times New Roman" w:hAnsi="Times New Roman" w:cs="Times New Roman"/>
                <w:b/>
                <w:bCs/>
                <w:color w:val="000000"/>
                <w:sz w:val="24"/>
                <w:szCs w:val="24"/>
                <w:lang w:eastAsia="en-GB"/>
              </w:rPr>
              <w:t>RTA and related activities</w:t>
            </w:r>
          </w:p>
        </w:tc>
      </w:tr>
      <w:tr w:rsidR="0091470B" w:rsidRPr="004705E4" w14:paraId="4530FA54"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1E3A4AA"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RTA start date</w:t>
            </w:r>
          </w:p>
        </w:tc>
      </w:tr>
      <w:tr w:rsidR="0091470B" w:rsidRPr="004705E4" w14:paraId="3D23A18A"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3004A00"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RTA assistant(s) selection(s)</w:t>
            </w:r>
          </w:p>
        </w:tc>
      </w:tr>
      <w:tr w:rsidR="0091470B" w:rsidRPr="004705E4" w14:paraId="5E6EAB10"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F9062D"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r w:rsidRPr="004705E4">
              <w:rPr>
                <w:rFonts w:ascii="Times New Roman" w:eastAsia="Times New Roman" w:hAnsi="Times New Roman" w:cs="Times New Roman"/>
                <w:b/>
                <w:bCs/>
                <w:color w:val="000000"/>
                <w:sz w:val="24"/>
                <w:szCs w:val="24"/>
                <w:lang w:eastAsia="en-GB"/>
              </w:rPr>
              <w:t>Horizontal activities</w:t>
            </w:r>
          </w:p>
        </w:tc>
      </w:tr>
      <w:tr w:rsidR="0091470B" w:rsidRPr="004705E4" w14:paraId="215DDC25"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6A55FED"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Initial work plan preparations</w:t>
            </w:r>
          </w:p>
        </w:tc>
      </w:tr>
      <w:tr w:rsidR="0091470B" w:rsidRPr="004705E4" w14:paraId="4910E04F"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8D33123"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Steering Committees</w:t>
            </w:r>
          </w:p>
        </w:tc>
      </w:tr>
      <w:tr w:rsidR="0091470B" w:rsidRPr="004705E4" w14:paraId="1143AB06"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77A1350"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Communication and Visibility activities</w:t>
            </w:r>
          </w:p>
        </w:tc>
      </w:tr>
      <w:tr w:rsidR="0091470B" w:rsidRPr="004705E4" w14:paraId="0C40F5CD"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8931" w:type="dxa"/>
            <w:gridSpan w:val="1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C04B92D"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r w:rsidRPr="004705E4">
              <w:rPr>
                <w:rFonts w:ascii="Times New Roman" w:eastAsia="Times New Roman" w:hAnsi="Times New Roman" w:cs="Times New Roman"/>
                <w:b/>
                <w:bCs/>
                <w:color w:val="000000"/>
                <w:sz w:val="24"/>
                <w:szCs w:val="24"/>
                <w:lang w:eastAsia="en-GB"/>
              </w:rPr>
              <w:t>Mandatory results/outputs</w:t>
            </w:r>
          </w:p>
        </w:tc>
      </w:tr>
      <w:tr w:rsidR="0091470B" w:rsidRPr="004705E4" w14:paraId="48E6D78F"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4" w:type="dxa"/>
            <w:tcBorders>
              <w:top w:val="nil"/>
              <w:left w:val="single" w:sz="8" w:space="0" w:color="auto"/>
              <w:bottom w:val="single" w:sz="8" w:space="0" w:color="auto"/>
              <w:right w:val="nil"/>
            </w:tcBorders>
            <w:shd w:val="clear" w:color="auto" w:fill="BFBFBF"/>
            <w:tcMar>
              <w:top w:w="0" w:type="dxa"/>
              <w:left w:w="108" w:type="dxa"/>
              <w:bottom w:w="0" w:type="dxa"/>
              <w:right w:w="108" w:type="dxa"/>
            </w:tcMar>
          </w:tcPr>
          <w:p w14:paraId="33227617"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Component 1: Title</w:t>
            </w: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4C19282C"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7C26F553"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7D9E6D15"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41CBA941"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3D28E85F"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6567627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4A398D41"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1CECD387"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447B9E83"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57CD17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307CC62E"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3DCBA78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r>
      <w:tr w:rsidR="0091470B" w:rsidRPr="004705E4" w14:paraId="29491472"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4" w:type="dxa"/>
            <w:tcBorders>
              <w:top w:val="nil"/>
              <w:left w:val="single" w:sz="8" w:space="0" w:color="auto"/>
              <w:bottom w:val="nil"/>
              <w:right w:val="nil"/>
            </w:tcBorders>
            <w:shd w:val="clear" w:color="auto" w:fill="BFBFBF"/>
            <w:tcMar>
              <w:top w:w="0" w:type="dxa"/>
              <w:left w:w="108" w:type="dxa"/>
              <w:bottom w:w="0" w:type="dxa"/>
              <w:right w:w="108" w:type="dxa"/>
            </w:tcMar>
            <w:hideMark/>
          </w:tcPr>
          <w:p w14:paraId="5AE869E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r w:rsidRPr="004705E4">
              <w:rPr>
                <w:rFonts w:ascii="Times New Roman" w:eastAsia="Times New Roman" w:hAnsi="Times New Roman" w:cs="Times New Roman"/>
                <w:b/>
                <w:bCs/>
                <w:color w:val="000000"/>
                <w:sz w:val="24"/>
                <w:szCs w:val="24"/>
                <w:lang w:eastAsia="en-GB"/>
              </w:rPr>
              <w:t>Component 2: Title</w:t>
            </w:r>
          </w:p>
        </w:tc>
        <w:tc>
          <w:tcPr>
            <w:tcW w:w="519" w:type="dxa"/>
            <w:tcBorders>
              <w:top w:val="nil"/>
              <w:left w:val="nil"/>
              <w:bottom w:val="nil"/>
              <w:right w:val="nil"/>
            </w:tcBorders>
            <w:shd w:val="clear" w:color="auto" w:fill="BFBFBF"/>
            <w:tcMar>
              <w:top w:w="0" w:type="dxa"/>
              <w:left w:w="108" w:type="dxa"/>
              <w:bottom w:w="0" w:type="dxa"/>
              <w:right w:w="108" w:type="dxa"/>
            </w:tcMar>
          </w:tcPr>
          <w:p w14:paraId="2133C4C5"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5A108B16"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47B4BCCF"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7BBC27AA"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nil"/>
              <w:right w:val="nil"/>
            </w:tcBorders>
            <w:shd w:val="clear" w:color="auto" w:fill="BFBFBF"/>
            <w:tcMar>
              <w:top w:w="0" w:type="dxa"/>
              <w:left w:w="108" w:type="dxa"/>
              <w:bottom w:w="0" w:type="dxa"/>
              <w:right w:w="108" w:type="dxa"/>
            </w:tcMar>
          </w:tcPr>
          <w:p w14:paraId="7C4A961F"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546E1CB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1F50A99E"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7487E604"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nil"/>
              <w:right w:val="nil"/>
            </w:tcBorders>
            <w:shd w:val="clear" w:color="auto" w:fill="BFBFBF"/>
            <w:tcMar>
              <w:top w:w="0" w:type="dxa"/>
              <w:left w:w="108" w:type="dxa"/>
              <w:bottom w:w="0" w:type="dxa"/>
              <w:right w:w="108" w:type="dxa"/>
            </w:tcMar>
          </w:tcPr>
          <w:p w14:paraId="1C901C92"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5FA4BCEB"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4DF05FD5"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nil"/>
              <w:right w:val="nil"/>
            </w:tcBorders>
            <w:shd w:val="clear" w:color="auto" w:fill="BFBFBF"/>
            <w:tcMar>
              <w:top w:w="0" w:type="dxa"/>
              <w:left w:w="108" w:type="dxa"/>
              <w:bottom w:w="0" w:type="dxa"/>
              <w:right w:w="108" w:type="dxa"/>
            </w:tcMar>
          </w:tcPr>
          <w:p w14:paraId="19994DC4"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r>
      <w:tr w:rsidR="0091470B" w:rsidRPr="004705E4" w14:paraId="6CFF43DB"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4" w:type="dxa"/>
            <w:tcBorders>
              <w:top w:val="nil"/>
              <w:left w:val="single" w:sz="8" w:space="0" w:color="auto"/>
              <w:bottom w:val="single" w:sz="8" w:space="0" w:color="auto"/>
              <w:right w:val="nil"/>
            </w:tcBorders>
            <w:shd w:val="clear" w:color="auto" w:fill="BFBFBF"/>
            <w:tcMar>
              <w:top w:w="0" w:type="dxa"/>
              <w:left w:w="108" w:type="dxa"/>
              <w:bottom w:w="0" w:type="dxa"/>
              <w:right w:w="108" w:type="dxa"/>
            </w:tcMar>
          </w:tcPr>
          <w:p w14:paraId="73A234C0"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lastRenderedPageBreak/>
              <w:t>Component 3: Title</w:t>
            </w: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30CE93B3"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00050DE0"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CF207AA"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4C1CF4ED"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0DED0C94"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A08537E"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0C77FECA"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72764214"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3DD1EA08"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390C1CFB"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20C0AE7D"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1AF2BB11"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r>
      <w:tr w:rsidR="0091470B" w:rsidRPr="004705E4" w14:paraId="5642EBEE" w14:textId="77777777" w:rsidTr="00C62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4" w:type="dxa"/>
            <w:tcBorders>
              <w:top w:val="nil"/>
              <w:left w:val="single" w:sz="8" w:space="0" w:color="auto"/>
              <w:bottom w:val="single" w:sz="8" w:space="0" w:color="auto"/>
              <w:right w:val="nil"/>
            </w:tcBorders>
            <w:shd w:val="clear" w:color="auto" w:fill="BFBFBF"/>
            <w:tcMar>
              <w:top w:w="0" w:type="dxa"/>
              <w:left w:w="108" w:type="dxa"/>
              <w:bottom w:w="0" w:type="dxa"/>
              <w:right w:w="108" w:type="dxa"/>
            </w:tcMar>
          </w:tcPr>
          <w:p w14:paraId="17DB09BE" w14:textId="77777777" w:rsidR="0091470B" w:rsidRPr="004705E4" w:rsidRDefault="0091470B" w:rsidP="00C624A7">
            <w:pPr>
              <w:spacing w:after="0" w:line="240" w:lineRule="auto"/>
              <w:rPr>
                <w:rFonts w:ascii="Times New Roman" w:eastAsia="Times New Roman" w:hAnsi="Times New Roman" w:cs="Times New Roman"/>
                <w:b/>
                <w:bCs/>
                <w:color w:val="000000"/>
                <w:sz w:val="24"/>
                <w:szCs w:val="24"/>
                <w:lang w:eastAsia="en-GB"/>
              </w:rPr>
            </w:pPr>
            <w:r w:rsidRPr="004705E4">
              <w:rPr>
                <w:rFonts w:ascii="Times New Roman" w:eastAsia="Times New Roman" w:hAnsi="Times New Roman" w:cs="Times New Roman"/>
                <w:b/>
                <w:bCs/>
                <w:color w:val="000000"/>
                <w:sz w:val="24"/>
                <w:szCs w:val="24"/>
                <w:lang w:eastAsia="en-GB"/>
              </w:rPr>
              <w:t>Component N: Title</w:t>
            </w: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49118821"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40A0261E"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AE3155A"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4B71056"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0DFA89A3"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5F7EF640"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24B9CC65"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06E2FBB0"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19" w:type="dxa"/>
            <w:tcBorders>
              <w:top w:val="nil"/>
              <w:left w:val="nil"/>
              <w:bottom w:val="single" w:sz="8" w:space="0" w:color="auto"/>
              <w:right w:val="nil"/>
            </w:tcBorders>
            <w:shd w:val="clear" w:color="auto" w:fill="BFBFBF"/>
            <w:tcMar>
              <w:top w:w="0" w:type="dxa"/>
              <w:left w:w="108" w:type="dxa"/>
              <w:bottom w:w="0" w:type="dxa"/>
              <w:right w:w="108" w:type="dxa"/>
            </w:tcMar>
          </w:tcPr>
          <w:p w14:paraId="4CDE3CDE"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04D1F7C1"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061A5832"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c>
          <w:tcPr>
            <w:tcW w:w="520" w:type="dxa"/>
            <w:tcBorders>
              <w:top w:val="nil"/>
              <w:left w:val="nil"/>
              <w:bottom w:val="single" w:sz="8" w:space="0" w:color="auto"/>
              <w:right w:val="nil"/>
            </w:tcBorders>
            <w:shd w:val="clear" w:color="auto" w:fill="BFBFBF"/>
            <w:tcMar>
              <w:top w:w="0" w:type="dxa"/>
              <w:left w:w="108" w:type="dxa"/>
              <w:bottom w:w="0" w:type="dxa"/>
              <w:right w:w="108" w:type="dxa"/>
            </w:tcMar>
          </w:tcPr>
          <w:p w14:paraId="3BB628AB" w14:textId="77777777" w:rsidR="0091470B" w:rsidRPr="004705E4" w:rsidRDefault="0091470B" w:rsidP="00C624A7">
            <w:pPr>
              <w:spacing w:after="0" w:line="240" w:lineRule="auto"/>
              <w:rPr>
                <w:rFonts w:ascii="Times New Roman" w:eastAsia="Calibri" w:hAnsi="Times New Roman" w:cs="Times New Roman"/>
                <w:b/>
                <w:bCs/>
                <w:color w:val="000000"/>
                <w:sz w:val="24"/>
                <w:szCs w:val="24"/>
              </w:rPr>
            </w:pPr>
          </w:p>
        </w:tc>
      </w:tr>
    </w:tbl>
    <w:p w14:paraId="6061F20F" w14:textId="77777777" w:rsidR="0091470B" w:rsidRPr="004705E4" w:rsidRDefault="0091470B" w:rsidP="0091470B">
      <w:pPr>
        <w:rPr>
          <w:rFonts w:ascii="Times New Roman" w:eastAsia="Times New Roman" w:hAnsi="Times New Roman" w:cs="Times New Roman"/>
          <w:sz w:val="24"/>
          <w:szCs w:val="24"/>
          <w:lang w:eastAsia="en-GB"/>
        </w:rPr>
      </w:pPr>
    </w:p>
    <w:p w14:paraId="2890192B"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B2259CB"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2FDB8C0D"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14989742"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CEF6BDC"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4809A931"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5ACA793"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BA58606"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581362EE"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7AC71AA0"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435567FB"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E82EBC4" w14:textId="77777777" w:rsidR="0091470B" w:rsidRPr="004705E4" w:rsidRDefault="0091470B" w:rsidP="0091470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bookmarkEnd w:id="18"/>
    <w:bookmarkEnd w:id="19"/>
    <w:bookmarkEnd w:id="20"/>
    <w:bookmarkEnd w:id="21"/>
    <w:bookmarkEnd w:id="22"/>
    <w:bookmarkEnd w:id="23"/>
    <w:p w14:paraId="3F9B810A" w14:textId="77777777" w:rsidR="00F41747" w:rsidRPr="004705E4" w:rsidRDefault="00F41747"/>
    <w:sectPr w:rsidR="00F41747" w:rsidRPr="004705E4" w:rsidSect="00C8314F">
      <w:pgSz w:w="16820" w:h="11900"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4B15F" w15:done="0"/>
  <w15:commentEx w15:paraId="714570D4" w15:paraIdParent="42D4B15F" w15:done="0"/>
  <w15:commentEx w15:paraId="1E0AF6CE" w15:done="0"/>
  <w15:commentEx w15:paraId="008BDDFE" w15:done="0"/>
  <w15:commentEx w15:paraId="5C3F2237" w15:done="0"/>
  <w15:commentEx w15:paraId="54ECFA17" w15:done="0"/>
  <w15:commentEx w15:paraId="51E91CA1" w15:done="0"/>
  <w15:commentEx w15:paraId="5AB4483E" w15:done="0"/>
  <w15:commentEx w15:paraId="6B2CC0A4" w15:done="0"/>
  <w15:commentEx w15:paraId="53727327" w15:paraIdParent="6B2CC0A4" w15:done="0"/>
  <w15:commentEx w15:paraId="1ED9CC1F" w15:done="0"/>
  <w15:commentEx w15:paraId="777CAA29" w15:done="0"/>
  <w15:commentEx w15:paraId="184E4875" w15:paraIdParent="777CAA29" w15:done="0"/>
  <w15:commentEx w15:paraId="5C353905" w15:done="0"/>
  <w15:commentEx w15:paraId="3506BC9D" w15:paraIdParent="5C353905" w15:done="0"/>
  <w15:commentEx w15:paraId="0AB669EC" w15:done="0"/>
  <w15:commentEx w15:paraId="4BDF0106" w15:done="0"/>
  <w15:commentEx w15:paraId="28347C3C" w15:paraIdParent="4BDF0106" w15:done="0"/>
  <w15:commentEx w15:paraId="6DDC9BD9" w15:done="0"/>
  <w15:commentEx w15:paraId="234F0BEC" w15:done="0"/>
  <w15:commentEx w15:paraId="32DD98D9" w15:paraIdParent="234F0BEC" w15:done="0"/>
  <w15:commentEx w15:paraId="5221D1F5" w15:done="0"/>
  <w15:commentEx w15:paraId="3A239C3F" w15:paraIdParent="5221D1F5" w15:done="0"/>
  <w15:commentEx w15:paraId="14280BC1" w15:done="0"/>
  <w15:commentEx w15:paraId="2E4555DC" w15:paraIdParent="14280BC1" w15:done="0"/>
  <w15:commentEx w15:paraId="1C1FFDCD" w15:paraIdParent="14280BC1" w15:done="0"/>
  <w15:commentEx w15:paraId="55D89310" w15:done="0"/>
  <w15:commentEx w15:paraId="4316157B" w15:paraIdParent="55D89310" w15:done="0"/>
  <w15:commentEx w15:paraId="01687701" w15:done="0"/>
  <w15:commentEx w15:paraId="3B0595E1" w15:paraIdParent="01687701" w15:done="0"/>
  <w15:commentEx w15:paraId="27AD9A19" w15:done="0"/>
  <w15:commentEx w15:paraId="0DA6DD44" w15:paraIdParent="27AD9A19" w15:done="0"/>
  <w15:commentEx w15:paraId="2283C3F8" w15:done="0"/>
  <w15:commentEx w15:paraId="4F1A9A1D" w15:paraIdParent="2283C3F8" w15:done="0"/>
  <w15:commentEx w15:paraId="3401C55B" w15:done="0"/>
  <w15:commentEx w15:paraId="3E8B514C" w15:paraIdParent="3401C55B" w15:done="0"/>
  <w15:commentEx w15:paraId="7EE128AE" w15:done="0"/>
  <w15:commentEx w15:paraId="1FE1F9C7" w15:paraIdParent="7EE128AE" w15:done="0"/>
  <w15:commentEx w15:paraId="13D2E8E3" w15:done="0"/>
  <w15:commentEx w15:paraId="593AA4F2" w15:paraIdParent="13D2E8E3" w15:done="0"/>
  <w15:commentEx w15:paraId="431CE8EF" w15:done="0"/>
  <w15:commentEx w15:paraId="560939C8" w15:paraIdParent="431CE8EF" w15:done="0"/>
  <w15:commentEx w15:paraId="7604BAEA" w15:done="0"/>
  <w15:commentEx w15:paraId="45A73786" w15:paraIdParent="7604BAEA" w15:done="0"/>
  <w15:commentEx w15:paraId="6B43947B" w15:done="0"/>
  <w15:commentEx w15:paraId="51315FB1" w15:paraIdParent="6B43947B" w15:done="0"/>
  <w15:commentEx w15:paraId="6418774F" w15:done="0"/>
  <w15:commentEx w15:paraId="2CFA7FEC" w15:paraIdParent="6418774F" w15:done="0"/>
  <w15:commentEx w15:paraId="2B8D38DD" w15:done="0"/>
  <w15:commentEx w15:paraId="028053F8" w15:paraIdParent="2B8D38DD" w15:done="0"/>
  <w15:commentEx w15:paraId="2DBB388B" w15:done="0"/>
  <w15:commentEx w15:paraId="0BF8B20C" w15:paraIdParent="2DBB388B" w15:done="0"/>
  <w15:commentEx w15:paraId="38797FB2" w15:done="0"/>
  <w15:commentEx w15:paraId="36A45761" w15:paraIdParent="38797FB2" w15:done="0"/>
  <w15:commentEx w15:paraId="395AE226" w15:done="0"/>
  <w15:commentEx w15:paraId="1F5D99B8" w15:paraIdParent="395AE226" w15:done="0"/>
  <w15:commentEx w15:paraId="144F5EC8" w15:done="0"/>
  <w15:commentEx w15:paraId="633ACE6B" w15:paraIdParent="144F5EC8" w15:done="0"/>
  <w15:commentEx w15:paraId="1ED63887" w15:done="0"/>
  <w15:commentEx w15:paraId="7D3C6A01" w15:paraIdParent="1ED63887" w15:done="0"/>
  <w15:commentEx w15:paraId="72BD2C65" w15:done="0"/>
  <w15:commentEx w15:paraId="1493327C" w15:paraIdParent="72BD2C65" w15:done="0"/>
  <w15:commentEx w15:paraId="32A0827F" w15:done="0"/>
  <w15:commentEx w15:paraId="5F6E06B7" w15:paraIdParent="32A0827F" w15:done="0"/>
  <w15:commentEx w15:paraId="07E57C25" w15:done="0"/>
  <w15:commentEx w15:paraId="52611E64" w15:paraIdParent="07E57C25" w15:done="0"/>
  <w15:commentEx w15:paraId="462DFF23" w15:paraIdParent="07E57C25" w15:done="0"/>
  <w15:commentEx w15:paraId="1225D053" w15:done="0"/>
  <w15:commentEx w15:paraId="53D325A5" w15:paraIdParent="1225D053" w15:done="0"/>
  <w15:commentEx w15:paraId="4B45430A" w15:done="0"/>
  <w15:commentEx w15:paraId="1904E1C4" w15:paraIdParent="4B45430A" w15:done="0"/>
  <w15:commentEx w15:paraId="2D8C8533" w15:done="0"/>
  <w15:commentEx w15:paraId="132A1FC4" w15:paraIdParent="2D8C8533" w15:done="0"/>
  <w15:commentEx w15:paraId="772149EE" w15:done="0"/>
  <w15:commentEx w15:paraId="00B82D13" w15:done="0"/>
  <w15:commentEx w15:paraId="3C9ECB77" w15:paraIdParent="00B82D13" w15:done="0"/>
  <w15:commentEx w15:paraId="75951806" w15:done="0"/>
  <w15:commentEx w15:paraId="44473F49" w15:paraIdParent="75951806" w15:done="0"/>
  <w15:commentEx w15:paraId="3B201CFA" w15:done="0"/>
  <w15:commentEx w15:paraId="5891D18E" w15:paraIdParent="3B201CFA" w15:done="0"/>
  <w15:commentEx w15:paraId="62603657" w15:paraIdParent="3B201CFA" w15:done="0"/>
  <w15:commentEx w15:paraId="1759F2DA" w15:done="0"/>
  <w15:commentEx w15:paraId="0F805DEF" w15:paraIdParent="1759F2DA" w15:done="0"/>
  <w15:commentEx w15:paraId="12F78C71" w15:done="0"/>
  <w15:commentEx w15:paraId="5E8AB732" w15:paraIdParent="12F78C71" w15:done="0"/>
  <w15:commentEx w15:paraId="700543E2" w15:done="0"/>
  <w15:commentEx w15:paraId="5316F3BB" w15:paraIdParent="700543E2" w15:done="0"/>
  <w15:commentEx w15:paraId="1D71129F" w15:done="0"/>
  <w15:commentEx w15:paraId="26EB4292" w15:paraIdParent="1D71129F" w15:done="0"/>
  <w15:commentEx w15:paraId="3AFFB22A" w15:paraIdParent="1D71129F" w15:done="0"/>
  <w15:commentEx w15:paraId="67FC8595" w15:done="0"/>
  <w15:commentEx w15:paraId="7C6B8BDF" w15:done="0"/>
  <w15:commentEx w15:paraId="56F5E5B9" w15:paraIdParent="7C6B8BDF" w15:done="0"/>
  <w15:commentEx w15:paraId="580F3971" w15:done="0"/>
  <w15:commentEx w15:paraId="13258601" w15:paraIdParent="580F3971" w15:done="0"/>
  <w15:commentEx w15:paraId="1B45D6B8" w15:done="0"/>
  <w15:commentEx w15:paraId="3EBA3274" w15:paraIdParent="1B45D6B8" w15:done="0"/>
  <w15:commentEx w15:paraId="641C93A9" w15:done="0"/>
  <w15:commentEx w15:paraId="1F900676" w15:done="0"/>
  <w15:commentEx w15:paraId="7E202C89" w15:paraIdParent="1F900676" w15:done="0"/>
  <w15:commentEx w15:paraId="6FCC8391" w15:done="0"/>
  <w15:commentEx w15:paraId="1EC819AD" w15:paraIdParent="6FCC8391" w15:done="0"/>
  <w15:commentEx w15:paraId="4F7EF8FA" w15:done="0"/>
  <w15:commentEx w15:paraId="581EA8C3" w15:paraIdParent="4F7EF8FA" w15:done="0"/>
  <w15:commentEx w15:paraId="123D9D6D" w15:done="0"/>
  <w15:commentEx w15:paraId="5E80CF12" w15:paraIdParent="123D9D6D" w15:done="0"/>
  <w15:commentEx w15:paraId="43D9AA70" w15:done="0"/>
  <w15:commentEx w15:paraId="6EC97A73" w15:paraIdParent="43D9AA70" w15:done="0"/>
  <w15:commentEx w15:paraId="60E7E9A2" w15:done="0"/>
  <w15:commentEx w15:paraId="2BDAD48A" w15:paraIdParent="60E7E9A2" w15:done="0"/>
  <w15:commentEx w15:paraId="0EF9C3F1" w15:done="0"/>
  <w15:commentEx w15:paraId="326EC71D" w15:paraIdParent="0EF9C3F1" w15:done="0"/>
  <w15:commentEx w15:paraId="3DCBD527" w15:done="0"/>
  <w15:commentEx w15:paraId="2BE6199E" w15:done="0"/>
  <w15:commentEx w15:paraId="34A21B8D" w15:paraIdParent="2BE6199E" w15:done="0"/>
  <w15:commentEx w15:paraId="748FD588" w15:done="0"/>
  <w15:commentEx w15:paraId="68B92F65" w15:paraIdParent="748FD588" w15:done="0"/>
  <w15:commentEx w15:paraId="62EFE440" w15:done="0"/>
  <w15:commentEx w15:paraId="17581ED7" w15:paraIdParent="62EFE440" w15:done="0"/>
  <w15:commentEx w15:paraId="17695B62" w15:done="0"/>
  <w15:commentEx w15:paraId="5DC416D4" w15:paraIdParent="17695B62" w15:done="0"/>
  <w15:commentEx w15:paraId="5D0F60AF" w15:done="0"/>
  <w15:commentEx w15:paraId="22E27C66" w15:paraIdParent="5D0F60AF" w15:done="0"/>
  <w15:commentEx w15:paraId="62C1EAC0" w15:done="0"/>
  <w15:commentEx w15:paraId="41547571" w15:paraIdParent="62C1EAC0" w15:done="0"/>
  <w15:commentEx w15:paraId="14DFC83E" w15:done="0"/>
  <w15:commentEx w15:paraId="111B1A34" w15:paraIdParent="14DFC83E" w15:done="0"/>
  <w15:commentEx w15:paraId="2717DC50" w15:done="0"/>
  <w15:commentEx w15:paraId="46FDEA13" w15:done="0"/>
  <w15:commentEx w15:paraId="04FC26DF" w15:paraIdParent="46FDEA13" w15:done="0"/>
  <w15:commentEx w15:paraId="63A90C8A" w15:done="0"/>
  <w15:commentEx w15:paraId="6E877E17" w15:paraIdParent="63A90C8A" w15:done="0"/>
  <w15:commentEx w15:paraId="2EA4FE94" w15:done="0"/>
  <w15:commentEx w15:paraId="2432A260" w15:paraIdParent="2EA4FE94" w15:done="0"/>
  <w15:commentEx w15:paraId="291B861A" w15:done="0"/>
  <w15:commentEx w15:paraId="7B33409D" w15:paraIdParent="291B861A" w15:done="0"/>
  <w15:commentEx w15:paraId="7F281BED" w15:done="0"/>
  <w15:commentEx w15:paraId="4230F534" w15:paraIdParent="7F281BED" w15:done="0"/>
  <w15:commentEx w15:paraId="13DA0F11" w15:done="0"/>
  <w15:commentEx w15:paraId="61B670E1" w15:paraIdParent="13DA0F11" w15:done="0"/>
  <w15:commentEx w15:paraId="076FC203" w15:done="0"/>
  <w15:commentEx w15:paraId="39CD2A6D" w15:paraIdParent="076FC203" w15:done="0"/>
  <w15:commentEx w15:paraId="6800D7B5" w15:done="0"/>
  <w15:commentEx w15:paraId="09BFF6FF" w15:paraIdParent="6800D7B5" w15:done="0"/>
  <w15:commentEx w15:paraId="08104630" w15:done="0"/>
  <w15:commentEx w15:paraId="6155B270" w15:paraIdParent="08104630" w15:done="0"/>
  <w15:commentEx w15:paraId="1B657F10" w15:done="0"/>
  <w15:commentEx w15:paraId="160FC21D" w15:paraIdParent="1B657F10" w15:done="0"/>
  <w15:commentEx w15:paraId="63698AC4" w15:done="0"/>
  <w15:commentEx w15:paraId="0A96F3CB" w15:done="0"/>
  <w15:commentEx w15:paraId="0B3A500F" w15:done="0"/>
  <w15:commentEx w15:paraId="4A52D296" w15:paraIdParent="0B3A500F" w15:done="0"/>
  <w15:commentEx w15:paraId="6A925915" w15:done="0"/>
  <w15:commentEx w15:paraId="7F6DA751" w15:paraIdParent="6A925915" w15:done="0"/>
  <w15:commentEx w15:paraId="5D1056ED" w15:paraIdParent="6A925915" w15:done="0"/>
  <w15:commentEx w15:paraId="57A7A26D" w15:done="0"/>
  <w15:commentEx w15:paraId="5FA01006" w15:done="0"/>
  <w15:commentEx w15:paraId="4C5848A3" w15:done="0"/>
  <w15:commentEx w15:paraId="28035703" w15:done="0"/>
  <w15:commentEx w15:paraId="76EFC03A" w15:done="0"/>
  <w15:commentEx w15:paraId="553BED61" w15:done="0"/>
  <w15:commentEx w15:paraId="44FBE2E0" w15:done="0"/>
  <w15:commentEx w15:paraId="7202CBA3" w15:done="0"/>
  <w15:commentEx w15:paraId="741C39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4B15F" w16cid:durableId="20993DA8"/>
  <w16cid:commentId w16cid:paraId="714570D4" w16cid:durableId="209CDCF9"/>
  <w16cid:commentId w16cid:paraId="1E0AF6CE" w16cid:durableId="20993DA9"/>
  <w16cid:commentId w16cid:paraId="008BDDFE" w16cid:durableId="20993DAA"/>
  <w16cid:commentId w16cid:paraId="5C3F2237" w16cid:durableId="20993DAB"/>
  <w16cid:commentId w16cid:paraId="54ECFA17" w16cid:durableId="209E70CF"/>
  <w16cid:commentId w16cid:paraId="51E91CA1" w16cid:durableId="20993DAD"/>
  <w16cid:commentId w16cid:paraId="5AB4483E" w16cid:durableId="20993DAE"/>
  <w16cid:commentId w16cid:paraId="6B2CC0A4" w16cid:durableId="20993DB1"/>
  <w16cid:commentId w16cid:paraId="53727327" w16cid:durableId="20A1FF21"/>
  <w16cid:commentId w16cid:paraId="1ED9CC1F" w16cid:durableId="20993DB3"/>
  <w16cid:commentId w16cid:paraId="777CAA29" w16cid:durableId="20993DB4"/>
  <w16cid:commentId w16cid:paraId="184E4875" w16cid:durableId="209CDD87"/>
  <w16cid:commentId w16cid:paraId="5C353905" w16cid:durableId="20993DB5"/>
  <w16cid:commentId w16cid:paraId="3506BC9D" w16cid:durableId="20994F0D"/>
  <w16cid:commentId w16cid:paraId="0AB669EC" w16cid:durableId="20993DB6"/>
  <w16cid:commentId w16cid:paraId="4BDF0106" w16cid:durableId="20993DB9"/>
  <w16cid:commentId w16cid:paraId="28347C3C" w16cid:durableId="209950BD"/>
  <w16cid:commentId w16cid:paraId="6DDC9BD9" w16cid:durableId="20993DBA"/>
  <w16cid:commentId w16cid:paraId="234F0BEC" w16cid:durableId="20993DBB"/>
  <w16cid:commentId w16cid:paraId="32DD98D9" w16cid:durableId="209B9A54"/>
  <w16cid:commentId w16cid:paraId="5221D1F5" w16cid:durableId="209E70DE"/>
  <w16cid:commentId w16cid:paraId="3A239C3F" w16cid:durableId="209E70DF"/>
  <w16cid:commentId w16cid:paraId="14280BC1" w16cid:durableId="20993DBD"/>
  <w16cid:commentId w16cid:paraId="2E4555DC" w16cid:durableId="209A27C4"/>
  <w16cid:commentId w16cid:paraId="1C1FFDCD" w16cid:durableId="20A1FF31"/>
  <w16cid:commentId w16cid:paraId="55D89310" w16cid:durableId="20993DBF"/>
  <w16cid:commentId w16cid:paraId="4316157B" w16cid:durableId="209B833C"/>
  <w16cid:commentId w16cid:paraId="01687701" w16cid:durableId="20993DBE"/>
  <w16cid:commentId w16cid:paraId="3B0595E1" w16cid:durableId="209B9861"/>
  <w16cid:commentId w16cid:paraId="27AD9A19" w16cid:durableId="20993DC0"/>
  <w16cid:commentId w16cid:paraId="0DA6DD44" w16cid:durableId="209CDDD2"/>
  <w16cid:commentId w16cid:paraId="2283C3F8" w16cid:durableId="20993DC1"/>
  <w16cid:commentId w16cid:paraId="4F1A9A1D" w16cid:durableId="209CDF48"/>
  <w16cid:commentId w16cid:paraId="3401C55B" w16cid:durableId="20993DC2"/>
  <w16cid:commentId w16cid:paraId="3E8B514C" w16cid:durableId="209A54B9"/>
  <w16cid:commentId w16cid:paraId="7EE128AE" w16cid:durableId="20993DC3"/>
  <w16cid:commentId w16cid:paraId="1FE1F9C7" w16cid:durableId="209BA7CB"/>
  <w16cid:commentId w16cid:paraId="13D2E8E3" w16cid:durableId="20993DC4"/>
  <w16cid:commentId w16cid:paraId="593AA4F2" w16cid:durableId="209BA88F"/>
  <w16cid:commentId w16cid:paraId="431CE8EF" w16cid:durableId="20993DC5"/>
  <w16cid:commentId w16cid:paraId="560939C8" w16cid:durableId="209A5451"/>
  <w16cid:commentId w16cid:paraId="7604BAEA" w16cid:durableId="20993DC6"/>
  <w16cid:commentId w16cid:paraId="45A73786" w16cid:durableId="209BA8E5"/>
  <w16cid:commentId w16cid:paraId="6B43947B" w16cid:durableId="209E70F4"/>
  <w16cid:commentId w16cid:paraId="51315FB1" w16cid:durableId="209BA8FA"/>
  <w16cid:commentId w16cid:paraId="6418774F" w16cid:durableId="20993DC8"/>
  <w16cid:commentId w16cid:paraId="2CFA7FEC" w16cid:durableId="209BA971"/>
  <w16cid:commentId w16cid:paraId="2B8D38DD" w16cid:durableId="20993DC9"/>
  <w16cid:commentId w16cid:paraId="028053F8" w16cid:durableId="209A8A25"/>
  <w16cid:commentId w16cid:paraId="2DBB388B" w16cid:durableId="20993DCA"/>
  <w16cid:commentId w16cid:paraId="0BF8B20C" w16cid:durableId="209CDF67"/>
  <w16cid:commentId w16cid:paraId="38797FB2" w16cid:durableId="20993DCB"/>
  <w16cid:commentId w16cid:paraId="36A45761" w16cid:durableId="209B6FC0"/>
  <w16cid:commentId w16cid:paraId="395AE226" w16cid:durableId="20993DCC"/>
  <w16cid:commentId w16cid:paraId="1F5D99B8" w16cid:durableId="209BA9B7"/>
  <w16cid:commentId w16cid:paraId="144F5EC8" w16cid:durableId="20993DCF"/>
  <w16cid:commentId w16cid:paraId="633ACE6B" w16cid:durableId="209B59A6"/>
  <w16cid:commentId w16cid:paraId="1ED63887" w16cid:durableId="20993DD1"/>
  <w16cid:commentId w16cid:paraId="7D3C6A01" w16cid:durableId="209B701D"/>
  <w16cid:commentId w16cid:paraId="72BD2C65" w16cid:durableId="20993DD4"/>
  <w16cid:commentId w16cid:paraId="1493327C" w16cid:durableId="209BCC5B"/>
  <w16cid:commentId w16cid:paraId="32A0827F" w16cid:durableId="20993DD5"/>
  <w16cid:commentId w16cid:paraId="5F6E06B7" w16cid:durableId="209BAAF0"/>
  <w16cid:commentId w16cid:paraId="07E57C25" w16cid:durableId="20993DD6"/>
  <w16cid:commentId w16cid:paraId="52611E64" w16cid:durableId="209BAB7E"/>
  <w16cid:commentId w16cid:paraId="462DFF23" w16cid:durableId="20A1FF5B"/>
  <w16cid:commentId w16cid:paraId="1225D053" w16cid:durableId="20993DD7"/>
  <w16cid:commentId w16cid:paraId="53D325A5" w16cid:durableId="209BCC79"/>
  <w16cid:commentId w16cid:paraId="4B45430A" w16cid:durableId="20993DD8"/>
  <w16cid:commentId w16cid:paraId="1904E1C4" w16cid:durableId="209BCA88"/>
  <w16cid:commentId w16cid:paraId="2D8C8533" w16cid:durableId="20993DD9"/>
  <w16cid:commentId w16cid:paraId="132A1FC4" w16cid:durableId="209CC75A"/>
  <w16cid:commentId w16cid:paraId="772149EE" w16cid:durableId="20993DDA"/>
  <w16cid:commentId w16cid:paraId="00B82D13" w16cid:durableId="20993DDB"/>
  <w16cid:commentId w16cid:paraId="3C9ECB77" w16cid:durableId="209BBE6B"/>
  <w16cid:commentId w16cid:paraId="75951806" w16cid:durableId="20993DDC"/>
  <w16cid:commentId w16cid:paraId="44473F49" w16cid:durableId="209CCB21"/>
  <w16cid:commentId w16cid:paraId="3B201CFA" w16cid:durableId="20993DDD"/>
  <w16cid:commentId w16cid:paraId="5891D18E" w16cid:durableId="209CCB2D"/>
  <w16cid:commentId w16cid:paraId="62603657" w16cid:durableId="20A1FF69"/>
  <w16cid:commentId w16cid:paraId="1759F2DA" w16cid:durableId="20993DDE"/>
  <w16cid:commentId w16cid:paraId="0F805DEF" w16cid:durableId="209CCB5A"/>
  <w16cid:commentId w16cid:paraId="12F78C71" w16cid:durableId="20993DDF"/>
  <w16cid:commentId w16cid:paraId="5E8AB732" w16cid:durableId="209BC27A"/>
  <w16cid:commentId w16cid:paraId="700543E2" w16cid:durableId="20993DE0"/>
  <w16cid:commentId w16cid:paraId="5316F3BB" w16cid:durableId="209CCBF8"/>
  <w16cid:commentId w16cid:paraId="1D71129F" w16cid:durableId="20993DE1"/>
  <w16cid:commentId w16cid:paraId="26EB4292" w16cid:durableId="209CCC9E"/>
  <w16cid:commentId w16cid:paraId="3AFFB22A" w16cid:durableId="20A1FF72"/>
  <w16cid:commentId w16cid:paraId="67FC8595" w16cid:durableId="20993DE2"/>
  <w16cid:commentId w16cid:paraId="7C6B8BDF" w16cid:durableId="20993DE3"/>
  <w16cid:commentId w16cid:paraId="56F5E5B9" w16cid:durableId="209CCD05"/>
  <w16cid:commentId w16cid:paraId="580F3971" w16cid:durableId="20993DE4"/>
  <w16cid:commentId w16cid:paraId="13258601" w16cid:durableId="209CDFC1"/>
  <w16cid:commentId w16cid:paraId="1B45D6B8" w16cid:durableId="20993DE6"/>
  <w16cid:commentId w16cid:paraId="3EBA3274" w16cid:durableId="209BC983"/>
  <w16cid:commentId w16cid:paraId="641C93A9" w16cid:durableId="20993DE7"/>
  <w16cid:commentId w16cid:paraId="1F900676" w16cid:durableId="20993DE8"/>
  <w16cid:commentId w16cid:paraId="7E202C89" w16cid:durableId="20A1FF7C"/>
  <w16cid:commentId w16cid:paraId="6FCC8391" w16cid:durableId="20993DE9"/>
  <w16cid:commentId w16cid:paraId="1EC819AD" w16cid:durableId="20A1FF7E"/>
  <w16cid:commentId w16cid:paraId="4F7EF8FA" w16cid:durableId="20993DEA"/>
  <w16cid:commentId w16cid:paraId="581EA8C3" w16cid:durableId="20A1FF80"/>
  <w16cid:commentId w16cid:paraId="123D9D6D" w16cid:durableId="20993DEB"/>
  <w16cid:commentId w16cid:paraId="5E80CF12" w16cid:durableId="20A1FF82"/>
  <w16cid:commentId w16cid:paraId="43D9AA70" w16cid:durableId="20993DEC"/>
  <w16cid:commentId w16cid:paraId="6EC97A73" w16cid:durableId="20A1FF84"/>
  <w16cid:commentId w16cid:paraId="60E7E9A2" w16cid:durableId="20993DED"/>
  <w16cid:commentId w16cid:paraId="2BDAD48A" w16cid:durableId="20A1FF86"/>
  <w16cid:commentId w16cid:paraId="0EF9C3F1" w16cid:durableId="20993DEE"/>
  <w16cid:commentId w16cid:paraId="326EC71D" w16cid:durableId="20A1FF88"/>
  <w16cid:commentId w16cid:paraId="3DCBD527" w16cid:durableId="20993DEF"/>
  <w16cid:commentId w16cid:paraId="2BE6199E" w16cid:durableId="20993DF0"/>
  <w16cid:commentId w16cid:paraId="34A21B8D" w16cid:durableId="20A1FF8B"/>
  <w16cid:commentId w16cid:paraId="748FD588" w16cid:durableId="209E7130"/>
  <w16cid:commentId w16cid:paraId="68B92F65" w16cid:durableId="20A1FF8D"/>
  <w16cid:commentId w16cid:paraId="62EFE440" w16cid:durableId="20993DF2"/>
  <w16cid:commentId w16cid:paraId="17581ED7" w16cid:durableId="209CCD85"/>
  <w16cid:commentId w16cid:paraId="17695B62" w16cid:durableId="20993DF3"/>
  <w16cid:commentId w16cid:paraId="5DC416D4" w16cid:durableId="209CCDDA"/>
  <w16cid:commentId w16cid:paraId="5D0F60AF" w16cid:durableId="20993DF5"/>
  <w16cid:commentId w16cid:paraId="22E27C66" w16cid:durableId="209CCE87"/>
  <w16cid:commentId w16cid:paraId="62C1EAC0" w16cid:durableId="20993DF6"/>
  <w16cid:commentId w16cid:paraId="41547571" w16cid:durableId="209CCE9D"/>
  <w16cid:commentId w16cid:paraId="14DFC83E" w16cid:durableId="20993DF7"/>
  <w16cid:commentId w16cid:paraId="111B1A34" w16cid:durableId="209CCF02"/>
  <w16cid:commentId w16cid:paraId="2717DC50" w16cid:durableId="209E713B"/>
  <w16cid:commentId w16cid:paraId="46FDEA13" w16cid:durableId="20993DFA"/>
  <w16cid:commentId w16cid:paraId="04FC26DF" w16cid:durableId="209CCFB7"/>
  <w16cid:commentId w16cid:paraId="63A90C8A" w16cid:durableId="209E713E"/>
  <w16cid:commentId w16cid:paraId="6E877E17" w16cid:durableId="209CCFF5"/>
  <w16cid:commentId w16cid:paraId="2EA4FE94" w16cid:durableId="209E7140"/>
  <w16cid:commentId w16cid:paraId="2432A260" w16cid:durableId="209CD3FA"/>
  <w16cid:commentId w16cid:paraId="291B861A" w16cid:durableId="20993DFE"/>
  <w16cid:commentId w16cid:paraId="7B33409D" w16cid:durableId="209CD474"/>
  <w16cid:commentId w16cid:paraId="7F281BED" w16cid:durableId="20993DFF"/>
  <w16cid:commentId w16cid:paraId="4230F534" w16cid:durableId="209CD4CC"/>
  <w16cid:commentId w16cid:paraId="13DA0F11" w16cid:durableId="20993E00"/>
  <w16cid:commentId w16cid:paraId="61B670E1" w16cid:durableId="209CD52E"/>
  <w16cid:commentId w16cid:paraId="076FC203" w16cid:durableId="20993E01"/>
  <w16cid:commentId w16cid:paraId="39CD2A6D" w16cid:durableId="209CD54B"/>
  <w16cid:commentId w16cid:paraId="6800D7B5" w16cid:durableId="209E714A"/>
  <w16cid:commentId w16cid:paraId="09BFF6FF" w16cid:durableId="209CD5BA"/>
  <w16cid:commentId w16cid:paraId="08104630" w16cid:durableId="20993E03"/>
  <w16cid:commentId w16cid:paraId="6155B270" w16cid:durableId="209CD60A"/>
  <w16cid:commentId w16cid:paraId="1B657F10" w16cid:durableId="209E7150"/>
  <w16cid:commentId w16cid:paraId="160FC21D" w16cid:durableId="209CD6C2"/>
  <w16cid:commentId w16cid:paraId="63698AC4" w16cid:durableId="20993E07"/>
  <w16cid:commentId w16cid:paraId="0A96F3CB" w16cid:durableId="20993E08"/>
  <w16cid:commentId w16cid:paraId="0B3A500F" w16cid:durableId="20993E09"/>
  <w16cid:commentId w16cid:paraId="4A52D296" w16cid:durableId="209CD75E"/>
  <w16cid:commentId w16cid:paraId="6A925915" w16cid:durableId="209E7156"/>
  <w16cid:commentId w16cid:paraId="7F6DA751" w16cid:durableId="209CD7B9"/>
  <w16cid:commentId w16cid:paraId="5D1056ED" w16cid:durableId="20A1FFB5"/>
  <w16cid:commentId w16cid:paraId="57A7A26D" w16cid:durableId="209E7158"/>
  <w16cid:commentId w16cid:paraId="5FA01006" w16cid:durableId="20993E0C"/>
  <w16cid:commentId w16cid:paraId="4C5848A3" w16cid:durableId="209E715A"/>
  <w16cid:commentId w16cid:paraId="28035703" w16cid:durableId="20993E0E"/>
  <w16cid:commentId w16cid:paraId="76EFC03A" w16cid:durableId="20993E0F"/>
  <w16cid:commentId w16cid:paraId="553BED61" w16cid:durableId="20993E10"/>
  <w16cid:commentId w16cid:paraId="44FBE2E0" w16cid:durableId="20993E11"/>
  <w16cid:commentId w16cid:paraId="7202CBA3" w16cid:durableId="20993E12"/>
  <w16cid:commentId w16cid:paraId="741C391F" w16cid:durableId="209A2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18A4" w14:textId="77777777" w:rsidR="004C2451" w:rsidRDefault="004C2451" w:rsidP="0091470B">
      <w:pPr>
        <w:spacing w:after="0" w:line="240" w:lineRule="auto"/>
      </w:pPr>
      <w:r>
        <w:separator/>
      </w:r>
    </w:p>
  </w:endnote>
  <w:endnote w:type="continuationSeparator" w:id="0">
    <w:p w14:paraId="5D4E9617" w14:textId="77777777" w:rsidR="004C2451" w:rsidRDefault="004C2451" w:rsidP="0091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1860" w14:textId="77777777" w:rsidR="004C2451" w:rsidRDefault="004C2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6D4C136F" w14:textId="77777777" w:rsidR="004C2451" w:rsidRDefault="004C2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42AC" w14:textId="0799F4C3" w:rsidR="004C2451" w:rsidRPr="007338F0" w:rsidRDefault="004C2451">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DA3F74">
      <w:rPr>
        <w:noProof/>
      </w:rPr>
      <w:t>33</w:t>
    </w:r>
    <w:r w:rsidRPr="007338F0">
      <w:rPr>
        <w:noProof/>
      </w:rPr>
      <w:fldChar w:fldCharType="end"/>
    </w:r>
  </w:p>
  <w:p w14:paraId="4D2EB812" w14:textId="77777777" w:rsidR="004C2451" w:rsidRDefault="004C2451">
    <w:pPr>
      <w:pStyle w:val="Footer"/>
      <w:framePr w:wrap="around" w:vAnchor="text" w:hAnchor="margin" w:xAlign="center" w:y="1"/>
      <w:rPr>
        <w:rStyle w:val="PageNumber"/>
      </w:rPr>
    </w:pPr>
  </w:p>
  <w:p w14:paraId="1458607C" w14:textId="77777777" w:rsidR="004C2451" w:rsidRDefault="004C2451">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2F94B" w14:textId="77777777" w:rsidR="004C2451" w:rsidRDefault="004C2451" w:rsidP="0091470B">
      <w:pPr>
        <w:spacing w:after="0" w:line="240" w:lineRule="auto"/>
      </w:pPr>
      <w:r>
        <w:separator/>
      </w:r>
    </w:p>
  </w:footnote>
  <w:footnote w:type="continuationSeparator" w:id="0">
    <w:p w14:paraId="205D9947" w14:textId="77777777" w:rsidR="004C2451" w:rsidRDefault="004C2451" w:rsidP="0091470B">
      <w:pPr>
        <w:spacing w:after="0" w:line="240" w:lineRule="auto"/>
      </w:pPr>
      <w:r>
        <w:continuationSeparator/>
      </w:r>
    </w:p>
  </w:footnote>
  <w:footnote w:id="1">
    <w:p w14:paraId="431087AC" w14:textId="6948CA15" w:rsidR="004C2451" w:rsidRPr="00BB7761" w:rsidRDefault="004C2451" w:rsidP="0091470B">
      <w:pPr>
        <w:pStyle w:val="FootnoteText"/>
        <w:rPr>
          <w:sz w:val="18"/>
          <w:szCs w:val="18"/>
        </w:rPr>
      </w:pPr>
      <w:r w:rsidRPr="00BB7761">
        <w:rPr>
          <w:rStyle w:val="FootnoteReference"/>
          <w:sz w:val="18"/>
          <w:szCs w:val="18"/>
        </w:rPr>
        <w:footnoteRef/>
      </w:r>
      <w:r w:rsidRPr="00BB7761">
        <w:rPr>
          <w:sz w:val="18"/>
          <w:szCs w:val="18"/>
        </w:rPr>
        <w:t xml:space="preserve"> </w:t>
      </w:r>
      <w:r>
        <w:rPr>
          <w:sz w:val="18"/>
          <w:szCs w:val="18"/>
        </w:rPr>
        <w:t>The English language version of the</w:t>
      </w:r>
      <w:r w:rsidRPr="00BB7761">
        <w:rPr>
          <w:sz w:val="18"/>
          <w:szCs w:val="18"/>
        </w:rPr>
        <w:t xml:space="preserve"> Twinning Fiche prevails.</w:t>
      </w:r>
      <w:r>
        <w:rPr>
          <w:sz w:val="18"/>
          <w:szCs w:val="18"/>
        </w:rPr>
        <w:t xml:space="preserve"> The Russian language version is an unofficial translation.</w:t>
      </w:r>
    </w:p>
  </w:footnote>
  <w:footnote w:id="2">
    <w:p w14:paraId="6C319DAF" w14:textId="77777777" w:rsidR="004C2451" w:rsidRPr="0030372C" w:rsidRDefault="004C2451" w:rsidP="00C624A7">
      <w:pPr>
        <w:pStyle w:val="NormalWeb"/>
        <w:spacing w:before="0" w:after="60"/>
        <w:ind w:left="0"/>
        <w:rPr>
          <w:rFonts w:ascii="Times New Roman" w:eastAsia="Times New Roman" w:hAnsi="Times New Roman" w:cs="Times New Roman"/>
          <w:sz w:val="16"/>
          <w:szCs w:val="16"/>
          <w:lang w:val="en-GB"/>
        </w:rPr>
      </w:pPr>
      <w:r w:rsidRPr="0030372C">
        <w:rPr>
          <w:rStyle w:val="FootnoteReference"/>
          <w:rFonts w:ascii="Times New Roman" w:hAnsi="Times New Roman"/>
          <w:sz w:val="16"/>
          <w:szCs w:val="16"/>
        </w:rPr>
        <w:footnoteRef/>
      </w:r>
      <w:r w:rsidRPr="0030372C">
        <w:rPr>
          <w:rFonts w:ascii="Times New Roman" w:hAnsi="Times New Roman" w:cs="Times New Roman"/>
          <w:sz w:val="16"/>
          <w:szCs w:val="16"/>
          <w:lang w:val="en-US"/>
        </w:rPr>
        <w:t xml:space="preserve"> </w:t>
      </w:r>
      <w:r w:rsidRPr="0030372C">
        <w:rPr>
          <w:rFonts w:ascii="Times New Roman" w:eastAsia="Times New Roman" w:hAnsi="Times New Roman" w:cs="Times New Roman"/>
          <w:sz w:val="16"/>
          <w:szCs w:val="16"/>
          <w:lang w:val="en-GB"/>
        </w:rPr>
        <w:t>Regulation (EC) No 562/2006 of the European Parliament and of the Council of 15</w:t>
      </w:r>
      <w:r w:rsidRPr="0030372C">
        <w:rPr>
          <w:rFonts w:ascii="Times New Roman" w:eastAsia="Times New Roman" w:hAnsi="Times New Roman" w:cs="Times New Roman"/>
          <w:sz w:val="16"/>
          <w:szCs w:val="16"/>
          <w:vertAlign w:val="superscript"/>
          <w:lang w:val="en-GB"/>
        </w:rPr>
        <w:t>th</w:t>
      </w:r>
      <w:r w:rsidRPr="0030372C">
        <w:rPr>
          <w:rFonts w:ascii="Times New Roman" w:eastAsia="Times New Roman" w:hAnsi="Times New Roman" w:cs="Times New Roman"/>
          <w:sz w:val="16"/>
          <w:szCs w:val="16"/>
          <w:lang w:val="en-GB"/>
        </w:rPr>
        <w:t xml:space="preserve"> March 2006 establishing a Community Code on the rules governing the movement of persons across borders (</w:t>
      </w:r>
      <w:r w:rsidRPr="0030372C">
        <w:rPr>
          <w:rFonts w:ascii="Times New Roman" w:eastAsia="Times New Roman" w:hAnsi="Times New Roman" w:cs="Times New Roman"/>
          <w:i/>
          <w:iCs/>
          <w:sz w:val="16"/>
          <w:szCs w:val="16"/>
          <w:lang w:val="en-GB"/>
        </w:rPr>
        <w:t xml:space="preserve">Schengen </w:t>
      </w:r>
      <w:r w:rsidRPr="0030372C">
        <w:rPr>
          <w:rFonts w:ascii="Times New Roman" w:eastAsia="Times New Roman" w:hAnsi="Times New Roman" w:cs="Times New Roman"/>
          <w:sz w:val="16"/>
          <w:szCs w:val="16"/>
          <w:lang w:val="en-GB"/>
        </w:rPr>
        <w:t xml:space="preserve">Borders Code) lays down Community rules for carrying out the border control of persons, covering both border checks and surveillance. </w:t>
      </w:r>
    </w:p>
    <w:p w14:paraId="467B385D" w14:textId="77777777" w:rsidR="004C2451" w:rsidRPr="0030372C" w:rsidRDefault="004C2451" w:rsidP="00C624A7">
      <w:pPr>
        <w:pStyle w:val="NormalWeb"/>
        <w:spacing w:before="0" w:after="60"/>
        <w:ind w:left="0" w:right="0"/>
        <w:rPr>
          <w:rFonts w:ascii="Times New Roman" w:eastAsia="Times New Roman" w:hAnsi="Times New Roman" w:cs="Times New Roman"/>
          <w:sz w:val="16"/>
          <w:szCs w:val="16"/>
          <w:lang w:val="en-GB"/>
        </w:rPr>
      </w:pPr>
      <w:r w:rsidRPr="0030372C">
        <w:rPr>
          <w:rFonts w:ascii="Times New Roman" w:hAnsi="Times New Roman" w:cs="Times New Roman"/>
          <w:b/>
          <w:bCs/>
          <w:sz w:val="16"/>
          <w:szCs w:val="16"/>
          <w:lang w:val="en-GB"/>
        </w:rPr>
        <w:t xml:space="preserve">Border Checks </w:t>
      </w:r>
      <w:r w:rsidRPr="0030372C">
        <w:rPr>
          <w:rFonts w:ascii="Times New Roman" w:hAnsi="Times New Roman" w:cs="Times New Roman"/>
          <w:sz w:val="16"/>
          <w:szCs w:val="16"/>
          <w:lang w:val="en-GB"/>
        </w:rPr>
        <w:t xml:space="preserve">means the checks carried out at BCP, to ensure that persons, including their means of transport and the objects in their possession, may be authorised to enter the territory of MS or authorised to leave it. </w:t>
      </w:r>
    </w:p>
    <w:p w14:paraId="002E0FF2" w14:textId="77777777" w:rsidR="004C2451" w:rsidRPr="0030372C" w:rsidRDefault="004C2451" w:rsidP="00C624A7">
      <w:pPr>
        <w:pStyle w:val="NormalWeb"/>
        <w:spacing w:before="0" w:after="0"/>
        <w:ind w:left="0"/>
        <w:rPr>
          <w:rFonts w:ascii="Times New Roman" w:eastAsia="Times New Roman" w:hAnsi="Times New Roman" w:cs="Times New Roman"/>
          <w:sz w:val="16"/>
          <w:szCs w:val="16"/>
          <w:lang w:val="en-GB"/>
        </w:rPr>
      </w:pPr>
      <w:r w:rsidRPr="0030372C">
        <w:rPr>
          <w:rFonts w:ascii="Times New Roman" w:eastAsia="Times New Roman" w:hAnsi="Times New Roman" w:cs="Times New Roman"/>
          <w:b/>
          <w:bCs/>
          <w:sz w:val="16"/>
          <w:szCs w:val="16"/>
          <w:lang w:val="en-GB"/>
        </w:rPr>
        <w:t xml:space="preserve">Border Surveillance </w:t>
      </w:r>
      <w:r w:rsidRPr="0030372C">
        <w:rPr>
          <w:rFonts w:ascii="Times New Roman" w:eastAsia="Times New Roman" w:hAnsi="Times New Roman" w:cs="Times New Roman"/>
          <w:sz w:val="16"/>
          <w:szCs w:val="16"/>
          <w:lang w:val="en-GB"/>
        </w:rPr>
        <w:t xml:space="preserve">means the surveillance of green and blue borders areas between BCP institutionalised by the competent state authorities for crossing borders and the surveillance of BCP outside the fixed opening hours, in order to prevent persons from circumventing border checks. </w:t>
      </w:r>
    </w:p>
    <w:p w14:paraId="02266752" w14:textId="77777777" w:rsidR="004C2451" w:rsidRPr="00D43B3E" w:rsidRDefault="004C2451" w:rsidP="00C624A7">
      <w:pPr>
        <w:pStyle w:val="FootnoteText"/>
      </w:pPr>
    </w:p>
  </w:footnote>
  <w:footnote w:id="3">
    <w:p w14:paraId="1656754F" w14:textId="77777777" w:rsidR="004C2451" w:rsidRPr="007F7D8D" w:rsidRDefault="004C2451" w:rsidP="0091470B">
      <w:pPr>
        <w:pStyle w:val="FootnoteText"/>
        <w:rPr>
          <w:sz w:val="18"/>
          <w:szCs w:val="18"/>
        </w:rPr>
      </w:pPr>
      <w:r w:rsidRPr="007F7D8D">
        <w:rPr>
          <w:rStyle w:val="FootnoteReference"/>
          <w:sz w:val="18"/>
          <w:szCs w:val="18"/>
        </w:rPr>
        <w:footnoteRef/>
      </w:r>
      <w:r w:rsidRPr="007F7D8D">
        <w:rPr>
          <w:sz w:val="18"/>
          <w:szCs w:val="18"/>
        </w:rPr>
        <w:t xml:space="preserve"> Sections 7.1-7.3 are to be kept without changes in all Twinning fiches.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2573" w14:textId="77777777" w:rsidR="004C2451" w:rsidRDefault="004C2451">
    <w:pPr>
      <w:pStyle w:val="BodyTex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E94"/>
    <w:multiLevelType w:val="hybridMultilevel"/>
    <w:tmpl w:val="9878BCF8"/>
    <w:lvl w:ilvl="0" w:tplc="182EE034">
      <w:start w:val="1"/>
      <w:numFmt w:val="bullet"/>
      <w:lvlText w:val=""/>
      <w:lvlJc w:val="left"/>
      <w:pPr>
        <w:ind w:left="720" w:hanging="360"/>
      </w:pPr>
      <w:rPr>
        <w:rFonts w:ascii="Wingdings" w:hAnsi="Wingdings" w:hint="default"/>
        <w:color w:val="000000" w:themeColor="text1"/>
        <w:sz w:val="24"/>
        <w:szCs w:val="24"/>
        <w:lang w:val="en-GB"/>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C9369C"/>
    <w:multiLevelType w:val="hybridMultilevel"/>
    <w:tmpl w:val="5F104AAC"/>
    <w:lvl w:ilvl="0" w:tplc="81DC70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764D35"/>
    <w:multiLevelType w:val="hybridMultilevel"/>
    <w:tmpl w:val="553E9B98"/>
    <w:lvl w:ilvl="0" w:tplc="182EE034">
      <w:start w:val="1"/>
      <w:numFmt w:val="bullet"/>
      <w:lvlText w:val=""/>
      <w:lvlJc w:val="left"/>
      <w:pPr>
        <w:ind w:left="720" w:hanging="360"/>
      </w:pPr>
      <w:rPr>
        <w:rFonts w:ascii="Wingdings" w:hAnsi="Wingdings" w:hint="default"/>
        <w:color w:val="000000" w:themeColor="text1"/>
        <w:sz w:val="24"/>
        <w:szCs w:val="24"/>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E662CA"/>
    <w:multiLevelType w:val="hybridMultilevel"/>
    <w:tmpl w:val="C5725E4C"/>
    <w:lvl w:ilvl="0" w:tplc="81DC70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D00B69"/>
    <w:multiLevelType w:val="hybridMultilevel"/>
    <w:tmpl w:val="FD5A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11824"/>
    <w:multiLevelType w:val="hybridMultilevel"/>
    <w:tmpl w:val="5856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B2A0B"/>
    <w:multiLevelType w:val="hybridMultilevel"/>
    <w:tmpl w:val="3D6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4581B"/>
    <w:multiLevelType w:val="hybridMultilevel"/>
    <w:tmpl w:val="A36E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84FCC"/>
    <w:multiLevelType w:val="hybridMultilevel"/>
    <w:tmpl w:val="1C1CC5DA"/>
    <w:lvl w:ilvl="0" w:tplc="81DC70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920AF5"/>
    <w:multiLevelType w:val="hybridMultilevel"/>
    <w:tmpl w:val="F39C4788"/>
    <w:lvl w:ilvl="0" w:tplc="833277B2">
      <w:start w:val="1"/>
      <w:numFmt w:val="bullet"/>
      <w:lvlText w:val=""/>
      <w:lvlJc w:val="left"/>
      <w:pPr>
        <w:ind w:left="360" w:hanging="360"/>
      </w:pPr>
      <w:rPr>
        <w:rFonts w:ascii="Symbol" w:hAnsi="Symbol" w:hint="default"/>
        <w:color w:val="auto"/>
        <w:sz w:val="24"/>
        <w:szCs w:val="24"/>
        <w:lang w:val="en-G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3F137F8"/>
    <w:multiLevelType w:val="hybridMultilevel"/>
    <w:tmpl w:val="B7408AEA"/>
    <w:lvl w:ilvl="0" w:tplc="25767706">
      <w:start w:val="1"/>
      <w:numFmt w:val="bullet"/>
      <w:lvlText w:val=""/>
      <w:lvlJc w:val="left"/>
      <w:pPr>
        <w:ind w:left="1053" w:hanging="360"/>
      </w:pPr>
      <w:rPr>
        <w:rFonts w:ascii="Symbol" w:eastAsia="Times New Roman" w:hAnsi="Symbol" w:hint="default"/>
        <w:color w:val="auto"/>
      </w:rPr>
    </w:lvl>
    <w:lvl w:ilvl="1" w:tplc="04070003" w:tentative="1">
      <w:start w:val="1"/>
      <w:numFmt w:val="bullet"/>
      <w:lvlText w:val="o"/>
      <w:lvlJc w:val="left"/>
      <w:pPr>
        <w:ind w:left="1773" w:hanging="360"/>
      </w:pPr>
      <w:rPr>
        <w:rFonts w:ascii="Courier New" w:hAnsi="Courier New" w:cs="Courier New" w:hint="default"/>
      </w:rPr>
    </w:lvl>
    <w:lvl w:ilvl="2" w:tplc="04070005" w:tentative="1">
      <w:start w:val="1"/>
      <w:numFmt w:val="bullet"/>
      <w:lvlText w:val=""/>
      <w:lvlJc w:val="left"/>
      <w:pPr>
        <w:ind w:left="2493" w:hanging="360"/>
      </w:pPr>
      <w:rPr>
        <w:rFonts w:ascii="Wingdings" w:hAnsi="Wingdings" w:hint="default"/>
      </w:rPr>
    </w:lvl>
    <w:lvl w:ilvl="3" w:tplc="04070001" w:tentative="1">
      <w:start w:val="1"/>
      <w:numFmt w:val="bullet"/>
      <w:lvlText w:val=""/>
      <w:lvlJc w:val="left"/>
      <w:pPr>
        <w:ind w:left="3213" w:hanging="360"/>
      </w:pPr>
      <w:rPr>
        <w:rFonts w:ascii="Symbol" w:hAnsi="Symbol" w:hint="default"/>
      </w:rPr>
    </w:lvl>
    <w:lvl w:ilvl="4" w:tplc="04070003" w:tentative="1">
      <w:start w:val="1"/>
      <w:numFmt w:val="bullet"/>
      <w:lvlText w:val="o"/>
      <w:lvlJc w:val="left"/>
      <w:pPr>
        <w:ind w:left="3933" w:hanging="360"/>
      </w:pPr>
      <w:rPr>
        <w:rFonts w:ascii="Courier New" w:hAnsi="Courier New" w:cs="Courier New" w:hint="default"/>
      </w:rPr>
    </w:lvl>
    <w:lvl w:ilvl="5" w:tplc="04070005" w:tentative="1">
      <w:start w:val="1"/>
      <w:numFmt w:val="bullet"/>
      <w:lvlText w:val=""/>
      <w:lvlJc w:val="left"/>
      <w:pPr>
        <w:ind w:left="4653" w:hanging="360"/>
      </w:pPr>
      <w:rPr>
        <w:rFonts w:ascii="Wingdings" w:hAnsi="Wingdings" w:hint="default"/>
      </w:rPr>
    </w:lvl>
    <w:lvl w:ilvl="6" w:tplc="04070001" w:tentative="1">
      <w:start w:val="1"/>
      <w:numFmt w:val="bullet"/>
      <w:lvlText w:val=""/>
      <w:lvlJc w:val="left"/>
      <w:pPr>
        <w:ind w:left="5373" w:hanging="360"/>
      </w:pPr>
      <w:rPr>
        <w:rFonts w:ascii="Symbol" w:hAnsi="Symbol" w:hint="default"/>
      </w:rPr>
    </w:lvl>
    <w:lvl w:ilvl="7" w:tplc="04070003" w:tentative="1">
      <w:start w:val="1"/>
      <w:numFmt w:val="bullet"/>
      <w:lvlText w:val="o"/>
      <w:lvlJc w:val="left"/>
      <w:pPr>
        <w:ind w:left="6093" w:hanging="360"/>
      </w:pPr>
      <w:rPr>
        <w:rFonts w:ascii="Courier New" w:hAnsi="Courier New" w:cs="Courier New" w:hint="default"/>
      </w:rPr>
    </w:lvl>
    <w:lvl w:ilvl="8" w:tplc="04070005" w:tentative="1">
      <w:start w:val="1"/>
      <w:numFmt w:val="bullet"/>
      <w:lvlText w:val=""/>
      <w:lvlJc w:val="left"/>
      <w:pPr>
        <w:ind w:left="6813" w:hanging="360"/>
      </w:pPr>
      <w:rPr>
        <w:rFonts w:ascii="Wingdings" w:hAnsi="Wingdings" w:hint="default"/>
      </w:rPr>
    </w:lvl>
  </w:abstractNum>
  <w:abstractNum w:abstractNumId="11">
    <w:nsid w:val="14327043"/>
    <w:multiLevelType w:val="hybridMultilevel"/>
    <w:tmpl w:val="216CA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532425A"/>
    <w:multiLevelType w:val="hybridMultilevel"/>
    <w:tmpl w:val="92F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EE1537"/>
    <w:multiLevelType w:val="hybridMultilevel"/>
    <w:tmpl w:val="16F6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8385F"/>
    <w:multiLevelType w:val="hybridMultilevel"/>
    <w:tmpl w:val="9EA4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C007A"/>
    <w:multiLevelType w:val="hybridMultilevel"/>
    <w:tmpl w:val="B1D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72F08"/>
    <w:multiLevelType w:val="hybridMultilevel"/>
    <w:tmpl w:val="F42CC814"/>
    <w:lvl w:ilvl="0" w:tplc="182EE034">
      <w:start w:val="1"/>
      <w:numFmt w:val="bullet"/>
      <w:lvlText w:val=""/>
      <w:lvlJc w:val="left"/>
      <w:pPr>
        <w:ind w:left="720" w:hanging="360"/>
      </w:pPr>
      <w:rPr>
        <w:rFonts w:ascii="Wingdings" w:hAnsi="Wingdings" w:hint="default"/>
        <w:color w:val="000000" w:themeColor="text1"/>
        <w:sz w:val="24"/>
        <w:szCs w:val="24"/>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AD3E43"/>
    <w:multiLevelType w:val="hybridMultilevel"/>
    <w:tmpl w:val="9FDC361E"/>
    <w:lvl w:ilvl="0" w:tplc="81DC70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3F3143"/>
    <w:multiLevelType w:val="hybridMultilevel"/>
    <w:tmpl w:val="3C5A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36E3A"/>
    <w:multiLevelType w:val="hybridMultilevel"/>
    <w:tmpl w:val="991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1211D"/>
    <w:multiLevelType w:val="hybridMultilevel"/>
    <w:tmpl w:val="054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85EC4"/>
    <w:multiLevelType w:val="hybridMultilevel"/>
    <w:tmpl w:val="89E0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F0420"/>
    <w:multiLevelType w:val="hybridMultilevel"/>
    <w:tmpl w:val="F80EDE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025B5"/>
    <w:multiLevelType w:val="hybridMultilevel"/>
    <w:tmpl w:val="716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735C53"/>
    <w:multiLevelType w:val="hybridMultilevel"/>
    <w:tmpl w:val="01F430B2"/>
    <w:lvl w:ilvl="0" w:tplc="72242838">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CA4FF7"/>
    <w:multiLevelType w:val="hybridMultilevel"/>
    <w:tmpl w:val="3484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631A33"/>
    <w:multiLevelType w:val="multilevel"/>
    <w:tmpl w:val="892256DA"/>
    <w:lvl w:ilvl="0">
      <w:start w:val="5"/>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3704" w:hanging="1440"/>
      </w:pPr>
      <w:rPr>
        <w:rFonts w:hint="default"/>
        <w:u w:val="single"/>
      </w:rPr>
    </w:lvl>
  </w:abstractNum>
  <w:abstractNum w:abstractNumId="27">
    <w:nsid w:val="556A1B38"/>
    <w:multiLevelType w:val="hybridMultilevel"/>
    <w:tmpl w:val="AF3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A4C9E"/>
    <w:multiLevelType w:val="hybridMultilevel"/>
    <w:tmpl w:val="19E6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C3B84"/>
    <w:multiLevelType w:val="hybridMultilevel"/>
    <w:tmpl w:val="005E91C6"/>
    <w:lvl w:ilvl="0" w:tplc="04070011">
      <w:start w:val="1"/>
      <w:numFmt w:val="decimal"/>
      <w:lvlText w:val="%1)"/>
      <w:lvlJc w:val="left"/>
      <w:pPr>
        <w:ind w:left="900" w:hanging="360"/>
      </w:p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0">
    <w:nsid w:val="68C50B55"/>
    <w:multiLevelType w:val="hybridMultilevel"/>
    <w:tmpl w:val="F55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847E3"/>
    <w:multiLevelType w:val="hybridMultilevel"/>
    <w:tmpl w:val="012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96653A"/>
    <w:multiLevelType w:val="hybridMultilevel"/>
    <w:tmpl w:val="514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4D34C4"/>
    <w:multiLevelType w:val="hybridMultilevel"/>
    <w:tmpl w:val="01AEE21C"/>
    <w:lvl w:ilvl="0" w:tplc="75549ED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
  </w:num>
  <w:num w:numId="4">
    <w:abstractNumId w:val="24"/>
  </w:num>
  <w:num w:numId="5">
    <w:abstractNumId w:val="0"/>
  </w:num>
  <w:num w:numId="6">
    <w:abstractNumId w:val="16"/>
  </w:num>
  <w:num w:numId="7">
    <w:abstractNumId w:val="2"/>
  </w:num>
  <w:num w:numId="8">
    <w:abstractNumId w:val="22"/>
  </w:num>
  <w:num w:numId="9">
    <w:abstractNumId w:val="26"/>
  </w:num>
  <w:num w:numId="10">
    <w:abstractNumId w:val="9"/>
  </w:num>
  <w:num w:numId="11">
    <w:abstractNumId w:val="11"/>
  </w:num>
  <w:num w:numId="12">
    <w:abstractNumId w:val="8"/>
  </w:num>
  <w:num w:numId="13">
    <w:abstractNumId w:val="33"/>
  </w:num>
  <w:num w:numId="14">
    <w:abstractNumId w:val="17"/>
  </w:num>
  <w:num w:numId="15">
    <w:abstractNumId w:val="32"/>
  </w:num>
  <w:num w:numId="16">
    <w:abstractNumId w:val="12"/>
  </w:num>
  <w:num w:numId="17">
    <w:abstractNumId w:val="5"/>
  </w:num>
  <w:num w:numId="18">
    <w:abstractNumId w:val="27"/>
  </w:num>
  <w:num w:numId="19">
    <w:abstractNumId w:val="23"/>
  </w:num>
  <w:num w:numId="20">
    <w:abstractNumId w:val="30"/>
  </w:num>
  <w:num w:numId="21">
    <w:abstractNumId w:val="4"/>
  </w:num>
  <w:num w:numId="22">
    <w:abstractNumId w:val="13"/>
  </w:num>
  <w:num w:numId="23">
    <w:abstractNumId w:val="6"/>
  </w:num>
  <w:num w:numId="24">
    <w:abstractNumId w:val="15"/>
  </w:num>
  <w:num w:numId="25">
    <w:abstractNumId w:val="14"/>
  </w:num>
  <w:num w:numId="26">
    <w:abstractNumId w:val="20"/>
  </w:num>
  <w:num w:numId="27">
    <w:abstractNumId w:val="28"/>
  </w:num>
  <w:num w:numId="28">
    <w:abstractNumId w:val="18"/>
  </w:num>
  <w:num w:numId="29">
    <w:abstractNumId w:val="19"/>
  </w:num>
  <w:num w:numId="30">
    <w:abstractNumId w:val="25"/>
  </w:num>
  <w:num w:numId="31">
    <w:abstractNumId w:val="1"/>
  </w:num>
  <w:num w:numId="32">
    <w:abstractNumId w:val="17"/>
  </w:num>
  <w:num w:numId="33">
    <w:abstractNumId w:val="1"/>
  </w:num>
  <w:num w:numId="34">
    <w:abstractNumId w:val="21"/>
  </w:num>
  <w:num w:numId="35">
    <w:abstractNumId w:val="31"/>
  </w:num>
  <w:num w:numId="3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ROSZKO Ela (NEAR)">
    <w15:presenceInfo w15:providerId="None" w15:userId="HOROSZKO Ela (NEAR)"/>
  </w15:person>
  <w15:person w15:author="Microsoft Office-Benutzer">
    <w15:presenceInfo w15:providerId="None" w15:userId="Microsoft Office-Benutzer"/>
  </w15:person>
  <w15:person w15:author="tamás kiss">
    <w15:presenceInfo w15:providerId="Windows Live" w15:userId="7836a28f9e029e1b"/>
  </w15:person>
  <w15:person w15:author="Kiss Tamás">
    <w15:presenceInfo w15:providerId="AD" w15:userId="S-1-5-21-168676253-1433937204-558244729-32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1470B"/>
    <w:rsid w:val="00001C57"/>
    <w:rsid w:val="00005AF9"/>
    <w:rsid w:val="00010397"/>
    <w:rsid w:val="00012718"/>
    <w:rsid w:val="000210F0"/>
    <w:rsid w:val="00022135"/>
    <w:rsid w:val="00027143"/>
    <w:rsid w:val="000278C0"/>
    <w:rsid w:val="00032C6C"/>
    <w:rsid w:val="000438D4"/>
    <w:rsid w:val="000457AB"/>
    <w:rsid w:val="00052B14"/>
    <w:rsid w:val="0005595F"/>
    <w:rsid w:val="00065A7C"/>
    <w:rsid w:val="00070A4E"/>
    <w:rsid w:val="00071D87"/>
    <w:rsid w:val="00083E29"/>
    <w:rsid w:val="00093FBE"/>
    <w:rsid w:val="000C49B8"/>
    <w:rsid w:val="000C5A87"/>
    <w:rsid w:val="000C73CE"/>
    <w:rsid w:val="000D5BBF"/>
    <w:rsid w:val="000E2FFE"/>
    <w:rsid w:val="00101DE7"/>
    <w:rsid w:val="00105E33"/>
    <w:rsid w:val="001072DD"/>
    <w:rsid w:val="00114107"/>
    <w:rsid w:val="001206C2"/>
    <w:rsid w:val="00121E96"/>
    <w:rsid w:val="0012540A"/>
    <w:rsid w:val="00127981"/>
    <w:rsid w:val="00130AEA"/>
    <w:rsid w:val="001347BB"/>
    <w:rsid w:val="00135AC3"/>
    <w:rsid w:val="0014480E"/>
    <w:rsid w:val="001455FE"/>
    <w:rsid w:val="00147C99"/>
    <w:rsid w:val="0015151F"/>
    <w:rsid w:val="00152332"/>
    <w:rsid w:val="00156040"/>
    <w:rsid w:val="00163560"/>
    <w:rsid w:val="00164A2C"/>
    <w:rsid w:val="00164D47"/>
    <w:rsid w:val="00166B3E"/>
    <w:rsid w:val="0017039D"/>
    <w:rsid w:val="001748D2"/>
    <w:rsid w:val="001802B8"/>
    <w:rsid w:val="00180890"/>
    <w:rsid w:val="00187567"/>
    <w:rsid w:val="0019012A"/>
    <w:rsid w:val="00191438"/>
    <w:rsid w:val="001A7090"/>
    <w:rsid w:val="001B0860"/>
    <w:rsid w:val="001B28BC"/>
    <w:rsid w:val="001C1893"/>
    <w:rsid w:val="001D1A48"/>
    <w:rsid w:val="001D6B0D"/>
    <w:rsid w:val="001F53B6"/>
    <w:rsid w:val="001F6D1D"/>
    <w:rsid w:val="002012AA"/>
    <w:rsid w:val="00206A81"/>
    <w:rsid w:val="00214910"/>
    <w:rsid w:val="0022171A"/>
    <w:rsid w:val="00224230"/>
    <w:rsid w:val="00231985"/>
    <w:rsid w:val="00241469"/>
    <w:rsid w:val="0024793F"/>
    <w:rsid w:val="00256303"/>
    <w:rsid w:val="00257178"/>
    <w:rsid w:val="0026770C"/>
    <w:rsid w:val="00271769"/>
    <w:rsid w:val="00280BC4"/>
    <w:rsid w:val="0029055C"/>
    <w:rsid w:val="00291B3D"/>
    <w:rsid w:val="0029328A"/>
    <w:rsid w:val="0029430C"/>
    <w:rsid w:val="002A1C76"/>
    <w:rsid w:val="002A2860"/>
    <w:rsid w:val="002A584F"/>
    <w:rsid w:val="002B6A79"/>
    <w:rsid w:val="002B77AC"/>
    <w:rsid w:val="002D44C6"/>
    <w:rsid w:val="002E6685"/>
    <w:rsid w:val="002F66B7"/>
    <w:rsid w:val="0030372C"/>
    <w:rsid w:val="003044C1"/>
    <w:rsid w:val="00310652"/>
    <w:rsid w:val="003160B3"/>
    <w:rsid w:val="00326EFB"/>
    <w:rsid w:val="00331351"/>
    <w:rsid w:val="00333474"/>
    <w:rsid w:val="003361C9"/>
    <w:rsid w:val="003372D1"/>
    <w:rsid w:val="00345B37"/>
    <w:rsid w:val="0034715F"/>
    <w:rsid w:val="0036753A"/>
    <w:rsid w:val="0037782A"/>
    <w:rsid w:val="00380ACE"/>
    <w:rsid w:val="003A08C5"/>
    <w:rsid w:val="003A18E5"/>
    <w:rsid w:val="003B032C"/>
    <w:rsid w:val="003B04B5"/>
    <w:rsid w:val="003D5A75"/>
    <w:rsid w:val="003E282F"/>
    <w:rsid w:val="00410F76"/>
    <w:rsid w:val="00412C0D"/>
    <w:rsid w:val="00412E30"/>
    <w:rsid w:val="004168CF"/>
    <w:rsid w:val="0041757E"/>
    <w:rsid w:val="00420161"/>
    <w:rsid w:val="00422918"/>
    <w:rsid w:val="0042768A"/>
    <w:rsid w:val="00444474"/>
    <w:rsid w:val="00446869"/>
    <w:rsid w:val="00446E92"/>
    <w:rsid w:val="00453FA3"/>
    <w:rsid w:val="00455872"/>
    <w:rsid w:val="00456C04"/>
    <w:rsid w:val="00464E7B"/>
    <w:rsid w:val="004705E4"/>
    <w:rsid w:val="00484492"/>
    <w:rsid w:val="00484B7A"/>
    <w:rsid w:val="004902DE"/>
    <w:rsid w:val="004961BD"/>
    <w:rsid w:val="004C0D56"/>
    <w:rsid w:val="004C2451"/>
    <w:rsid w:val="004C3DEE"/>
    <w:rsid w:val="004D3CB8"/>
    <w:rsid w:val="004E325A"/>
    <w:rsid w:val="004E32C0"/>
    <w:rsid w:val="004E4988"/>
    <w:rsid w:val="004F7259"/>
    <w:rsid w:val="00504106"/>
    <w:rsid w:val="005047D7"/>
    <w:rsid w:val="005055F6"/>
    <w:rsid w:val="00512BDE"/>
    <w:rsid w:val="00516981"/>
    <w:rsid w:val="00522335"/>
    <w:rsid w:val="00522431"/>
    <w:rsid w:val="0053327D"/>
    <w:rsid w:val="00534B19"/>
    <w:rsid w:val="005526B6"/>
    <w:rsid w:val="00553211"/>
    <w:rsid w:val="005547B6"/>
    <w:rsid w:val="005634A8"/>
    <w:rsid w:val="005720E2"/>
    <w:rsid w:val="00573CB8"/>
    <w:rsid w:val="00575AFB"/>
    <w:rsid w:val="005766A8"/>
    <w:rsid w:val="00584132"/>
    <w:rsid w:val="005850A5"/>
    <w:rsid w:val="005A31A8"/>
    <w:rsid w:val="005A478B"/>
    <w:rsid w:val="005A6874"/>
    <w:rsid w:val="005C46C9"/>
    <w:rsid w:val="005E31C5"/>
    <w:rsid w:val="005E5D36"/>
    <w:rsid w:val="0060012E"/>
    <w:rsid w:val="00605985"/>
    <w:rsid w:val="006127C9"/>
    <w:rsid w:val="00617E47"/>
    <w:rsid w:val="006205E8"/>
    <w:rsid w:val="00626AD3"/>
    <w:rsid w:val="00626F83"/>
    <w:rsid w:val="0063432A"/>
    <w:rsid w:val="0063664A"/>
    <w:rsid w:val="0063779C"/>
    <w:rsid w:val="00640AB0"/>
    <w:rsid w:val="0064171C"/>
    <w:rsid w:val="0064216C"/>
    <w:rsid w:val="00660EB1"/>
    <w:rsid w:val="006632B1"/>
    <w:rsid w:val="006679B4"/>
    <w:rsid w:val="00695059"/>
    <w:rsid w:val="006A3BE9"/>
    <w:rsid w:val="006A3F1D"/>
    <w:rsid w:val="006A4CFE"/>
    <w:rsid w:val="006B090B"/>
    <w:rsid w:val="006B2418"/>
    <w:rsid w:val="006D24CE"/>
    <w:rsid w:val="006D2DED"/>
    <w:rsid w:val="006E3F05"/>
    <w:rsid w:val="006E43E5"/>
    <w:rsid w:val="007132B5"/>
    <w:rsid w:val="00734FD1"/>
    <w:rsid w:val="00741EFB"/>
    <w:rsid w:val="00746C8D"/>
    <w:rsid w:val="007473E2"/>
    <w:rsid w:val="007534D8"/>
    <w:rsid w:val="0076232E"/>
    <w:rsid w:val="00766D44"/>
    <w:rsid w:val="007724EA"/>
    <w:rsid w:val="007805E0"/>
    <w:rsid w:val="007810F6"/>
    <w:rsid w:val="007833BA"/>
    <w:rsid w:val="00784B0A"/>
    <w:rsid w:val="00787E21"/>
    <w:rsid w:val="00790CAB"/>
    <w:rsid w:val="007930C2"/>
    <w:rsid w:val="007A0CAD"/>
    <w:rsid w:val="007A48F9"/>
    <w:rsid w:val="007C2894"/>
    <w:rsid w:val="007C359B"/>
    <w:rsid w:val="007C4038"/>
    <w:rsid w:val="007D05A3"/>
    <w:rsid w:val="007D05E3"/>
    <w:rsid w:val="007D507D"/>
    <w:rsid w:val="007E34BA"/>
    <w:rsid w:val="00807D85"/>
    <w:rsid w:val="008111A8"/>
    <w:rsid w:val="008300D5"/>
    <w:rsid w:val="00836B31"/>
    <w:rsid w:val="00843721"/>
    <w:rsid w:val="0085444B"/>
    <w:rsid w:val="00855177"/>
    <w:rsid w:val="00861A00"/>
    <w:rsid w:val="00863C90"/>
    <w:rsid w:val="008715B1"/>
    <w:rsid w:val="00872366"/>
    <w:rsid w:val="008728C7"/>
    <w:rsid w:val="00877595"/>
    <w:rsid w:val="00877C53"/>
    <w:rsid w:val="00885F7A"/>
    <w:rsid w:val="0088744A"/>
    <w:rsid w:val="0089145F"/>
    <w:rsid w:val="008A2DE3"/>
    <w:rsid w:val="008A5F7A"/>
    <w:rsid w:val="008B3674"/>
    <w:rsid w:val="008B671C"/>
    <w:rsid w:val="008C510C"/>
    <w:rsid w:val="008C7F7F"/>
    <w:rsid w:val="008D0E88"/>
    <w:rsid w:val="008E5C86"/>
    <w:rsid w:val="008E6E27"/>
    <w:rsid w:val="008F173F"/>
    <w:rsid w:val="00900987"/>
    <w:rsid w:val="00911AE0"/>
    <w:rsid w:val="00913322"/>
    <w:rsid w:val="009139BC"/>
    <w:rsid w:val="0091470B"/>
    <w:rsid w:val="0091628A"/>
    <w:rsid w:val="0091669A"/>
    <w:rsid w:val="00942F16"/>
    <w:rsid w:val="009432EE"/>
    <w:rsid w:val="00946E5B"/>
    <w:rsid w:val="009502BE"/>
    <w:rsid w:val="00953AD9"/>
    <w:rsid w:val="0096380E"/>
    <w:rsid w:val="00966728"/>
    <w:rsid w:val="009775D4"/>
    <w:rsid w:val="00980EF3"/>
    <w:rsid w:val="00984489"/>
    <w:rsid w:val="009A249D"/>
    <w:rsid w:val="009B3B67"/>
    <w:rsid w:val="009C6AE1"/>
    <w:rsid w:val="009D7640"/>
    <w:rsid w:val="009E68AB"/>
    <w:rsid w:val="009F1068"/>
    <w:rsid w:val="009F2A36"/>
    <w:rsid w:val="009F4B4D"/>
    <w:rsid w:val="00A02BDE"/>
    <w:rsid w:val="00A30793"/>
    <w:rsid w:val="00A31983"/>
    <w:rsid w:val="00A42791"/>
    <w:rsid w:val="00A50CD7"/>
    <w:rsid w:val="00A536AC"/>
    <w:rsid w:val="00A62F25"/>
    <w:rsid w:val="00A87DBA"/>
    <w:rsid w:val="00A97357"/>
    <w:rsid w:val="00AA0446"/>
    <w:rsid w:val="00AA12C1"/>
    <w:rsid w:val="00AA1E5E"/>
    <w:rsid w:val="00AA2445"/>
    <w:rsid w:val="00AA54D7"/>
    <w:rsid w:val="00AA72E0"/>
    <w:rsid w:val="00AB5F70"/>
    <w:rsid w:val="00AC5AC6"/>
    <w:rsid w:val="00AC6465"/>
    <w:rsid w:val="00AE2C8E"/>
    <w:rsid w:val="00AE67CF"/>
    <w:rsid w:val="00AF522E"/>
    <w:rsid w:val="00B10F84"/>
    <w:rsid w:val="00B1418A"/>
    <w:rsid w:val="00B25939"/>
    <w:rsid w:val="00B2660B"/>
    <w:rsid w:val="00B27231"/>
    <w:rsid w:val="00B2786C"/>
    <w:rsid w:val="00B32939"/>
    <w:rsid w:val="00B341D3"/>
    <w:rsid w:val="00B52F5D"/>
    <w:rsid w:val="00B72CE6"/>
    <w:rsid w:val="00B759A7"/>
    <w:rsid w:val="00B75A4C"/>
    <w:rsid w:val="00B9157D"/>
    <w:rsid w:val="00B9420E"/>
    <w:rsid w:val="00B9678C"/>
    <w:rsid w:val="00BA018E"/>
    <w:rsid w:val="00BA2DEF"/>
    <w:rsid w:val="00BB603B"/>
    <w:rsid w:val="00BC18B2"/>
    <w:rsid w:val="00BD1275"/>
    <w:rsid w:val="00BD5DF3"/>
    <w:rsid w:val="00BE1AA4"/>
    <w:rsid w:val="00BE34A2"/>
    <w:rsid w:val="00BE4929"/>
    <w:rsid w:val="00BE68AB"/>
    <w:rsid w:val="00C05EF5"/>
    <w:rsid w:val="00C103DA"/>
    <w:rsid w:val="00C25818"/>
    <w:rsid w:val="00C4015F"/>
    <w:rsid w:val="00C44B0A"/>
    <w:rsid w:val="00C521AF"/>
    <w:rsid w:val="00C523B0"/>
    <w:rsid w:val="00C624A7"/>
    <w:rsid w:val="00C73075"/>
    <w:rsid w:val="00C778BF"/>
    <w:rsid w:val="00C8314F"/>
    <w:rsid w:val="00C92F0A"/>
    <w:rsid w:val="00C9434B"/>
    <w:rsid w:val="00CA3778"/>
    <w:rsid w:val="00CB4E3F"/>
    <w:rsid w:val="00CB6D1B"/>
    <w:rsid w:val="00CC0069"/>
    <w:rsid w:val="00CC6220"/>
    <w:rsid w:val="00CC716F"/>
    <w:rsid w:val="00CD34C3"/>
    <w:rsid w:val="00CF7E85"/>
    <w:rsid w:val="00D15099"/>
    <w:rsid w:val="00D21753"/>
    <w:rsid w:val="00D22E53"/>
    <w:rsid w:val="00D2310F"/>
    <w:rsid w:val="00D24A71"/>
    <w:rsid w:val="00D32A00"/>
    <w:rsid w:val="00D3359B"/>
    <w:rsid w:val="00D3713E"/>
    <w:rsid w:val="00D43EE4"/>
    <w:rsid w:val="00D5117F"/>
    <w:rsid w:val="00D545F4"/>
    <w:rsid w:val="00D55BF5"/>
    <w:rsid w:val="00D57340"/>
    <w:rsid w:val="00D63DBF"/>
    <w:rsid w:val="00D730A7"/>
    <w:rsid w:val="00DA044D"/>
    <w:rsid w:val="00DA3F74"/>
    <w:rsid w:val="00DB7738"/>
    <w:rsid w:val="00DC5022"/>
    <w:rsid w:val="00DD1C09"/>
    <w:rsid w:val="00DD6394"/>
    <w:rsid w:val="00DD66FB"/>
    <w:rsid w:val="00DF51E0"/>
    <w:rsid w:val="00E11900"/>
    <w:rsid w:val="00E214C4"/>
    <w:rsid w:val="00E21677"/>
    <w:rsid w:val="00E23E79"/>
    <w:rsid w:val="00E34129"/>
    <w:rsid w:val="00E35C29"/>
    <w:rsid w:val="00E440DE"/>
    <w:rsid w:val="00E462DB"/>
    <w:rsid w:val="00E62E07"/>
    <w:rsid w:val="00E6570F"/>
    <w:rsid w:val="00E70AAD"/>
    <w:rsid w:val="00E75944"/>
    <w:rsid w:val="00E823D1"/>
    <w:rsid w:val="00E87294"/>
    <w:rsid w:val="00E95A50"/>
    <w:rsid w:val="00EB2A18"/>
    <w:rsid w:val="00EB76EE"/>
    <w:rsid w:val="00EC0E09"/>
    <w:rsid w:val="00EC3895"/>
    <w:rsid w:val="00ED26B4"/>
    <w:rsid w:val="00EE48D0"/>
    <w:rsid w:val="00EF26AF"/>
    <w:rsid w:val="00EF3D6E"/>
    <w:rsid w:val="00F00C66"/>
    <w:rsid w:val="00F05939"/>
    <w:rsid w:val="00F13781"/>
    <w:rsid w:val="00F152E3"/>
    <w:rsid w:val="00F20476"/>
    <w:rsid w:val="00F26C92"/>
    <w:rsid w:val="00F326AC"/>
    <w:rsid w:val="00F34228"/>
    <w:rsid w:val="00F41747"/>
    <w:rsid w:val="00F41EF6"/>
    <w:rsid w:val="00F46385"/>
    <w:rsid w:val="00F50FC8"/>
    <w:rsid w:val="00F6241C"/>
    <w:rsid w:val="00F83B2F"/>
    <w:rsid w:val="00FA08FB"/>
    <w:rsid w:val="00FA103A"/>
    <w:rsid w:val="00FA29D3"/>
    <w:rsid w:val="00FA552D"/>
    <w:rsid w:val="00FA59F3"/>
    <w:rsid w:val="00FC4973"/>
    <w:rsid w:val="00FD245B"/>
    <w:rsid w:val="00FD2DAF"/>
    <w:rsid w:val="00FD6C15"/>
    <w:rsid w:val="00FF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B"/>
  </w:style>
  <w:style w:type="paragraph" w:styleId="Heading2">
    <w:name w:val="heading 2"/>
    <w:basedOn w:val="Normal"/>
    <w:next w:val="Normal"/>
    <w:link w:val="Heading2Char"/>
    <w:qFormat/>
    <w:rsid w:val="0091470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70B"/>
    <w:rPr>
      <w:rFonts w:ascii="Times New Roman" w:eastAsia="SimSun" w:hAnsi="Times New Roman" w:cs="Times New Roman"/>
      <w:color w:val="000000"/>
      <w:sz w:val="36"/>
      <w:szCs w:val="20"/>
      <w:lang w:eastAsia="zh-CN"/>
    </w:rPr>
  </w:style>
  <w:style w:type="paragraph" w:styleId="Header">
    <w:name w:val="header"/>
    <w:basedOn w:val="Normal"/>
    <w:link w:val="HeaderChar"/>
    <w:rsid w:val="0091470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91470B"/>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91470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91470B"/>
    <w:rPr>
      <w:rFonts w:ascii="Times" w:eastAsia="Times New Roman" w:hAnsi="Times" w:cs="Times New Roman"/>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91470B"/>
    <w:rPr>
      <w:rFonts w:cs="Times New Roman"/>
      <w:vertAlign w:val="superscript"/>
    </w:rPr>
  </w:style>
  <w:style w:type="paragraph" w:styleId="FootnoteText">
    <w:name w:val="footnote text"/>
    <w:aliases w:val="Fußnotentext Char,Footnote,Footnote Text Char1 Char,Footnote Text Char Char Char,Footnote Text Char1 Char Char Char,Footnote Text Char Char Char Char Char,Footnote Text Char1 Char1 Char,Footnote Text Char Char Char1 Char,Char,fn"/>
    <w:basedOn w:val="Normal"/>
    <w:link w:val="FootnoteTextChar"/>
    <w:qFormat/>
    <w:rsid w:val="0091470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ußnotentext Char Char,Footnote Char,Footnote Text Char1 Char Char,Footnote Text Char Char Char Char,Footnote Text Char1 Char Char Char Char,Footnote Text Char Char Char Char Char Char,Footnote Text Char1 Char1 Char Char,Char Char"/>
    <w:basedOn w:val="DefaultParagraphFont"/>
    <w:link w:val="FootnoteText"/>
    <w:rsid w:val="0091470B"/>
    <w:rPr>
      <w:rFonts w:ascii="Times New Roman" w:eastAsia="Times New Roman" w:hAnsi="Times New Roman" w:cs="Times New Roman"/>
      <w:sz w:val="20"/>
      <w:szCs w:val="20"/>
      <w:lang w:eastAsia="en-GB"/>
    </w:rPr>
  </w:style>
  <w:style w:type="character" w:styleId="PageNumber">
    <w:name w:val="page number"/>
    <w:rsid w:val="0091470B"/>
    <w:rPr>
      <w:rFonts w:cs="Times New Roman"/>
    </w:rPr>
  </w:style>
  <w:style w:type="paragraph" w:styleId="Footer">
    <w:name w:val="footer"/>
    <w:basedOn w:val="Normal"/>
    <w:link w:val="FooterChar"/>
    <w:uiPriority w:val="99"/>
    <w:rsid w:val="0091470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91470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1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C"/>
    <w:rPr>
      <w:rFonts w:ascii="Tahoma" w:hAnsi="Tahoma" w:cs="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34"/>
    <w:qFormat/>
    <w:rsid w:val="006D2DED"/>
    <w:pPr>
      <w:spacing w:after="0" w:line="240" w:lineRule="auto"/>
      <w:ind w:left="720"/>
      <w:contextualSpacing/>
    </w:pPr>
    <w:rPr>
      <w:rFonts w:ascii="Times New Roman" w:eastAsia="Times New Roman" w:hAnsi="Times New Roman" w:cs="Times New Roman"/>
      <w:sz w:val="24"/>
      <w:szCs w:val="24"/>
      <w:lang w:val="de-DE" w:eastAsia="de-D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6D2DED"/>
    <w:rPr>
      <w:rFonts w:ascii="Times New Roman" w:eastAsia="Times New Roman" w:hAnsi="Times New Roman" w:cs="Times New Roman"/>
      <w:sz w:val="24"/>
      <w:szCs w:val="24"/>
      <w:lang w:val="de-DE" w:eastAsia="de-DE"/>
    </w:rPr>
  </w:style>
  <w:style w:type="character" w:customStyle="1" w:styleId="cyrl">
    <w:name w:val="cyrl"/>
    <w:rsid w:val="006D2DED"/>
  </w:style>
  <w:style w:type="paragraph" w:customStyle="1" w:styleId="Default">
    <w:name w:val="Default"/>
    <w:rsid w:val="00C624A7"/>
    <w:pPr>
      <w:widowControl w:val="0"/>
      <w:autoSpaceDE w:val="0"/>
      <w:autoSpaceDN w:val="0"/>
      <w:adjustRightInd w:val="0"/>
      <w:spacing w:after="0" w:line="240" w:lineRule="auto"/>
    </w:pPr>
    <w:rPr>
      <w:rFonts w:ascii="Arial" w:eastAsia="MS Mincho" w:hAnsi="Arial" w:cs="Arial"/>
      <w:color w:val="000000"/>
      <w:sz w:val="24"/>
      <w:szCs w:val="24"/>
      <w:lang w:val="de-DE" w:eastAsia="de-DE"/>
    </w:rPr>
  </w:style>
  <w:style w:type="paragraph" w:customStyle="1" w:styleId="ListParagraph1">
    <w:name w:val="List Paragraph1"/>
    <w:basedOn w:val="Normal"/>
    <w:rsid w:val="00C624A7"/>
    <w:pPr>
      <w:widowControl w:val="0"/>
      <w:spacing w:before="100" w:after="100" w:line="240" w:lineRule="auto"/>
      <w:ind w:left="720"/>
      <w:contextualSpacing/>
    </w:pPr>
    <w:rPr>
      <w:rFonts w:ascii="Times New Roman" w:eastAsia="Times New Roman" w:hAnsi="Times New Roman" w:cs="Times New Roman"/>
      <w:sz w:val="24"/>
      <w:szCs w:val="20"/>
      <w:lang w:val="de-DE" w:eastAsia="de-DE"/>
    </w:rPr>
  </w:style>
  <w:style w:type="paragraph" w:styleId="NormalWeb">
    <w:name w:val="Normal (Web)"/>
    <w:basedOn w:val="Normal"/>
    <w:uiPriority w:val="99"/>
    <w:rsid w:val="00C624A7"/>
    <w:pPr>
      <w:spacing w:before="150" w:after="150" w:line="240" w:lineRule="auto"/>
      <w:ind w:left="675" w:right="525"/>
    </w:pPr>
    <w:rPr>
      <w:rFonts w:ascii="Arial Unicode MS" w:eastAsia="Arial Unicode MS" w:hAnsi="Arial Unicode MS" w:cs="Arial Unicode MS"/>
      <w:sz w:val="19"/>
      <w:szCs w:val="19"/>
      <w:lang w:val="de-DE" w:eastAsia="de-DE"/>
    </w:rPr>
  </w:style>
  <w:style w:type="character" w:styleId="Hyperlink">
    <w:name w:val="Hyperlink"/>
    <w:uiPriority w:val="99"/>
    <w:unhideWhenUsed/>
    <w:rsid w:val="00F152E3"/>
    <w:rPr>
      <w:color w:val="0000FF"/>
      <w:u w:val="single"/>
    </w:rPr>
  </w:style>
  <w:style w:type="character" w:styleId="CommentReference">
    <w:name w:val="annotation reference"/>
    <w:basedOn w:val="DefaultParagraphFont"/>
    <w:uiPriority w:val="99"/>
    <w:semiHidden/>
    <w:unhideWhenUsed/>
    <w:rsid w:val="00AC6465"/>
    <w:rPr>
      <w:sz w:val="16"/>
      <w:szCs w:val="16"/>
    </w:rPr>
  </w:style>
  <w:style w:type="paragraph" w:styleId="CommentText">
    <w:name w:val="annotation text"/>
    <w:basedOn w:val="Normal"/>
    <w:link w:val="CommentTextChar"/>
    <w:uiPriority w:val="99"/>
    <w:semiHidden/>
    <w:unhideWhenUsed/>
    <w:rsid w:val="00AC6465"/>
    <w:pPr>
      <w:spacing w:line="240" w:lineRule="auto"/>
    </w:pPr>
    <w:rPr>
      <w:sz w:val="20"/>
      <w:szCs w:val="20"/>
    </w:rPr>
  </w:style>
  <w:style w:type="character" w:customStyle="1" w:styleId="CommentTextChar">
    <w:name w:val="Comment Text Char"/>
    <w:basedOn w:val="DefaultParagraphFont"/>
    <w:link w:val="CommentText"/>
    <w:uiPriority w:val="99"/>
    <w:semiHidden/>
    <w:rsid w:val="00AC6465"/>
    <w:rPr>
      <w:sz w:val="20"/>
      <w:szCs w:val="20"/>
    </w:rPr>
  </w:style>
  <w:style w:type="paragraph" w:styleId="CommentSubject">
    <w:name w:val="annotation subject"/>
    <w:basedOn w:val="CommentText"/>
    <w:next w:val="CommentText"/>
    <w:link w:val="CommentSubjectChar"/>
    <w:uiPriority w:val="99"/>
    <w:semiHidden/>
    <w:unhideWhenUsed/>
    <w:rsid w:val="00AC6465"/>
    <w:rPr>
      <w:b/>
      <w:bCs/>
    </w:rPr>
  </w:style>
  <w:style w:type="character" w:customStyle="1" w:styleId="CommentSubjectChar">
    <w:name w:val="Comment Subject Char"/>
    <w:basedOn w:val="CommentTextChar"/>
    <w:link w:val="CommentSubject"/>
    <w:uiPriority w:val="99"/>
    <w:semiHidden/>
    <w:rsid w:val="00AC6465"/>
    <w:rPr>
      <w:b/>
      <w:bCs/>
      <w:sz w:val="20"/>
      <w:szCs w:val="20"/>
    </w:rPr>
  </w:style>
  <w:style w:type="paragraph" w:styleId="Revision">
    <w:name w:val="Revision"/>
    <w:hidden/>
    <w:uiPriority w:val="99"/>
    <w:semiHidden/>
    <w:rsid w:val="004705E4"/>
    <w:pPr>
      <w:spacing w:after="0" w:line="240" w:lineRule="auto"/>
    </w:pPr>
  </w:style>
  <w:style w:type="character" w:customStyle="1" w:styleId="NichtaufgelsteErwhnung1">
    <w:name w:val="Nicht aufgelöste Erwähnung1"/>
    <w:basedOn w:val="DefaultParagraphFont"/>
    <w:uiPriority w:val="99"/>
    <w:semiHidden/>
    <w:unhideWhenUsed/>
    <w:rsid w:val="00FD6C15"/>
    <w:rPr>
      <w:color w:val="605E5C"/>
      <w:shd w:val="clear" w:color="auto" w:fill="E1DFDD"/>
    </w:rPr>
  </w:style>
  <w:style w:type="character" w:customStyle="1" w:styleId="UnresolvedMention">
    <w:name w:val="Unresolved Mention"/>
    <w:basedOn w:val="DefaultParagraphFont"/>
    <w:uiPriority w:val="99"/>
    <w:semiHidden/>
    <w:unhideWhenUsed/>
    <w:rsid w:val="00A973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B"/>
  </w:style>
  <w:style w:type="paragraph" w:styleId="Heading2">
    <w:name w:val="heading 2"/>
    <w:basedOn w:val="Normal"/>
    <w:next w:val="Normal"/>
    <w:link w:val="Heading2Char"/>
    <w:qFormat/>
    <w:rsid w:val="0091470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70B"/>
    <w:rPr>
      <w:rFonts w:ascii="Times New Roman" w:eastAsia="SimSun" w:hAnsi="Times New Roman" w:cs="Times New Roman"/>
      <w:color w:val="000000"/>
      <w:sz w:val="36"/>
      <w:szCs w:val="20"/>
      <w:lang w:eastAsia="zh-CN"/>
    </w:rPr>
  </w:style>
  <w:style w:type="paragraph" w:styleId="Header">
    <w:name w:val="header"/>
    <w:basedOn w:val="Normal"/>
    <w:link w:val="HeaderChar"/>
    <w:rsid w:val="0091470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91470B"/>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91470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91470B"/>
    <w:rPr>
      <w:rFonts w:ascii="Times" w:eastAsia="Times New Roman" w:hAnsi="Times" w:cs="Times New Roman"/>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91470B"/>
    <w:rPr>
      <w:rFonts w:cs="Times New Roman"/>
      <w:vertAlign w:val="superscript"/>
    </w:rPr>
  </w:style>
  <w:style w:type="paragraph" w:styleId="FootnoteText">
    <w:name w:val="footnote text"/>
    <w:aliases w:val="Fußnotentext Char,Footnote,Footnote Text Char1 Char,Footnote Text Char Char Char,Footnote Text Char1 Char Char Char,Footnote Text Char Char Char Char Char,Footnote Text Char1 Char1 Char,Footnote Text Char Char Char1 Char,Char,fn"/>
    <w:basedOn w:val="Normal"/>
    <w:link w:val="FootnoteTextChar"/>
    <w:qFormat/>
    <w:rsid w:val="0091470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ußnotentext Char Char,Footnote Char,Footnote Text Char1 Char Char,Footnote Text Char Char Char Char,Footnote Text Char1 Char Char Char Char,Footnote Text Char Char Char Char Char Char,Footnote Text Char1 Char1 Char Char,Char Char"/>
    <w:basedOn w:val="DefaultParagraphFont"/>
    <w:link w:val="FootnoteText"/>
    <w:rsid w:val="0091470B"/>
    <w:rPr>
      <w:rFonts w:ascii="Times New Roman" w:eastAsia="Times New Roman" w:hAnsi="Times New Roman" w:cs="Times New Roman"/>
      <w:sz w:val="20"/>
      <w:szCs w:val="20"/>
      <w:lang w:eastAsia="en-GB"/>
    </w:rPr>
  </w:style>
  <w:style w:type="character" w:styleId="PageNumber">
    <w:name w:val="page number"/>
    <w:rsid w:val="0091470B"/>
    <w:rPr>
      <w:rFonts w:cs="Times New Roman"/>
    </w:rPr>
  </w:style>
  <w:style w:type="paragraph" w:styleId="Footer">
    <w:name w:val="footer"/>
    <w:basedOn w:val="Normal"/>
    <w:link w:val="FooterChar"/>
    <w:uiPriority w:val="99"/>
    <w:rsid w:val="0091470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91470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1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C"/>
    <w:rPr>
      <w:rFonts w:ascii="Tahoma" w:hAnsi="Tahoma" w:cs="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
    <w:basedOn w:val="Normal"/>
    <w:link w:val="ListParagraphChar"/>
    <w:uiPriority w:val="34"/>
    <w:qFormat/>
    <w:rsid w:val="006D2DED"/>
    <w:pPr>
      <w:spacing w:after="0" w:line="240" w:lineRule="auto"/>
      <w:ind w:left="720"/>
      <w:contextualSpacing/>
    </w:pPr>
    <w:rPr>
      <w:rFonts w:ascii="Times New Roman" w:eastAsia="Times New Roman" w:hAnsi="Times New Roman" w:cs="Times New Roman"/>
      <w:sz w:val="24"/>
      <w:szCs w:val="24"/>
      <w:lang w:val="de-DE" w:eastAsia="de-D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6D2DED"/>
    <w:rPr>
      <w:rFonts w:ascii="Times New Roman" w:eastAsia="Times New Roman" w:hAnsi="Times New Roman" w:cs="Times New Roman"/>
      <w:sz w:val="24"/>
      <w:szCs w:val="24"/>
      <w:lang w:val="de-DE" w:eastAsia="de-DE"/>
    </w:rPr>
  </w:style>
  <w:style w:type="character" w:customStyle="1" w:styleId="cyrl">
    <w:name w:val="cyrl"/>
    <w:rsid w:val="006D2DED"/>
  </w:style>
  <w:style w:type="paragraph" w:customStyle="1" w:styleId="Default">
    <w:name w:val="Default"/>
    <w:rsid w:val="00C624A7"/>
    <w:pPr>
      <w:widowControl w:val="0"/>
      <w:autoSpaceDE w:val="0"/>
      <w:autoSpaceDN w:val="0"/>
      <w:adjustRightInd w:val="0"/>
      <w:spacing w:after="0" w:line="240" w:lineRule="auto"/>
    </w:pPr>
    <w:rPr>
      <w:rFonts w:ascii="Arial" w:eastAsia="MS Mincho" w:hAnsi="Arial" w:cs="Arial"/>
      <w:color w:val="000000"/>
      <w:sz w:val="24"/>
      <w:szCs w:val="24"/>
      <w:lang w:val="de-DE" w:eastAsia="de-DE"/>
    </w:rPr>
  </w:style>
  <w:style w:type="paragraph" w:customStyle="1" w:styleId="ListParagraph1">
    <w:name w:val="List Paragraph1"/>
    <w:basedOn w:val="Normal"/>
    <w:rsid w:val="00C624A7"/>
    <w:pPr>
      <w:widowControl w:val="0"/>
      <w:spacing w:before="100" w:after="100" w:line="240" w:lineRule="auto"/>
      <w:ind w:left="720"/>
      <w:contextualSpacing/>
    </w:pPr>
    <w:rPr>
      <w:rFonts w:ascii="Times New Roman" w:eastAsia="Times New Roman" w:hAnsi="Times New Roman" w:cs="Times New Roman"/>
      <w:sz w:val="24"/>
      <w:szCs w:val="20"/>
      <w:lang w:val="de-DE" w:eastAsia="de-DE"/>
    </w:rPr>
  </w:style>
  <w:style w:type="paragraph" w:styleId="NormalWeb">
    <w:name w:val="Normal (Web)"/>
    <w:basedOn w:val="Normal"/>
    <w:uiPriority w:val="99"/>
    <w:rsid w:val="00C624A7"/>
    <w:pPr>
      <w:spacing w:before="150" w:after="150" w:line="240" w:lineRule="auto"/>
      <w:ind w:left="675" w:right="525"/>
    </w:pPr>
    <w:rPr>
      <w:rFonts w:ascii="Arial Unicode MS" w:eastAsia="Arial Unicode MS" w:hAnsi="Arial Unicode MS" w:cs="Arial Unicode MS"/>
      <w:sz w:val="19"/>
      <w:szCs w:val="19"/>
      <w:lang w:val="de-DE" w:eastAsia="de-DE"/>
    </w:rPr>
  </w:style>
  <w:style w:type="character" w:styleId="Hyperlink">
    <w:name w:val="Hyperlink"/>
    <w:uiPriority w:val="99"/>
    <w:unhideWhenUsed/>
    <w:rsid w:val="00F152E3"/>
    <w:rPr>
      <w:color w:val="0000FF"/>
      <w:u w:val="single"/>
    </w:rPr>
  </w:style>
  <w:style w:type="character" w:styleId="CommentReference">
    <w:name w:val="annotation reference"/>
    <w:basedOn w:val="DefaultParagraphFont"/>
    <w:uiPriority w:val="99"/>
    <w:semiHidden/>
    <w:unhideWhenUsed/>
    <w:rsid w:val="00AC6465"/>
    <w:rPr>
      <w:sz w:val="16"/>
      <w:szCs w:val="16"/>
    </w:rPr>
  </w:style>
  <w:style w:type="paragraph" w:styleId="CommentText">
    <w:name w:val="annotation text"/>
    <w:basedOn w:val="Normal"/>
    <w:link w:val="CommentTextChar"/>
    <w:uiPriority w:val="99"/>
    <w:semiHidden/>
    <w:unhideWhenUsed/>
    <w:rsid w:val="00AC6465"/>
    <w:pPr>
      <w:spacing w:line="240" w:lineRule="auto"/>
    </w:pPr>
    <w:rPr>
      <w:sz w:val="20"/>
      <w:szCs w:val="20"/>
    </w:rPr>
  </w:style>
  <w:style w:type="character" w:customStyle="1" w:styleId="CommentTextChar">
    <w:name w:val="Comment Text Char"/>
    <w:basedOn w:val="DefaultParagraphFont"/>
    <w:link w:val="CommentText"/>
    <w:uiPriority w:val="99"/>
    <w:semiHidden/>
    <w:rsid w:val="00AC6465"/>
    <w:rPr>
      <w:sz w:val="20"/>
      <w:szCs w:val="20"/>
    </w:rPr>
  </w:style>
  <w:style w:type="paragraph" w:styleId="CommentSubject">
    <w:name w:val="annotation subject"/>
    <w:basedOn w:val="CommentText"/>
    <w:next w:val="CommentText"/>
    <w:link w:val="CommentSubjectChar"/>
    <w:uiPriority w:val="99"/>
    <w:semiHidden/>
    <w:unhideWhenUsed/>
    <w:rsid w:val="00AC6465"/>
    <w:rPr>
      <w:b/>
      <w:bCs/>
    </w:rPr>
  </w:style>
  <w:style w:type="character" w:customStyle="1" w:styleId="CommentSubjectChar">
    <w:name w:val="Comment Subject Char"/>
    <w:basedOn w:val="CommentTextChar"/>
    <w:link w:val="CommentSubject"/>
    <w:uiPriority w:val="99"/>
    <w:semiHidden/>
    <w:rsid w:val="00AC6465"/>
    <w:rPr>
      <w:b/>
      <w:bCs/>
      <w:sz w:val="20"/>
      <w:szCs w:val="20"/>
    </w:rPr>
  </w:style>
  <w:style w:type="paragraph" w:styleId="Revision">
    <w:name w:val="Revision"/>
    <w:hidden/>
    <w:uiPriority w:val="99"/>
    <w:semiHidden/>
    <w:rsid w:val="004705E4"/>
    <w:pPr>
      <w:spacing w:after="0" w:line="240" w:lineRule="auto"/>
    </w:pPr>
  </w:style>
  <w:style w:type="character" w:customStyle="1" w:styleId="NichtaufgelsteErwhnung1">
    <w:name w:val="Nicht aufgelöste Erwähnung1"/>
    <w:basedOn w:val="DefaultParagraphFont"/>
    <w:uiPriority w:val="99"/>
    <w:semiHidden/>
    <w:unhideWhenUsed/>
    <w:rsid w:val="00FD6C15"/>
    <w:rPr>
      <w:color w:val="605E5C"/>
      <w:shd w:val="clear" w:color="auto" w:fill="E1DFDD"/>
    </w:rPr>
  </w:style>
  <w:style w:type="character" w:customStyle="1" w:styleId="UnresolvedMention">
    <w:name w:val="Unresolved Mention"/>
    <w:basedOn w:val="DefaultParagraphFont"/>
    <w:uiPriority w:val="99"/>
    <w:semiHidden/>
    <w:unhideWhenUsed/>
    <w:rsid w:val="00A9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313">
      <w:bodyDiv w:val="1"/>
      <w:marLeft w:val="0"/>
      <w:marRight w:val="0"/>
      <w:marTop w:val="0"/>
      <w:marBottom w:val="0"/>
      <w:divBdr>
        <w:top w:val="none" w:sz="0" w:space="0" w:color="auto"/>
        <w:left w:val="none" w:sz="0" w:space="0" w:color="auto"/>
        <w:bottom w:val="none" w:sz="0" w:space="0" w:color="auto"/>
        <w:right w:val="none" w:sz="0" w:space="0" w:color="auto"/>
      </w:divBdr>
    </w:div>
    <w:div w:id="407118453">
      <w:bodyDiv w:val="1"/>
      <w:marLeft w:val="0"/>
      <w:marRight w:val="0"/>
      <w:marTop w:val="0"/>
      <w:marBottom w:val="0"/>
      <w:divBdr>
        <w:top w:val="none" w:sz="0" w:space="0" w:color="auto"/>
        <w:left w:val="none" w:sz="0" w:space="0" w:color="auto"/>
        <w:bottom w:val="none" w:sz="0" w:space="0" w:color="auto"/>
        <w:right w:val="none" w:sz="0" w:space="0" w:color="auto"/>
      </w:divBdr>
      <w:divsChild>
        <w:div w:id="19262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4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956">
      <w:bodyDiv w:val="1"/>
      <w:marLeft w:val="0"/>
      <w:marRight w:val="0"/>
      <w:marTop w:val="0"/>
      <w:marBottom w:val="0"/>
      <w:divBdr>
        <w:top w:val="none" w:sz="0" w:space="0" w:color="auto"/>
        <w:left w:val="none" w:sz="0" w:space="0" w:color="auto"/>
        <w:bottom w:val="none" w:sz="0" w:space="0" w:color="auto"/>
        <w:right w:val="none" w:sz="0" w:space="0" w:color="auto"/>
      </w:divBdr>
      <w:divsChild>
        <w:div w:id="1506631474">
          <w:marLeft w:val="0"/>
          <w:marRight w:val="0"/>
          <w:marTop w:val="0"/>
          <w:marBottom w:val="0"/>
          <w:divBdr>
            <w:top w:val="none" w:sz="0" w:space="0" w:color="auto"/>
            <w:left w:val="none" w:sz="0" w:space="0" w:color="auto"/>
            <w:bottom w:val="none" w:sz="0" w:space="0" w:color="auto"/>
            <w:right w:val="none" w:sz="0" w:space="0" w:color="auto"/>
          </w:divBdr>
          <w:divsChild>
            <w:div w:id="1209873697">
              <w:marLeft w:val="0"/>
              <w:marRight w:val="0"/>
              <w:marTop w:val="0"/>
              <w:marBottom w:val="0"/>
              <w:divBdr>
                <w:top w:val="none" w:sz="0" w:space="0" w:color="auto"/>
                <w:left w:val="none" w:sz="0" w:space="0" w:color="auto"/>
                <w:bottom w:val="none" w:sz="0" w:space="0" w:color="auto"/>
                <w:right w:val="none" w:sz="0" w:space="0" w:color="auto"/>
              </w:divBdr>
              <w:divsChild>
                <w:div w:id="19197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748">
      <w:bodyDiv w:val="1"/>
      <w:marLeft w:val="0"/>
      <w:marRight w:val="0"/>
      <w:marTop w:val="0"/>
      <w:marBottom w:val="0"/>
      <w:divBdr>
        <w:top w:val="none" w:sz="0" w:space="0" w:color="auto"/>
        <w:left w:val="none" w:sz="0" w:space="0" w:color="auto"/>
        <w:bottom w:val="none" w:sz="0" w:space="0" w:color="auto"/>
        <w:right w:val="none" w:sz="0" w:space="0" w:color="auto"/>
      </w:divBdr>
      <w:divsChild>
        <w:div w:id="1881698302">
          <w:marLeft w:val="0"/>
          <w:marRight w:val="0"/>
          <w:marTop w:val="0"/>
          <w:marBottom w:val="0"/>
          <w:divBdr>
            <w:top w:val="none" w:sz="0" w:space="0" w:color="auto"/>
            <w:left w:val="none" w:sz="0" w:space="0" w:color="auto"/>
            <w:bottom w:val="none" w:sz="0" w:space="0" w:color="auto"/>
            <w:right w:val="none" w:sz="0" w:space="0" w:color="auto"/>
          </w:divBdr>
          <w:divsChild>
            <w:div w:id="215288976">
              <w:marLeft w:val="0"/>
              <w:marRight w:val="0"/>
              <w:marTop w:val="0"/>
              <w:marBottom w:val="0"/>
              <w:divBdr>
                <w:top w:val="none" w:sz="0" w:space="0" w:color="auto"/>
                <w:left w:val="none" w:sz="0" w:space="0" w:color="auto"/>
                <w:bottom w:val="none" w:sz="0" w:space="0" w:color="auto"/>
                <w:right w:val="none" w:sz="0" w:space="0" w:color="auto"/>
              </w:divBdr>
              <w:divsChild>
                <w:div w:id="12619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9846">
      <w:bodyDiv w:val="1"/>
      <w:marLeft w:val="0"/>
      <w:marRight w:val="0"/>
      <w:marTop w:val="0"/>
      <w:marBottom w:val="0"/>
      <w:divBdr>
        <w:top w:val="none" w:sz="0" w:space="0" w:color="auto"/>
        <w:left w:val="none" w:sz="0" w:space="0" w:color="auto"/>
        <w:bottom w:val="none" w:sz="0" w:space="0" w:color="auto"/>
        <w:right w:val="none" w:sz="0" w:space="0" w:color="auto"/>
      </w:divBdr>
      <w:divsChild>
        <w:div w:id="16255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49537">
              <w:marLeft w:val="0"/>
              <w:marRight w:val="0"/>
              <w:marTop w:val="0"/>
              <w:marBottom w:val="0"/>
              <w:divBdr>
                <w:top w:val="none" w:sz="0" w:space="0" w:color="auto"/>
                <w:left w:val="none" w:sz="0" w:space="0" w:color="auto"/>
                <w:bottom w:val="none" w:sz="0" w:space="0" w:color="auto"/>
                <w:right w:val="none" w:sz="0" w:space="0" w:color="auto"/>
              </w:divBdr>
              <w:divsChild>
                <w:div w:id="7710541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8752">
      <w:bodyDiv w:val="1"/>
      <w:marLeft w:val="0"/>
      <w:marRight w:val="0"/>
      <w:marTop w:val="0"/>
      <w:marBottom w:val="0"/>
      <w:divBdr>
        <w:top w:val="none" w:sz="0" w:space="0" w:color="auto"/>
        <w:left w:val="none" w:sz="0" w:space="0" w:color="auto"/>
        <w:bottom w:val="none" w:sz="0" w:space="0" w:color="auto"/>
        <w:right w:val="none" w:sz="0" w:space="0" w:color="auto"/>
      </w:divBdr>
    </w:div>
    <w:div w:id="20607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ATION-BELARUS-CALLS@eeas.europa.eu" TargetMode="Externa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8D8E17-45BF-4103-A40C-20AA300E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56</Pages>
  <Words>13947</Words>
  <Characters>79498</Characters>
  <Application>Microsoft Office Word</Application>
  <DocSecurity>0</DocSecurity>
  <Lines>662</Lines>
  <Paragraphs>186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European Commission</Company>
  <LinksUpToDate>false</LinksUpToDate>
  <CharactersWithSpaces>93259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SIREL Kaido (TAXUD)</dc:creator>
  <cp:lastModifiedBy>MELNIKAVA Maiya (EEAS-MINSK)</cp:lastModifiedBy>
  <cp:revision>11</cp:revision>
  <cp:lastPrinted>2019-04-09T09:49:00Z</cp:lastPrinted>
  <dcterms:created xsi:type="dcterms:W3CDTF">2019-06-10T07:32:00Z</dcterms:created>
  <dcterms:modified xsi:type="dcterms:W3CDTF">2019-07-11T08:00:00Z</dcterms:modified>
</cp:coreProperties>
</file>