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8D8E0" w14:textId="6ED72216" w:rsidR="00CF7318" w:rsidRPr="00264E5A" w:rsidRDefault="00370D16" w:rsidP="00370D1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SKUPNA IZJAVA O TRISTRANSKEM SODELOVANJU V SEVERNEM JADRANU </w:t>
      </w:r>
    </w:p>
    <w:p w14:paraId="5683BECC" w14:textId="50C8E6F5" w:rsidR="00AD21E1" w:rsidRPr="00264E5A" w:rsidRDefault="00AD21E1" w:rsidP="002C4DC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771E2AD3" w14:textId="77777777" w:rsidR="00AD21E1" w:rsidRPr="00264E5A" w:rsidRDefault="00AD21E1" w:rsidP="00FC775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7B19D859" w14:textId="79535A65" w:rsidR="008F3C4F" w:rsidRPr="00264E5A" w:rsidRDefault="00370D16" w:rsidP="001B7C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Ministri za zunanje zadeve Republike Hrvaške, Italijanske republike in Republike Slovenije so se 21. aprila 2021 sestali v Ljubljani, da bi na podlagi prejšnjega tristranskega sestanka, ki je potekal 19. decembra 2020 v Trstu, nadalje razpravljali o </w:t>
      </w:r>
      <w:r w:rsidR="002B6ED9">
        <w:rPr>
          <w:rFonts w:ascii="Times New Roman" w:hAnsi="Times New Roman"/>
          <w:sz w:val="28"/>
        </w:rPr>
        <w:t xml:space="preserve">prihodnosti </w:t>
      </w:r>
      <w:r>
        <w:rPr>
          <w:rFonts w:ascii="Times New Roman" w:hAnsi="Times New Roman"/>
          <w:sz w:val="28"/>
        </w:rPr>
        <w:t>tristranskega sodelovanja. Ob sklicevanju na skupno izjavo, sprejet</w:t>
      </w:r>
      <w:r w:rsidR="00FD108F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 xml:space="preserve"> v Trstu, so ministri poudarili hude gospodarske in družbene posledice pandemije covida-19 ter pomen regionalnega sodelovanja za krepitev družbeno-gospodarske odpornosti in pospeševanje okrevanja. </w:t>
      </w:r>
    </w:p>
    <w:p w14:paraId="40337B50" w14:textId="77777777" w:rsidR="008F3C4F" w:rsidRPr="00264E5A" w:rsidRDefault="008F3C4F" w:rsidP="001B7C2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0C5BD1E5" w14:textId="0CFE2AE1" w:rsidR="00012253" w:rsidRPr="00264E5A" w:rsidRDefault="007127CA" w:rsidP="002B6289">
      <w:pPr>
        <w:pStyle w:val="NoSpacing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>
        <w:rPr>
          <w:rFonts w:ascii="Times New Roman" w:hAnsi="Times New Roman"/>
          <w:sz w:val="28"/>
        </w:rPr>
        <w:t xml:space="preserve">Ministri </w:t>
      </w:r>
      <w:r w:rsidR="0011066E">
        <w:rPr>
          <w:rFonts w:ascii="Times New Roman" w:hAnsi="Times New Roman"/>
          <w:sz w:val="28"/>
        </w:rPr>
        <w:t xml:space="preserve">so pozdravili </w:t>
      </w:r>
      <w:r>
        <w:rPr>
          <w:rFonts w:ascii="Times New Roman" w:hAnsi="Times New Roman"/>
          <w:sz w:val="28"/>
        </w:rPr>
        <w:t xml:space="preserve">okrepljeno tristransko sodelovanje med sosednjimi </w:t>
      </w:r>
      <w:r w:rsidR="00FD108F">
        <w:rPr>
          <w:rFonts w:ascii="Times New Roman" w:hAnsi="Times New Roman"/>
          <w:sz w:val="28"/>
        </w:rPr>
        <w:t xml:space="preserve">državami </w:t>
      </w:r>
      <w:r>
        <w:rPr>
          <w:rFonts w:ascii="Times New Roman" w:hAnsi="Times New Roman"/>
          <w:sz w:val="28"/>
        </w:rPr>
        <w:t xml:space="preserve">članicami EU v Jadranski regiji in so znova poudarili, da je Jadransko morje polzaprto morje </w:t>
      </w:r>
      <w:bookmarkStart w:id="0" w:name="_GoBack"/>
      <w:bookmarkEnd w:id="0"/>
      <w:r>
        <w:rPr>
          <w:rFonts w:ascii="Times New Roman" w:hAnsi="Times New Roman"/>
          <w:sz w:val="28"/>
        </w:rPr>
        <w:t>z edinstveno obalno krajino in ekosistemom morske biotske raznovrstnosti, za var</w:t>
      </w:r>
      <w:r w:rsidR="00FD108F">
        <w:rPr>
          <w:rFonts w:ascii="Times New Roman" w:hAnsi="Times New Roman"/>
          <w:sz w:val="28"/>
        </w:rPr>
        <w:t xml:space="preserve">stvo </w:t>
      </w:r>
      <w:r>
        <w:rPr>
          <w:rFonts w:ascii="Times New Roman" w:hAnsi="Times New Roman"/>
          <w:sz w:val="28"/>
        </w:rPr>
        <w:t xml:space="preserve">in </w:t>
      </w:r>
      <w:r w:rsidR="0011066E">
        <w:rPr>
          <w:rFonts w:ascii="Times New Roman" w:hAnsi="Times New Roman"/>
          <w:sz w:val="28"/>
        </w:rPr>
        <w:t xml:space="preserve">razvoj slednjega </w:t>
      </w:r>
      <w:r>
        <w:rPr>
          <w:rFonts w:ascii="Times New Roman" w:hAnsi="Times New Roman"/>
          <w:sz w:val="28"/>
        </w:rPr>
        <w:t xml:space="preserve">imajo obalne države skupno odgovornost. </w:t>
      </w:r>
      <w:r w:rsidR="0011066E">
        <w:rPr>
          <w:rFonts w:ascii="Times New Roman" w:hAnsi="Times New Roman"/>
          <w:sz w:val="28"/>
        </w:rPr>
        <w:t>Glede na</w:t>
      </w:r>
      <w:r w:rsidR="00062DB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dolžnost sodelovanja, ki jo obalnim držav ob polzaprtih morjih nalaga Konvencija Združenih narodov o pomorskem mednarodnem pravu (UNCLOS), so se strinjali, da je treba skupaj obravnavati sedanje in prihodnje izzive, povezane z varstvom Jadranskega morja in trajnostjo njegovih virov, kot so dolgoročni vplivi onesnaževanja, podnebne spremembe</w:t>
      </w:r>
      <w:r w:rsidR="0011066E">
        <w:rPr>
          <w:rFonts w:ascii="Times New Roman" w:hAnsi="Times New Roman"/>
          <w:sz w:val="28"/>
        </w:rPr>
        <w:t xml:space="preserve"> in</w:t>
      </w:r>
      <w:r>
        <w:rPr>
          <w:rFonts w:ascii="Times New Roman" w:hAnsi="Times New Roman"/>
          <w:sz w:val="28"/>
        </w:rPr>
        <w:t xml:space="preserve"> dvigovanje morske gladine </w:t>
      </w:r>
      <w:r w:rsidR="0011066E">
        <w:rPr>
          <w:rFonts w:ascii="Times New Roman" w:hAnsi="Times New Roman"/>
          <w:sz w:val="28"/>
        </w:rPr>
        <w:t>ter</w:t>
      </w:r>
      <w:r>
        <w:rPr>
          <w:rFonts w:ascii="Times New Roman" w:hAnsi="Times New Roman"/>
          <w:sz w:val="28"/>
        </w:rPr>
        <w:t xml:space="preserve"> izguba biotske raznovrstnosti. </w:t>
      </w:r>
    </w:p>
    <w:p w14:paraId="67350832" w14:textId="77777777" w:rsidR="00012253" w:rsidRPr="00264E5A" w:rsidRDefault="00012253" w:rsidP="00C52BA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79609D72" w14:textId="102528F9" w:rsidR="00951DD9" w:rsidRPr="00264E5A" w:rsidRDefault="00FE001F" w:rsidP="00C52B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S tem v zvezi so ministri poudarili potrebo po krepitvi tristranskega sodelovanja med ministrstvi vseh treh držav in nadaljnjem ohranjanju dobr</w:t>
      </w:r>
      <w:r w:rsidR="0011066E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 xml:space="preserve">sosedskih odnosov.  Sodelovanje mora potekati v skladu </w:t>
      </w:r>
      <w:r w:rsidR="0011066E">
        <w:rPr>
          <w:rFonts w:ascii="Times New Roman" w:hAnsi="Times New Roman"/>
          <w:sz w:val="28"/>
        </w:rPr>
        <w:t xml:space="preserve">s področno </w:t>
      </w:r>
      <w:r>
        <w:rPr>
          <w:rFonts w:ascii="Times New Roman" w:hAnsi="Times New Roman"/>
          <w:sz w:val="28"/>
        </w:rPr>
        <w:t xml:space="preserve">zakonodajo EU ter politikami in mednarodnimi sporazumi, katerih pogodbenice so </w:t>
      </w:r>
      <w:r w:rsidR="0076668C">
        <w:rPr>
          <w:rFonts w:ascii="Times New Roman" w:hAnsi="Times New Roman"/>
          <w:sz w:val="28"/>
        </w:rPr>
        <w:t xml:space="preserve">njihove </w:t>
      </w:r>
      <w:r>
        <w:rPr>
          <w:rFonts w:ascii="Times New Roman" w:hAnsi="Times New Roman"/>
          <w:sz w:val="28"/>
        </w:rPr>
        <w:t xml:space="preserve">države. </w:t>
      </w:r>
    </w:p>
    <w:p w14:paraId="2C0092AB" w14:textId="77777777" w:rsidR="00951DD9" w:rsidRPr="00264E5A" w:rsidRDefault="00951DD9" w:rsidP="00C52BA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750400F3" w14:textId="5A9C575A" w:rsidR="00012253" w:rsidRPr="00264E5A" w:rsidRDefault="00CE4478" w:rsidP="00012253">
      <w:pPr>
        <w:pStyle w:val="NoSpacing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>
        <w:rPr>
          <w:rFonts w:ascii="Times New Roman" w:hAnsi="Times New Roman"/>
          <w:sz w:val="28"/>
        </w:rPr>
        <w:t xml:space="preserve">Izpostavili </w:t>
      </w:r>
      <w:r w:rsidR="00012253">
        <w:rPr>
          <w:rFonts w:ascii="Times New Roman" w:hAnsi="Times New Roman"/>
          <w:sz w:val="28"/>
        </w:rPr>
        <w:t xml:space="preserve">so  shemo ločene plovbe v severnem Jadranu Mednarodne pomorske organizacije (IMO) in dogovore, dosežene v okviru Stalne komisije za varstvo </w:t>
      </w:r>
      <w:r w:rsidR="00634BC2">
        <w:rPr>
          <w:rFonts w:ascii="Times New Roman" w:hAnsi="Times New Roman"/>
          <w:sz w:val="28"/>
        </w:rPr>
        <w:t xml:space="preserve">voda </w:t>
      </w:r>
      <w:r w:rsidR="00012253">
        <w:rPr>
          <w:rFonts w:ascii="Times New Roman" w:hAnsi="Times New Roman"/>
          <w:sz w:val="28"/>
        </w:rPr>
        <w:t xml:space="preserve">Jadranskega morja in obalnih območij pred onesnaževanjem. </w:t>
      </w:r>
      <w:r w:rsidR="00231135">
        <w:rPr>
          <w:rFonts w:ascii="Times New Roman" w:hAnsi="Times New Roman"/>
          <w:sz w:val="28"/>
        </w:rPr>
        <w:t>P</w:t>
      </w:r>
      <w:r w:rsidR="00012253">
        <w:rPr>
          <w:rFonts w:ascii="Times New Roman" w:hAnsi="Times New Roman"/>
          <w:sz w:val="28"/>
        </w:rPr>
        <w:t xml:space="preserve">rav tako </w:t>
      </w:r>
      <w:r w:rsidR="00231135">
        <w:rPr>
          <w:rFonts w:ascii="Times New Roman" w:hAnsi="Times New Roman"/>
          <w:sz w:val="28"/>
        </w:rPr>
        <w:t xml:space="preserve">so </w:t>
      </w:r>
      <w:r w:rsidR="00012253">
        <w:rPr>
          <w:rFonts w:ascii="Times New Roman" w:hAnsi="Times New Roman"/>
          <w:sz w:val="28"/>
        </w:rPr>
        <w:t>potrdil</w:t>
      </w:r>
      <w:r w:rsidR="00231135">
        <w:rPr>
          <w:rFonts w:ascii="Times New Roman" w:hAnsi="Times New Roman"/>
          <w:sz w:val="28"/>
        </w:rPr>
        <w:t>i</w:t>
      </w:r>
      <w:r w:rsidR="00012253">
        <w:rPr>
          <w:rFonts w:ascii="Times New Roman" w:hAnsi="Times New Roman"/>
          <w:sz w:val="28"/>
        </w:rPr>
        <w:t xml:space="preserve"> zavezanost neovirani pomorski trgovini in spoštovanju svobode plovbe in drugih svobod v izključnih ekonomskih conah, vključno z izvajanjem vojaških vaj v skladu z mednarodnim pravom, zlasti s konvencijo UNCLOS. </w:t>
      </w:r>
      <w:r w:rsidR="00FD108F">
        <w:rPr>
          <w:rFonts w:ascii="Times New Roman" w:hAnsi="Times New Roman"/>
          <w:sz w:val="28"/>
        </w:rPr>
        <w:t>Poudaril</w:t>
      </w:r>
      <w:r w:rsidR="00231135">
        <w:rPr>
          <w:rFonts w:ascii="Times New Roman" w:hAnsi="Times New Roman"/>
          <w:sz w:val="28"/>
        </w:rPr>
        <w:t>i</w:t>
      </w:r>
      <w:r w:rsidR="00FD108F">
        <w:rPr>
          <w:rFonts w:ascii="Times New Roman" w:hAnsi="Times New Roman"/>
          <w:sz w:val="28"/>
        </w:rPr>
        <w:t xml:space="preserve"> </w:t>
      </w:r>
      <w:r w:rsidR="00012253">
        <w:rPr>
          <w:rFonts w:ascii="Times New Roman" w:hAnsi="Times New Roman"/>
          <w:sz w:val="28"/>
        </w:rPr>
        <w:t xml:space="preserve">so tudi pomen pomorske varnosti. </w:t>
      </w:r>
    </w:p>
    <w:p w14:paraId="18DEF27B" w14:textId="77777777" w:rsidR="00012253" w:rsidRPr="00264E5A" w:rsidRDefault="00012253" w:rsidP="0001225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00DF2411" w14:textId="66EC83E9" w:rsidR="008F511F" w:rsidRPr="00264E5A" w:rsidRDefault="008F511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Ministr</w:t>
      </w:r>
      <w:r w:rsidR="00231135"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so </w:t>
      </w:r>
      <w:r w:rsidR="00634BC2">
        <w:rPr>
          <w:rFonts w:ascii="Times New Roman" w:hAnsi="Times New Roman"/>
          <w:sz w:val="28"/>
        </w:rPr>
        <w:t xml:space="preserve">izrazili </w:t>
      </w:r>
      <w:r>
        <w:rPr>
          <w:rFonts w:ascii="Times New Roman" w:hAnsi="Times New Roman"/>
          <w:sz w:val="28"/>
        </w:rPr>
        <w:t>zadovolj</w:t>
      </w:r>
      <w:r w:rsidR="00634BC2">
        <w:rPr>
          <w:rFonts w:ascii="Times New Roman" w:hAnsi="Times New Roman"/>
          <w:sz w:val="28"/>
        </w:rPr>
        <w:t>stvo</w:t>
      </w:r>
      <w:r>
        <w:rPr>
          <w:rFonts w:ascii="Times New Roman" w:hAnsi="Times New Roman"/>
          <w:sz w:val="28"/>
        </w:rPr>
        <w:t xml:space="preserve">, da so od sestanka v Trstu pristojna ministrstva že organizirala tristranske </w:t>
      </w:r>
      <w:r w:rsidR="00634BC2">
        <w:rPr>
          <w:rFonts w:ascii="Times New Roman" w:hAnsi="Times New Roman"/>
          <w:sz w:val="28"/>
        </w:rPr>
        <w:t>pogovore</w:t>
      </w:r>
      <w:r>
        <w:rPr>
          <w:rFonts w:ascii="Times New Roman" w:hAnsi="Times New Roman"/>
          <w:sz w:val="28"/>
        </w:rPr>
        <w:t xml:space="preserve"> o povezljivosti, modri ekonomiji in </w:t>
      </w:r>
      <w:r w:rsidR="00634BC2">
        <w:rPr>
          <w:rFonts w:ascii="Times New Roman" w:hAnsi="Times New Roman"/>
          <w:sz w:val="28"/>
        </w:rPr>
        <w:t xml:space="preserve">varstvu </w:t>
      </w:r>
      <w:r>
        <w:rPr>
          <w:rFonts w:ascii="Times New Roman" w:hAnsi="Times New Roman"/>
          <w:sz w:val="28"/>
        </w:rPr>
        <w:t xml:space="preserve">okolja, </w:t>
      </w:r>
      <w:r w:rsidR="00901D35">
        <w:rPr>
          <w:rFonts w:ascii="Times New Roman" w:hAnsi="Times New Roman"/>
          <w:sz w:val="28"/>
        </w:rPr>
        <w:t xml:space="preserve">ter </w:t>
      </w:r>
      <w:r>
        <w:rPr>
          <w:rFonts w:ascii="Times New Roman" w:hAnsi="Times New Roman"/>
          <w:sz w:val="28"/>
        </w:rPr>
        <w:t>pozitivno ocenili dosedanje razprave</w:t>
      </w:r>
      <w:r w:rsidR="00634BC2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14:paraId="0B776111" w14:textId="0F46EBC2" w:rsidR="008F511F" w:rsidRPr="00264E5A" w:rsidRDefault="008F511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7DD38830" w14:textId="697BA2C5" w:rsidR="008F511F" w:rsidRPr="00264E5A" w:rsidRDefault="00981028" w:rsidP="00FC77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Povezljivost</w:t>
      </w:r>
    </w:p>
    <w:p w14:paraId="304C809E" w14:textId="1E73F660" w:rsidR="00CB785E" w:rsidRPr="00264E5A" w:rsidRDefault="00634BC2" w:rsidP="00FC77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S</w:t>
      </w:r>
      <w:r w:rsidR="00CB785E">
        <w:rPr>
          <w:rFonts w:ascii="Times New Roman" w:hAnsi="Times New Roman"/>
          <w:sz w:val="28"/>
        </w:rPr>
        <w:t xml:space="preserve">trani so se dogovorile, da bodo sklicale sestanek s predstavniki Združenja </w:t>
      </w:r>
      <w:proofErr w:type="spellStart"/>
      <w:r w:rsidR="00CB785E">
        <w:rPr>
          <w:rFonts w:ascii="Times New Roman" w:hAnsi="Times New Roman"/>
          <w:sz w:val="28"/>
        </w:rPr>
        <w:t>severnojadranskih</w:t>
      </w:r>
      <w:proofErr w:type="spellEnd"/>
      <w:r w:rsidR="00CB785E">
        <w:rPr>
          <w:rFonts w:ascii="Times New Roman" w:hAnsi="Times New Roman"/>
          <w:sz w:val="28"/>
        </w:rPr>
        <w:t xml:space="preserve"> pristanišč (NAPA), kjer bi raziskali možnosti za krepitev sodelovanja med pristanišči v tovornem prometu, tudi prek projektov, ki jih financira EU (npr. zelene </w:t>
      </w:r>
      <w:r w:rsidR="0003471A">
        <w:rPr>
          <w:rFonts w:ascii="Times New Roman" w:hAnsi="Times New Roman"/>
          <w:sz w:val="28"/>
        </w:rPr>
        <w:t>črte</w:t>
      </w:r>
      <w:r w:rsidR="00CB785E">
        <w:rPr>
          <w:rFonts w:ascii="Times New Roman" w:hAnsi="Times New Roman"/>
          <w:sz w:val="28"/>
        </w:rPr>
        <w:t xml:space="preserve">), ter izboljšali infrastrukturno in </w:t>
      </w:r>
      <w:proofErr w:type="spellStart"/>
      <w:r w:rsidR="00CB785E">
        <w:rPr>
          <w:rFonts w:ascii="Times New Roman" w:hAnsi="Times New Roman"/>
          <w:sz w:val="28"/>
        </w:rPr>
        <w:t>intermodalno</w:t>
      </w:r>
      <w:proofErr w:type="spellEnd"/>
      <w:r w:rsidR="00CB785E">
        <w:rPr>
          <w:rFonts w:ascii="Times New Roman" w:hAnsi="Times New Roman"/>
          <w:sz w:val="28"/>
        </w:rPr>
        <w:t xml:space="preserve"> povezljivost, tudi glede na prometni načrt Strategije EU za jadransko-jonsko regijo (EUSAIR). </w:t>
      </w:r>
      <w:r>
        <w:rPr>
          <w:rFonts w:ascii="Times New Roman" w:hAnsi="Times New Roman"/>
          <w:sz w:val="28"/>
        </w:rPr>
        <w:t>S</w:t>
      </w:r>
      <w:r w:rsidR="00CB785E">
        <w:rPr>
          <w:rFonts w:ascii="Times New Roman" w:hAnsi="Times New Roman"/>
          <w:sz w:val="28"/>
        </w:rPr>
        <w:t xml:space="preserve">trani so se prav tako dogovorile, da bodo </w:t>
      </w:r>
      <w:r w:rsidR="00E82D19">
        <w:rPr>
          <w:rFonts w:ascii="Times New Roman" w:hAnsi="Times New Roman"/>
          <w:sz w:val="28"/>
        </w:rPr>
        <w:t xml:space="preserve">skupaj podpirale uporabo </w:t>
      </w:r>
      <w:r w:rsidR="00CB785E">
        <w:rPr>
          <w:rFonts w:ascii="Times New Roman" w:hAnsi="Times New Roman"/>
          <w:sz w:val="28"/>
        </w:rPr>
        <w:t xml:space="preserve">jadranskih tovornih in potniških poti kot enega najbolj trajnostnih </w:t>
      </w:r>
      <w:r w:rsidR="00B65716">
        <w:rPr>
          <w:rFonts w:ascii="Times New Roman" w:hAnsi="Times New Roman"/>
          <w:sz w:val="28"/>
        </w:rPr>
        <w:t>oblik prometa</w:t>
      </w:r>
      <w:r w:rsidR="00CB785E">
        <w:rPr>
          <w:rFonts w:ascii="Times New Roman" w:hAnsi="Times New Roman"/>
          <w:sz w:val="28"/>
        </w:rPr>
        <w:t>, zlasti v kombinaciji z železnico. Poudaril</w:t>
      </w:r>
      <w:r w:rsidR="00231135">
        <w:rPr>
          <w:rFonts w:ascii="Times New Roman" w:hAnsi="Times New Roman"/>
          <w:sz w:val="28"/>
        </w:rPr>
        <w:t>e</w:t>
      </w:r>
      <w:r w:rsidR="00CB785E">
        <w:rPr>
          <w:rFonts w:ascii="Times New Roman" w:hAnsi="Times New Roman"/>
          <w:sz w:val="28"/>
        </w:rPr>
        <w:t xml:space="preserve"> so pomen okrepljenega tristranskega sodelovanja v akcijah iskanja in reševanja na podlagi Mednarodne konvencije o iskanju in reševanju na morju (SAR) in drugih ustreznih mednarodnih sporazumov, katerih pogodbenice so vse tri države.</w:t>
      </w:r>
    </w:p>
    <w:p w14:paraId="371C9BED" w14:textId="21369877" w:rsidR="008F511F" w:rsidRPr="00264E5A" w:rsidRDefault="008F511F" w:rsidP="00FC7759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422C09B7" w14:textId="5DF9282E" w:rsidR="00CB785E" w:rsidRPr="00264E5A" w:rsidRDefault="00981028" w:rsidP="00FC7759">
      <w:pPr>
        <w:pStyle w:val="NoSpacing"/>
        <w:jc w:val="both"/>
        <w:rPr>
          <w:color w:val="004080"/>
          <w:sz w:val="24"/>
          <w:szCs w:val="24"/>
        </w:rPr>
      </w:pPr>
      <w:r>
        <w:rPr>
          <w:rFonts w:ascii="Times New Roman" w:hAnsi="Times New Roman"/>
          <w:sz w:val="28"/>
        </w:rPr>
        <w:t>Modra ekonomija</w:t>
      </w:r>
      <w:r>
        <w:rPr>
          <w:color w:val="004080"/>
          <w:sz w:val="24"/>
        </w:rPr>
        <w:t xml:space="preserve"> </w:t>
      </w:r>
    </w:p>
    <w:p w14:paraId="5F96A657" w14:textId="0680B49B" w:rsidR="008F511F" w:rsidRPr="00264E5A" w:rsidRDefault="00634BC2" w:rsidP="00FC77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S</w:t>
      </w:r>
      <w:r w:rsidR="00CB785E">
        <w:rPr>
          <w:rFonts w:ascii="Times New Roman" w:hAnsi="Times New Roman"/>
          <w:sz w:val="28"/>
        </w:rPr>
        <w:t xml:space="preserve">trani </w:t>
      </w:r>
      <w:r w:rsidR="00B65716">
        <w:rPr>
          <w:rFonts w:ascii="Times New Roman" w:hAnsi="Times New Roman"/>
          <w:sz w:val="28"/>
        </w:rPr>
        <w:t xml:space="preserve">so odobrile </w:t>
      </w:r>
      <w:r w:rsidR="00CB785E">
        <w:rPr>
          <w:rFonts w:ascii="Times New Roman" w:hAnsi="Times New Roman"/>
          <w:sz w:val="28"/>
        </w:rPr>
        <w:t xml:space="preserve">seznam področij, </w:t>
      </w:r>
      <w:r w:rsidR="00231135">
        <w:rPr>
          <w:rFonts w:ascii="Times New Roman" w:hAnsi="Times New Roman"/>
          <w:sz w:val="28"/>
        </w:rPr>
        <w:t xml:space="preserve">na katerih </w:t>
      </w:r>
      <w:r w:rsidR="00CB785E">
        <w:rPr>
          <w:rFonts w:ascii="Times New Roman" w:hAnsi="Times New Roman"/>
          <w:sz w:val="28"/>
        </w:rPr>
        <w:t xml:space="preserve">bodo v tristranskem formatu še naprej razvijale sodelovanje. </w:t>
      </w:r>
      <w:r w:rsidR="00B65716">
        <w:rPr>
          <w:rFonts w:ascii="Times New Roman" w:hAnsi="Times New Roman"/>
          <w:sz w:val="28"/>
        </w:rPr>
        <w:t xml:space="preserve">Pozdravile so </w:t>
      </w:r>
      <w:r w:rsidR="00CB785E">
        <w:rPr>
          <w:rFonts w:ascii="Times New Roman" w:hAnsi="Times New Roman"/>
          <w:sz w:val="28"/>
        </w:rPr>
        <w:t xml:space="preserve">interes Slovenije, da se pridruži skupini ADRIATICA o ribištvu, in se </w:t>
      </w:r>
      <w:r w:rsidR="00B65716">
        <w:rPr>
          <w:rFonts w:ascii="Times New Roman" w:hAnsi="Times New Roman"/>
          <w:sz w:val="28"/>
        </w:rPr>
        <w:t xml:space="preserve">dogovorile, da </w:t>
      </w:r>
      <w:r w:rsidR="00CB785E">
        <w:rPr>
          <w:rFonts w:ascii="Times New Roman" w:hAnsi="Times New Roman"/>
          <w:sz w:val="28"/>
        </w:rPr>
        <w:t xml:space="preserve">bodo dejavno </w:t>
      </w:r>
      <w:r w:rsidR="00B65716">
        <w:rPr>
          <w:rFonts w:ascii="Times New Roman" w:hAnsi="Times New Roman"/>
          <w:sz w:val="28"/>
        </w:rPr>
        <w:t>spremljale</w:t>
      </w:r>
      <w:r w:rsidR="00CB785E">
        <w:rPr>
          <w:rFonts w:ascii="Times New Roman" w:hAnsi="Times New Roman"/>
          <w:sz w:val="28"/>
        </w:rPr>
        <w:t xml:space="preserve"> zadevo. </w:t>
      </w:r>
      <w:r w:rsidR="00BF6288">
        <w:rPr>
          <w:rFonts w:ascii="Times New Roman" w:hAnsi="Times New Roman"/>
          <w:sz w:val="28"/>
        </w:rPr>
        <w:t>P</w:t>
      </w:r>
      <w:r w:rsidR="00CB785E">
        <w:rPr>
          <w:rFonts w:ascii="Times New Roman" w:hAnsi="Times New Roman"/>
          <w:sz w:val="28"/>
        </w:rPr>
        <w:t>oudaril</w:t>
      </w:r>
      <w:r w:rsidR="00BF6288">
        <w:rPr>
          <w:rFonts w:ascii="Times New Roman" w:hAnsi="Times New Roman"/>
          <w:sz w:val="28"/>
        </w:rPr>
        <w:t>e so</w:t>
      </w:r>
      <w:r w:rsidR="00CB785E">
        <w:rPr>
          <w:rFonts w:ascii="Times New Roman" w:hAnsi="Times New Roman"/>
          <w:sz w:val="28"/>
        </w:rPr>
        <w:t xml:space="preserve"> pomen skupnih prizadevanj za dokončanje novih večletnih načrtov upravljanja staležev malih pelagičnih in pridnenih vrst v okviru Generalne komisije za ribištvo v Sredozemlju (GFCM). Poleg tega so predhodno izmenjal</w:t>
      </w:r>
      <w:r w:rsidR="00BF6288">
        <w:rPr>
          <w:rFonts w:ascii="Times New Roman" w:hAnsi="Times New Roman"/>
          <w:sz w:val="28"/>
        </w:rPr>
        <w:t>e</w:t>
      </w:r>
      <w:r w:rsidR="00CB785E">
        <w:rPr>
          <w:rFonts w:ascii="Times New Roman" w:hAnsi="Times New Roman"/>
          <w:sz w:val="28"/>
        </w:rPr>
        <w:t xml:space="preserve"> mnenja o </w:t>
      </w:r>
      <w:r w:rsidR="00B65716">
        <w:rPr>
          <w:rFonts w:ascii="Times New Roman" w:hAnsi="Times New Roman"/>
          <w:sz w:val="28"/>
        </w:rPr>
        <w:t xml:space="preserve">učinkih </w:t>
      </w:r>
      <w:r w:rsidR="00CB785E">
        <w:rPr>
          <w:rFonts w:ascii="Times New Roman" w:hAnsi="Times New Roman"/>
          <w:sz w:val="28"/>
        </w:rPr>
        <w:t>izključnih ekonomskih con v Jadranskem morju in znova poudaril</w:t>
      </w:r>
      <w:r w:rsidR="00BF6288">
        <w:rPr>
          <w:rFonts w:ascii="Times New Roman" w:hAnsi="Times New Roman"/>
          <w:sz w:val="28"/>
        </w:rPr>
        <w:t>e</w:t>
      </w:r>
      <w:r w:rsidR="00CB785E">
        <w:rPr>
          <w:rFonts w:ascii="Times New Roman" w:hAnsi="Times New Roman"/>
          <w:sz w:val="28"/>
        </w:rPr>
        <w:t>, da bo ribolovne dejavnosti še naprej urejala skupna ribiška politika EU. Strinjal</w:t>
      </w:r>
      <w:r w:rsidR="00BF6288">
        <w:rPr>
          <w:rFonts w:ascii="Times New Roman" w:hAnsi="Times New Roman"/>
          <w:sz w:val="28"/>
        </w:rPr>
        <w:t>e</w:t>
      </w:r>
      <w:r w:rsidR="00CB785E">
        <w:rPr>
          <w:rFonts w:ascii="Times New Roman" w:hAnsi="Times New Roman"/>
          <w:sz w:val="28"/>
        </w:rPr>
        <w:t xml:space="preserve"> so se, da bi se moral projekt </w:t>
      </w:r>
      <w:proofErr w:type="spellStart"/>
      <w:r w:rsidR="00CB785E">
        <w:rPr>
          <w:rFonts w:ascii="Times New Roman" w:hAnsi="Times New Roman"/>
          <w:sz w:val="28"/>
        </w:rPr>
        <w:t>AdriaMed</w:t>
      </w:r>
      <w:proofErr w:type="spellEnd"/>
      <w:r w:rsidR="00CB785E">
        <w:rPr>
          <w:rFonts w:ascii="Times New Roman" w:hAnsi="Times New Roman"/>
          <w:sz w:val="28"/>
        </w:rPr>
        <w:t xml:space="preserve"> Organizacije Združenih narodov za prehrano in kmetijstvo nadaljevati tudi brez finančnega prispevka Evropske komisije, in izrazil</w:t>
      </w:r>
      <w:r w:rsidR="00BF6288">
        <w:rPr>
          <w:rFonts w:ascii="Times New Roman" w:hAnsi="Times New Roman"/>
          <w:sz w:val="28"/>
        </w:rPr>
        <w:t>e</w:t>
      </w:r>
      <w:r w:rsidR="00CB785E">
        <w:rPr>
          <w:rFonts w:ascii="Times New Roman" w:hAnsi="Times New Roman"/>
          <w:sz w:val="28"/>
        </w:rPr>
        <w:t xml:space="preserve"> svojo namero, da bodo projekt še naprej </w:t>
      </w:r>
      <w:r w:rsidR="00881D68">
        <w:rPr>
          <w:rFonts w:ascii="Times New Roman" w:hAnsi="Times New Roman"/>
          <w:sz w:val="28"/>
        </w:rPr>
        <w:t xml:space="preserve">finančno </w:t>
      </w:r>
      <w:r w:rsidR="00CB785E">
        <w:rPr>
          <w:rFonts w:ascii="Times New Roman" w:hAnsi="Times New Roman"/>
          <w:sz w:val="28"/>
        </w:rPr>
        <w:t>podpiral</w:t>
      </w:r>
      <w:r w:rsidR="00BF6288">
        <w:rPr>
          <w:rFonts w:ascii="Times New Roman" w:hAnsi="Times New Roman"/>
          <w:sz w:val="28"/>
        </w:rPr>
        <w:t>e</w:t>
      </w:r>
      <w:r w:rsidR="00CB785E">
        <w:rPr>
          <w:rFonts w:ascii="Times New Roman" w:hAnsi="Times New Roman"/>
          <w:sz w:val="28"/>
        </w:rPr>
        <w:t xml:space="preserve"> </w:t>
      </w:r>
      <w:r w:rsidR="0012482D">
        <w:rPr>
          <w:rFonts w:ascii="Times New Roman" w:hAnsi="Times New Roman"/>
          <w:sz w:val="28"/>
        </w:rPr>
        <w:t>v enaki višini sredstev.</w:t>
      </w:r>
    </w:p>
    <w:p w14:paraId="3178503E" w14:textId="4A5F42F2" w:rsidR="008F511F" w:rsidRPr="00264E5A" w:rsidRDefault="008F511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6FAB1EEE" w14:textId="0D302115" w:rsidR="008F511F" w:rsidRPr="00264E5A" w:rsidRDefault="00981028" w:rsidP="00FC77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Varstvo okolja</w:t>
      </w:r>
    </w:p>
    <w:p w14:paraId="229B6BD9" w14:textId="7CFC2B2C" w:rsidR="00CB785E" w:rsidRPr="00264E5A" w:rsidRDefault="00634BC2" w:rsidP="00FC77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S</w:t>
      </w:r>
      <w:r w:rsidR="00CB785E">
        <w:rPr>
          <w:rFonts w:ascii="Times New Roman" w:hAnsi="Times New Roman"/>
          <w:sz w:val="28"/>
        </w:rPr>
        <w:t xml:space="preserve">trani so ponovno potrdile svojo zavezo, da bodo varovale Jadransko morje in v ta namen okrepile medsebojno sodelovanje. Razpravljale so o nadaljnjem delu Stalne komisije za varstvo Jadranskega morja, ki je v preteklosti že dalo dobre rezultate.  </w:t>
      </w:r>
      <w:r w:rsidR="00B65716">
        <w:rPr>
          <w:rFonts w:ascii="Times New Roman" w:hAnsi="Times New Roman"/>
          <w:sz w:val="28"/>
        </w:rPr>
        <w:t>S</w:t>
      </w:r>
      <w:r w:rsidR="00CB785E">
        <w:rPr>
          <w:rFonts w:ascii="Times New Roman" w:hAnsi="Times New Roman"/>
          <w:sz w:val="28"/>
        </w:rPr>
        <w:t xml:space="preserve">trani </w:t>
      </w:r>
      <w:r w:rsidR="00874C15">
        <w:rPr>
          <w:rFonts w:ascii="Times New Roman" w:hAnsi="Times New Roman"/>
          <w:sz w:val="28"/>
        </w:rPr>
        <w:t xml:space="preserve"> </w:t>
      </w:r>
      <w:r w:rsidR="00CB785E">
        <w:rPr>
          <w:rFonts w:ascii="Times New Roman" w:hAnsi="Times New Roman"/>
          <w:sz w:val="28"/>
        </w:rPr>
        <w:t xml:space="preserve">bodo kot države članice EU še naprej </w:t>
      </w:r>
      <w:r w:rsidR="00B65716">
        <w:rPr>
          <w:rFonts w:ascii="Times New Roman" w:hAnsi="Times New Roman"/>
          <w:sz w:val="28"/>
        </w:rPr>
        <w:t xml:space="preserve">zavezane </w:t>
      </w:r>
      <w:r w:rsidR="00CB785E">
        <w:rPr>
          <w:rFonts w:ascii="Times New Roman" w:hAnsi="Times New Roman"/>
          <w:sz w:val="28"/>
        </w:rPr>
        <w:t xml:space="preserve"> uresničevanj</w:t>
      </w:r>
      <w:r w:rsidR="00B65716">
        <w:rPr>
          <w:rFonts w:ascii="Times New Roman" w:hAnsi="Times New Roman"/>
          <w:sz w:val="28"/>
        </w:rPr>
        <w:t>u</w:t>
      </w:r>
      <w:r w:rsidR="00CB785E">
        <w:rPr>
          <w:rFonts w:ascii="Times New Roman" w:hAnsi="Times New Roman"/>
          <w:sz w:val="28"/>
        </w:rPr>
        <w:t xml:space="preserve"> ciljev iz Strategije EU za biotsko raznovrstnost do leta 2030, zlasti cilja, ki predvideva vzpostavitev zaščitenih območij za najmanj 30 % morskih površin v Evropi, vključno z razglasitvijo območij Natura 2000 in oblikovanjem mrež zavarovanih območij. Vse tri strani si bodo prizadevale </w:t>
      </w:r>
      <w:r w:rsidR="00F609B9">
        <w:rPr>
          <w:rFonts w:ascii="Times New Roman" w:hAnsi="Times New Roman"/>
          <w:sz w:val="28"/>
        </w:rPr>
        <w:t xml:space="preserve">za tesnejše </w:t>
      </w:r>
      <w:r w:rsidR="00CB785E">
        <w:rPr>
          <w:rFonts w:ascii="Times New Roman" w:hAnsi="Times New Roman"/>
          <w:sz w:val="28"/>
        </w:rPr>
        <w:t xml:space="preserve">sodelovanje glede skupnega </w:t>
      </w:r>
      <w:proofErr w:type="spellStart"/>
      <w:r w:rsidR="00CB785E">
        <w:rPr>
          <w:rFonts w:ascii="Times New Roman" w:hAnsi="Times New Roman"/>
          <w:sz w:val="28"/>
        </w:rPr>
        <w:t>podregionalnega</w:t>
      </w:r>
      <w:proofErr w:type="spellEnd"/>
      <w:r w:rsidR="00CB785E">
        <w:rPr>
          <w:rFonts w:ascii="Times New Roman" w:hAnsi="Times New Roman"/>
          <w:sz w:val="28"/>
        </w:rPr>
        <w:t xml:space="preserve"> pristopa pri izvajanju Okvirne direktive o morski strategiji. </w:t>
      </w:r>
      <w:r w:rsidR="0012482D">
        <w:rPr>
          <w:rFonts w:ascii="Times New Roman" w:hAnsi="Times New Roman"/>
          <w:sz w:val="28"/>
        </w:rPr>
        <w:t>Z namenom</w:t>
      </w:r>
      <w:r w:rsidR="00CB785E">
        <w:rPr>
          <w:rFonts w:ascii="Times New Roman" w:hAnsi="Times New Roman"/>
          <w:sz w:val="28"/>
        </w:rPr>
        <w:t xml:space="preserve"> celovite</w:t>
      </w:r>
      <w:r w:rsidR="0012482D">
        <w:rPr>
          <w:rFonts w:ascii="Times New Roman" w:hAnsi="Times New Roman"/>
          <w:sz w:val="28"/>
        </w:rPr>
        <w:t>ga</w:t>
      </w:r>
      <w:r w:rsidR="00CB785E">
        <w:rPr>
          <w:rFonts w:ascii="Times New Roman" w:hAnsi="Times New Roman"/>
          <w:sz w:val="28"/>
        </w:rPr>
        <w:t xml:space="preserve"> in usklajene</w:t>
      </w:r>
      <w:r w:rsidR="0012482D">
        <w:rPr>
          <w:rFonts w:ascii="Times New Roman" w:hAnsi="Times New Roman"/>
          <w:sz w:val="28"/>
        </w:rPr>
        <w:t>ga</w:t>
      </w:r>
      <w:r w:rsidR="00CB785E">
        <w:rPr>
          <w:rFonts w:ascii="Times New Roman" w:hAnsi="Times New Roman"/>
          <w:sz w:val="28"/>
        </w:rPr>
        <w:t xml:space="preserve"> ukrepanj</w:t>
      </w:r>
      <w:r w:rsidR="0012482D">
        <w:rPr>
          <w:rFonts w:ascii="Times New Roman" w:hAnsi="Times New Roman"/>
          <w:sz w:val="28"/>
        </w:rPr>
        <w:t>a</w:t>
      </w:r>
      <w:r w:rsidR="00CB785E">
        <w:rPr>
          <w:rFonts w:ascii="Times New Roman" w:hAnsi="Times New Roman"/>
          <w:sz w:val="28"/>
        </w:rPr>
        <w:t xml:space="preserve"> v primerih onesnaženja in njihove</w:t>
      </w:r>
      <w:r w:rsidR="0012482D">
        <w:rPr>
          <w:rFonts w:ascii="Times New Roman" w:hAnsi="Times New Roman"/>
          <w:sz w:val="28"/>
        </w:rPr>
        <w:t>ga</w:t>
      </w:r>
      <w:r w:rsidR="00CB785E">
        <w:rPr>
          <w:rFonts w:ascii="Times New Roman" w:hAnsi="Times New Roman"/>
          <w:sz w:val="28"/>
        </w:rPr>
        <w:t xml:space="preserve"> preprečevanj</w:t>
      </w:r>
      <w:r w:rsidR="0012482D">
        <w:rPr>
          <w:rFonts w:ascii="Times New Roman" w:hAnsi="Times New Roman"/>
          <w:sz w:val="28"/>
        </w:rPr>
        <w:t>a</w:t>
      </w:r>
      <w:r w:rsidR="00CB785E">
        <w:rPr>
          <w:rFonts w:ascii="Times New Roman" w:hAnsi="Times New Roman"/>
          <w:sz w:val="28"/>
        </w:rPr>
        <w:t xml:space="preserve"> bodo </w:t>
      </w:r>
      <w:r w:rsidR="0012482D">
        <w:rPr>
          <w:rFonts w:ascii="Times New Roman" w:hAnsi="Times New Roman"/>
          <w:sz w:val="28"/>
        </w:rPr>
        <w:t xml:space="preserve">preučile </w:t>
      </w:r>
      <w:r w:rsidR="00CB785E">
        <w:rPr>
          <w:rFonts w:ascii="Times New Roman" w:hAnsi="Times New Roman"/>
          <w:sz w:val="28"/>
        </w:rPr>
        <w:t xml:space="preserve">Sporazum o </w:t>
      </w:r>
      <w:proofErr w:type="spellStart"/>
      <w:r w:rsidR="00CB785E">
        <w:rPr>
          <w:rFonts w:ascii="Times New Roman" w:hAnsi="Times New Roman"/>
          <w:sz w:val="28"/>
        </w:rPr>
        <w:t>podregionalnem</w:t>
      </w:r>
      <w:proofErr w:type="spellEnd"/>
      <w:r w:rsidR="00CB785E">
        <w:rPr>
          <w:rFonts w:ascii="Times New Roman" w:hAnsi="Times New Roman"/>
          <w:sz w:val="28"/>
        </w:rPr>
        <w:t xml:space="preserve"> načrtu ukrepov (za preprečevanje večjega onesnaženja Jadranskega morja, za pripravljenost in odzivanje nanj) iz leta 2005 </w:t>
      </w:r>
      <w:r w:rsidR="0012482D">
        <w:rPr>
          <w:rFonts w:ascii="Times New Roman" w:hAnsi="Times New Roman"/>
          <w:sz w:val="28"/>
        </w:rPr>
        <w:t xml:space="preserve">in možnosti, </w:t>
      </w:r>
      <w:r w:rsidR="00CB785E">
        <w:rPr>
          <w:rFonts w:ascii="Times New Roman" w:hAnsi="Times New Roman"/>
          <w:sz w:val="28"/>
        </w:rPr>
        <w:t xml:space="preserve">da se ta posodobi ob upoštevanju </w:t>
      </w:r>
      <w:r w:rsidR="00BF6288">
        <w:rPr>
          <w:rFonts w:ascii="Times New Roman" w:hAnsi="Times New Roman"/>
          <w:sz w:val="28"/>
        </w:rPr>
        <w:t xml:space="preserve">novih </w:t>
      </w:r>
      <w:r w:rsidR="00CB785E">
        <w:rPr>
          <w:rFonts w:ascii="Times New Roman" w:hAnsi="Times New Roman"/>
          <w:sz w:val="28"/>
        </w:rPr>
        <w:lastRenderedPageBreak/>
        <w:t xml:space="preserve">okoliščin. </w:t>
      </w:r>
      <w:r w:rsidR="0012482D">
        <w:rPr>
          <w:rFonts w:ascii="Times New Roman" w:hAnsi="Times New Roman"/>
          <w:sz w:val="28"/>
        </w:rPr>
        <w:t>S</w:t>
      </w:r>
      <w:r w:rsidR="00CB785E">
        <w:rPr>
          <w:rFonts w:ascii="Times New Roman" w:hAnsi="Times New Roman"/>
          <w:sz w:val="28"/>
        </w:rPr>
        <w:t xml:space="preserve">trani želijo še naprej razpravljati o morebitnih dejavnostih, povezanih z Mednarodno konvencijo za nadzor in ravnanje z ladijsko balastno vodo in usedlinami iz leta 2004 (konvencija BWM). Osrednji cilji ostajajo </w:t>
      </w:r>
      <w:r w:rsidR="00BF6288">
        <w:rPr>
          <w:rFonts w:ascii="Times New Roman" w:hAnsi="Times New Roman"/>
          <w:sz w:val="28"/>
        </w:rPr>
        <w:t>tisti</w:t>
      </w:r>
      <w:r w:rsidR="00CB785E">
        <w:rPr>
          <w:rFonts w:ascii="Times New Roman" w:hAnsi="Times New Roman"/>
          <w:sz w:val="28"/>
        </w:rPr>
        <w:t>, zapisani v Evropskem zelenem dogovoru, in skupni evropski cilj, da bi Evropa postala prva podnebno nevtralna celina na svetu.</w:t>
      </w:r>
    </w:p>
    <w:p w14:paraId="1AD34F6E" w14:textId="1E5341C6" w:rsidR="008F511F" w:rsidRPr="00264E5A" w:rsidRDefault="008F511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22BD7330" w14:textId="463A3004" w:rsidR="00FF1A27" w:rsidRPr="00264E5A" w:rsidRDefault="00012253" w:rsidP="00FA16F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Ob zavedanju</w:t>
      </w:r>
      <w:r w:rsidR="008667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gospodarsk</w:t>
      </w:r>
      <w:r w:rsidR="008667A7">
        <w:rPr>
          <w:rFonts w:ascii="Times New Roman" w:hAnsi="Times New Roman"/>
          <w:sz w:val="28"/>
        </w:rPr>
        <w:t>ega</w:t>
      </w:r>
      <w:r>
        <w:rPr>
          <w:rFonts w:ascii="Times New Roman" w:hAnsi="Times New Roman"/>
          <w:sz w:val="28"/>
        </w:rPr>
        <w:t xml:space="preserve"> potencial</w:t>
      </w:r>
      <w:r w:rsidR="008667A7"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 xml:space="preserve"> severn</w:t>
      </w:r>
      <w:r w:rsidR="008667A7">
        <w:rPr>
          <w:rFonts w:ascii="Times New Roman" w:hAnsi="Times New Roman"/>
          <w:sz w:val="28"/>
        </w:rPr>
        <w:t>ega</w:t>
      </w:r>
      <w:r>
        <w:rPr>
          <w:rFonts w:ascii="Times New Roman" w:hAnsi="Times New Roman"/>
          <w:sz w:val="28"/>
        </w:rPr>
        <w:t xml:space="preserve"> Jadran</w:t>
      </w:r>
      <w:r w:rsidR="008667A7"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 xml:space="preserve"> v modri ekonomiji, vključno s trajnostnim morskim in obalnim turizmom, in ob upoštevanju strateškega položaja </w:t>
      </w:r>
      <w:proofErr w:type="spellStart"/>
      <w:r>
        <w:rPr>
          <w:rFonts w:ascii="Times New Roman" w:hAnsi="Times New Roman"/>
          <w:sz w:val="28"/>
        </w:rPr>
        <w:t>severnojadranskih</w:t>
      </w:r>
      <w:proofErr w:type="spellEnd"/>
      <w:r>
        <w:rPr>
          <w:rFonts w:ascii="Times New Roman" w:hAnsi="Times New Roman"/>
          <w:sz w:val="28"/>
        </w:rPr>
        <w:t xml:space="preserve"> pristanišč v pomorskih prometnih mrežah ter njihovega velikega potenciala za </w:t>
      </w:r>
      <w:r w:rsidR="00F609B9">
        <w:rPr>
          <w:rFonts w:ascii="Times New Roman" w:hAnsi="Times New Roman"/>
          <w:sz w:val="28"/>
        </w:rPr>
        <w:t xml:space="preserve">tesnejše </w:t>
      </w:r>
      <w:r>
        <w:rPr>
          <w:rFonts w:ascii="Times New Roman" w:hAnsi="Times New Roman"/>
          <w:sz w:val="28"/>
        </w:rPr>
        <w:t>sodelovanje v povezljivosti</w:t>
      </w:r>
      <w:r w:rsidR="008667A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so se ministri dogovorili, da bodo okrepili mehanizem tristranskega posvetovanja in spodbujali pristojna ministrstva k nadaljnjemu sodelovanju v omenjenih sektorjih. Prav tako so se strinjali, da bi tristransko sodelovanje v prihodnje lahko vključevalo še druge sektorje, in potrdili svojo pripravljenost, da pritegnejo ustrezne deležnike, katerih dejavna podpora in </w:t>
      </w:r>
      <w:r w:rsidR="008667A7">
        <w:rPr>
          <w:rFonts w:ascii="Times New Roman" w:hAnsi="Times New Roman"/>
          <w:sz w:val="28"/>
        </w:rPr>
        <w:t xml:space="preserve">sodelovanje </w:t>
      </w:r>
      <w:r>
        <w:rPr>
          <w:rFonts w:ascii="Times New Roman" w:hAnsi="Times New Roman"/>
          <w:sz w:val="28"/>
        </w:rPr>
        <w:t>sta ključn</w:t>
      </w:r>
      <w:r w:rsidR="008667A7"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 xml:space="preserve"> za </w:t>
      </w:r>
      <w:r w:rsidR="008667A7">
        <w:rPr>
          <w:rFonts w:ascii="Times New Roman" w:hAnsi="Times New Roman"/>
          <w:sz w:val="28"/>
        </w:rPr>
        <w:t xml:space="preserve">razvoj </w:t>
      </w:r>
      <w:r>
        <w:rPr>
          <w:rFonts w:ascii="Times New Roman" w:hAnsi="Times New Roman"/>
          <w:sz w:val="28"/>
        </w:rPr>
        <w:t xml:space="preserve">in varstvo zadevnega območja.  </w:t>
      </w:r>
    </w:p>
    <w:p w14:paraId="3C4D7B94" w14:textId="77777777" w:rsidR="00FE001F" w:rsidRPr="00264E5A" w:rsidRDefault="00FE001F" w:rsidP="00FA16F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54CC4C94" w14:textId="1E71957E" w:rsidR="00B94EC6" w:rsidRPr="00264E5A" w:rsidRDefault="008667A7" w:rsidP="001B7C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Ad hoc </w:t>
      </w:r>
      <w:r w:rsidR="00FE001F">
        <w:rPr>
          <w:rFonts w:ascii="Times New Roman" w:hAnsi="Times New Roman"/>
          <w:sz w:val="28"/>
        </w:rPr>
        <w:t xml:space="preserve">delovne skupine za posamezne vsebinske sklope bodo razpravljale o skupnih izzivih, </w:t>
      </w:r>
      <w:r>
        <w:rPr>
          <w:rFonts w:ascii="Times New Roman" w:hAnsi="Times New Roman"/>
          <w:sz w:val="28"/>
        </w:rPr>
        <w:t xml:space="preserve">identificirale </w:t>
      </w:r>
      <w:r w:rsidR="00FE001F">
        <w:rPr>
          <w:rFonts w:ascii="Times New Roman" w:hAnsi="Times New Roman"/>
          <w:sz w:val="28"/>
        </w:rPr>
        <w:t xml:space="preserve"> projekte in predlagale področja za nadaljnje sodelovanje. Ministri za zunanje zadeve </w:t>
      </w:r>
      <w:r w:rsidR="00550748">
        <w:rPr>
          <w:rFonts w:ascii="Times New Roman" w:hAnsi="Times New Roman"/>
          <w:sz w:val="28"/>
        </w:rPr>
        <w:t>b</w:t>
      </w:r>
      <w:r w:rsidR="00FE001F">
        <w:rPr>
          <w:rFonts w:ascii="Times New Roman" w:hAnsi="Times New Roman"/>
          <w:sz w:val="28"/>
        </w:rPr>
        <w:t xml:space="preserve">odo še naprej skrbeli za usklajevanje tristranskega sodelovanja in </w:t>
      </w:r>
      <w:r w:rsidR="004D79AF">
        <w:rPr>
          <w:rFonts w:ascii="Times New Roman" w:hAnsi="Times New Roman"/>
          <w:sz w:val="28"/>
        </w:rPr>
        <w:t xml:space="preserve">razpravljali o </w:t>
      </w:r>
      <w:r w:rsidR="00FE001F">
        <w:rPr>
          <w:rFonts w:ascii="Times New Roman" w:hAnsi="Times New Roman"/>
          <w:sz w:val="28"/>
        </w:rPr>
        <w:t xml:space="preserve"> predlog</w:t>
      </w:r>
      <w:r w:rsidR="004D79AF">
        <w:rPr>
          <w:rFonts w:ascii="Times New Roman" w:hAnsi="Times New Roman"/>
          <w:sz w:val="28"/>
        </w:rPr>
        <w:t>ih</w:t>
      </w:r>
      <w:r w:rsidR="00FE001F">
        <w:rPr>
          <w:rFonts w:ascii="Times New Roman" w:hAnsi="Times New Roman"/>
          <w:sz w:val="28"/>
        </w:rPr>
        <w:t xml:space="preserve">, ki jih bodo za posamezne vsebinske sklope pripravile </w:t>
      </w:r>
      <w:r w:rsidR="004D79AF">
        <w:rPr>
          <w:rFonts w:ascii="Times New Roman" w:hAnsi="Times New Roman"/>
          <w:sz w:val="28"/>
        </w:rPr>
        <w:t xml:space="preserve">ad hoc </w:t>
      </w:r>
      <w:r w:rsidR="00FE001F">
        <w:rPr>
          <w:rFonts w:ascii="Times New Roman" w:hAnsi="Times New Roman"/>
          <w:sz w:val="28"/>
        </w:rPr>
        <w:t xml:space="preserve">delovne skupine. Ministri so se dogovorili, da se bodo redno sestajali ob upoštevanju napredka </w:t>
      </w:r>
      <w:r w:rsidR="004D79AF">
        <w:rPr>
          <w:rFonts w:ascii="Times New Roman" w:hAnsi="Times New Roman"/>
          <w:sz w:val="28"/>
        </w:rPr>
        <w:t xml:space="preserve">na </w:t>
      </w:r>
      <w:r w:rsidR="00FE001F">
        <w:rPr>
          <w:rFonts w:ascii="Times New Roman" w:hAnsi="Times New Roman"/>
          <w:sz w:val="28"/>
        </w:rPr>
        <w:t xml:space="preserve">razpravah v </w:t>
      </w:r>
      <w:r w:rsidR="004D79AF">
        <w:rPr>
          <w:rFonts w:ascii="Times New Roman" w:hAnsi="Times New Roman"/>
          <w:sz w:val="28"/>
        </w:rPr>
        <w:t xml:space="preserve">  okviru ad hoc</w:t>
      </w:r>
      <w:r w:rsidR="00FE001F">
        <w:rPr>
          <w:rFonts w:ascii="Times New Roman" w:hAnsi="Times New Roman"/>
          <w:sz w:val="28"/>
        </w:rPr>
        <w:t xml:space="preserve"> delovnih skupin.</w:t>
      </w:r>
    </w:p>
    <w:p w14:paraId="22D0E77F" w14:textId="434DAABC" w:rsidR="00370D16" w:rsidRPr="00264E5A" w:rsidRDefault="00370D16" w:rsidP="001B7C2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159BBF99" w14:textId="3A86F9F3" w:rsidR="00370D16" w:rsidRPr="00264E5A" w:rsidRDefault="00CB785E" w:rsidP="001B7C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Podpisano v Ljubljani, 21. aprila 2021</w:t>
      </w:r>
    </w:p>
    <w:p w14:paraId="44C04CCF" w14:textId="6AA4D30B" w:rsidR="00DF0B32" w:rsidRDefault="00DF0B32" w:rsidP="001B7C2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50412AF5" w14:textId="6F19CA4C" w:rsidR="00041EA3" w:rsidRDefault="00041EA3" w:rsidP="001B7C2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4B72C8E2" w14:textId="0D9168EF" w:rsidR="00041EA3" w:rsidRDefault="00041EA3" w:rsidP="001B7C2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06241FE5" w14:textId="77777777" w:rsidR="00041EA3" w:rsidRPr="00264E5A" w:rsidRDefault="00041EA3" w:rsidP="001B7C2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370D16" w:rsidRPr="00264E5A" w14:paraId="3685B42E" w14:textId="77777777" w:rsidTr="00264E5A">
        <w:trPr>
          <w:trHeight w:val="558"/>
          <w:jc w:val="center"/>
        </w:trPr>
        <w:tc>
          <w:tcPr>
            <w:tcW w:w="3132" w:type="dxa"/>
          </w:tcPr>
          <w:p w14:paraId="430AAD63" w14:textId="20559CC2" w:rsidR="00370D16" w:rsidRPr="00264E5A" w:rsidRDefault="00EF5292" w:rsidP="00264E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Gordan </w:t>
            </w:r>
            <w:proofErr w:type="spellStart"/>
            <w:r>
              <w:rPr>
                <w:rFonts w:ascii="Times New Roman" w:hAnsi="Times New Roman"/>
                <w:sz w:val="28"/>
              </w:rPr>
              <w:t>Grlić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Radman </w:t>
            </w:r>
          </w:p>
        </w:tc>
        <w:tc>
          <w:tcPr>
            <w:tcW w:w="3132" w:type="dxa"/>
          </w:tcPr>
          <w:p w14:paraId="0BAA891B" w14:textId="5D2A6B89" w:rsidR="00370D16" w:rsidRPr="00264E5A" w:rsidRDefault="00EF5292" w:rsidP="00264E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Luigi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8"/>
              </w:rPr>
              <w:t>Maio</w:t>
            </w:r>
            <w:proofErr w:type="spellEnd"/>
          </w:p>
        </w:tc>
        <w:tc>
          <w:tcPr>
            <w:tcW w:w="3132" w:type="dxa"/>
          </w:tcPr>
          <w:p w14:paraId="285A97FE" w14:textId="26CEF124" w:rsidR="00370D16" w:rsidRPr="00264E5A" w:rsidRDefault="0088235D" w:rsidP="0088235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Anže Logar </w:t>
            </w:r>
          </w:p>
        </w:tc>
      </w:tr>
      <w:tr w:rsidR="00370D16" w:rsidRPr="00264E5A" w14:paraId="05FAC4FC" w14:textId="77777777" w:rsidTr="00041EA3">
        <w:trPr>
          <w:trHeight w:val="1133"/>
          <w:jc w:val="center"/>
        </w:trPr>
        <w:tc>
          <w:tcPr>
            <w:tcW w:w="3132" w:type="dxa"/>
          </w:tcPr>
          <w:p w14:paraId="48300FD9" w14:textId="77777777" w:rsidR="00EF5292" w:rsidRPr="00264E5A" w:rsidRDefault="00EF5292" w:rsidP="00EF529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minister za zunanje in evropske zadeve </w:t>
            </w:r>
          </w:p>
          <w:p w14:paraId="425E186F" w14:textId="71FF641E" w:rsidR="00370D16" w:rsidRPr="00264E5A" w:rsidRDefault="00370D1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132" w:type="dxa"/>
          </w:tcPr>
          <w:p w14:paraId="2EDC3E5B" w14:textId="4825BBDC" w:rsidR="00370D16" w:rsidRPr="00264E5A" w:rsidRDefault="00EF5292" w:rsidP="00041EA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minister za zunanje zadevo in mednarodno sodelovanje</w:t>
            </w:r>
          </w:p>
        </w:tc>
        <w:tc>
          <w:tcPr>
            <w:tcW w:w="3132" w:type="dxa"/>
          </w:tcPr>
          <w:p w14:paraId="5C48E035" w14:textId="701DFD9A" w:rsidR="00370D16" w:rsidRPr="00264E5A" w:rsidRDefault="0088235D" w:rsidP="00370D1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minister za zunanje zadeve </w:t>
            </w:r>
          </w:p>
          <w:p w14:paraId="5250EF57" w14:textId="1770C52C" w:rsidR="00370D16" w:rsidRPr="00264E5A" w:rsidRDefault="00370D16" w:rsidP="00370D1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370D16" w:rsidRPr="00264E5A" w14:paraId="1E8E63BC" w14:textId="77777777" w:rsidTr="00370D16">
        <w:trPr>
          <w:jc w:val="center"/>
        </w:trPr>
        <w:tc>
          <w:tcPr>
            <w:tcW w:w="3132" w:type="dxa"/>
          </w:tcPr>
          <w:p w14:paraId="0063AC00" w14:textId="3B68F79A" w:rsidR="00370D16" w:rsidRPr="00264E5A" w:rsidRDefault="00EF5292" w:rsidP="00EF529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Republika Hrvaška </w:t>
            </w:r>
          </w:p>
        </w:tc>
        <w:tc>
          <w:tcPr>
            <w:tcW w:w="3132" w:type="dxa"/>
          </w:tcPr>
          <w:p w14:paraId="0ACA352D" w14:textId="44EF9E12" w:rsidR="00370D16" w:rsidRPr="00264E5A" w:rsidRDefault="00EF5292" w:rsidP="00940B4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Italijanska republika</w:t>
            </w:r>
          </w:p>
        </w:tc>
        <w:tc>
          <w:tcPr>
            <w:tcW w:w="3132" w:type="dxa"/>
          </w:tcPr>
          <w:p w14:paraId="0A66A32B" w14:textId="378FEB30" w:rsidR="00370D16" w:rsidRPr="00264E5A" w:rsidRDefault="0088235D" w:rsidP="0088235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Republika Slovenija </w:t>
            </w:r>
          </w:p>
        </w:tc>
      </w:tr>
    </w:tbl>
    <w:p w14:paraId="041DCC89" w14:textId="7143AB75" w:rsidR="00370D16" w:rsidRPr="00264E5A" w:rsidRDefault="00370D16" w:rsidP="00FE001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sectPr w:rsidR="00370D16" w:rsidRPr="00264E5A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2D10F7" w16cid:durableId="2423D67E"/>
  <w16cid:commentId w16cid:paraId="5945B6F2" w16cid:durableId="2423DB72"/>
  <w16cid:commentId w16cid:paraId="405143FC" w16cid:durableId="2423D67F"/>
  <w16cid:commentId w16cid:paraId="11A5CD3C" w16cid:durableId="2423D680"/>
  <w16cid:commentId w16cid:paraId="074C4AD7" w16cid:durableId="2423E480"/>
  <w16cid:commentId w16cid:paraId="5E3B9841" w16cid:durableId="2423E6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4FFD3" w14:textId="77777777" w:rsidR="006006DF" w:rsidRDefault="006006DF" w:rsidP="00BD3496">
      <w:r>
        <w:separator/>
      </w:r>
    </w:p>
  </w:endnote>
  <w:endnote w:type="continuationSeparator" w:id="0">
    <w:p w14:paraId="63051DDC" w14:textId="77777777" w:rsidR="006006DF" w:rsidRDefault="006006DF" w:rsidP="00BD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36795" w14:textId="1B7E046C" w:rsidR="008667A7" w:rsidRPr="00367706" w:rsidRDefault="008667A7" w:rsidP="00367706">
    <w:pPr>
      <w:pStyle w:val="Footer"/>
      <w:jc w:val="both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ED8AF" w14:textId="77777777" w:rsidR="006006DF" w:rsidRDefault="006006DF" w:rsidP="00BD3496">
      <w:r>
        <w:separator/>
      </w:r>
    </w:p>
  </w:footnote>
  <w:footnote w:type="continuationSeparator" w:id="0">
    <w:p w14:paraId="681E4C11" w14:textId="77777777" w:rsidR="006006DF" w:rsidRDefault="006006DF" w:rsidP="00BD3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243"/>
    <w:multiLevelType w:val="multilevel"/>
    <w:tmpl w:val="030A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F3709"/>
    <w:multiLevelType w:val="hybridMultilevel"/>
    <w:tmpl w:val="EE28FDD2"/>
    <w:lvl w:ilvl="0" w:tplc="4C1AD5F0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9340D86"/>
    <w:multiLevelType w:val="hybridMultilevel"/>
    <w:tmpl w:val="F0022E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425E5"/>
    <w:multiLevelType w:val="multilevel"/>
    <w:tmpl w:val="0928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511C20"/>
    <w:multiLevelType w:val="multilevel"/>
    <w:tmpl w:val="712AB7F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77A2E36"/>
    <w:multiLevelType w:val="multilevel"/>
    <w:tmpl w:val="377E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BA7503"/>
    <w:multiLevelType w:val="multilevel"/>
    <w:tmpl w:val="68586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9AD2685"/>
    <w:multiLevelType w:val="hybridMultilevel"/>
    <w:tmpl w:val="98DA7BF2"/>
    <w:lvl w:ilvl="0" w:tplc="21DAFD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3526C"/>
    <w:multiLevelType w:val="multilevel"/>
    <w:tmpl w:val="3D601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88D580A"/>
    <w:multiLevelType w:val="multilevel"/>
    <w:tmpl w:val="09B4B36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C58635A"/>
    <w:multiLevelType w:val="hybridMultilevel"/>
    <w:tmpl w:val="A200829C"/>
    <w:lvl w:ilvl="0" w:tplc="50D20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1060A"/>
    <w:multiLevelType w:val="multilevel"/>
    <w:tmpl w:val="C58282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53317AE"/>
    <w:multiLevelType w:val="hybridMultilevel"/>
    <w:tmpl w:val="373E94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1"/>
  </w:num>
  <w:num w:numId="6">
    <w:abstractNumId w:val="12"/>
  </w:num>
  <w:num w:numId="7">
    <w:abstractNumId w:val="10"/>
  </w:num>
  <w:num w:numId="8">
    <w:abstractNumId w:val="8"/>
  </w:num>
  <w:num w:numId="9">
    <w:abstractNumId w:val="6"/>
  </w:num>
  <w:num w:numId="10">
    <w:abstractNumId w:val="11"/>
  </w:num>
  <w:num w:numId="11">
    <w:abstractNumId w:val="4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wNDI0sDS3MLQ0MzVX0lEKTi0uzszPAykwqQUAhPOw2iwAAAA="/>
  </w:docVars>
  <w:rsids>
    <w:rsidRoot w:val="00FF1A27"/>
    <w:rsid w:val="00007258"/>
    <w:rsid w:val="00012253"/>
    <w:rsid w:val="000172C6"/>
    <w:rsid w:val="0002677D"/>
    <w:rsid w:val="0003243A"/>
    <w:rsid w:val="0003471A"/>
    <w:rsid w:val="00036396"/>
    <w:rsid w:val="00041EA3"/>
    <w:rsid w:val="000467F1"/>
    <w:rsid w:val="00047611"/>
    <w:rsid w:val="00062DB3"/>
    <w:rsid w:val="00070303"/>
    <w:rsid w:val="000748CE"/>
    <w:rsid w:val="000954BB"/>
    <w:rsid w:val="000A00D1"/>
    <w:rsid w:val="000A0AD7"/>
    <w:rsid w:val="000B0821"/>
    <w:rsid w:val="000B749E"/>
    <w:rsid w:val="000C2C52"/>
    <w:rsid w:val="000C3A91"/>
    <w:rsid w:val="000C59B0"/>
    <w:rsid w:val="000C5D61"/>
    <w:rsid w:val="000D1321"/>
    <w:rsid w:val="000E280C"/>
    <w:rsid w:val="000F154B"/>
    <w:rsid w:val="00100668"/>
    <w:rsid w:val="0011066E"/>
    <w:rsid w:val="0011161D"/>
    <w:rsid w:val="00111BA2"/>
    <w:rsid w:val="00112383"/>
    <w:rsid w:val="00117209"/>
    <w:rsid w:val="0011725D"/>
    <w:rsid w:val="00121768"/>
    <w:rsid w:val="00122B91"/>
    <w:rsid w:val="00124424"/>
    <w:rsid w:val="0012482D"/>
    <w:rsid w:val="001308AB"/>
    <w:rsid w:val="00140D68"/>
    <w:rsid w:val="001428F3"/>
    <w:rsid w:val="0015284B"/>
    <w:rsid w:val="00152CC6"/>
    <w:rsid w:val="00152CE8"/>
    <w:rsid w:val="00153D80"/>
    <w:rsid w:val="0015697F"/>
    <w:rsid w:val="001729EE"/>
    <w:rsid w:val="00173A4F"/>
    <w:rsid w:val="00181B95"/>
    <w:rsid w:val="00186181"/>
    <w:rsid w:val="001914D7"/>
    <w:rsid w:val="001A4DB3"/>
    <w:rsid w:val="001A72FA"/>
    <w:rsid w:val="001B5211"/>
    <w:rsid w:val="001B7507"/>
    <w:rsid w:val="001B7C2C"/>
    <w:rsid w:val="001C4946"/>
    <w:rsid w:val="001C5890"/>
    <w:rsid w:val="001D0658"/>
    <w:rsid w:val="001D0887"/>
    <w:rsid w:val="001D3A99"/>
    <w:rsid w:val="001D435D"/>
    <w:rsid w:val="001E0E33"/>
    <w:rsid w:val="001F19C4"/>
    <w:rsid w:val="00200C8F"/>
    <w:rsid w:val="002164CA"/>
    <w:rsid w:val="0022085B"/>
    <w:rsid w:val="00230BE6"/>
    <w:rsid w:val="00231135"/>
    <w:rsid w:val="00245895"/>
    <w:rsid w:val="00247A2A"/>
    <w:rsid w:val="00254E8A"/>
    <w:rsid w:val="0026045F"/>
    <w:rsid w:val="00262AB1"/>
    <w:rsid w:val="0026315A"/>
    <w:rsid w:val="00264E5A"/>
    <w:rsid w:val="002722BC"/>
    <w:rsid w:val="00274B5C"/>
    <w:rsid w:val="002867E5"/>
    <w:rsid w:val="00292362"/>
    <w:rsid w:val="0029548E"/>
    <w:rsid w:val="0029724A"/>
    <w:rsid w:val="002A5EC5"/>
    <w:rsid w:val="002B6289"/>
    <w:rsid w:val="002B6B1A"/>
    <w:rsid w:val="002B6ED9"/>
    <w:rsid w:val="002C4DC2"/>
    <w:rsid w:val="002C6D15"/>
    <w:rsid w:val="002D0F68"/>
    <w:rsid w:val="002D722C"/>
    <w:rsid w:val="002F3687"/>
    <w:rsid w:val="0030382D"/>
    <w:rsid w:val="00303AE8"/>
    <w:rsid w:val="00304097"/>
    <w:rsid w:val="003128CB"/>
    <w:rsid w:val="00317ED0"/>
    <w:rsid w:val="00325DF6"/>
    <w:rsid w:val="00326057"/>
    <w:rsid w:val="003367DB"/>
    <w:rsid w:val="00336EBA"/>
    <w:rsid w:val="00341DD0"/>
    <w:rsid w:val="0034260C"/>
    <w:rsid w:val="00345A08"/>
    <w:rsid w:val="00352871"/>
    <w:rsid w:val="00353229"/>
    <w:rsid w:val="00357B7F"/>
    <w:rsid w:val="00364868"/>
    <w:rsid w:val="00367706"/>
    <w:rsid w:val="00370D16"/>
    <w:rsid w:val="00373732"/>
    <w:rsid w:val="00376852"/>
    <w:rsid w:val="00380F23"/>
    <w:rsid w:val="00397D14"/>
    <w:rsid w:val="003A178D"/>
    <w:rsid w:val="003A46EE"/>
    <w:rsid w:val="003D3EED"/>
    <w:rsid w:val="003F01B8"/>
    <w:rsid w:val="003F19F1"/>
    <w:rsid w:val="00406A3E"/>
    <w:rsid w:val="00417252"/>
    <w:rsid w:val="004310CE"/>
    <w:rsid w:val="004316BB"/>
    <w:rsid w:val="00434C65"/>
    <w:rsid w:val="004659C5"/>
    <w:rsid w:val="00472E28"/>
    <w:rsid w:val="00480F53"/>
    <w:rsid w:val="00485D2D"/>
    <w:rsid w:val="004A4DA0"/>
    <w:rsid w:val="004A67C2"/>
    <w:rsid w:val="004B384D"/>
    <w:rsid w:val="004C1480"/>
    <w:rsid w:val="004C429A"/>
    <w:rsid w:val="004D24D2"/>
    <w:rsid w:val="004D79AF"/>
    <w:rsid w:val="004E2692"/>
    <w:rsid w:val="004E5909"/>
    <w:rsid w:val="004E6CC1"/>
    <w:rsid w:val="00507C72"/>
    <w:rsid w:val="00520032"/>
    <w:rsid w:val="00531F33"/>
    <w:rsid w:val="00534F7D"/>
    <w:rsid w:val="0054186F"/>
    <w:rsid w:val="00545406"/>
    <w:rsid w:val="00550748"/>
    <w:rsid w:val="00551180"/>
    <w:rsid w:val="00552BA3"/>
    <w:rsid w:val="005534C1"/>
    <w:rsid w:val="00565E5E"/>
    <w:rsid w:val="00570A73"/>
    <w:rsid w:val="00583258"/>
    <w:rsid w:val="00583716"/>
    <w:rsid w:val="005A0D8C"/>
    <w:rsid w:val="005A105F"/>
    <w:rsid w:val="005B2C13"/>
    <w:rsid w:val="005B7A9F"/>
    <w:rsid w:val="005C61FD"/>
    <w:rsid w:val="005E427E"/>
    <w:rsid w:val="005F17F3"/>
    <w:rsid w:val="005F3088"/>
    <w:rsid w:val="005F6DA7"/>
    <w:rsid w:val="006006DF"/>
    <w:rsid w:val="00601045"/>
    <w:rsid w:val="00601754"/>
    <w:rsid w:val="00612E94"/>
    <w:rsid w:val="0061357A"/>
    <w:rsid w:val="00615B7C"/>
    <w:rsid w:val="00616AF5"/>
    <w:rsid w:val="00622ED7"/>
    <w:rsid w:val="00626E8D"/>
    <w:rsid w:val="00634BC2"/>
    <w:rsid w:val="00642D78"/>
    <w:rsid w:val="00666C64"/>
    <w:rsid w:val="00676F9D"/>
    <w:rsid w:val="00685A70"/>
    <w:rsid w:val="00686D41"/>
    <w:rsid w:val="0068789A"/>
    <w:rsid w:val="006A0ABA"/>
    <w:rsid w:val="006C02A3"/>
    <w:rsid w:val="006C49AF"/>
    <w:rsid w:val="006D2182"/>
    <w:rsid w:val="006D446F"/>
    <w:rsid w:val="006D5FB5"/>
    <w:rsid w:val="006E0F80"/>
    <w:rsid w:val="006F0CB2"/>
    <w:rsid w:val="006F2ED0"/>
    <w:rsid w:val="006F75B2"/>
    <w:rsid w:val="007127CA"/>
    <w:rsid w:val="007259E9"/>
    <w:rsid w:val="007305A9"/>
    <w:rsid w:val="007372FD"/>
    <w:rsid w:val="0074238C"/>
    <w:rsid w:val="00754E22"/>
    <w:rsid w:val="00755A84"/>
    <w:rsid w:val="00761182"/>
    <w:rsid w:val="00764518"/>
    <w:rsid w:val="0076668C"/>
    <w:rsid w:val="007776BF"/>
    <w:rsid w:val="00782593"/>
    <w:rsid w:val="00797808"/>
    <w:rsid w:val="007A4282"/>
    <w:rsid w:val="007A54D3"/>
    <w:rsid w:val="007B51E1"/>
    <w:rsid w:val="007E5905"/>
    <w:rsid w:val="007E5E09"/>
    <w:rsid w:val="007F0626"/>
    <w:rsid w:val="007F44E3"/>
    <w:rsid w:val="007F6209"/>
    <w:rsid w:val="0080036A"/>
    <w:rsid w:val="00802763"/>
    <w:rsid w:val="00806A1B"/>
    <w:rsid w:val="00844C13"/>
    <w:rsid w:val="008508BC"/>
    <w:rsid w:val="008511FD"/>
    <w:rsid w:val="008513ED"/>
    <w:rsid w:val="008535BF"/>
    <w:rsid w:val="00865C6A"/>
    <w:rsid w:val="008667A7"/>
    <w:rsid w:val="00867FAD"/>
    <w:rsid w:val="00870E89"/>
    <w:rsid w:val="008715BB"/>
    <w:rsid w:val="00874C15"/>
    <w:rsid w:val="00874CCF"/>
    <w:rsid w:val="008772F1"/>
    <w:rsid w:val="00881D68"/>
    <w:rsid w:val="0088235D"/>
    <w:rsid w:val="008833C7"/>
    <w:rsid w:val="00891160"/>
    <w:rsid w:val="008A4A4F"/>
    <w:rsid w:val="008B0193"/>
    <w:rsid w:val="008B1913"/>
    <w:rsid w:val="008C285A"/>
    <w:rsid w:val="008C71A8"/>
    <w:rsid w:val="008D071B"/>
    <w:rsid w:val="008E29FB"/>
    <w:rsid w:val="008E3222"/>
    <w:rsid w:val="008E70FB"/>
    <w:rsid w:val="008F1FDE"/>
    <w:rsid w:val="008F3C4F"/>
    <w:rsid w:val="008F43AC"/>
    <w:rsid w:val="008F511F"/>
    <w:rsid w:val="00901D35"/>
    <w:rsid w:val="009033B9"/>
    <w:rsid w:val="009051E1"/>
    <w:rsid w:val="00915B37"/>
    <w:rsid w:val="0092249A"/>
    <w:rsid w:val="009356F3"/>
    <w:rsid w:val="00937250"/>
    <w:rsid w:val="00940B42"/>
    <w:rsid w:val="00946295"/>
    <w:rsid w:val="00950AB0"/>
    <w:rsid w:val="00951DD9"/>
    <w:rsid w:val="00952FFF"/>
    <w:rsid w:val="009656E4"/>
    <w:rsid w:val="00970C1E"/>
    <w:rsid w:val="0097314C"/>
    <w:rsid w:val="009731C9"/>
    <w:rsid w:val="009748DC"/>
    <w:rsid w:val="00975AC9"/>
    <w:rsid w:val="00981028"/>
    <w:rsid w:val="009857D7"/>
    <w:rsid w:val="009860C1"/>
    <w:rsid w:val="009873ED"/>
    <w:rsid w:val="009A2096"/>
    <w:rsid w:val="009D1D91"/>
    <w:rsid w:val="009D3FB0"/>
    <w:rsid w:val="009D46D3"/>
    <w:rsid w:val="009F23DF"/>
    <w:rsid w:val="00A00DEF"/>
    <w:rsid w:val="00A11413"/>
    <w:rsid w:val="00A14D3A"/>
    <w:rsid w:val="00A1600C"/>
    <w:rsid w:val="00A30AC0"/>
    <w:rsid w:val="00A30C5B"/>
    <w:rsid w:val="00A431A5"/>
    <w:rsid w:val="00A5023B"/>
    <w:rsid w:val="00A50767"/>
    <w:rsid w:val="00A50A36"/>
    <w:rsid w:val="00A5722D"/>
    <w:rsid w:val="00A63419"/>
    <w:rsid w:val="00A6522D"/>
    <w:rsid w:val="00A73591"/>
    <w:rsid w:val="00A8211B"/>
    <w:rsid w:val="00A85BE2"/>
    <w:rsid w:val="00A923D4"/>
    <w:rsid w:val="00A9407C"/>
    <w:rsid w:val="00A976F3"/>
    <w:rsid w:val="00AB12D3"/>
    <w:rsid w:val="00AB6061"/>
    <w:rsid w:val="00AB7A89"/>
    <w:rsid w:val="00AC0ECF"/>
    <w:rsid w:val="00AD21E1"/>
    <w:rsid w:val="00AE1744"/>
    <w:rsid w:val="00AE1E2B"/>
    <w:rsid w:val="00AF0420"/>
    <w:rsid w:val="00AF70B2"/>
    <w:rsid w:val="00B05D41"/>
    <w:rsid w:val="00B14AE8"/>
    <w:rsid w:val="00B20918"/>
    <w:rsid w:val="00B20A75"/>
    <w:rsid w:val="00B3720A"/>
    <w:rsid w:val="00B50990"/>
    <w:rsid w:val="00B53D61"/>
    <w:rsid w:val="00B65716"/>
    <w:rsid w:val="00B80D4E"/>
    <w:rsid w:val="00B850E8"/>
    <w:rsid w:val="00B8632D"/>
    <w:rsid w:val="00B93F4E"/>
    <w:rsid w:val="00B94EC6"/>
    <w:rsid w:val="00BA033D"/>
    <w:rsid w:val="00BB3FF3"/>
    <w:rsid w:val="00BB621C"/>
    <w:rsid w:val="00BC48E9"/>
    <w:rsid w:val="00BC53C9"/>
    <w:rsid w:val="00BD2626"/>
    <w:rsid w:val="00BD28B0"/>
    <w:rsid w:val="00BD3496"/>
    <w:rsid w:val="00BD75C6"/>
    <w:rsid w:val="00BF6288"/>
    <w:rsid w:val="00BF7AEC"/>
    <w:rsid w:val="00C02BE4"/>
    <w:rsid w:val="00C12AAD"/>
    <w:rsid w:val="00C20F06"/>
    <w:rsid w:val="00C30790"/>
    <w:rsid w:val="00C3698A"/>
    <w:rsid w:val="00C36CF8"/>
    <w:rsid w:val="00C376BF"/>
    <w:rsid w:val="00C4425B"/>
    <w:rsid w:val="00C4657E"/>
    <w:rsid w:val="00C47DA1"/>
    <w:rsid w:val="00C50C5F"/>
    <w:rsid w:val="00C51DB8"/>
    <w:rsid w:val="00C520D2"/>
    <w:rsid w:val="00C52BA4"/>
    <w:rsid w:val="00C5432E"/>
    <w:rsid w:val="00C54AC0"/>
    <w:rsid w:val="00C57EB6"/>
    <w:rsid w:val="00C65248"/>
    <w:rsid w:val="00C658D7"/>
    <w:rsid w:val="00C73E34"/>
    <w:rsid w:val="00C75443"/>
    <w:rsid w:val="00C8151D"/>
    <w:rsid w:val="00C92760"/>
    <w:rsid w:val="00CB0635"/>
    <w:rsid w:val="00CB3FFC"/>
    <w:rsid w:val="00CB785E"/>
    <w:rsid w:val="00CC7CD9"/>
    <w:rsid w:val="00CD0A3E"/>
    <w:rsid w:val="00CD5583"/>
    <w:rsid w:val="00CE3007"/>
    <w:rsid w:val="00CE4478"/>
    <w:rsid w:val="00CE558E"/>
    <w:rsid w:val="00CF68AD"/>
    <w:rsid w:val="00CF7318"/>
    <w:rsid w:val="00D0004C"/>
    <w:rsid w:val="00D03634"/>
    <w:rsid w:val="00D052E5"/>
    <w:rsid w:val="00D12032"/>
    <w:rsid w:val="00D12F26"/>
    <w:rsid w:val="00D17A39"/>
    <w:rsid w:val="00D20F95"/>
    <w:rsid w:val="00D22C14"/>
    <w:rsid w:val="00D230F5"/>
    <w:rsid w:val="00D26BFA"/>
    <w:rsid w:val="00D33805"/>
    <w:rsid w:val="00D419F9"/>
    <w:rsid w:val="00D44E0A"/>
    <w:rsid w:val="00D510F8"/>
    <w:rsid w:val="00D605D9"/>
    <w:rsid w:val="00D667F4"/>
    <w:rsid w:val="00D6757E"/>
    <w:rsid w:val="00D7386F"/>
    <w:rsid w:val="00D76D8A"/>
    <w:rsid w:val="00D85066"/>
    <w:rsid w:val="00D917C9"/>
    <w:rsid w:val="00DC55D6"/>
    <w:rsid w:val="00DD3C00"/>
    <w:rsid w:val="00DD7681"/>
    <w:rsid w:val="00DE7278"/>
    <w:rsid w:val="00DF0B32"/>
    <w:rsid w:val="00DF171D"/>
    <w:rsid w:val="00DF20B1"/>
    <w:rsid w:val="00DF499D"/>
    <w:rsid w:val="00DF6280"/>
    <w:rsid w:val="00E0248F"/>
    <w:rsid w:val="00E15300"/>
    <w:rsid w:val="00E222F0"/>
    <w:rsid w:val="00E24A66"/>
    <w:rsid w:val="00E2734B"/>
    <w:rsid w:val="00E31C85"/>
    <w:rsid w:val="00E4151C"/>
    <w:rsid w:val="00E41D80"/>
    <w:rsid w:val="00E4435B"/>
    <w:rsid w:val="00E502D2"/>
    <w:rsid w:val="00E546B7"/>
    <w:rsid w:val="00E576B8"/>
    <w:rsid w:val="00E62BC3"/>
    <w:rsid w:val="00E638DD"/>
    <w:rsid w:val="00E64329"/>
    <w:rsid w:val="00E646DD"/>
    <w:rsid w:val="00E64E58"/>
    <w:rsid w:val="00E80591"/>
    <w:rsid w:val="00E81B6F"/>
    <w:rsid w:val="00E81BF4"/>
    <w:rsid w:val="00E82D19"/>
    <w:rsid w:val="00EB271B"/>
    <w:rsid w:val="00EB5AA8"/>
    <w:rsid w:val="00EC0BE1"/>
    <w:rsid w:val="00EC4CDB"/>
    <w:rsid w:val="00EC7949"/>
    <w:rsid w:val="00EF0363"/>
    <w:rsid w:val="00EF07F9"/>
    <w:rsid w:val="00EF5292"/>
    <w:rsid w:val="00F0054D"/>
    <w:rsid w:val="00F016F7"/>
    <w:rsid w:val="00F1367D"/>
    <w:rsid w:val="00F17C49"/>
    <w:rsid w:val="00F2380A"/>
    <w:rsid w:val="00F32343"/>
    <w:rsid w:val="00F34782"/>
    <w:rsid w:val="00F34811"/>
    <w:rsid w:val="00F41547"/>
    <w:rsid w:val="00F4362C"/>
    <w:rsid w:val="00F44700"/>
    <w:rsid w:val="00F46F28"/>
    <w:rsid w:val="00F52A77"/>
    <w:rsid w:val="00F604A4"/>
    <w:rsid w:val="00F609B9"/>
    <w:rsid w:val="00F65156"/>
    <w:rsid w:val="00F7178B"/>
    <w:rsid w:val="00F91D5E"/>
    <w:rsid w:val="00F943AB"/>
    <w:rsid w:val="00FA16FE"/>
    <w:rsid w:val="00FB18BB"/>
    <w:rsid w:val="00FC7759"/>
    <w:rsid w:val="00FD108F"/>
    <w:rsid w:val="00FE001F"/>
    <w:rsid w:val="00FE14BD"/>
    <w:rsid w:val="00FF1A27"/>
    <w:rsid w:val="00FF3576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B4B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40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435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35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F1A2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35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F1A27"/>
    <w:rPr>
      <w:rFonts w:ascii="Times New Roman" w:eastAsia="Times New Roman" w:hAnsi="Times New Roman" w:cs="Times New Roman"/>
      <w:b/>
      <w:bCs/>
      <w:sz w:val="27"/>
      <w:szCs w:val="27"/>
      <w:lang w:val="sl-SI" w:eastAsia="sl-SI"/>
    </w:rPr>
  </w:style>
  <w:style w:type="paragraph" w:styleId="NoSpacing">
    <w:name w:val="No Spacing"/>
    <w:uiPriority w:val="1"/>
    <w:qFormat/>
    <w:rsid w:val="00FF1A2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F1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1A27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1A27"/>
    <w:rPr>
      <w:sz w:val="20"/>
      <w:szCs w:val="20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1D4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3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35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1D435D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D435D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D435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D435D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D435D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D43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blue-700">
    <w:name w:val="text-blue-700"/>
    <w:basedOn w:val="DefaultParagraphFont"/>
    <w:rsid w:val="001D435D"/>
  </w:style>
  <w:style w:type="character" w:customStyle="1" w:styleId="text-gray-700">
    <w:name w:val="text-gray-700"/>
    <w:basedOn w:val="DefaultParagraphFont"/>
    <w:rsid w:val="001D435D"/>
  </w:style>
  <w:style w:type="paragraph" w:styleId="BalloonText">
    <w:name w:val="Balloon Text"/>
    <w:basedOn w:val="Normal"/>
    <w:link w:val="BalloonTextChar"/>
    <w:uiPriority w:val="99"/>
    <w:semiHidden/>
    <w:unhideWhenUsed/>
    <w:rsid w:val="00111B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B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0821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Emphasis">
    <w:name w:val="Emphasis"/>
    <w:basedOn w:val="DefaultParagraphFont"/>
    <w:uiPriority w:val="20"/>
    <w:qFormat/>
    <w:rsid w:val="00D1203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D5E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D5E"/>
    <w:rPr>
      <w:b/>
      <w:bCs/>
      <w:sz w:val="20"/>
      <w:szCs w:val="20"/>
      <w:lang w:val="sl-SI"/>
    </w:rPr>
  </w:style>
  <w:style w:type="paragraph" w:styleId="Header">
    <w:name w:val="header"/>
    <w:basedOn w:val="Normal"/>
    <w:link w:val="HeaderChar"/>
    <w:uiPriority w:val="99"/>
    <w:unhideWhenUsed/>
    <w:rsid w:val="00BD349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496"/>
  </w:style>
  <w:style w:type="paragraph" w:styleId="Footer">
    <w:name w:val="footer"/>
    <w:basedOn w:val="Normal"/>
    <w:link w:val="FooterChar"/>
    <w:uiPriority w:val="99"/>
    <w:unhideWhenUsed/>
    <w:rsid w:val="00BD349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496"/>
  </w:style>
  <w:style w:type="table" w:styleId="TableGrid">
    <w:name w:val="Table Grid"/>
    <w:basedOn w:val="TableNormal"/>
    <w:uiPriority w:val="39"/>
    <w:rsid w:val="00370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6770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7706"/>
    <w:rPr>
      <w:rFonts w:ascii="Calibri" w:hAnsi="Calibri" w:cs="Calibri"/>
      <w:sz w:val="20"/>
      <w:szCs w:val="20"/>
      <w:lang w:val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367706"/>
    <w:rPr>
      <w:vertAlign w:val="superscript"/>
    </w:rPr>
  </w:style>
  <w:style w:type="paragraph" w:styleId="Revision">
    <w:name w:val="Revision"/>
    <w:hidden/>
    <w:uiPriority w:val="99"/>
    <w:semiHidden/>
    <w:rsid w:val="002C4DC2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0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673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00729079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27624050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598560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40699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182624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  <w:divsChild>
                                <w:div w:id="111085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58864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95647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</w:divsChild>
                </w:div>
                <w:div w:id="1239361973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2106073827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8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7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4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3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5783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  <w:div w:id="4120927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69411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2E8F0"/>
                            <w:left w:val="single" w:sz="6" w:space="0" w:color="E2E8F0"/>
                            <w:bottom w:val="single" w:sz="6" w:space="0" w:color="E2E8F0"/>
                            <w:right w:val="single" w:sz="6" w:space="0" w:color="E2E8F0"/>
                          </w:divBdr>
                        </w:div>
                      </w:divsChild>
                    </w:div>
                  </w:divsChild>
                </w:div>
                <w:div w:id="145587530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406928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  <w:div w:id="347298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25674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</w:divsChild>
                </w:div>
              </w:divsChild>
            </w:div>
            <w:div w:id="108707704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664666256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393234742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203653488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789856846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149521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  <w:div w:id="812990775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347029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</w:divsChild>
            </w:div>
          </w:divsChild>
        </w:div>
        <w:div w:id="134532631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99907322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28997230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3319790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7E869-4707-47A9-A32C-94EC57DA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2021-05-10T12:50:00Z</dcterms:created>
  <dcterms:modified xsi:type="dcterms:W3CDTF">2021-05-10T12:50:00Z</dcterms:modified>
</cp:coreProperties>
</file>