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D5FD" w14:textId="77777777" w:rsidR="000521B7" w:rsidRPr="005D0913" w:rsidRDefault="000521B7" w:rsidP="00081A1F">
      <w:pPr>
        <w:pStyle w:val="Heading1"/>
      </w:pPr>
      <w:r w:rsidRPr="005D0913">
        <w:t>Izkaznice</w:t>
      </w:r>
    </w:p>
    <w:p w14:paraId="482BFA31" w14:textId="77777777" w:rsidR="000521B7" w:rsidRPr="005D0913" w:rsidRDefault="000521B7" w:rsidP="000521B7">
      <w:pPr>
        <w:pStyle w:val="Heading2"/>
      </w:pPr>
      <w:r w:rsidRPr="005D0913">
        <w:t>Notifikacija (akreditacija)</w:t>
      </w:r>
    </w:p>
    <w:p w14:paraId="5A29F4E1" w14:textId="0DDAED8E" w:rsidR="000521B7" w:rsidRPr="005D0913" w:rsidRDefault="000521B7" w:rsidP="000521B7">
      <w:pPr>
        <w:rPr>
          <w:b/>
          <w:lang w:eastAsia="sl-SI"/>
        </w:rPr>
      </w:pPr>
      <w:r w:rsidRPr="005D0913">
        <w:rPr>
          <w:lang w:eastAsia="sl-SI"/>
        </w:rPr>
        <w:t>Diplomatska predstavništva</w:t>
      </w:r>
      <w:r w:rsidR="00577296" w:rsidRPr="005D0913">
        <w:rPr>
          <w:lang w:eastAsia="sl-SI"/>
        </w:rPr>
        <w:t xml:space="preserve">, </w:t>
      </w:r>
      <w:r w:rsidRPr="005D0913">
        <w:rPr>
          <w:lang w:eastAsia="sl-SI"/>
        </w:rPr>
        <w:t>mednarodne organizacije in predstavništva mednarodnih organizacij v Republiki Sloveniji so v skladu z 10. členom Dunajske konvencije o diplomatskih odnosih (1961) in 24. členom Dunajske konvencije o ko</w:t>
      </w:r>
      <w:r w:rsidR="00161382" w:rsidRPr="005D0913">
        <w:rPr>
          <w:lang w:eastAsia="sl-SI"/>
        </w:rPr>
        <w:t xml:space="preserve">nzularnih odnosih (1963) </w:t>
      </w:r>
      <w:r w:rsidR="000A24BE" w:rsidRPr="005D0913">
        <w:rPr>
          <w:lang w:eastAsia="sl-SI"/>
        </w:rPr>
        <w:t xml:space="preserve">ter mednarodnimi pogodbami, ki zavezujejo Republiko Slovenijo, </w:t>
      </w:r>
      <w:r w:rsidR="00161382" w:rsidRPr="005D0913">
        <w:rPr>
          <w:lang w:eastAsia="sl-SI"/>
        </w:rPr>
        <w:t xml:space="preserve">dolžna </w:t>
      </w:r>
      <w:r w:rsidRPr="005D0913">
        <w:rPr>
          <w:lang w:eastAsia="sl-SI"/>
        </w:rPr>
        <w:t xml:space="preserve">Ministrstvo za zunanje </w:t>
      </w:r>
      <w:r w:rsidR="00161382" w:rsidRPr="005D0913">
        <w:rPr>
          <w:lang w:eastAsia="sl-SI"/>
        </w:rPr>
        <w:t xml:space="preserve">in evropske </w:t>
      </w:r>
      <w:r w:rsidRPr="005D0913">
        <w:rPr>
          <w:lang w:eastAsia="sl-SI"/>
        </w:rPr>
        <w:t>zadeve, Diplomatski protokol, z verbalno noto obvestiti o imenovanju, dnevu prihoda in odhoda,</w:t>
      </w:r>
      <w:r w:rsidR="00161382" w:rsidRPr="005D0913">
        <w:rPr>
          <w:lang w:eastAsia="sl-SI"/>
        </w:rPr>
        <w:t xml:space="preserve"> nastopu in </w:t>
      </w:r>
      <w:r w:rsidRPr="005D0913">
        <w:rPr>
          <w:lang w:eastAsia="sl-SI"/>
        </w:rPr>
        <w:t xml:space="preserve">prenehanju funkcije </w:t>
      </w:r>
      <w:r w:rsidR="00161382" w:rsidRPr="005D0913">
        <w:rPr>
          <w:lang w:eastAsia="sl-SI"/>
        </w:rPr>
        <w:t>ter</w:t>
      </w:r>
      <w:r w:rsidRPr="005D0913">
        <w:rPr>
          <w:lang w:eastAsia="sl-SI"/>
        </w:rPr>
        <w:t xml:space="preserve"> vsaki spremembi statusa osebja </w:t>
      </w:r>
      <w:r w:rsidR="002F5D79">
        <w:rPr>
          <w:lang w:eastAsia="sl-SI"/>
        </w:rPr>
        <w:t>in</w:t>
      </w:r>
      <w:r w:rsidR="002F5D79" w:rsidRPr="005D0913">
        <w:rPr>
          <w:lang w:eastAsia="sl-SI"/>
        </w:rPr>
        <w:t xml:space="preserve"> </w:t>
      </w:r>
      <w:r w:rsidRPr="005D0913">
        <w:rPr>
          <w:lang w:eastAsia="sl-SI"/>
        </w:rPr>
        <w:t xml:space="preserve">njihovih družinskih članov, ki so na podlagi mednarodnega prava upravičeni do privilegijev in imunitet. Na podlagi 61. člena Zakona o zunanjih zadevah (Uradni list RS, št. 113/03 – uradno prečiščeno besedilo, 20/06 – ZNOMCMO, 76/08, 108/09, 80/10 – ZUTD, 31/15 in 30/18 – ZKZaš, v nadaljevanju ZZZ-1) diplomatsko predstavništvo, ki nima sedeža v Republiki Sloveniji, pri Ministrstvu za zunanje </w:t>
      </w:r>
      <w:r w:rsidR="00161382" w:rsidRPr="005D0913">
        <w:rPr>
          <w:lang w:eastAsia="sl-SI"/>
        </w:rPr>
        <w:t xml:space="preserve">in evropske </w:t>
      </w:r>
      <w:r w:rsidRPr="005D0913">
        <w:rPr>
          <w:lang w:eastAsia="sl-SI"/>
        </w:rPr>
        <w:t>zadeve, Diplomatskemu protokolu, z verbalno noto akreditira samo tiste člane</w:t>
      </w:r>
      <w:r w:rsidR="00161382" w:rsidRPr="005D0913">
        <w:rPr>
          <w:lang w:eastAsia="sl-SI"/>
        </w:rPr>
        <w:t xml:space="preserve"> diplomatskega osebja</w:t>
      </w:r>
      <w:r w:rsidRPr="005D0913">
        <w:rPr>
          <w:lang w:eastAsia="sl-SI"/>
        </w:rPr>
        <w:t>, ki opravljajo delo</w:t>
      </w:r>
      <w:r w:rsidR="002F5D79">
        <w:rPr>
          <w:lang w:eastAsia="sl-SI"/>
        </w:rPr>
        <w:t>,</w:t>
      </w:r>
      <w:r w:rsidRPr="005D0913">
        <w:rPr>
          <w:lang w:eastAsia="sl-SI"/>
        </w:rPr>
        <w:t xml:space="preserve"> neposredno povezano z odnosi z Republiko Slovenijo.</w:t>
      </w:r>
    </w:p>
    <w:p w14:paraId="16A435BB" w14:textId="77777777" w:rsidR="000521B7" w:rsidRPr="005D0913" w:rsidRDefault="00161382" w:rsidP="000521B7">
      <w:pPr>
        <w:pStyle w:val="Heading2"/>
        <w:rPr>
          <w:rFonts w:cs="Arial"/>
        </w:rPr>
      </w:pPr>
      <w:r w:rsidRPr="005D0913">
        <w:rPr>
          <w:rFonts w:cs="Arial"/>
          <w:lang w:eastAsia="sl-SI"/>
        </w:rPr>
        <w:t>I</w:t>
      </w:r>
      <w:r w:rsidR="000521B7" w:rsidRPr="005D0913">
        <w:rPr>
          <w:rFonts w:cs="Arial"/>
          <w:lang w:eastAsia="sl-SI"/>
        </w:rPr>
        <w:t>zkaznice</w:t>
      </w:r>
    </w:p>
    <w:p w14:paraId="34AE002E" w14:textId="03AB0EDE" w:rsidR="000521B7" w:rsidRPr="005D0913" w:rsidRDefault="000521B7" w:rsidP="000521B7">
      <w:pPr>
        <w:rPr>
          <w:rFonts w:cs="Arial"/>
        </w:rPr>
      </w:pPr>
      <w:r w:rsidRPr="005D0913">
        <w:rPr>
          <w:rFonts w:cs="Arial"/>
        </w:rPr>
        <w:t xml:space="preserve">Ministrstvo za zunanje </w:t>
      </w:r>
      <w:r w:rsidR="00161382" w:rsidRPr="005D0913">
        <w:rPr>
          <w:rFonts w:cs="Arial"/>
        </w:rPr>
        <w:t xml:space="preserve">in evropske </w:t>
      </w:r>
      <w:r w:rsidRPr="005D0913">
        <w:rPr>
          <w:rFonts w:cs="Arial"/>
        </w:rPr>
        <w:t xml:space="preserve">zadeve akreditiranim članom </w:t>
      </w:r>
      <w:r w:rsidR="002F5D79" w:rsidRPr="005D0913">
        <w:rPr>
          <w:rFonts w:cs="Arial"/>
        </w:rPr>
        <w:t>diplomatsk</w:t>
      </w:r>
      <w:r w:rsidR="002F5D79">
        <w:rPr>
          <w:rFonts w:cs="Arial"/>
        </w:rPr>
        <w:t>ih</w:t>
      </w:r>
      <w:r w:rsidR="002F5D79" w:rsidRPr="005D0913">
        <w:rPr>
          <w:rFonts w:cs="Arial"/>
        </w:rPr>
        <w:t xml:space="preserve"> predstavništ</w:t>
      </w:r>
      <w:r w:rsidR="002F5D79">
        <w:rPr>
          <w:rFonts w:cs="Arial"/>
        </w:rPr>
        <w:t>ev</w:t>
      </w:r>
      <w:r w:rsidRPr="005D0913">
        <w:rPr>
          <w:rFonts w:cs="Arial"/>
        </w:rPr>
        <w:t xml:space="preserve">, mednarodnih organizacij </w:t>
      </w:r>
      <w:r w:rsidR="002F5D79">
        <w:rPr>
          <w:rFonts w:cs="Arial"/>
        </w:rPr>
        <w:t>in</w:t>
      </w:r>
      <w:r w:rsidR="002F5D79" w:rsidRPr="005D0913">
        <w:rPr>
          <w:rFonts w:cs="Arial"/>
        </w:rPr>
        <w:t xml:space="preserve"> </w:t>
      </w:r>
      <w:r w:rsidRPr="005D0913">
        <w:rPr>
          <w:rFonts w:cs="Arial"/>
        </w:rPr>
        <w:t xml:space="preserve">predstavništev mednarodnih organizacij v Republiki Sloveniji ter njihovim družinskim članom v skladu z mednarodnimi pogodbami, ki veljajo za Republiko Slovenijo, izdaja diplomatske oziroma službene izkaznice. Vodjem konzulata </w:t>
      </w:r>
      <w:r w:rsidR="002F5D79">
        <w:rPr>
          <w:rFonts w:cs="Arial"/>
        </w:rPr>
        <w:t>in</w:t>
      </w:r>
      <w:r w:rsidR="002F5D79" w:rsidRPr="005D0913">
        <w:rPr>
          <w:rFonts w:cs="Arial"/>
        </w:rPr>
        <w:t xml:space="preserve"> </w:t>
      </w:r>
      <w:r w:rsidRPr="005D0913">
        <w:rPr>
          <w:rFonts w:cs="Arial"/>
        </w:rPr>
        <w:t>članom konzularnega osebja, njihovim družinskim članom ter častnim konzularnim funkcionarjem se izdajajo konzularne oziroma službene izkaznice.</w:t>
      </w:r>
    </w:p>
    <w:p w14:paraId="1249B5DD" w14:textId="2C54E9EE" w:rsidR="000521B7" w:rsidRPr="005D0913" w:rsidRDefault="000521B7" w:rsidP="000521B7">
      <w:pPr>
        <w:rPr>
          <w:rFonts w:cs="Arial"/>
        </w:rPr>
      </w:pPr>
      <w:r w:rsidRPr="005D0913">
        <w:rPr>
          <w:rFonts w:cs="Arial"/>
        </w:rPr>
        <w:t xml:space="preserve">Država, s katero ima Republika Slovenija diplomatske odnose, lahko s soglasjem Ministrstva za zunanje </w:t>
      </w:r>
      <w:r w:rsidR="00161382" w:rsidRPr="005D0913">
        <w:rPr>
          <w:rFonts w:cs="Arial"/>
        </w:rPr>
        <w:t xml:space="preserve">in evropske </w:t>
      </w:r>
      <w:r w:rsidRPr="005D0913">
        <w:rPr>
          <w:rFonts w:cs="Arial"/>
        </w:rPr>
        <w:t>zadeve v Republiki Sloveniji akreditira vodjo diplomatskega predstavništva in diplomatsko osebje predstavništva s sedežem v drugi državi potem, ko so že akreditirani v državi, kjer ima diplomatsko predstavništvo svoj sedež. Ministrstvo za zunanje</w:t>
      </w:r>
      <w:r w:rsidR="00161382" w:rsidRPr="005D0913">
        <w:rPr>
          <w:rFonts w:cs="Arial"/>
        </w:rPr>
        <w:t xml:space="preserve"> in evropske</w:t>
      </w:r>
      <w:r w:rsidRPr="005D0913">
        <w:rPr>
          <w:rFonts w:cs="Arial"/>
        </w:rPr>
        <w:t xml:space="preserve"> zadeve izda diplomatsko izkaznico nerezidenčnemu vodji in največ dvema diplomatoma, ki opravljata delo</w:t>
      </w:r>
      <w:r w:rsidR="002F5D79">
        <w:rPr>
          <w:rFonts w:cs="Arial"/>
        </w:rPr>
        <w:t>,</w:t>
      </w:r>
      <w:r w:rsidRPr="005D0913">
        <w:rPr>
          <w:rFonts w:cs="Arial"/>
        </w:rPr>
        <w:t xml:space="preserve"> neposredno povezano z odnosi z Republiko Slovenijo.</w:t>
      </w:r>
    </w:p>
    <w:p w14:paraId="30D287E6" w14:textId="77777777" w:rsidR="000521B7" w:rsidRPr="005D0913" w:rsidRDefault="000521B7" w:rsidP="000521B7">
      <w:pPr>
        <w:rPr>
          <w:rFonts w:cs="Arial"/>
        </w:rPr>
      </w:pPr>
      <w:r w:rsidRPr="005D0913">
        <w:rPr>
          <w:rFonts w:cs="Arial"/>
        </w:rPr>
        <w:t xml:space="preserve">Izkaznice so javne listine, ki izkazujejo istovetnost in posebni status imetnika. </w:t>
      </w:r>
      <w:r w:rsidR="00161382" w:rsidRPr="005D0913">
        <w:rPr>
          <w:rFonts w:cs="Arial"/>
        </w:rPr>
        <w:t xml:space="preserve">Imetniki izkaznic so za čas akreditacije pri ministrstvu izvzeti iz postopkov </w:t>
      </w:r>
      <w:r w:rsidRPr="005D0913">
        <w:rPr>
          <w:rFonts w:cs="Arial"/>
        </w:rPr>
        <w:t xml:space="preserve">pridobivanja dovoljenja za začasno prebivanje </w:t>
      </w:r>
      <w:r w:rsidR="00161382" w:rsidRPr="005D0913">
        <w:rPr>
          <w:rFonts w:cs="Arial"/>
        </w:rPr>
        <w:t xml:space="preserve">po Zakonu o tujcih (Uradni list RS, št. 91/21 – uradno prečiščeno besedilo, 95/21 – </w:t>
      </w:r>
      <w:proofErr w:type="spellStart"/>
      <w:r w:rsidR="00161382" w:rsidRPr="005D0913">
        <w:rPr>
          <w:rFonts w:cs="Arial"/>
        </w:rPr>
        <w:t>popr</w:t>
      </w:r>
      <w:proofErr w:type="spellEnd"/>
      <w:r w:rsidR="00161382" w:rsidRPr="005D0913">
        <w:rPr>
          <w:rFonts w:cs="Arial"/>
        </w:rPr>
        <w:t xml:space="preserve">., 105/22 – ZZNŠPP, 48/23 in 115/23). </w:t>
      </w:r>
    </w:p>
    <w:p w14:paraId="17B44744" w14:textId="22032665" w:rsidR="000521B7" w:rsidRPr="005D0913" w:rsidRDefault="000521B7" w:rsidP="000521B7">
      <w:pPr>
        <w:rPr>
          <w:rFonts w:cs="Arial"/>
        </w:rPr>
      </w:pPr>
      <w:r w:rsidRPr="005D0913">
        <w:rPr>
          <w:rFonts w:cs="Arial"/>
        </w:rPr>
        <w:t>Imetniki izkaznic, ki so nerezidenčni člani diplomatskega predstavništva</w:t>
      </w:r>
      <w:r w:rsidR="008F1B9E">
        <w:rPr>
          <w:rFonts w:cs="Arial"/>
        </w:rPr>
        <w:t>,</w:t>
      </w:r>
      <w:r w:rsidRPr="005D0913">
        <w:rPr>
          <w:rFonts w:cs="Arial"/>
        </w:rPr>
        <w:t xml:space="preserve"> ne potrebujejo vizumov za vstop in bivanje v Republiki Sloveniji.</w:t>
      </w:r>
    </w:p>
    <w:p w14:paraId="7A1EC4D4" w14:textId="77777777" w:rsidR="000521B7" w:rsidRPr="005D0913" w:rsidRDefault="000521B7" w:rsidP="000521B7">
      <w:pPr>
        <w:pStyle w:val="Heading2"/>
        <w:rPr>
          <w:rFonts w:cs="Arial"/>
          <w:lang w:eastAsia="sl-SI"/>
        </w:rPr>
      </w:pPr>
      <w:r w:rsidRPr="005D0913">
        <w:rPr>
          <w:rFonts w:cs="Arial"/>
          <w:lang w:eastAsia="sl-SI"/>
        </w:rPr>
        <w:t>Veljavnost izkaznic</w:t>
      </w:r>
    </w:p>
    <w:p w14:paraId="09720403" w14:textId="1463734B" w:rsidR="000521B7" w:rsidRPr="005D0913" w:rsidRDefault="000521B7" w:rsidP="000521B7">
      <w:pPr>
        <w:rPr>
          <w:rFonts w:cs="Arial"/>
        </w:rPr>
      </w:pPr>
      <w:r w:rsidRPr="005D0913">
        <w:rPr>
          <w:rFonts w:cs="Arial"/>
        </w:rPr>
        <w:t xml:space="preserve">Izkaznice se izdajo z veljavnostjo od </w:t>
      </w:r>
      <w:r w:rsidR="008F1B9E">
        <w:rPr>
          <w:rFonts w:cs="Arial"/>
        </w:rPr>
        <w:t>šestih</w:t>
      </w:r>
      <w:r w:rsidR="008F1B9E" w:rsidRPr="005D0913">
        <w:rPr>
          <w:rFonts w:cs="Arial"/>
        </w:rPr>
        <w:t xml:space="preserve"> </w:t>
      </w:r>
      <w:r w:rsidRPr="005D0913">
        <w:rPr>
          <w:rFonts w:cs="Arial"/>
        </w:rPr>
        <w:t xml:space="preserve">mesecev do </w:t>
      </w:r>
      <w:r w:rsidR="008F1B9E">
        <w:rPr>
          <w:rFonts w:cs="Arial"/>
        </w:rPr>
        <w:t>štirih</w:t>
      </w:r>
      <w:r w:rsidR="008F1B9E" w:rsidRPr="005D0913">
        <w:rPr>
          <w:rFonts w:cs="Arial"/>
        </w:rPr>
        <w:t xml:space="preserve"> </w:t>
      </w:r>
      <w:r w:rsidRPr="005D0913">
        <w:rPr>
          <w:rFonts w:cs="Arial"/>
        </w:rPr>
        <w:t xml:space="preserve">let, vendar ne dlje od veljavnosti potnega lista imetnika. </w:t>
      </w:r>
      <w:r w:rsidR="008F1B9E">
        <w:rPr>
          <w:rFonts w:cs="Arial"/>
        </w:rPr>
        <w:t>I</w:t>
      </w:r>
      <w:r w:rsidR="008F1B9E" w:rsidRPr="005D0913">
        <w:rPr>
          <w:rFonts w:cs="Arial"/>
        </w:rPr>
        <w:t>zkaznico</w:t>
      </w:r>
      <w:r w:rsidR="008F1B9E">
        <w:rPr>
          <w:rFonts w:cs="Arial"/>
        </w:rPr>
        <w:t xml:space="preserve"> je po preteku njene veljavnosti</w:t>
      </w:r>
      <w:r w:rsidR="008F1B9E" w:rsidRPr="005D0913">
        <w:rPr>
          <w:rFonts w:cs="Arial"/>
        </w:rPr>
        <w:t xml:space="preserve"> </w:t>
      </w:r>
      <w:r w:rsidRPr="005D0913">
        <w:rPr>
          <w:rFonts w:cs="Arial"/>
        </w:rPr>
        <w:t xml:space="preserve">praviloma </w:t>
      </w:r>
      <w:r w:rsidR="008F1B9E">
        <w:rPr>
          <w:rFonts w:cs="Arial"/>
        </w:rPr>
        <w:t>mogoče</w:t>
      </w:r>
      <w:r w:rsidR="008F1B9E" w:rsidRPr="005D0913">
        <w:rPr>
          <w:rFonts w:cs="Arial"/>
        </w:rPr>
        <w:t xml:space="preserve"> </w:t>
      </w:r>
      <w:r w:rsidRPr="005D0913">
        <w:rPr>
          <w:rFonts w:cs="Arial"/>
        </w:rPr>
        <w:t>podaljševati za eno leto. Družinskim članom se izdajo izkaznice z veljavnostjo do štirih let oziroma</w:t>
      </w:r>
      <w:r w:rsidR="00D9587E" w:rsidRPr="005D0913">
        <w:rPr>
          <w:rFonts w:cs="Arial"/>
        </w:rPr>
        <w:t xml:space="preserve"> do datuma</w:t>
      </w:r>
      <w:r w:rsidRPr="005D0913">
        <w:rPr>
          <w:rFonts w:cs="Arial"/>
        </w:rPr>
        <w:t xml:space="preserve"> veljavnost</w:t>
      </w:r>
      <w:r w:rsidR="00D9587E" w:rsidRPr="005D0913">
        <w:rPr>
          <w:rFonts w:cs="Arial"/>
        </w:rPr>
        <w:t>i</w:t>
      </w:r>
      <w:r w:rsidRPr="005D0913">
        <w:rPr>
          <w:rFonts w:cs="Arial"/>
        </w:rPr>
        <w:t xml:space="preserve"> izkaznice primarnega upravičenca. Veljavnost izkaznice družinskega člana ne more biti daljša od veljavnosti izkaznice primarnega upravičenca. </w:t>
      </w:r>
      <w:r w:rsidR="008F1B9E">
        <w:rPr>
          <w:rFonts w:cs="Arial"/>
        </w:rPr>
        <w:t>Če</w:t>
      </w:r>
      <w:r w:rsidRPr="005D0913">
        <w:rPr>
          <w:rFonts w:cs="Arial"/>
        </w:rPr>
        <w:t xml:space="preserve"> je veljavnost potnega </w:t>
      </w:r>
      <w:r w:rsidRPr="005D0913">
        <w:rPr>
          <w:rFonts w:cs="Arial"/>
        </w:rPr>
        <w:lastRenderedPageBreak/>
        <w:t xml:space="preserve">lista družinskega člana krajša od veljavnosti izkaznice primarnega upravičenca, se izkaznica družinskemu članu izda </w:t>
      </w:r>
      <w:r w:rsidR="00D9587E" w:rsidRPr="005D0913">
        <w:rPr>
          <w:rFonts w:cs="Arial"/>
        </w:rPr>
        <w:t xml:space="preserve">z veljavnostjo </w:t>
      </w:r>
      <w:r w:rsidRPr="005D0913">
        <w:rPr>
          <w:rFonts w:cs="Arial"/>
        </w:rPr>
        <w:t>do datuma izteka veljavnosti potnega lista.</w:t>
      </w:r>
    </w:p>
    <w:p w14:paraId="76109877" w14:textId="5B6E29F8" w:rsidR="000521B7" w:rsidRPr="005D0913" w:rsidRDefault="000521B7" w:rsidP="000521B7">
      <w:pPr>
        <w:rPr>
          <w:rFonts w:cs="Arial"/>
        </w:rPr>
      </w:pPr>
      <w:r w:rsidRPr="005D0913">
        <w:rPr>
          <w:rFonts w:cs="Arial"/>
        </w:rPr>
        <w:t xml:space="preserve">Ne glede na veljavnost je </w:t>
      </w:r>
      <w:r w:rsidR="00C24546">
        <w:rPr>
          <w:rFonts w:cs="Arial"/>
        </w:rPr>
        <w:t>potrebno</w:t>
      </w:r>
      <w:r w:rsidR="008F1B9E" w:rsidRPr="005D0913">
        <w:rPr>
          <w:rFonts w:cs="Arial"/>
        </w:rPr>
        <w:t xml:space="preserve"> </w:t>
      </w:r>
      <w:r w:rsidRPr="005D0913">
        <w:rPr>
          <w:rFonts w:cs="Arial"/>
        </w:rPr>
        <w:t>zaprositi za novo izkaznico, če se podatki o imetniku spremenijo, fotografija ne kaže več prave podobe imetnika ali če je izkaznica poškodovana, obrabljena ali iz kakšnega drugega razloga ni več uporabna.</w:t>
      </w:r>
    </w:p>
    <w:p w14:paraId="75B601F7" w14:textId="3723D133" w:rsidR="000521B7" w:rsidRPr="005D0913" w:rsidRDefault="000521B7" w:rsidP="000521B7">
      <w:pPr>
        <w:rPr>
          <w:rFonts w:cs="Arial"/>
        </w:rPr>
      </w:pPr>
      <w:r w:rsidRPr="005D0913">
        <w:rPr>
          <w:rFonts w:cs="Arial"/>
        </w:rPr>
        <w:t xml:space="preserve">Za ponovno izdajo izkaznice veljajo enaka pravila kot za izdajo prve izkaznice. Pred vročitvijo nove izkaznice je </w:t>
      </w:r>
      <w:r w:rsidR="00F16F28">
        <w:rPr>
          <w:rFonts w:cs="Arial"/>
        </w:rPr>
        <w:t>potrebno</w:t>
      </w:r>
      <w:r w:rsidR="008F1B9E" w:rsidRPr="005D0913">
        <w:rPr>
          <w:rFonts w:cs="Arial"/>
        </w:rPr>
        <w:t xml:space="preserve"> </w:t>
      </w:r>
      <w:r w:rsidRPr="005D0913">
        <w:rPr>
          <w:rFonts w:cs="Arial"/>
        </w:rPr>
        <w:t xml:space="preserve">prejšnjo izkaznico vrniti Ministrstvu za zunanje </w:t>
      </w:r>
      <w:r w:rsidR="00D9587E" w:rsidRPr="005D0913">
        <w:rPr>
          <w:rFonts w:cs="Arial"/>
        </w:rPr>
        <w:t xml:space="preserve">in evropske </w:t>
      </w:r>
      <w:r w:rsidRPr="005D0913">
        <w:rPr>
          <w:rFonts w:cs="Arial"/>
        </w:rPr>
        <w:t xml:space="preserve">zadeve v uničenje. Ob prihodu novega člana osebja je </w:t>
      </w:r>
      <w:r w:rsidR="00F16F28">
        <w:rPr>
          <w:rFonts w:cs="Arial"/>
        </w:rPr>
        <w:t>potrebno ministrstvu</w:t>
      </w:r>
      <w:r w:rsidR="008F1B9E" w:rsidRPr="005D0913">
        <w:rPr>
          <w:rFonts w:cs="Arial"/>
        </w:rPr>
        <w:t xml:space="preserve"> </w:t>
      </w:r>
      <w:r w:rsidRPr="005D0913">
        <w:rPr>
          <w:rFonts w:cs="Arial"/>
        </w:rPr>
        <w:t xml:space="preserve">vrniti izkaznico predhodnika. </w:t>
      </w:r>
      <w:r w:rsidR="008F1B9E">
        <w:rPr>
          <w:rFonts w:cs="Arial"/>
        </w:rPr>
        <w:t>Če</w:t>
      </w:r>
      <w:r w:rsidRPr="005D0913">
        <w:rPr>
          <w:rFonts w:cs="Arial"/>
        </w:rPr>
        <w:t xml:space="preserve"> izkaznica predhodnika ne bo vrnjena, si Ministrstvo za zunanje </w:t>
      </w:r>
      <w:r w:rsidR="00D9587E" w:rsidRPr="005D0913">
        <w:rPr>
          <w:rFonts w:cs="Arial"/>
        </w:rPr>
        <w:t xml:space="preserve">in evropske </w:t>
      </w:r>
      <w:r w:rsidRPr="005D0913">
        <w:rPr>
          <w:rFonts w:cs="Arial"/>
        </w:rPr>
        <w:t>zadeve pridržuje pravico, da novemu članu ne izda izkaznice.</w:t>
      </w:r>
    </w:p>
    <w:p w14:paraId="627660EE" w14:textId="1DDFFFBA" w:rsidR="000521B7" w:rsidRPr="005D0913" w:rsidRDefault="000521B7" w:rsidP="000521B7">
      <w:pPr>
        <w:rPr>
          <w:rFonts w:cs="Arial"/>
        </w:rPr>
      </w:pPr>
      <w:r w:rsidRPr="005D0913">
        <w:rPr>
          <w:rFonts w:cs="Arial"/>
        </w:rPr>
        <w:t xml:space="preserve">Izhajajoč iz predpostavke, da gre za rotacijsko opravljanje funkcij članov diplomatskih predstavništev in konzulatov v Republiki Sloveniji, si Ministrstvo za zunanje </w:t>
      </w:r>
      <w:r w:rsidR="00D9587E" w:rsidRPr="005D0913">
        <w:rPr>
          <w:rFonts w:cs="Arial"/>
        </w:rPr>
        <w:t xml:space="preserve">in evropske </w:t>
      </w:r>
      <w:r w:rsidRPr="005D0913">
        <w:rPr>
          <w:rFonts w:cs="Arial"/>
        </w:rPr>
        <w:t xml:space="preserve">zadeve pridržuje diskrecijsko pravico obravnavati podaljševanje akreditacije na individualni </w:t>
      </w:r>
      <w:r w:rsidR="008F1B9E">
        <w:rPr>
          <w:rFonts w:cs="Arial"/>
        </w:rPr>
        <w:t>podlagi za</w:t>
      </w:r>
      <w:r w:rsidRPr="005D0913">
        <w:rPr>
          <w:rFonts w:cs="Arial"/>
        </w:rPr>
        <w:t xml:space="preserve"> </w:t>
      </w:r>
      <w:r w:rsidR="008F1B9E">
        <w:rPr>
          <w:rFonts w:cs="Arial"/>
        </w:rPr>
        <w:t xml:space="preserve">vsak </w:t>
      </w:r>
      <w:r w:rsidR="008F1B9E" w:rsidRPr="005D0913">
        <w:rPr>
          <w:rFonts w:cs="Arial"/>
        </w:rPr>
        <w:t>posamič</w:t>
      </w:r>
      <w:r w:rsidR="008F1B9E">
        <w:rPr>
          <w:rFonts w:cs="Arial"/>
        </w:rPr>
        <w:t>en</w:t>
      </w:r>
      <w:r w:rsidR="008F1B9E" w:rsidRPr="005D0913">
        <w:rPr>
          <w:rFonts w:cs="Arial"/>
        </w:rPr>
        <w:t xml:space="preserve"> </w:t>
      </w:r>
      <w:r w:rsidRPr="005D0913">
        <w:rPr>
          <w:rFonts w:cs="Arial"/>
        </w:rPr>
        <w:t xml:space="preserve">primer. Najdaljša možna </w:t>
      </w:r>
      <w:r w:rsidR="000A24BE" w:rsidRPr="005D0913">
        <w:rPr>
          <w:rFonts w:cs="Arial"/>
        </w:rPr>
        <w:t xml:space="preserve">neprekinjena </w:t>
      </w:r>
      <w:r w:rsidRPr="005D0913">
        <w:rPr>
          <w:rFonts w:cs="Arial"/>
        </w:rPr>
        <w:t>akreditacija posameznih članov diplomatskih predstavništev in konzulatov, z izjemo veleposlanika</w:t>
      </w:r>
      <w:r w:rsidR="00F16F28">
        <w:rPr>
          <w:rFonts w:cs="Arial"/>
        </w:rPr>
        <w:t xml:space="preserve"> in vodje konzulata</w:t>
      </w:r>
      <w:r w:rsidRPr="005D0913">
        <w:rPr>
          <w:rFonts w:cs="Arial"/>
        </w:rPr>
        <w:t xml:space="preserve">, je omejena na </w:t>
      </w:r>
      <w:r w:rsidR="008F1B9E">
        <w:rPr>
          <w:rFonts w:cs="Arial"/>
        </w:rPr>
        <w:t>deset</w:t>
      </w:r>
      <w:r w:rsidR="008F1B9E" w:rsidRPr="005D0913">
        <w:rPr>
          <w:rFonts w:cs="Arial"/>
        </w:rPr>
        <w:t xml:space="preserve"> </w:t>
      </w:r>
      <w:r w:rsidRPr="005D0913">
        <w:rPr>
          <w:rFonts w:cs="Arial"/>
        </w:rPr>
        <w:t>let.</w:t>
      </w:r>
      <w:r w:rsidR="005E11FC" w:rsidRPr="005D0913">
        <w:rPr>
          <w:rFonts w:cs="Arial"/>
        </w:rPr>
        <w:t xml:space="preserve"> Po prekinitvi akreditacije je načeloma možno ponovno akreditirati isto osebo kot člana osebja </w:t>
      </w:r>
      <w:r w:rsidR="007F54F3" w:rsidRPr="005D0913">
        <w:rPr>
          <w:rFonts w:cs="Arial"/>
        </w:rPr>
        <w:t xml:space="preserve">diplomatskega predstavništva oziroma konzulata po preteku vsaj </w:t>
      </w:r>
      <w:r w:rsidR="00DC3047">
        <w:rPr>
          <w:rFonts w:cs="Arial"/>
        </w:rPr>
        <w:t xml:space="preserve">dveh </w:t>
      </w:r>
      <w:r w:rsidR="007F54F3" w:rsidRPr="005D0913">
        <w:rPr>
          <w:rFonts w:cs="Arial"/>
        </w:rPr>
        <w:t>let od dneva zaključka službovanja. Ministrstvo za zunanje in evropske zadeve si pridržuje diskrecijsko pravico za obravnavo posamezne vloge za ponovno akreditacijo</w:t>
      </w:r>
      <w:r w:rsidR="008F1B9E">
        <w:rPr>
          <w:rFonts w:cs="Arial"/>
        </w:rPr>
        <w:t xml:space="preserve"> za vsak</w:t>
      </w:r>
      <w:r w:rsidR="007F54F3" w:rsidRPr="005D0913">
        <w:rPr>
          <w:rFonts w:cs="Arial"/>
        </w:rPr>
        <w:t xml:space="preserve"> </w:t>
      </w:r>
      <w:r w:rsidR="008F1B9E" w:rsidRPr="005D0913">
        <w:rPr>
          <w:rFonts w:cs="Arial"/>
        </w:rPr>
        <w:t>posamič</w:t>
      </w:r>
      <w:r w:rsidR="008F1B9E">
        <w:rPr>
          <w:rFonts w:cs="Arial"/>
        </w:rPr>
        <w:t>en</w:t>
      </w:r>
      <w:r w:rsidR="008F1B9E" w:rsidRPr="005D0913">
        <w:rPr>
          <w:rFonts w:cs="Arial"/>
        </w:rPr>
        <w:t xml:space="preserve"> </w:t>
      </w:r>
      <w:r w:rsidR="007F54F3" w:rsidRPr="005D0913">
        <w:rPr>
          <w:rFonts w:cs="Arial"/>
        </w:rPr>
        <w:t xml:space="preserve">primer.   </w:t>
      </w:r>
    </w:p>
    <w:p w14:paraId="72718291" w14:textId="77777777" w:rsidR="000521B7" w:rsidRPr="005D0913" w:rsidRDefault="000521B7" w:rsidP="000521B7">
      <w:pPr>
        <w:pStyle w:val="Heading2"/>
        <w:rPr>
          <w:rFonts w:cs="Arial"/>
          <w:color w:val="111111"/>
          <w:lang w:eastAsia="sl-SI"/>
        </w:rPr>
      </w:pPr>
      <w:r w:rsidRPr="005D0913">
        <w:rPr>
          <w:rFonts w:cs="Arial"/>
          <w:lang w:eastAsia="sl-SI"/>
        </w:rPr>
        <w:t>Vloga</w:t>
      </w:r>
    </w:p>
    <w:p w14:paraId="07AAFB67" w14:textId="1DC97559" w:rsidR="000521B7" w:rsidRPr="005D0913" w:rsidRDefault="000521B7" w:rsidP="000521B7">
      <w:pPr>
        <w:rPr>
          <w:rFonts w:cs="Arial"/>
        </w:rPr>
      </w:pPr>
      <w:r w:rsidRPr="005D0913">
        <w:rPr>
          <w:rFonts w:cs="Arial"/>
        </w:rPr>
        <w:t>Vlogo</w:t>
      </w:r>
      <w:r w:rsidR="00C812CC" w:rsidRPr="005D0913">
        <w:rPr>
          <w:rStyle w:val="FootnoteReference"/>
          <w:rFonts w:cs="Arial"/>
        </w:rPr>
        <w:footnoteReference w:id="1"/>
      </w:r>
      <w:r w:rsidRPr="005D0913">
        <w:rPr>
          <w:rFonts w:cs="Arial"/>
        </w:rPr>
        <w:t xml:space="preserve"> za izdajo izkaznice diplomatska predstavništva, mednarodne organizacije in predstavništva mednarodnih organizacij, akreditirani v Republiki Sloveniji, z verbalno noto pošljejo Ministrstvu za zunanje </w:t>
      </w:r>
      <w:r w:rsidR="00D9587E" w:rsidRPr="005D0913">
        <w:rPr>
          <w:rFonts w:cs="Arial"/>
        </w:rPr>
        <w:t xml:space="preserve">in evropske </w:t>
      </w:r>
      <w:r w:rsidRPr="005D0913">
        <w:rPr>
          <w:rFonts w:cs="Arial"/>
        </w:rPr>
        <w:t xml:space="preserve">zadeve, Diplomatskemu protokolu, </w:t>
      </w:r>
      <w:r w:rsidR="00947A30">
        <w:rPr>
          <w:rFonts w:cs="Arial"/>
        </w:rPr>
        <w:t>najpozneje</w:t>
      </w:r>
      <w:r w:rsidR="00947A30" w:rsidRPr="005D0913">
        <w:rPr>
          <w:rFonts w:cs="Arial"/>
        </w:rPr>
        <w:t xml:space="preserve"> </w:t>
      </w:r>
      <w:r w:rsidRPr="005D0913">
        <w:rPr>
          <w:rFonts w:cs="Arial"/>
        </w:rPr>
        <w:t xml:space="preserve">v </w:t>
      </w:r>
      <w:r w:rsidR="00DC3047">
        <w:rPr>
          <w:rFonts w:cs="Arial"/>
        </w:rPr>
        <w:t>sedmih</w:t>
      </w:r>
      <w:r w:rsidRPr="005D0913">
        <w:rPr>
          <w:rFonts w:cs="Arial"/>
        </w:rPr>
        <w:t xml:space="preserve"> dneh od prihoda v državo.</w:t>
      </w:r>
    </w:p>
    <w:p w14:paraId="457B424F" w14:textId="77777777" w:rsidR="000521B7" w:rsidRPr="005D0913" w:rsidRDefault="000521B7" w:rsidP="000521B7">
      <w:pPr>
        <w:rPr>
          <w:rFonts w:cs="Arial"/>
        </w:rPr>
      </w:pPr>
      <w:r w:rsidRPr="005D0913">
        <w:rPr>
          <w:rFonts w:cs="Arial"/>
        </w:rPr>
        <w:t>Ministrstvo za zunanje</w:t>
      </w:r>
      <w:r w:rsidR="00D9587E" w:rsidRPr="005D0913">
        <w:rPr>
          <w:rFonts w:cs="Arial"/>
        </w:rPr>
        <w:t xml:space="preserve"> in evropske </w:t>
      </w:r>
      <w:r w:rsidRPr="005D0913">
        <w:rPr>
          <w:rFonts w:cs="Arial"/>
        </w:rPr>
        <w:t xml:space="preserve">zadeve, Diplomatski protokol, obravnava le popolne vloge, zato morajo biti čitljivo izpolnjene vse rubrike v obrazcu vloge. Nepopolne vloge bo Ministrstvo za zunanje </w:t>
      </w:r>
      <w:r w:rsidR="00D9587E" w:rsidRPr="005D0913">
        <w:rPr>
          <w:rFonts w:cs="Arial"/>
        </w:rPr>
        <w:t xml:space="preserve">in evropske </w:t>
      </w:r>
      <w:r w:rsidRPr="005D0913">
        <w:rPr>
          <w:rFonts w:cs="Arial"/>
        </w:rPr>
        <w:t>zadeve vrnilo vlagatelju v dopolnitev.</w:t>
      </w:r>
    </w:p>
    <w:p w14:paraId="24ABAAC4" w14:textId="7ABF63E2" w:rsidR="000521B7" w:rsidRPr="005D0913" w:rsidRDefault="000521B7" w:rsidP="000521B7">
      <w:pPr>
        <w:rPr>
          <w:rFonts w:cs="Arial"/>
        </w:rPr>
      </w:pPr>
      <w:r w:rsidRPr="005D0913">
        <w:rPr>
          <w:rFonts w:cs="Arial"/>
        </w:rPr>
        <w:t>Vloga za izdajo izkaznice (obrazec 5</w:t>
      </w:r>
      <w:r w:rsidR="008E3E10" w:rsidRPr="005D0913">
        <w:rPr>
          <w:rFonts w:cs="Arial"/>
        </w:rPr>
        <w:t xml:space="preserve">A </w:t>
      </w:r>
      <w:r w:rsidRPr="005D0913">
        <w:rPr>
          <w:rFonts w:cs="Arial"/>
        </w:rPr>
        <w:t>za člana predstavništva in obrazec 5B za družinskega člana) je tiskana na</w:t>
      </w:r>
      <w:r w:rsidR="008F1B9E">
        <w:rPr>
          <w:rFonts w:cs="Arial"/>
        </w:rPr>
        <w:t xml:space="preserve"> listu</w:t>
      </w:r>
      <w:r w:rsidRPr="005D0913">
        <w:rPr>
          <w:rFonts w:cs="Arial"/>
        </w:rPr>
        <w:t xml:space="preserve"> </w:t>
      </w:r>
      <w:r w:rsidR="008F1B9E" w:rsidRPr="005D0913">
        <w:rPr>
          <w:rFonts w:cs="Arial"/>
        </w:rPr>
        <w:t>format</w:t>
      </w:r>
      <w:r w:rsidR="008F1B9E">
        <w:rPr>
          <w:rFonts w:cs="Arial"/>
        </w:rPr>
        <w:t>a</w:t>
      </w:r>
      <w:r w:rsidR="008F1B9E" w:rsidRPr="005D0913">
        <w:rPr>
          <w:rFonts w:cs="Arial"/>
        </w:rPr>
        <w:t xml:space="preserve"> </w:t>
      </w:r>
      <w:r w:rsidRPr="005D0913">
        <w:rPr>
          <w:rFonts w:cs="Arial"/>
        </w:rPr>
        <w:t xml:space="preserve">A4 in vsebuje podatke o predstavništvu, osebne podatke prosilca, podatke o statusu prosilca, delovnem mestu, lastnoročni podpis prosilca in vodje predstavništva, žig predstavništva </w:t>
      </w:r>
      <w:r w:rsidR="008F1B9E">
        <w:rPr>
          <w:rFonts w:cs="Arial"/>
        </w:rPr>
        <w:t>ter</w:t>
      </w:r>
      <w:r w:rsidR="008F1B9E" w:rsidRPr="005D0913">
        <w:rPr>
          <w:rFonts w:cs="Arial"/>
        </w:rPr>
        <w:t xml:space="preserve"> </w:t>
      </w:r>
      <w:r w:rsidRPr="005D0913">
        <w:rPr>
          <w:rFonts w:cs="Arial"/>
        </w:rPr>
        <w:t xml:space="preserve">navedbo kraja </w:t>
      </w:r>
      <w:r w:rsidR="008F1B9E">
        <w:rPr>
          <w:rFonts w:cs="Arial"/>
        </w:rPr>
        <w:t>in</w:t>
      </w:r>
      <w:r w:rsidR="008F1B9E" w:rsidRPr="005D0913">
        <w:rPr>
          <w:rFonts w:cs="Arial"/>
        </w:rPr>
        <w:t xml:space="preserve"> </w:t>
      </w:r>
      <w:r w:rsidRPr="005D0913">
        <w:rPr>
          <w:rFonts w:cs="Arial"/>
        </w:rPr>
        <w:t>datuma vloge.</w:t>
      </w:r>
    </w:p>
    <w:p w14:paraId="68C2E16A" w14:textId="79779AB5" w:rsidR="000521B7" w:rsidRPr="005D0913" w:rsidRDefault="000521B7" w:rsidP="000521B7">
      <w:pPr>
        <w:rPr>
          <w:rFonts w:cs="Arial"/>
        </w:rPr>
      </w:pPr>
      <w:r w:rsidRPr="005D0913">
        <w:rPr>
          <w:rFonts w:cs="Arial"/>
        </w:rPr>
        <w:t>S podpisom se potrdi resničnost podatkov in zaveže, da bo Ministrstvu za zunanje</w:t>
      </w:r>
      <w:r w:rsidR="00D9587E" w:rsidRPr="005D0913">
        <w:rPr>
          <w:rFonts w:cs="Arial"/>
        </w:rPr>
        <w:t xml:space="preserve"> in evropske</w:t>
      </w:r>
      <w:r w:rsidRPr="005D0913">
        <w:rPr>
          <w:rFonts w:cs="Arial"/>
        </w:rPr>
        <w:t xml:space="preserve"> zadeve, Diplomatskemu protokolu, sporočena vsaka sprememba v zvezi z imetnikom izkaznice, ki se nanaša na podatke iz vloge ali na okoliščine, na podlagi katerih se izda izkaznica, ter da bo </w:t>
      </w:r>
      <w:r w:rsidR="008A558B">
        <w:rPr>
          <w:rFonts w:cs="Arial"/>
        </w:rPr>
        <w:t>ob</w:t>
      </w:r>
      <w:r w:rsidRPr="005D0913">
        <w:rPr>
          <w:rFonts w:cs="Arial"/>
        </w:rPr>
        <w:t xml:space="preserve"> </w:t>
      </w:r>
      <w:r w:rsidR="008A558B" w:rsidRPr="005D0913">
        <w:rPr>
          <w:rFonts w:cs="Arial"/>
        </w:rPr>
        <w:t>nastop</w:t>
      </w:r>
      <w:r w:rsidR="008A558B">
        <w:rPr>
          <w:rFonts w:cs="Arial"/>
        </w:rPr>
        <w:t>u</w:t>
      </w:r>
      <w:r w:rsidR="008A558B" w:rsidRPr="005D0913">
        <w:rPr>
          <w:rFonts w:cs="Arial"/>
        </w:rPr>
        <w:t xml:space="preserve"> </w:t>
      </w:r>
      <w:r w:rsidRPr="005D0913">
        <w:rPr>
          <w:rFonts w:cs="Arial"/>
        </w:rPr>
        <w:t xml:space="preserve">razloga za prenehanje veljavnosti za izdajo izkaznice izkaznica vrnjena Ministrstvu za zunanje </w:t>
      </w:r>
      <w:r w:rsidR="00D9587E" w:rsidRPr="005D0913">
        <w:rPr>
          <w:rFonts w:cs="Arial"/>
        </w:rPr>
        <w:t xml:space="preserve">in evropske </w:t>
      </w:r>
      <w:r w:rsidRPr="005D0913">
        <w:rPr>
          <w:rFonts w:cs="Arial"/>
        </w:rPr>
        <w:t>zadeve.</w:t>
      </w:r>
    </w:p>
    <w:p w14:paraId="174E92E6" w14:textId="31EB5C61" w:rsidR="000521B7" w:rsidRPr="005D0913" w:rsidRDefault="000521B7" w:rsidP="000521B7">
      <w:pPr>
        <w:rPr>
          <w:rFonts w:cs="Arial"/>
        </w:rPr>
      </w:pPr>
      <w:r w:rsidRPr="005D0913">
        <w:rPr>
          <w:rFonts w:cs="Arial"/>
        </w:rPr>
        <w:t xml:space="preserve">Podpis </w:t>
      </w:r>
      <w:r w:rsidR="0089505B" w:rsidRPr="005D0913">
        <w:rPr>
          <w:rFonts w:cs="Arial"/>
        </w:rPr>
        <w:t xml:space="preserve">upravičenca </w:t>
      </w:r>
      <w:r w:rsidRPr="005D0913">
        <w:rPr>
          <w:rFonts w:cs="Arial"/>
        </w:rPr>
        <w:t xml:space="preserve">ne sme segati iz okvirčka, namenjenega podpisu. Ker se podpis računalniško prenese na izkaznico, se je </w:t>
      </w:r>
      <w:r w:rsidR="00821E97">
        <w:rPr>
          <w:rFonts w:cs="Arial"/>
        </w:rPr>
        <w:t>potrebno</w:t>
      </w:r>
      <w:r w:rsidR="008A558B" w:rsidRPr="005D0913">
        <w:rPr>
          <w:rFonts w:cs="Arial"/>
        </w:rPr>
        <w:t xml:space="preserve"> </w:t>
      </w:r>
      <w:r w:rsidRPr="005D0913">
        <w:rPr>
          <w:rFonts w:cs="Arial"/>
        </w:rPr>
        <w:t xml:space="preserve">podpisati s pisalom črne barve. Otroci, stari do </w:t>
      </w:r>
      <w:r w:rsidR="008A558B">
        <w:rPr>
          <w:rFonts w:cs="Arial"/>
        </w:rPr>
        <w:t>osem</w:t>
      </w:r>
      <w:r w:rsidR="008A558B" w:rsidRPr="005D0913">
        <w:rPr>
          <w:rFonts w:cs="Arial"/>
        </w:rPr>
        <w:t xml:space="preserve"> </w:t>
      </w:r>
      <w:r w:rsidRPr="005D0913">
        <w:rPr>
          <w:rFonts w:cs="Arial"/>
        </w:rPr>
        <w:t>let, se na prilogo k vlogi ne podpišejo.</w:t>
      </w:r>
    </w:p>
    <w:p w14:paraId="3C6650E7" w14:textId="7EE48B77" w:rsidR="00D9587E" w:rsidRPr="005D0913" w:rsidRDefault="000521B7" w:rsidP="00225B88">
      <w:pPr>
        <w:pStyle w:val="odstavek"/>
        <w:shd w:val="clear" w:color="auto" w:fill="FFFFFF"/>
        <w:spacing w:before="240" w:beforeAutospacing="0" w:after="0" w:afterAutospacing="0"/>
        <w:jc w:val="both"/>
        <w:rPr>
          <w:rFonts w:ascii="Arial" w:hAnsi="Arial" w:cs="Arial"/>
          <w:sz w:val="20"/>
          <w:szCs w:val="20"/>
        </w:rPr>
      </w:pPr>
      <w:r w:rsidRPr="005D0913">
        <w:rPr>
          <w:rFonts w:ascii="Arial" w:hAnsi="Arial" w:cs="Arial"/>
          <w:sz w:val="20"/>
          <w:szCs w:val="20"/>
        </w:rPr>
        <w:t>Vlogi za izdajo izkaznice mora biti priložena fotografija upravičenca</w:t>
      </w:r>
      <w:r w:rsidR="00D9587E" w:rsidRPr="005D0913">
        <w:rPr>
          <w:rFonts w:ascii="Arial" w:hAnsi="Arial" w:cs="Arial"/>
          <w:sz w:val="20"/>
          <w:szCs w:val="20"/>
        </w:rPr>
        <w:t xml:space="preserve">. Fotografija mora kazati njegovo pravo podobo, ne sme biti retuširana, poškodovana in ne sme imeti madežev. Izdelana </w:t>
      </w:r>
      <w:r w:rsidR="00D9587E" w:rsidRPr="005D0913">
        <w:rPr>
          <w:rFonts w:ascii="Arial" w:hAnsi="Arial" w:cs="Arial"/>
          <w:sz w:val="20"/>
          <w:szCs w:val="20"/>
        </w:rPr>
        <w:lastRenderedPageBreak/>
        <w:t xml:space="preserve">mora biti na belem tankem sijajnem fotografskem papirju velikosti 3,5 </w:t>
      </w:r>
      <w:r w:rsidR="00AC6AE6">
        <w:rPr>
          <w:rFonts w:ascii="Arial" w:hAnsi="Arial" w:cs="Arial"/>
          <w:sz w:val="20"/>
          <w:szCs w:val="20"/>
        </w:rPr>
        <w:t>×</w:t>
      </w:r>
      <w:r w:rsidR="00AC6AE6" w:rsidRPr="005D0913">
        <w:rPr>
          <w:rFonts w:ascii="Arial" w:hAnsi="Arial" w:cs="Arial"/>
          <w:sz w:val="20"/>
          <w:szCs w:val="20"/>
        </w:rPr>
        <w:t xml:space="preserve"> </w:t>
      </w:r>
      <w:r w:rsidR="00D9587E" w:rsidRPr="005D0913">
        <w:rPr>
          <w:rFonts w:ascii="Arial" w:hAnsi="Arial" w:cs="Arial"/>
          <w:sz w:val="20"/>
          <w:szCs w:val="20"/>
        </w:rPr>
        <w:t xml:space="preserve">4,5 cm in mora biti primerne </w:t>
      </w:r>
      <w:r w:rsidR="008A558B">
        <w:rPr>
          <w:rFonts w:ascii="Arial" w:hAnsi="Arial" w:cs="Arial"/>
          <w:sz w:val="20"/>
          <w:szCs w:val="20"/>
        </w:rPr>
        <w:t>kakovosti</w:t>
      </w:r>
      <w:r w:rsidR="008A558B" w:rsidRPr="005D0913">
        <w:rPr>
          <w:rFonts w:ascii="Arial" w:hAnsi="Arial" w:cs="Arial"/>
          <w:sz w:val="20"/>
          <w:szCs w:val="20"/>
        </w:rPr>
        <w:t xml:space="preserve"> </w:t>
      </w:r>
      <w:r w:rsidR="00D9587E" w:rsidRPr="005D0913">
        <w:rPr>
          <w:rFonts w:ascii="Arial" w:hAnsi="Arial" w:cs="Arial"/>
          <w:sz w:val="20"/>
          <w:szCs w:val="20"/>
        </w:rPr>
        <w:t>za obdelavo, zato mora fotografija izpolnjevati tudi naslednje pogoje:</w:t>
      </w:r>
    </w:p>
    <w:p w14:paraId="3C3A9578" w14:textId="77777777" w:rsidR="00D9587E" w:rsidRPr="005D0913" w:rsidRDefault="00D9587E" w:rsidP="00D9587E">
      <w:pPr>
        <w:pStyle w:val="odstavek"/>
        <w:shd w:val="clear" w:color="auto" w:fill="FFFFFF"/>
        <w:spacing w:before="240" w:beforeAutospacing="0" w:after="0" w:afterAutospacing="0"/>
        <w:ind w:firstLine="1021"/>
        <w:jc w:val="both"/>
        <w:rPr>
          <w:rFonts w:ascii="Arial" w:hAnsi="Arial" w:cs="Arial"/>
          <w:sz w:val="20"/>
          <w:szCs w:val="20"/>
        </w:rPr>
      </w:pPr>
    </w:p>
    <w:p w14:paraId="2E84F77C" w14:textId="20C75A0E" w:rsidR="00D9587E" w:rsidRPr="005D0913" w:rsidRDefault="00D9587E" w:rsidP="00756148">
      <w:pPr>
        <w:pStyle w:val="tevilnatoka"/>
        <w:numPr>
          <w:ilvl w:val="0"/>
          <w:numId w:val="8"/>
        </w:numPr>
        <w:shd w:val="clear" w:color="auto" w:fill="FFFFFF"/>
        <w:spacing w:before="0" w:beforeAutospacing="0" w:after="0" w:afterAutospacing="0"/>
        <w:jc w:val="both"/>
        <w:rPr>
          <w:rFonts w:ascii="Arial" w:hAnsi="Arial" w:cs="Arial"/>
          <w:sz w:val="20"/>
          <w:szCs w:val="20"/>
        </w:rPr>
      </w:pPr>
      <w:r w:rsidRPr="005D0913">
        <w:rPr>
          <w:rFonts w:ascii="Arial" w:hAnsi="Arial" w:cs="Arial"/>
          <w:sz w:val="20"/>
          <w:szCs w:val="20"/>
        </w:rPr>
        <w:t xml:space="preserve">fotografija mora jasno prikazovati poteze celega obraza od </w:t>
      </w:r>
      <w:r w:rsidR="00225B88" w:rsidRPr="005D0913">
        <w:rPr>
          <w:rFonts w:ascii="Arial" w:hAnsi="Arial" w:cs="Arial"/>
          <w:sz w:val="20"/>
          <w:szCs w:val="20"/>
        </w:rPr>
        <w:t xml:space="preserve">konice brade do začetka lasišča </w:t>
      </w:r>
      <w:r w:rsidRPr="005D0913">
        <w:rPr>
          <w:rFonts w:ascii="Arial" w:hAnsi="Arial" w:cs="Arial"/>
          <w:sz w:val="20"/>
          <w:szCs w:val="20"/>
        </w:rPr>
        <w:t>(temena glave) ter levo in desno polovico obraza,</w:t>
      </w:r>
    </w:p>
    <w:p w14:paraId="3E171030" w14:textId="34239091" w:rsidR="00D9587E" w:rsidRPr="005D0913" w:rsidRDefault="00D9587E" w:rsidP="00756148">
      <w:pPr>
        <w:pStyle w:val="tevilnatoka"/>
        <w:numPr>
          <w:ilvl w:val="0"/>
          <w:numId w:val="8"/>
        </w:numPr>
        <w:shd w:val="clear" w:color="auto" w:fill="FFFFFF"/>
        <w:spacing w:before="0" w:beforeAutospacing="0" w:after="0" w:afterAutospacing="0"/>
        <w:jc w:val="both"/>
        <w:rPr>
          <w:rFonts w:ascii="Arial" w:hAnsi="Arial" w:cs="Arial"/>
          <w:sz w:val="20"/>
          <w:szCs w:val="20"/>
        </w:rPr>
      </w:pPr>
      <w:r w:rsidRPr="005D0913">
        <w:rPr>
          <w:rFonts w:ascii="Arial" w:hAnsi="Arial" w:cs="Arial"/>
          <w:sz w:val="20"/>
          <w:szCs w:val="20"/>
        </w:rPr>
        <w:t>če je volumen las večji, se lasje na fotografiji obrežejo v skladu z zahtevo iz prejšnje alineje,</w:t>
      </w:r>
    </w:p>
    <w:p w14:paraId="15D4C780" w14:textId="4570487C" w:rsidR="00D9587E" w:rsidRPr="005D0913" w:rsidRDefault="00D9587E" w:rsidP="00756148">
      <w:pPr>
        <w:pStyle w:val="tevilnatoka"/>
        <w:numPr>
          <w:ilvl w:val="0"/>
          <w:numId w:val="8"/>
        </w:numPr>
        <w:shd w:val="clear" w:color="auto" w:fill="FFFFFF"/>
        <w:spacing w:before="0" w:beforeAutospacing="0" w:after="0" w:afterAutospacing="0"/>
        <w:jc w:val="both"/>
        <w:rPr>
          <w:rFonts w:ascii="Arial" w:hAnsi="Arial" w:cs="Arial"/>
          <w:sz w:val="20"/>
          <w:szCs w:val="20"/>
        </w:rPr>
      </w:pPr>
      <w:r w:rsidRPr="005D0913">
        <w:rPr>
          <w:rFonts w:ascii="Arial" w:hAnsi="Arial" w:cs="Arial"/>
          <w:sz w:val="20"/>
          <w:szCs w:val="20"/>
        </w:rPr>
        <w:t>obraz na fotografiji mora biti enakomerno osvetljen, brez odsevov ali senc, z ustreznimi</w:t>
      </w:r>
      <w:r w:rsidR="00225B88" w:rsidRPr="005D0913">
        <w:rPr>
          <w:rFonts w:ascii="Arial" w:hAnsi="Arial" w:cs="Arial"/>
          <w:sz w:val="20"/>
          <w:szCs w:val="20"/>
        </w:rPr>
        <w:t xml:space="preserve"> </w:t>
      </w:r>
      <w:r w:rsidRPr="005D0913">
        <w:rPr>
          <w:rFonts w:ascii="Arial" w:hAnsi="Arial" w:cs="Arial"/>
          <w:sz w:val="20"/>
          <w:szCs w:val="20"/>
        </w:rPr>
        <w:t>kontrasti in ostrino, barva kože mora biti naravna,</w:t>
      </w:r>
    </w:p>
    <w:p w14:paraId="1EF6269C" w14:textId="3F97F2A8" w:rsidR="00D9587E" w:rsidRPr="005D0913" w:rsidRDefault="00D9587E" w:rsidP="00756148">
      <w:pPr>
        <w:pStyle w:val="tevilnatoka"/>
        <w:numPr>
          <w:ilvl w:val="0"/>
          <w:numId w:val="8"/>
        </w:numPr>
        <w:shd w:val="clear" w:color="auto" w:fill="FFFFFF"/>
        <w:spacing w:before="0" w:beforeAutospacing="0" w:after="0" w:afterAutospacing="0"/>
        <w:jc w:val="both"/>
        <w:rPr>
          <w:rFonts w:ascii="Arial" w:hAnsi="Arial" w:cs="Arial"/>
          <w:sz w:val="20"/>
          <w:szCs w:val="20"/>
        </w:rPr>
      </w:pPr>
      <w:r w:rsidRPr="005D0913">
        <w:rPr>
          <w:rFonts w:ascii="Arial" w:hAnsi="Arial" w:cs="Arial"/>
          <w:sz w:val="20"/>
          <w:szCs w:val="20"/>
        </w:rPr>
        <w:t>oči ne smejo biti rdeče barve, biti morajo odprte in jasno vidne, ne smejo jih prekrivati lasje, okvirji očal ali rob stekel,</w:t>
      </w:r>
    </w:p>
    <w:p w14:paraId="6433EF7C" w14:textId="48D355EC" w:rsidR="00D9587E" w:rsidRPr="005D0913" w:rsidRDefault="00D9587E" w:rsidP="00756148">
      <w:pPr>
        <w:pStyle w:val="tevilnatoka"/>
        <w:numPr>
          <w:ilvl w:val="0"/>
          <w:numId w:val="8"/>
        </w:numPr>
        <w:shd w:val="clear" w:color="auto" w:fill="FFFFFF"/>
        <w:spacing w:before="0" w:beforeAutospacing="0" w:after="0" w:afterAutospacing="0"/>
        <w:jc w:val="both"/>
        <w:rPr>
          <w:rFonts w:ascii="Arial" w:hAnsi="Arial" w:cs="Arial"/>
          <w:sz w:val="20"/>
          <w:szCs w:val="20"/>
        </w:rPr>
      </w:pPr>
      <w:r w:rsidRPr="005D0913">
        <w:rPr>
          <w:rFonts w:ascii="Arial" w:hAnsi="Arial" w:cs="Arial"/>
          <w:sz w:val="20"/>
          <w:szCs w:val="20"/>
        </w:rPr>
        <w:t>odsevi na steklih očal ali na okvirju niso dovoljeni. Sončna očala ali zatemnjena stekla niso dovoljena, razen iz upravičenih zdravstvenih razlogov (kot so vidne poškodbe očesa),</w:t>
      </w:r>
    </w:p>
    <w:p w14:paraId="37774675" w14:textId="42F84BA5" w:rsidR="00D9587E" w:rsidRPr="005D0913" w:rsidRDefault="00D9587E" w:rsidP="00756148">
      <w:pPr>
        <w:pStyle w:val="tevilnatoka"/>
        <w:numPr>
          <w:ilvl w:val="0"/>
          <w:numId w:val="8"/>
        </w:numPr>
        <w:shd w:val="clear" w:color="auto" w:fill="FFFFFF"/>
        <w:spacing w:before="0" w:beforeAutospacing="0" w:after="0" w:afterAutospacing="0"/>
        <w:jc w:val="both"/>
        <w:rPr>
          <w:rFonts w:ascii="Arial" w:hAnsi="Arial" w:cs="Arial"/>
          <w:sz w:val="20"/>
          <w:szCs w:val="20"/>
        </w:rPr>
      </w:pPr>
      <w:r w:rsidRPr="005D0913">
        <w:rPr>
          <w:rFonts w:ascii="Arial" w:hAnsi="Arial" w:cs="Arial"/>
          <w:sz w:val="20"/>
          <w:szCs w:val="20"/>
        </w:rPr>
        <w:t>upravičenec mora biti fotografiran brez pokrivala. Osebe, ki zaradi običajev države pošiljateljice kot sestavni del svojega oblačila nosijo pokrivalo, smejo priložiti fotografijo, na kateri so fotografirani s pokrivalom, če je obraz jasno viden in prepoznaven od spodnjega roba brade do zgornjega dela čela ter od levega do desnega roba obraza,</w:t>
      </w:r>
    </w:p>
    <w:p w14:paraId="75D6CB3F" w14:textId="61F2B6FC" w:rsidR="00D9587E" w:rsidRPr="005D0913" w:rsidRDefault="00D9587E" w:rsidP="00756148">
      <w:pPr>
        <w:pStyle w:val="tevilnatoka"/>
        <w:numPr>
          <w:ilvl w:val="0"/>
          <w:numId w:val="8"/>
        </w:numPr>
        <w:shd w:val="clear" w:color="auto" w:fill="FFFFFF"/>
        <w:spacing w:before="0" w:beforeAutospacing="0" w:after="0" w:afterAutospacing="0"/>
        <w:jc w:val="both"/>
        <w:rPr>
          <w:rFonts w:ascii="Arial" w:hAnsi="Arial" w:cs="Arial"/>
          <w:sz w:val="20"/>
          <w:szCs w:val="20"/>
        </w:rPr>
      </w:pPr>
      <w:r w:rsidRPr="005D0913">
        <w:rPr>
          <w:rFonts w:ascii="Arial" w:hAnsi="Arial" w:cs="Arial"/>
          <w:sz w:val="20"/>
          <w:szCs w:val="20"/>
        </w:rPr>
        <w:t>ozadje mora biti enobarvno svetlo (priporočljivo je nevtralno sivo) in v kontrastu z obrazom, lasmi in oblačilom. Pri svetlih laseh je ustrezna uporaba srednje sivega ozadja, pri temnih laseh pa svetlo sivega ozadja. Ozadje mora biti brez vzorcev ali senc,</w:t>
      </w:r>
    </w:p>
    <w:p w14:paraId="4C401A6F" w14:textId="6633A32A" w:rsidR="00D9587E" w:rsidRPr="005D0913" w:rsidRDefault="00D9587E" w:rsidP="00756148">
      <w:pPr>
        <w:pStyle w:val="tevilnatoka"/>
        <w:numPr>
          <w:ilvl w:val="0"/>
          <w:numId w:val="8"/>
        </w:numPr>
        <w:shd w:val="clear" w:color="auto" w:fill="FFFFFF"/>
        <w:spacing w:before="0" w:beforeAutospacing="0" w:after="0" w:afterAutospacing="0"/>
        <w:jc w:val="both"/>
        <w:rPr>
          <w:rFonts w:ascii="Arial" w:hAnsi="Arial" w:cs="Arial"/>
          <w:sz w:val="20"/>
          <w:szCs w:val="20"/>
        </w:rPr>
      </w:pPr>
      <w:r w:rsidRPr="005D0913">
        <w:rPr>
          <w:rFonts w:ascii="Arial" w:hAnsi="Arial" w:cs="Arial"/>
          <w:sz w:val="20"/>
          <w:szCs w:val="20"/>
        </w:rPr>
        <w:t>na fotografiji otroka ne sme biti v ozadju drugih oseb, otrok mora biti fotografiran z zaprtimi usti in brez igrač preblizu obraza.</w:t>
      </w:r>
    </w:p>
    <w:p w14:paraId="5242F98D" w14:textId="77777777" w:rsidR="00D9587E" w:rsidRPr="005D0913" w:rsidRDefault="00D9587E" w:rsidP="00D9587E">
      <w:pPr>
        <w:pStyle w:val="tevilnatoka"/>
        <w:shd w:val="clear" w:color="auto" w:fill="FFFFFF"/>
        <w:spacing w:before="0" w:beforeAutospacing="0" w:after="0" w:afterAutospacing="0"/>
        <w:ind w:left="425" w:hanging="425"/>
        <w:jc w:val="both"/>
      </w:pPr>
    </w:p>
    <w:p w14:paraId="6E6C7F45" w14:textId="44BDED3C" w:rsidR="000521B7" w:rsidRPr="005D0913" w:rsidRDefault="000521B7" w:rsidP="00D9587E">
      <w:pPr>
        <w:rPr>
          <w:rFonts w:cs="Arial"/>
        </w:rPr>
      </w:pPr>
      <w:r w:rsidRPr="005D0913">
        <w:rPr>
          <w:rFonts w:cs="Arial"/>
        </w:rPr>
        <w:t xml:space="preserve">Vlogi za izdajo izkaznice se na vpogled predloži tudi izvirnik ali kopija potnega lista (praviloma diplomatski, službeni oziroma specialni). Vlogi za izdajo izkaznice mora biti priložena tudi kopija strani potnega lista z osebnimi podatki in podatki o nazivu in funkciji vlagatelja. </w:t>
      </w:r>
      <w:r w:rsidR="008A558B">
        <w:rPr>
          <w:rFonts w:cs="Arial"/>
        </w:rPr>
        <w:t>Če</w:t>
      </w:r>
      <w:r w:rsidRPr="005D0913">
        <w:rPr>
          <w:rFonts w:cs="Arial"/>
        </w:rPr>
        <w:t xml:space="preserve"> obstaja vizumska obveznost med državo pošiljateljico in Republiko Slovenijo</w:t>
      </w:r>
      <w:r w:rsidR="008A558B">
        <w:rPr>
          <w:rFonts w:cs="Arial"/>
        </w:rPr>
        <w:t>,</w:t>
      </w:r>
      <w:r w:rsidRPr="005D0913">
        <w:rPr>
          <w:rFonts w:cs="Arial"/>
        </w:rPr>
        <w:t xml:space="preserve"> je </w:t>
      </w:r>
      <w:r w:rsidR="008A558B">
        <w:rPr>
          <w:rFonts w:cs="Arial"/>
        </w:rPr>
        <w:t>treba</w:t>
      </w:r>
      <w:r w:rsidR="008A558B" w:rsidRPr="005D0913">
        <w:rPr>
          <w:rFonts w:cs="Arial"/>
        </w:rPr>
        <w:t xml:space="preserve"> </w:t>
      </w:r>
      <w:r w:rsidRPr="005D0913">
        <w:rPr>
          <w:rFonts w:cs="Arial"/>
        </w:rPr>
        <w:t>priložiti tudi kopijo vstopnega vizuma. Nerezidenčni vlagatelji morajo k vlogi za izdajo izkaznice priložiti tudi kopijo izkaznice države, v kateri imajo svoj sedež.</w:t>
      </w:r>
    </w:p>
    <w:p w14:paraId="535B6D3B" w14:textId="77777777" w:rsidR="000521B7" w:rsidRPr="005D0913" w:rsidRDefault="000521B7" w:rsidP="000521B7">
      <w:pPr>
        <w:pStyle w:val="Heading2"/>
        <w:rPr>
          <w:rFonts w:cs="Arial"/>
        </w:rPr>
      </w:pPr>
      <w:r w:rsidRPr="005D0913">
        <w:rPr>
          <w:rFonts w:cs="Arial"/>
        </w:rPr>
        <w:t>Diplomatske izkaznice</w:t>
      </w:r>
    </w:p>
    <w:p w14:paraId="757A5150" w14:textId="77777777" w:rsidR="000521B7" w:rsidRPr="005D0913" w:rsidRDefault="000521B7" w:rsidP="000521B7">
      <w:pPr>
        <w:rPr>
          <w:rFonts w:cs="Arial"/>
        </w:rPr>
      </w:pPr>
      <w:r w:rsidRPr="005D0913">
        <w:rPr>
          <w:rFonts w:cs="Arial"/>
        </w:rPr>
        <w:t xml:space="preserve">Ministrstvo za zunanje </w:t>
      </w:r>
      <w:r w:rsidR="0089505B" w:rsidRPr="005D0913">
        <w:rPr>
          <w:rFonts w:cs="Arial"/>
        </w:rPr>
        <w:t xml:space="preserve">in evropske zadeve </w:t>
      </w:r>
      <w:r w:rsidRPr="005D0913">
        <w:rPr>
          <w:rFonts w:cs="Arial"/>
        </w:rPr>
        <w:t>izda diplomatske izkaznice modre barve naslednjim upravičencem:</w:t>
      </w:r>
    </w:p>
    <w:p w14:paraId="708E64F1" w14:textId="4542F462" w:rsidR="000521B7" w:rsidRPr="00FA73A9" w:rsidRDefault="000521B7" w:rsidP="00756148">
      <w:pPr>
        <w:pStyle w:val="ListParagraph"/>
        <w:numPr>
          <w:ilvl w:val="0"/>
          <w:numId w:val="6"/>
        </w:numPr>
        <w:rPr>
          <w:rFonts w:cs="Arial"/>
        </w:rPr>
      </w:pPr>
      <w:r w:rsidRPr="00FA73A9">
        <w:rPr>
          <w:rFonts w:cs="Arial"/>
        </w:rPr>
        <w:t>vodjem in članom diplomatskega osebja diplomatskih predstavništev in specialnih misij ter njihovim družinskim članom, ki z njimi živijo v skupnem gospodinjstvu;</w:t>
      </w:r>
    </w:p>
    <w:p w14:paraId="21C36D8F" w14:textId="34A6286C" w:rsidR="000521B7" w:rsidRPr="00C76C43" w:rsidRDefault="000521B7" w:rsidP="00756148">
      <w:pPr>
        <w:pStyle w:val="ListParagraph"/>
        <w:numPr>
          <w:ilvl w:val="0"/>
          <w:numId w:val="6"/>
        </w:numPr>
        <w:rPr>
          <w:rFonts w:cs="Arial"/>
        </w:rPr>
      </w:pPr>
      <w:r w:rsidRPr="00DC3047">
        <w:rPr>
          <w:rFonts w:cs="Arial"/>
        </w:rPr>
        <w:t>članom diplomatskega osebja mednarodnih organizacij in agencij, oddelkov ali predstavništev med</w:t>
      </w:r>
      <w:r w:rsidRPr="00C76C43">
        <w:rPr>
          <w:rFonts w:cs="Arial"/>
        </w:rPr>
        <w:t>narodnih organizacij, če v skladu z mednarodnimi pogodbami, ki obvezujejo Republiko Slovenijo, uživajo enak ali podoben status kot diplomatski agenti, ter njihovim družinskim članom, ki z njimi živijo v skupnem gospodinjstvu.</w:t>
      </w:r>
    </w:p>
    <w:p w14:paraId="614ED21A" w14:textId="65698263" w:rsidR="000521B7" w:rsidRPr="005D0913" w:rsidRDefault="000521B7" w:rsidP="000521B7">
      <w:pPr>
        <w:rPr>
          <w:rFonts w:cs="Arial"/>
        </w:rPr>
      </w:pPr>
      <w:r w:rsidRPr="005D0913">
        <w:rPr>
          <w:rFonts w:cs="Arial"/>
        </w:rPr>
        <w:t>Pogoj za izdelavo diplomatske izkaznice je priznan diplomatski naziv in opravljanje diplomatskih nalog s polnim delovnim časom na podlagi običajne rotacije.</w:t>
      </w:r>
    </w:p>
    <w:p w14:paraId="27DF1068" w14:textId="1BBBF0ED" w:rsidR="000521B7" w:rsidRPr="005D0913" w:rsidRDefault="000521B7" w:rsidP="000521B7">
      <w:pPr>
        <w:rPr>
          <w:rFonts w:cs="Arial"/>
          <w:lang w:eastAsia="sl-SI"/>
        </w:rPr>
      </w:pPr>
      <w:r w:rsidRPr="005D0913">
        <w:rPr>
          <w:rFonts w:cs="Arial"/>
        </w:rPr>
        <w:t xml:space="preserve">Član diplomatskega osebja mora poleg ustreznega diplomatskega naziva posedovati tudi diplomatski potni list. </w:t>
      </w:r>
      <w:r w:rsidR="00C76C43">
        <w:rPr>
          <w:rFonts w:cs="Arial"/>
        </w:rPr>
        <w:t>Če</w:t>
      </w:r>
      <w:r w:rsidRPr="005D0913">
        <w:rPr>
          <w:rFonts w:cs="Arial"/>
        </w:rPr>
        <w:t xml:space="preserve"> ima imetnik diplomatski potni list, ne pa tudi ustreznega diplomatskega naziva, bo ministrstvo upravičencu izdalo službeno izkaznico.</w:t>
      </w:r>
      <w:r w:rsidRPr="005D0913">
        <w:rPr>
          <w:rFonts w:cs="Arial"/>
          <w:lang w:eastAsia="sl-SI"/>
        </w:rPr>
        <w:t xml:space="preserve"> </w:t>
      </w:r>
    </w:p>
    <w:p w14:paraId="33851AE8" w14:textId="77777777" w:rsidR="000521B7" w:rsidRPr="005D0913" w:rsidRDefault="000521B7" w:rsidP="000521B7">
      <w:pPr>
        <w:pStyle w:val="Heading2"/>
        <w:rPr>
          <w:rFonts w:cs="Arial"/>
          <w:lang w:eastAsia="sl-SI"/>
        </w:rPr>
      </w:pPr>
      <w:r w:rsidRPr="005D0913">
        <w:rPr>
          <w:rFonts w:cs="Arial"/>
          <w:lang w:eastAsia="sl-SI"/>
        </w:rPr>
        <w:t>Konzularne izkaznice</w:t>
      </w:r>
    </w:p>
    <w:p w14:paraId="146607CE" w14:textId="77777777" w:rsidR="000521B7" w:rsidRPr="005D0913" w:rsidRDefault="000521B7" w:rsidP="000521B7">
      <w:pPr>
        <w:rPr>
          <w:rFonts w:cs="Arial"/>
          <w:lang w:eastAsia="sl-SI"/>
        </w:rPr>
      </w:pPr>
      <w:r w:rsidRPr="005D0913">
        <w:rPr>
          <w:rFonts w:cs="Arial"/>
          <w:lang w:eastAsia="sl-SI"/>
        </w:rPr>
        <w:t xml:space="preserve">Ministrstvo za zunanje </w:t>
      </w:r>
      <w:r w:rsidR="0089505B" w:rsidRPr="005D0913">
        <w:rPr>
          <w:rFonts w:cs="Arial"/>
          <w:lang w:eastAsia="sl-SI"/>
        </w:rPr>
        <w:t xml:space="preserve">in evropske </w:t>
      </w:r>
      <w:r w:rsidRPr="005D0913">
        <w:rPr>
          <w:rFonts w:cs="Arial"/>
          <w:lang w:eastAsia="sl-SI"/>
        </w:rPr>
        <w:t>zadeve izda konzularne izkaznice zelene oz. sive</w:t>
      </w:r>
      <w:r w:rsidRPr="005D0913">
        <w:rPr>
          <w:rFonts w:cs="Arial"/>
          <w:b/>
          <w:lang w:eastAsia="sl-SI"/>
        </w:rPr>
        <w:t xml:space="preserve"> </w:t>
      </w:r>
      <w:r w:rsidRPr="005D0913">
        <w:rPr>
          <w:rFonts w:cs="Arial"/>
          <w:lang w:eastAsia="sl-SI"/>
        </w:rPr>
        <w:t>barve naslednjim upravičencem:</w:t>
      </w:r>
    </w:p>
    <w:p w14:paraId="2946354A" w14:textId="77777777" w:rsidR="000521B7" w:rsidRPr="005D0913" w:rsidRDefault="000521B7" w:rsidP="00756148">
      <w:pPr>
        <w:pStyle w:val="ListParagraph"/>
        <w:numPr>
          <w:ilvl w:val="0"/>
          <w:numId w:val="5"/>
        </w:numPr>
        <w:rPr>
          <w:rFonts w:cs="Arial"/>
          <w:lang w:eastAsia="sl-SI"/>
        </w:rPr>
      </w:pPr>
      <w:r w:rsidRPr="005D0913">
        <w:rPr>
          <w:rFonts w:cs="Arial"/>
          <w:lang w:eastAsia="sl-SI"/>
        </w:rPr>
        <w:lastRenderedPageBreak/>
        <w:t>konzularnim funkcionarjem in njihovim družinskim članom, ki z njimi živijo v</w:t>
      </w:r>
      <w:r w:rsidRPr="005D0913">
        <w:rPr>
          <w:rFonts w:cs="Arial"/>
          <w:b/>
          <w:lang w:eastAsia="sl-SI"/>
        </w:rPr>
        <w:t xml:space="preserve"> </w:t>
      </w:r>
      <w:r w:rsidRPr="005D0913">
        <w:rPr>
          <w:rFonts w:cs="Arial"/>
          <w:lang w:eastAsia="sl-SI"/>
        </w:rPr>
        <w:t>skupnem gospodinjstvu;</w:t>
      </w:r>
    </w:p>
    <w:p w14:paraId="05772E5B" w14:textId="77777777" w:rsidR="000521B7" w:rsidRPr="005D0913" w:rsidRDefault="000521B7" w:rsidP="00756148">
      <w:pPr>
        <w:pStyle w:val="ListParagraph"/>
        <w:numPr>
          <w:ilvl w:val="0"/>
          <w:numId w:val="5"/>
        </w:numPr>
        <w:rPr>
          <w:rFonts w:cs="Arial"/>
          <w:b/>
          <w:lang w:eastAsia="sl-SI"/>
        </w:rPr>
      </w:pPr>
      <w:r w:rsidRPr="005D0913">
        <w:rPr>
          <w:rFonts w:cs="Arial"/>
          <w:lang w:eastAsia="sl-SI"/>
        </w:rPr>
        <w:t>častnim konzularnim funkcionarjem.</w:t>
      </w:r>
    </w:p>
    <w:p w14:paraId="4839FDB3" w14:textId="77777777" w:rsidR="000521B7" w:rsidRPr="005D0913" w:rsidRDefault="000521B7" w:rsidP="000521B7">
      <w:pPr>
        <w:pStyle w:val="Heading2"/>
        <w:rPr>
          <w:rFonts w:cs="Arial"/>
          <w:lang w:eastAsia="sl-SI"/>
        </w:rPr>
      </w:pPr>
      <w:r w:rsidRPr="005D0913">
        <w:rPr>
          <w:rFonts w:cs="Arial"/>
          <w:lang w:eastAsia="sl-SI"/>
        </w:rPr>
        <w:t>Službene izkaznice</w:t>
      </w:r>
    </w:p>
    <w:p w14:paraId="73C68F0C" w14:textId="77777777" w:rsidR="000521B7" w:rsidRPr="005D0913" w:rsidRDefault="000521B7" w:rsidP="000521B7">
      <w:pPr>
        <w:rPr>
          <w:rFonts w:cs="Arial"/>
        </w:rPr>
      </w:pPr>
      <w:r w:rsidRPr="005D0913">
        <w:rPr>
          <w:rFonts w:cs="Arial"/>
        </w:rPr>
        <w:t xml:space="preserve">Ministrstvo za zunanje </w:t>
      </w:r>
      <w:r w:rsidR="0089505B" w:rsidRPr="005D0913">
        <w:rPr>
          <w:rFonts w:cs="Arial"/>
        </w:rPr>
        <w:t xml:space="preserve">in evropske </w:t>
      </w:r>
      <w:r w:rsidRPr="005D0913">
        <w:rPr>
          <w:rFonts w:cs="Arial"/>
        </w:rPr>
        <w:t>zadeve izda službene izkaznice rdeče barve naslednjim upravičencem:</w:t>
      </w:r>
    </w:p>
    <w:p w14:paraId="236AA317" w14:textId="3ACF813B" w:rsidR="000521B7" w:rsidRPr="00FA73A9" w:rsidRDefault="000521B7" w:rsidP="00756148">
      <w:pPr>
        <w:pStyle w:val="ListParagraph"/>
        <w:numPr>
          <w:ilvl w:val="0"/>
          <w:numId w:val="4"/>
        </w:numPr>
        <w:rPr>
          <w:rFonts w:cs="Arial"/>
        </w:rPr>
      </w:pPr>
      <w:r w:rsidRPr="00FA73A9">
        <w:rPr>
          <w:rFonts w:cs="Arial"/>
        </w:rPr>
        <w:t>članom administrativnega in tehničnega osebja diplomatskih predstavništev, specialnih misij, mednarodnih organizacij in agencij, oddelkov ali predstavništev mednarodnih organizacij, če v skladu z mednarodnimi pogodbami, ki obvezujejo Republiko Slovenijo, uživajo enak ali podoben status kot člani administrativnega in tehničnega osebja diplomatskih predstavništev</w:t>
      </w:r>
      <w:r w:rsidR="00C76C43">
        <w:rPr>
          <w:rFonts w:cs="Arial"/>
        </w:rPr>
        <w:t>,</w:t>
      </w:r>
      <w:r w:rsidRPr="00FA73A9">
        <w:rPr>
          <w:rFonts w:cs="Arial"/>
        </w:rPr>
        <w:t xml:space="preserve"> </w:t>
      </w:r>
      <w:r w:rsidR="00C76C43">
        <w:rPr>
          <w:rFonts w:cs="Arial"/>
        </w:rPr>
        <w:t>in</w:t>
      </w:r>
      <w:r w:rsidR="00C76C43" w:rsidRPr="00FA73A9">
        <w:rPr>
          <w:rFonts w:cs="Arial"/>
        </w:rPr>
        <w:t xml:space="preserve"> </w:t>
      </w:r>
      <w:r w:rsidRPr="00FA73A9">
        <w:rPr>
          <w:rFonts w:cs="Arial"/>
        </w:rPr>
        <w:t>njihovim družinskim članom, ki z njimi živijo v skupnem gospodinjstvu;</w:t>
      </w:r>
    </w:p>
    <w:p w14:paraId="4CFF7A34" w14:textId="463FFDEF" w:rsidR="000521B7" w:rsidRPr="00DC3047" w:rsidRDefault="000521B7" w:rsidP="00756148">
      <w:pPr>
        <w:pStyle w:val="ListParagraph"/>
        <w:numPr>
          <w:ilvl w:val="0"/>
          <w:numId w:val="4"/>
        </w:numPr>
        <w:rPr>
          <w:rFonts w:cs="Arial"/>
        </w:rPr>
      </w:pPr>
      <w:r w:rsidRPr="00DC3047">
        <w:rPr>
          <w:rFonts w:cs="Arial"/>
        </w:rPr>
        <w:t xml:space="preserve">konzularnim uslužbencem v konzulatih, ki jih vodijo karierni konzularni funkcionarji, </w:t>
      </w:r>
      <w:r w:rsidR="00C76C43">
        <w:rPr>
          <w:rFonts w:cs="Arial"/>
        </w:rPr>
        <w:t>in</w:t>
      </w:r>
      <w:r w:rsidR="00C76C43" w:rsidRPr="00DC3047">
        <w:rPr>
          <w:rFonts w:cs="Arial"/>
        </w:rPr>
        <w:t xml:space="preserve"> </w:t>
      </w:r>
      <w:r w:rsidRPr="00DC3047">
        <w:rPr>
          <w:rFonts w:cs="Arial"/>
        </w:rPr>
        <w:t>njihovim družinskim članom, ki z njimi živijo v skupnem gospodinjstvu;</w:t>
      </w:r>
    </w:p>
    <w:p w14:paraId="7FFFF65A" w14:textId="1FFD84D4" w:rsidR="000521B7" w:rsidRPr="00C76C43" w:rsidRDefault="000521B7" w:rsidP="00756148">
      <w:pPr>
        <w:pStyle w:val="ListParagraph"/>
        <w:numPr>
          <w:ilvl w:val="0"/>
          <w:numId w:val="4"/>
        </w:numPr>
        <w:rPr>
          <w:rFonts w:cs="Arial"/>
        </w:rPr>
      </w:pPr>
      <w:r w:rsidRPr="00C76C43">
        <w:rPr>
          <w:rFonts w:cs="Arial"/>
        </w:rPr>
        <w:t xml:space="preserve">članom </w:t>
      </w:r>
      <w:r w:rsidR="0089505B" w:rsidRPr="00C76C43">
        <w:rPr>
          <w:rFonts w:cs="Arial"/>
        </w:rPr>
        <w:t xml:space="preserve">pomožnega </w:t>
      </w:r>
      <w:r w:rsidRPr="00C76C43">
        <w:rPr>
          <w:rFonts w:cs="Arial"/>
        </w:rPr>
        <w:t xml:space="preserve">osebja </w:t>
      </w:r>
      <w:r w:rsidR="0089505B" w:rsidRPr="00C76C43">
        <w:rPr>
          <w:rFonts w:cs="Arial"/>
        </w:rPr>
        <w:t xml:space="preserve">diplomatskih </w:t>
      </w:r>
      <w:r w:rsidRPr="00C76C43">
        <w:rPr>
          <w:rFonts w:cs="Arial"/>
        </w:rPr>
        <w:t xml:space="preserve">predstavništev, specialnih misij, mednarodnih organizacij in agencij, oddelkov ali predstavništev mednarodnih organizacij, če v skladu z mednarodnimi pogodbami, ki obvezujejo Republiko Slovenijo, uživajo enak ali podoben status kot člani </w:t>
      </w:r>
      <w:r w:rsidR="00F40B37" w:rsidRPr="00C76C43">
        <w:rPr>
          <w:rFonts w:cs="Arial"/>
        </w:rPr>
        <w:t>pomožnega</w:t>
      </w:r>
      <w:r w:rsidRPr="00C76C43">
        <w:rPr>
          <w:rFonts w:cs="Arial"/>
        </w:rPr>
        <w:t xml:space="preserve"> osebja diplomatskih predstavništev.</w:t>
      </w:r>
    </w:p>
    <w:p w14:paraId="199AD641" w14:textId="77777777" w:rsidR="000521B7" w:rsidRPr="005D0913" w:rsidRDefault="000521B7" w:rsidP="000521B7">
      <w:pPr>
        <w:rPr>
          <w:rFonts w:cs="Arial"/>
        </w:rPr>
      </w:pPr>
      <w:r w:rsidRPr="005D0913">
        <w:rPr>
          <w:rFonts w:cs="Arial"/>
        </w:rPr>
        <w:t xml:space="preserve">Člani administrativnega in tehničnega ter </w:t>
      </w:r>
      <w:r w:rsidR="00F40B37" w:rsidRPr="005D0913">
        <w:rPr>
          <w:rFonts w:cs="Arial"/>
        </w:rPr>
        <w:t xml:space="preserve">pomožnega </w:t>
      </w:r>
      <w:r w:rsidRPr="005D0913">
        <w:rPr>
          <w:rFonts w:cs="Arial"/>
        </w:rPr>
        <w:t>osebja diplomatskega predstavništva ali konzulata morajo imeti službeni potni list države pošiljateljice.</w:t>
      </w:r>
    </w:p>
    <w:p w14:paraId="641A4351" w14:textId="1BC33B84" w:rsidR="000521B7" w:rsidRPr="005D0913" w:rsidRDefault="000521B7" w:rsidP="000521B7">
      <w:pPr>
        <w:pStyle w:val="Heading2"/>
        <w:rPr>
          <w:rFonts w:cs="Arial"/>
          <w:lang w:eastAsia="sl-SI"/>
        </w:rPr>
      </w:pPr>
      <w:r w:rsidRPr="005D0913">
        <w:rPr>
          <w:rFonts w:cs="Arial"/>
          <w:lang w:eastAsia="sl-SI"/>
        </w:rPr>
        <w:t>Družinski člani</w:t>
      </w:r>
    </w:p>
    <w:p w14:paraId="5E95741C" w14:textId="77777777" w:rsidR="000521B7" w:rsidRPr="005D0913" w:rsidRDefault="000521B7" w:rsidP="000521B7">
      <w:pPr>
        <w:rPr>
          <w:rFonts w:cs="Arial"/>
        </w:rPr>
      </w:pPr>
      <w:r w:rsidRPr="005D0913">
        <w:rPr>
          <w:rFonts w:cs="Arial"/>
        </w:rPr>
        <w:t xml:space="preserve">Ministrstvo za zunanje </w:t>
      </w:r>
      <w:r w:rsidR="00F40B37" w:rsidRPr="005D0913">
        <w:rPr>
          <w:rFonts w:cs="Arial"/>
        </w:rPr>
        <w:t xml:space="preserve">in evropske </w:t>
      </w:r>
      <w:r w:rsidRPr="005D0913">
        <w:rPr>
          <w:rFonts w:cs="Arial"/>
        </w:rPr>
        <w:t xml:space="preserve">zadeve izda diplomatske, konzularne oz. službene izkaznice tudi družinskim članom članov diplomatskih predstavništev, konzulatov, mednarodnih organizacij in predstavništev mednarodnih organizacij v Republiki Sloveniji, ki z njimi živijo v skupnem gospodinjstvu, razen družinskim članom </w:t>
      </w:r>
      <w:r w:rsidR="00F40B37" w:rsidRPr="005D0913">
        <w:rPr>
          <w:rFonts w:cs="Arial"/>
        </w:rPr>
        <w:t>pomožnega</w:t>
      </w:r>
      <w:r w:rsidRPr="005D0913">
        <w:rPr>
          <w:rFonts w:cs="Arial"/>
        </w:rPr>
        <w:t xml:space="preserve"> osebja in častnega konzularnega funkcionarja.</w:t>
      </w:r>
    </w:p>
    <w:p w14:paraId="26942F6A" w14:textId="77777777" w:rsidR="000521B7" w:rsidRPr="005D0913" w:rsidRDefault="000521B7" w:rsidP="000521B7">
      <w:pPr>
        <w:rPr>
          <w:rFonts w:cs="Arial"/>
        </w:rPr>
      </w:pPr>
      <w:r w:rsidRPr="005D0913">
        <w:rPr>
          <w:rFonts w:cs="Arial"/>
        </w:rPr>
        <w:t>Družinski člani v skladu s 37. členom Dunajske konvencije o diplomatskih odnosih (1961) uživajo enake privilegije in imunitete kot primarni upravičenci pod naslednjimi pogoji:</w:t>
      </w:r>
    </w:p>
    <w:p w14:paraId="1DEBB5CC" w14:textId="77777777" w:rsidR="000521B7" w:rsidRPr="005D0913" w:rsidRDefault="000521B7" w:rsidP="000521B7">
      <w:pPr>
        <w:pStyle w:val="ListParagraph"/>
        <w:numPr>
          <w:ilvl w:val="0"/>
          <w:numId w:val="2"/>
        </w:numPr>
        <w:rPr>
          <w:rFonts w:cs="Arial"/>
        </w:rPr>
      </w:pPr>
      <w:r w:rsidRPr="005D0913">
        <w:rPr>
          <w:rFonts w:cs="Arial"/>
        </w:rPr>
        <w:t>za čas opravljanja funkcije s primarnim upravičencem živijo v skupnem gospodinjstvu v Republiki Sloveniji;</w:t>
      </w:r>
    </w:p>
    <w:p w14:paraId="76AA271A" w14:textId="77777777" w:rsidR="000521B7" w:rsidRPr="005D0913" w:rsidRDefault="000521B7" w:rsidP="000521B7">
      <w:pPr>
        <w:pStyle w:val="ListParagraph"/>
        <w:numPr>
          <w:ilvl w:val="0"/>
          <w:numId w:val="2"/>
        </w:numPr>
        <w:rPr>
          <w:rFonts w:cs="Arial"/>
        </w:rPr>
      </w:pPr>
      <w:r w:rsidRPr="005D0913">
        <w:rPr>
          <w:rFonts w:cs="Arial"/>
        </w:rPr>
        <w:t>niso državljani Republike Slovenije;</w:t>
      </w:r>
    </w:p>
    <w:p w14:paraId="78AB0209" w14:textId="77777777" w:rsidR="000521B7" w:rsidRPr="005D0913" w:rsidRDefault="000521B7" w:rsidP="000521B7">
      <w:pPr>
        <w:pStyle w:val="ListParagraph"/>
        <w:numPr>
          <w:ilvl w:val="0"/>
          <w:numId w:val="2"/>
        </w:numPr>
        <w:rPr>
          <w:rFonts w:cs="Arial"/>
        </w:rPr>
      </w:pPr>
      <w:r w:rsidRPr="005D0913">
        <w:rPr>
          <w:rFonts w:cs="Arial"/>
        </w:rPr>
        <w:t>v Republiki Sloveniji nimajo prijavljenega stalnega ali začasnega bivališča;</w:t>
      </w:r>
    </w:p>
    <w:p w14:paraId="5379FB32" w14:textId="77777777" w:rsidR="000521B7" w:rsidRPr="005D0913" w:rsidRDefault="000521B7" w:rsidP="000521B7">
      <w:pPr>
        <w:pStyle w:val="ListParagraph"/>
        <w:numPr>
          <w:ilvl w:val="0"/>
          <w:numId w:val="2"/>
        </w:numPr>
        <w:rPr>
          <w:rFonts w:cs="Arial"/>
        </w:rPr>
      </w:pPr>
      <w:r w:rsidRPr="005D0913">
        <w:rPr>
          <w:rFonts w:cs="Arial"/>
        </w:rPr>
        <w:t>se ne ukvarjajo s pridobitno dejavnostjo, razen če se opravljanje pridobitne dejavnosti dovoli na podlagi bilateralnega sporazuma ali vzajemnosti z državo pošiljateljico (za države članice EU).</w:t>
      </w:r>
    </w:p>
    <w:p w14:paraId="09A6849C" w14:textId="5BDD8C09" w:rsidR="000521B7" w:rsidRPr="005D0913" w:rsidRDefault="00FA0D87" w:rsidP="000521B7">
      <w:pPr>
        <w:rPr>
          <w:rFonts w:cs="Arial"/>
        </w:rPr>
      </w:pPr>
      <w:r>
        <w:rPr>
          <w:rFonts w:cs="Arial"/>
        </w:rPr>
        <w:t>Če</w:t>
      </w:r>
      <w:r w:rsidR="000521B7" w:rsidRPr="005D0913">
        <w:rPr>
          <w:rFonts w:cs="Arial"/>
        </w:rPr>
        <w:t xml:space="preserve"> so izpolnjeni zgoraj navedeni pogoji, Ministrstvo za zunanje zadeve za družinske člane priznava naslednje osebe:</w:t>
      </w:r>
    </w:p>
    <w:p w14:paraId="543A072C" w14:textId="77777777" w:rsidR="000521B7" w:rsidRPr="005D0913" w:rsidRDefault="000521B7" w:rsidP="000521B7">
      <w:pPr>
        <w:pStyle w:val="ListParagraph"/>
        <w:numPr>
          <w:ilvl w:val="0"/>
          <w:numId w:val="3"/>
        </w:numPr>
        <w:rPr>
          <w:rFonts w:cs="Arial"/>
        </w:rPr>
      </w:pPr>
      <w:r w:rsidRPr="005D0913">
        <w:rPr>
          <w:rFonts w:cs="Arial"/>
        </w:rPr>
        <w:t>zakonca;</w:t>
      </w:r>
    </w:p>
    <w:p w14:paraId="51320D28" w14:textId="5D5218FF" w:rsidR="000521B7" w:rsidRPr="005D0913" w:rsidRDefault="000521B7" w:rsidP="000521B7">
      <w:pPr>
        <w:pStyle w:val="ListParagraph"/>
        <w:numPr>
          <w:ilvl w:val="0"/>
          <w:numId w:val="3"/>
        </w:numPr>
        <w:rPr>
          <w:rFonts w:cs="Arial"/>
        </w:rPr>
      </w:pPr>
      <w:r w:rsidRPr="005D0913">
        <w:rPr>
          <w:rFonts w:cs="Arial"/>
        </w:rPr>
        <w:t>zunajzakonskega ali istospolnega partnerja, če takšno zvezo priznava država pošiljateljica</w:t>
      </w:r>
      <w:r w:rsidR="008B5BD0">
        <w:rPr>
          <w:rFonts w:cs="Arial"/>
        </w:rPr>
        <w:t>,</w:t>
      </w:r>
      <w:r w:rsidRPr="005D0913">
        <w:rPr>
          <w:rFonts w:cs="Arial"/>
        </w:rPr>
        <w:t xml:space="preserve"> ob </w:t>
      </w:r>
      <w:r w:rsidR="008B5BD0">
        <w:rPr>
          <w:rFonts w:cs="Arial"/>
        </w:rPr>
        <w:t>predložitvi</w:t>
      </w:r>
      <w:r w:rsidR="008B5BD0" w:rsidRPr="005D0913">
        <w:rPr>
          <w:rFonts w:cs="Arial"/>
        </w:rPr>
        <w:t xml:space="preserve"> </w:t>
      </w:r>
      <w:r w:rsidRPr="005D0913">
        <w:rPr>
          <w:rFonts w:cs="Arial"/>
        </w:rPr>
        <w:t>ustreznega potrdila o obstoju takšne zveze ter ob pogoju vzajemnosti;</w:t>
      </w:r>
    </w:p>
    <w:p w14:paraId="082FA023" w14:textId="77777777" w:rsidR="000521B7" w:rsidRPr="005D0913" w:rsidRDefault="000521B7" w:rsidP="000521B7">
      <w:pPr>
        <w:pStyle w:val="ListParagraph"/>
        <w:numPr>
          <w:ilvl w:val="0"/>
          <w:numId w:val="3"/>
        </w:numPr>
        <w:rPr>
          <w:rFonts w:cs="Arial"/>
        </w:rPr>
      </w:pPr>
      <w:r w:rsidRPr="005D0913">
        <w:rPr>
          <w:rFonts w:cs="Arial"/>
        </w:rPr>
        <w:t>neporočenega otroka do dopolnjenega 18. leta starosti;</w:t>
      </w:r>
    </w:p>
    <w:p w14:paraId="261F01B5" w14:textId="77777777" w:rsidR="000521B7" w:rsidRPr="005D0913" w:rsidRDefault="000521B7" w:rsidP="000521B7">
      <w:pPr>
        <w:pStyle w:val="ListParagraph"/>
        <w:numPr>
          <w:ilvl w:val="0"/>
          <w:numId w:val="3"/>
        </w:numPr>
        <w:rPr>
          <w:rFonts w:cs="Arial"/>
        </w:rPr>
      </w:pPr>
      <w:r w:rsidRPr="005D0913">
        <w:rPr>
          <w:rFonts w:cs="Arial"/>
        </w:rPr>
        <w:t>neporočenega otroka od 18. do dopolnjenega 26. leta starosti ob predložitvi dokazila o rednem šolanju v Republiki Sloveniji;</w:t>
      </w:r>
    </w:p>
    <w:p w14:paraId="0E914FED" w14:textId="77777777" w:rsidR="000521B7" w:rsidRPr="005D0913" w:rsidRDefault="000521B7" w:rsidP="000521B7">
      <w:pPr>
        <w:pStyle w:val="ListParagraph"/>
        <w:numPr>
          <w:ilvl w:val="0"/>
          <w:numId w:val="3"/>
        </w:numPr>
        <w:rPr>
          <w:rFonts w:cs="Arial"/>
        </w:rPr>
      </w:pPr>
      <w:r w:rsidRPr="005D0913">
        <w:rPr>
          <w:rFonts w:cs="Arial"/>
        </w:rPr>
        <w:lastRenderedPageBreak/>
        <w:t>otroka, ne glede na starost, za katerega je bila roditeljska pravica zaradi motenj v duševnem ali telesnem razvoju podaljšana.</w:t>
      </w:r>
    </w:p>
    <w:p w14:paraId="77B40266" w14:textId="77777777" w:rsidR="000521B7" w:rsidRPr="005D0913" w:rsidRDefault="000521B7" w:rsidP="000521B7">
      <w:pPr>
        <w:pStyle w:val="Heading2"/>
        <w:rPr>
          <w:rFonts w:cs="Arial"/>
        </w:rPr>
      </w:pPr>
      <w:r w:rsidRPr="005D0913">
        <w:rPr>
          <w:rFonts w:cs="Arial"/>
        </w:rPr>
        <w:t xml:space="preserve">Zasebno </w:t>
      </w:r>
      <w:r w:rsidR="00F40B37" w:rsidRPr="005D0913">
        <w:rPr>
          <w:rFonts w:cs="Arial"/>
        </w:rPr>
        <w:t xml:space="preserve">pomožno </w:t>
      </w:r>
      <w:r w:rsidRPr="005D0913">
        <w:rPr>
          <w:rFonts w:cs="Arial"/>
        </w:rPr>
        <w:t>osebje</w:t>
      </w:r>
    </w:p>
    <w:p w14:paraId="4FCCF1F3" w14:textId="3195E5C6" w:rsidR="000521B7" w:rsidRPr="005D0913" w:rsidRDefault="000521B7" w:rsidP="000521B7">
      <w:pPr>
        <w:rPr>
          <w:rFonts w:cs="Arial"/>
          <w:lang w:eastAsia="sl-SI"/>
        </w:rPr>
      </w:pPr>
      <w:r w:rsidRPr="005D0913">
        <w:rPr>
          <w:rFonts w:cs="Arial"/>
        </w:rPr>
        <w:t xml:space="preserve">Ministrstvo za zunanje zadeve članom zasebnega </w:t>
      </w:r>
      <w:r w:rsidR="00225B88" w:rsidRPr="005D0913">
        <w:rPr>
          <w:rFonts w:cs="Arial"/>
        </w:rPr>
        <w:t>pomožnega</w:t>
      </w:r>
      <w:r w:rsidRPr="005D0913">
        <w:rPr>
          <w:rFonts w:cs="Arial"/>
        </w:rPr>
        <w:t xml:space="preserve"> osebja ne izdaja izkaznic, temveč morajo </w:t>
      </w:r>
      <w:r w:rsidR="00242B21" w:rsidRPr="005D0913">
        <w:rPr>
          <w:rFonts w:cs="Arial"/>
        </w:rPr>
        <w:t xml:space="preserve">ti </w:t>
      </w:r>
      <w:r w:rsidRPr="005D0913">
        <w:rPr>
          <w:rFonts w:cs="Arial"/>
        </w:rPr>
        <w:t>pridobiti dovoljenje za začasno prebivanje v Republiki Sloveniji v skladu z Zakonom o tujcih</w:t>
      </w:r>
      <w:r w:rsidR="00242B21" w:rsidRPr="005D0913">
        <w:rPr>
          <w:rFonts w:cs="Arial"/>
        </w:rPr>
        <w:t xml:space="preserve"> (Uradni list RS, št. 91/21 – uradno prečiščeno besedilo, 95/21 – </w:t>
      </w:r>
      <w:proofErr w:type="spellStart"/>
      <w:r w:rsidR="00242B21" w:rsidRPr="005D0913">
        <w:rPr>
          <w:rFonts w:cs="Arial"/>
        </w:rPr>
        <w:t>popr</w:t>
      </w:r>
      <w:proofErr w:type="spellEnd"/>
      <w:r w:rsidR="00242B21" w:rsidRPr="005D0913">
        <w:rPr>
          <w:rFonts w:cs="Arial"/>
        </w:rPr>
        <w:t>., 105/22 – ZZNŠPP, 48/23 in 115/23)</w:t>
      </w:r>
      <w:r w:rsidRPr="005D0913">
        <w:rPr>
          <w:rFonts w:cs="Arial"/>
        </w:rPr>
        <w:t xml:space="preserve">. O prihodu, odhodu ali prenehanju zaposlitve članov zasebnega </w:t>
      </w:r>
      <w:r w:rsidR="00225B88" w:rsidRPr="005D0913">
        <w:rPr>
          <w:rFonts w:cs="Arial"/>
        </w:rPr>
        <w:t>pomožnega</w:t>
      </w:r>
      <w:r w:rsidRPr="005D0913">
        <w:rPr>
          <w:rFonts w:cs="Arial"/>
        </w:rPr>
        <w:t xml:space="preserve"> osebja ter o zaposlovanju in odpuščanju članov zasebnega </w:t>
      </w:r>
      <w:r w:rsidR="00225B88" w:rsidRPr="005D0913">
        <w:rPr>
          <w:rFonts w:cs="Arial"/>
        </w:rPr>
        <w:t>pomožnega osebja v državi sprejemnici s</w:t>
      </w:r>
      <w:r w:rsidRPr="005D0913">
        <w:rPr>
          <w:rFonts w:cs="Arial"/>
        </w:rPr>
        <w:t>o diplomatska predstavništva v skladu s točkama c in d 10. člena Dunajske konvencije o diplomatskih odnosih (1961) ter točkama c in d 24. člena Dunajske konvencije o konzularnih odnosih (1963) dolžni z verbalno noto obvestiti ministrstvo za zunanje zadeve.</w:t>
      </w:r>
    </w:p>
    <w:p w14:paraId="046ACA87" w14:textId="77777777" w:rsidR="000521B7" w:rsidRPr="005D0913" w:rsidRDefault="000521B7" w:rsidP="000521B7">
      <w:pPr>
        <w:pStyle w:val="Heading2"/>
        <w:rPr>
          <w:rFonts w:cs="Arial"/>
          <w:lang w:eastAsia="sl-SI"/>
        </w:rPr>
      </w:pPr>
      <w:r w:rsidRPr="005D0913">
        <w:rPr>
          <w:rFonts w:cs="Arial"/>
          <w:lang w:eastAsia="sl-SI"/>
        </w:rPr>
        <w:t>Pogrešitev, izguba ali kraja izkaznice</w:t>
      </w:r>
    </w:p>
    <w:p w14:paraId="0FE848F4" w14:textId="50D5F544" w:rsidR="000521B7" w:rsidRPr="005D0913" w:rsidRDefault="000521B7" w:rsidP="000521B7">
      <w:pPr>
        <w:rPr>
          <w:rFonts w:cs="Arial"/>
          <w:lang w:eastAsia="sl-SI"/>
        </w:rPr>
      </w:pPr>
      <w:r w:rsidRPr="005D0913">
        <w:rPr>
          <w:rFonts w:cs="Arial"/>
          <w:lang w:eastAsia="sl-SI"/>
        </w:rPr>
        <w:t>S pogrešitvijo, izgubo ali tatvino izkaznice mora diplomatsko predstavništvo, mednarodna organizacija oziroma predstavništvo mednarodne organizacije z diplomatsko noto v</w:t>
      </w:r>
      <w:r w:rsidR="00DC3047">
        <w:rPr>
          <w:rFonts w:cs="Arial"/>
          <w:lang w:eastAsia="sl-SI"/>
        </w:rPr>
        <w:t xml:space="preserve"> osmih</w:t>
      </w:r>
      <w:r w:rsidRPr="005D0913">
        <w:rPr>
          <w:rFonts w:cs="Arial"/>
          <w:lang w:eastAsia="sl-SI"/>
        </w:rPr>
        <w:t xml:space="preserve"> dneh seznaniti Ministrstvo za zunanje zadeve, pri čemer mora navesti okoliščine pogrešitve, izgube ali tatvine izkaznice. </w:t>
      </w:r>
      <w:r w:rsidR="00FA0D87">
        <w:rPr>
          <w:rFonts w:cs="Arial"/>
          <w:lang w:eastAsia="sl-SI"/>
        </w:rPr>
        <w:t>Če</w:t>
      </w:r>
      <w:r w:rsidRPr="005D0913">
        <w:rPr>
          <w:rFonts w:cs="Arial"/>
          <w:lang w:eastAsia="sl-SI"/>
        </w:rPr>
        <w:t xml:space="preserve"> je bil ob kraji izdan policijski zapisnik, ga je </w:t>
      </w:r>
      <w:r w:rsidR="00FA0D87">
        <w:rPr>
          <w:rFonts w:cs="Arial"/>
          <w:lang w:eastAsia="sl-SI"/>
        </w:rPr>
        <w:t>treba</w:t>
      </w:r>
      <w:r w:rsidR="00FA0D87" w:rsidRPr="005D0913">
        <w:rPr>
          <w:rFonts w:cs="Arial"/>
          <w:lang w:eastAsia="sl-SI"/>
        </w:rPr>
        <w:t xml:space="preserve"> </w:t>
      </w:r>
      <w:r w:rsidRPr="005D0913">
        <w:rPr>
          <w:rFonts w:cs="Arial"/>
          <w:lang w:eastAsia="sl-SI"/>
        </w:rPr>
        <w:t>priložiti k verbalni noti.</w:t>
      </w:r>
    </w:p>
    <w:p w14:paraId="5D437D0C" w14:textId="77777777" w:rsidR="000521B7" w:rsidRPr="005D0913" w:rsidRDefault="000521B7" w:rsidP="000521B7">
      <w:pPr>
        <w:pStyle w:val="Heading2"/>
        <w:rPr>
          <w:rFonts w:cs="Arial"/>
          <w:lang w:eastAsia="sl-SI"/>
        </w:rPr>
      </w:pPr>
      <w:r w:rsidRPr="005D0913">
        <w:rPr>
          <w:rFonts w:cs="Arial"/>
          <w:lang w:eastAsia="sl-SI"/>
        </w:rPr>
        <w:t>Obvestilo o odhodu, koncu ali spremembi zaposlitve</w:t>
      </w:r>
    </w:p>
    <w:p w14:paraId="01212F59" w14:textId="1008625A" w:rsidR="000521B7" w:rsidRPr="005D0913" w:rsidRDefault="000521B7" w:rsidP="000521B7">
      <w:pPr>
        <w:rPr>
          <w:rFonts w:cs="Arial"/>
        </w:rPr>
      </w:pPr>
      <w:r w:rsidRPr="005D0913">
        <w:rPr>
          <w:rFonts w:cs="Arial"/>
        </w:rPr>
        <w:t xml:space="preserve">Če imetnik izkaznice preneha službovanje, če se spremeni njegov status, </w:t>
      </w:r>
      <w:r w:rsidR="00FA0D87">
        <w:rPr>
          <w:rFonts w:cs="Arial"/>
        </w:rPr>
        <w:t xml:space="preserve">če </w:t>
      </w:r>
      <w:r w:rsidRPr="005D0913">
        <w:rPr>
          <w:rFonts w:cs="Arial"/>
        </w:rPr>
        <w:t xml:space="preserve">poteče čas, za katerega je bila izkaznica izdana, </w:t>
      </w:r>
      <w:r w:rsidR="00FA0D87">
        <w:rPr>
          <w:rFonts w:cs="Arial"/>
        </w:rPr>
        <w:t xml:space="preserve">če </w:t>
      </w:r>
      <w:r w:rsidRPr="005D0913">
        <w:rPr>
          <w:rFonts w:cs="Arial"/>
        </w:rPr>
        <w:t xml:space="preserve">niso več izpolnjeni </w:t>
      </w:r>
      <w:r w:rsidR="00FA0D87">
        <w:rPr>
          <w:rFonts w:cs="Arial"/>
        </w:rPr>
        <w:t>pre</w:t>
      </w:r>
      <w:r w:rsidRPr="005D0913">
        <w:rPr>
          <w:rFonts w:cs="Arial"/>
        </w:rPr>
        <w:t xml:space="preserve">ostali pogoji za izdajo izkaznice ali </w:t>
      </w:r>
      <w:r w:rsidR="00FA0D87">
        <w:rPr>
          <w:rFonts w:cs="Arial"/>
        </w:rPr>
        <w:t xml:space="preserve">če </w:t>
      </w:r>
      <w:r w:rsidRPr="005D0913">
        <w:rPr>
          <w:rFonts w:cs="Arial"/>
        </w:rPr>
        <w:t xml:space="preserve">je imetnik razglašen za nezaželeno osebo, diplomatsko predstavništvo, mednarodna organizacija oziroma predstavništvo mednarodne organizacije izkaznico izroči ali pošlje Diplomatskemu protokolu </w:t>
      </w:r>
      <w:r w:rsidR="00FA0D87">
        <w:rPr>
          <w:rFonts w:cs="Arial"/>
        </w:rPr>
        <w:t>najpozneje</w:t>
      </w:r>
      <w:r w:rsidR="00FA0D87" w:rsidRPr="005D0913">
        <w:rPr>
          <w:rFonts w:cs="Arial"/>
        </w:rPr>
        <w:t xml:space="preserve"> </w:t>
      </w:r>
      <w:r w:rsidRPr="005D0913">
        <w:rPr>
          <w:rFonts w:cs="Arial"/>
        </w:rPr>
        <w:t>v</w:t>
      </w:r>
      <w:r w:rsidR="00DC3047">
        <w:rPr>
          <w:rFonts w:cs="Arial"/>
        </w:rPr>
        <w:t xml:space="preserve"> osmih</w:t>
      </w:r>
      <w:r w:rsidRPr="005D0913">
        <w:rPr>
          <w:rFonts w:cs="Arial"/>
        </w:rPr>
        <w:t xml:space="preserve"> dneh in priloži izpolnjen obrazec 5C.</w:t>
      </w:r>
    </w:p>
    <w:p w14:paraId="712211B7" w14:textId="77777777" w:rsidR="00B37BF3" w:rsidRPr="005D0913" w:rsidRDefault="00B37BF3" w:rsidP="002935D6">
      <w:pPr>
        <w:pStyle w:val="NoSpacing"/>
        <w:rPr>
          <w:rFonts w:ascii="Arial" w:hAnsi="Arial" w:cs="Arial"/>
          <w:sz w:val="20"/>
          <w:szCs w:val="20"/>
        </w:rPr>
      </w:pPr>
    </w:p>
    <w:sectPr w:rsidR="00B37BF3" w:rsidRPr="005D0913" w:rsidSect="004C702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A7AE3" w14:textId="77777777" w:rsidR="00395C15" w:rsidRDefault="00395C15" w:rsidP="000521B7">
      <w:pPr>
        <w:spacing w:after="0" w:line="240" w:lineRule="auto"/>
      </w:pPr>
      <w:r>
        <w:separator/>
      </w:r>
    </w:p>
  </w:endnote>
  <w:endnote w:type="continuationSeparator" w:id="0">
    <w:p w14:paraId="627AC25C" w14:textId="77777777" w:rsidR="00395C15" w:rsidRDefault="00395C15" w:rsidP="0005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DEA1" w14:textId="77777777" w:rsidR="00C204EB" w:rsidRDefault="00C20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C03A" w14:textId="77777777" w:rsidR="00C204EB" w:rsidRDefault="00C20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ABC5" w14:textId="77777777" w:rsidR="00C204EB" w:rsidRDefault="00C2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AFC6" w14:textId="77777777" w:rsidR="00395C15" w:rsidRDefault="00395C15" w:rsidP="000521B7">
      <w:pPr>
        <w:spacing w:after="0" w:line="240" w:lineRule="auto"/>
      </w:pPr>
      <w:r>
        <w:separator/>
      </w:r>
    </w:p>
  </w:footnote>
  <w:footnote w:type="continuationSeparator" w:id="0">
    <w:p w14:paraId="224AC6E5" w14:textId="77777777" w:rsidR="00395C15" w:rsidRDefault="00395C15" w:rsidP="000521B7">
      <w:pPr>
        <w:spacing w:after="0" w:line="240" w:lineRule="auto"/>
      </w:pPr>
      <w:r>
        <w:continuationSeparator/>
      </w:r>
    </w:p>
  </w:footnote>
  <w:footnote w:id="1">
    <w:p w14:paraId="64D3430E" w14:textId="2EA54E20" w:rsidR="00947A30" w:rsidRPr="00C812CC" w:rsidRDefault="00947A30" w:rsidP="00C812CC">
      <w:pPr>
        <w:pStyle w:val="FootnoteText"/>
        <w:rPr>
          <w:sz w:val="16"/>
          <w:szCs w:val="16"/>
        </w:rPr>
      </w:pPr>
      <w:r w:rsidRPr="00C812CC">
        <w:rPr>
          <w:rStyle w:val="FootnoteReference"/>
          <w:sz w:val="16"/>
          <w:szCs w:val="16"/>
        </w:rPr>
        <w:footnoteRef/>
      </w:r>
      <w:r w:rsidRPr="00923879">
        <w:rPr>
          <w:sz w:val="16"/>
          <w:szCs w:val="16"/>
          <w:lang w:val="de-DE"/>
        </w:rPr>
        <w:t xml:space="preserve"> </w:t>
      </w:r>
      <w:r w:rsidRPr="00C812CC">
        <w:rPr>
          <w:sz w:val="16"/>
          <w:szCs w:val="16"/>
        </w:rPr>
        <w:t>Vsi obrazci so dostopni na spletni strani: https://www.gov.si/drzavni-organi/ministrstva/ministrstvo-za-zunanje-zadeve/o-ministrstvu/direktorat-za-mednarodno-pravo-in-zascito-interesov/diplomatski-protokol/</w:t>
      </w:r>
      <w:r w:rsidR="008A558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F686" w14:textId="77777777" w:rsidR="00C204EB" w:rsidRDefault="00C20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BCED" w14:textId="77777777" w:rsidR="00947A30" w:rsidRPr="00110CBD" w:rsidRDefault="00947A30" w:rsidP="00577296">
    <w:pPr>
      <w:pStyle w:val="Header"/>
      <w:spacing w:line="24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8C30" w14:textId="6409F984" w:rsidR="00947A30" w:rsidRPr="00923879" w:rsidRDefault="00C204EB" w:rsidP="00C204EB">
    <w:pPr>
      <w:pStyle w:val="Header"/>
      <w:tabs>
        <w:tab w:val="clear" w:pos="4320"/>
        <w:tab w:val="clear" w:pos="8640"/>
      </w:tabs>
      <w:ind w:left="-737"/>
      <w:rPr>
        <w:lang w:val="de-DE"/>
      </w:rPr>
    </w:pPr>
    <w:bookmarkStart w:id="0" w:name="_GoBack"/>
    <w:r>
      <w:rPr>
        <w:noProof/>
        <w:lang w:eastAsia="sl-SI"/>
      </w:rPr>
      <w:drawing>
        <wp:inline distT="0" distB="0" distL="0" distR="0" wp14:anchorId="6DB61DFC" wp14:editId="385CEB6D">
          <wp:extent cx="1993396" cy="426721"/>
          <wp:effectExtent l="0" t="0" r="6985" b="0"/>
          <wp:docPr id="1" name="Picture 1"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ZEZ s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396" cy="426721"/>
                  </a:xfrm>
                  <a:prstGeom prst="rect">
                    <a:avLst/>
                  </a:prstGeom>
                </pic:spPr>
              </pic:pic>
            </a:graphicData>
          </a:graphic>
        </wp:inline>
      </w:drawing>
    </w:r>
    <w:bookmarkEnd w:id="0"/>
  </w:p>
  <w:p w14:paraId="18EBE1E2" w14:textId="77777777" w:rsidR="00947A30" w:rsidRPr="00B32477" w:rsidRDefault="00947A30" w:rsidP="00577296">
    <w:pPr>
      <w:pStyle w:val="Header"/>
      <w:tabs>
        <w:tab w:val="clear" w:pos="4320"/>
        <w:tab w:val="clear" w:pos="8640"/>
      </w:tabs>
    </w:pPr>
    <w:r w:rsidRPr="00B32477">
      <w:t>DIREKTORAT ZA MEDNARODNO PRAVO IN ZAŠČITO INTERESOV</w:t>
    </w:r>
  </w:p>
  <w:p w14:paraId="2C4569C7" w14:textId="77777777" w:rsidR="00947A30" w:rsidRPr="00073152" w:rsidRDefault="00947A30" w:rsidP="00577296">
    <w:pPr>
      <w:pStyle w:val="Header"/>
      <w:tabs>
        <w:tab w:val="clear" w:pos="4320"/>
        <w:tab w:val="clear" w:pos="8640"/>
      </w:tabs>
    </w:pPr>
    <w:r>
      <w:t>Diplomatski protokol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0A46"/>
    <w:multiLevelType w:val="hybridMultilevel"/>
    <w:tmpl w:val="B5065A10"/>
    <w:lvl w:ilvl="0" w:tplc="E2D83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FC673B"/>
    <w:multiLevelType w:val="hybridMultilevel"/>
    <w:tmpl w:val="FF564F18"/>
    <w:lvl w:ilvl="0" w:tplc="71C65428">
      <w:start w:val="1"/>
      <w:numFmt w:val="bullet"/>
      <w:lvlText w:val=""/>
      <w:lvlJc w:val="left"/>
      <w:pPr>
        <w:ind w:left="720" w:hanging="360"/>
      </w:pPr>
      <w:rPr>
        <w:rFonts w:ascii="Symbol" w:eastAsiaTheme="minorHAnsi"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B80A05"/>
    <w:multiLevelType w:val="hybridMultilevel"/>
    <w:tmpl w:val="4AECC00C"/>
    <w:lvl w:ilvl="0" w:tplc="71C65428">
      <w:start w:val="1"/>
      <w:numFmt w:val="bullet"/>
      <w:lvlText w:val=""/>
      <w:lvlJc w:val="left"/>
      <w:pPr>
        <w:ind w:left="720" w:hanging="360"/>
      </w:pPr>
      <w:rPr>
        <w:rFonts w:ascii="Symbol" w:eastAsiaTheme="minorHAnsi"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8E6EB3"/>
    <w:multiLevelType w:val="hybridMultilevel"/>
    <w:tmpl w:val="7388861E"/>
    <w:lvl w:ilvl="0" w:tplc="333610D8">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8D6CFC"/>
    <w:multiLevelType w:val="hybridMultilevel"/>
    <w:tmpl w:val="C2C492C2"/>
    <w:lvl w:ilvl="0" w:tplc="71C65428">
      <w:start w:val="1"/>
      <w:numFmt w:val="bullet"/>
      <w:lvlText w:val=""/>
      <w:lvlJc w:val="left"/>
      <w:pPr>
        <w:ind w:left="720" w:hanging="360"/>
      </w:pPr>
      <w:rPr>
        <w:rFonts w:ascii="Symbol" w:eastAsiaTheme="minorHAnsi"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884B5B"/>
    <w:multiLevelType w:val="hybridMultilevel"/>
    <w:tmpl w:val="63E6C96E"/>
    <w:lvl w:ilvl="0" w:tplc="F2CAB5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FC3681"/>
    <w:multiLevelType w:val="hybridMultilevel"/>
    <w:tmpl w:val="7D78DE0C"/>
    <w:lvl w:ilvl="0" w:tplc="71C65428">
      <w:start w:val="1"/>
      <w:numFmt w:val="bullet"/>
      <w:lvlText w:val=""/>
      <w:lvlJc w:val="left"/>
      <w:pPr>
        <w:ind w:left="720" w:hanging="360"/>
      </w:pPr>
      <w:rPr>
        <w:rFonts w:ascii="Symbol" w:eastAsiaTheme="minorHAnsi"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6D16A9"/>
    <w:multiLevelType w:val="hybridMultilevel"/>
    <w:tmpl w:val="E80CD502"/>
    <w:lvl w:ilvl="0" w:tplc="333610D8">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F55359"/>
    <w:multiLevelType w:val="hybridMultilevel"/>
    <w:tmpl w:val="96105930"/>
    <w:lvl w:ilvl="0" w:tplc="5A5A8C72">
      <w:numFmt w:val="bullet"/>
      <w:lvlText w:val="-"/>
      <w:lvlJc w:val="left"/>
      <w:pPr>
        <w:ind w:left="1050" w:hanging="69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B7"/>
    <w:rsid w:val="000521B7"/>
    <w:rsid w:val="00081A1F"/>
    <w:rsid w:val="000A24BE"/>
    <w:rsid w:val="00161382"/>
    <w:rsid w:val="00225902"/>
    <w:rsid w:val="00225B88"/>
    <w:rsid w:val="00242B21"/>
    <w:rsid w:val="002935D6"/>
    <w:rsid w:val="002F48CA"/>
    <w:rsid w:val="002F5D79"/>
    <w:rsid w:val="00301787"/>
    <w:rsid w:val="00395C15"/>
    <w:rsid w:val="004C7020"/>
    <w:rsid w:val="00577296"/>
    <w:rsid w:val="005C2B80"/>
    <w:rsid w:val="005D0913"/>
    <w:rsid w:val="005E11FC"/>
    <w:rsid w:val="006F7183"/>
    <w:rsid w:val="00706DA6"/>
    <w:rsid w:val="00756148"/>
    <w:rsid w:val="007F54F3"/>
    <w:rsid w:val="0080082D"/>
    <w:rsid w:val="00821E97"/>
    <w:rsid w:val="0089505B"/>
    <w:rsid w:val="008A558B"/>
    <w:rsid w:val="008B5BD0"/>
    <w:rsid w:val="008E3E10"/>
    <w:rsid w:val="008F1B9E"/>
    <w:rsid w:val="0090677B"/>
    <w:rsid w:val="00923879"/>
    <w:rsid w:val="0093799C"/>
    <w:rsid w:val="00947A30"/>
    <w:rsid w:val="009D4DED"/>
    <w:rsid w:val="00AC6AE6"/>
    <w:rsid w:val="00AF7A03"/>
    <w:rsid w:val="00B32477"/>
    <w:rsid w:val="00B37BF3"/>
    <w:rsid w:val="00BF1D75"/>
    <w:rsid w:val="00C204EB"/>
    <w:rsid w:val="00C24546"/>
    <w:rsid w:val="00C76C43"/>
    <w:rsid w:val="00C812CC"/>
    <w:rsid w:val="00CF519E"/>
    <w:rsid w:val="00D6282B"/>
    <w:rsid w:val="00D9587E"/>
    <w:rsid w:val="00DB6D20"/>
    <w:rsid w:val="00DC3047"/>
    <w:rsid w:val="00E74AF0"/>
    <w:rsid w:val="00F16F28"/>
    <w:rsid w:val="00F40B37"/>
    <w:rsid w:val="00F42094"/>
    <w:rsid w:val="00FA0D87"/>
    <w:rsid w:val="00FA73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13"/>
    <w:pPr>
      <w:spacing w:after="240" w:line="260" w:lineRule="atLeast"/>
    </w:pPr>
    <w:rPr>
      <w:rFonts w:ascii="Arial" w:eastAsia="Times New Roman" w:hAnsi="Arial" w:cs="Times New Roman"/>
      <w:sz w:val="20"/>
      <w:szCs w:val="24"/>
    </w:rPr>
  </w:style>
  <w:style w:type="paragraph" w:styleId="Heading1">
    <w:name w:val="heading 1"/>
    <w:basedOn w:val="Normal"/>
    <w:next w:val="Normal"/>
    <w:link w:val="Heading1Char"/>
    <w:autoRedefine/>
    <w:qFormat/>
    <w:rsid w:val="00081A1F"/>
    <w:pPr>
      <w:keepNext/>
      <w:spacing w:before="240"/>
      <w:outlineLvl w:val="0"/>
    </w:pPr>
    <w:rPr>
      <w:rFonts w:cs="Arial"/>
      <w:b/>
      <w:kern w:val="32"/>
      <w:sz w:val="28"/>
      <w:szCs w:val="32"/>
      <w:lang w:eastAsia="sl-SI"/>
    </w:rPr>
  </w:style>
  <w:style w:type="paragraph" w:styleId="Heading2">
    <w:name w:val="heading 2"/>
    <w:basedOn w:val="Normal"/>
    <w:next w:val="Normal"/>
    <w:link w:val="Heading2Char"/>
    <w:unhideWhenUsed/>
    <w:qFormat/>
    <w:rsid w:val="000521B7"/>
    <w:pPr>
      <w:keepNext/>
      <w:keepLines/>
      <w:spacing w:before="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customStyle="1" w:styleId="Heading1Char">
    <w:name w:val="Heading 1 Char"/>
    <w:basedOn w:val="DefaultParagraphFont"/>
    <w:link w:val="Heading1"/>
    <w:rsid w:val="00081A1F"/>
    <w:rPr>
      <w:rFonts w:ascii="Arial" w:eastAsia="Times New Roman" w:hAnsi="Arial" w:cs="Arial"/>
      <w:b/>
      <w:kern w:val="32"/>
      <w:sz w:val="28"/>
      <w:szCs w:val="32"/>
      <w:lang w:eastAsia="sl-SI"/>
    </w:rPr>
  </w:style>
  <w:style w:type="character" w:customStyle="1" w:styleId="Heading2Char">
    <w:name w:val="Heading 2 Char"/>
    <w:basedOn w:val="DefaultParagraphFont"/>
    <w:link w:val="Heading2"/>
    <w:rsid w:val="000521B7"/>
    <w:rPr>
      <w:rFonts w:ascii="Arial" w:eastAsiaTheme="majorEastAsia" w:hAnsi="Arial" w:cstheme="majorBidi"/>
      <w:b/>
      <w:sz w:val="24"/>
      <w:szCs w:val="26"/>
      <w:lang w:val="en-US"/>
    </w:rPr>
  </w:style>
  <w:style w:type="paragraph" w:styleId="Header">
    <w:name w:val="header"/>
    <w:basedOn w:val="Normal"/>
    <w:link w:val="HeaderChar"/>
    <w:rsid w:val="000521B7"/>
    <w:pPr>
      <w:tabs>
        <w:tab w:val="center" w:pos="4320"/>
        <w:tab w:val="right" w:pos="8640"/>
      </w:tabs>
    </w:pPr>
  </w:style>
  <w:style w:type="character" w:customStyle="1" w:styleId="HeaderChar">
    <w:name w:val="Header Char"/>
    <w:basedOn w:val="DefaultParagraphFont"/>
    <w:link w:val="Header"/>
    <w:rsid w:val="000521B7"/>
    <w:rPr>
      <w:rFonts w:ascii="Arial" w:eastAsia="Times New Roman" w:hAnsi="Arial" w:cs="Times New Roman"/>
      <w:sz w:val="20"/>
      <w:szCs w:val="24"/>
      <w:lang w:val="en-US"/>
    </w:rPr>
  </w:style>
  <w:style w:type="paragraph" w:styleId="ListParagraph">
    <w:name w:val="List Paragraph"/>
    <w:basedOn w:val="Normal"/>
    <w:uiPriority w:val="34"/>
    <w:qFormat/>
    <w:rsid w:val="000521B7"/>
    <w:pPr>
      <w:ind w:left="720"/>
      <w:contextualSpacing/>
    </w:pPr>
  </w:style>
  <w:style w:type="paragraph" w:styleId="Footer">
    <w:name w:val="footer"/>
    <w:basedOn w:val="Normal"/>
    <w:link w:val="FooterChar"/>
    <w:uiPriority w:val="99"/>
    <w:unhideWhenUsed/>
    <w:rsid w:val="000521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1B7"/>
    <w:rPr>
      <w:rFonts w:ascii="Arial" w:eastAsia="Times New Roman" w:hAnsi="Arial" w:cs="Times New Roman"/>
      <w:sz w:val="20"/>
      <w:szCs w:val="24"/>
      <w:lang w:val="en-US"/>
    </w:rPr>
  </w:style>
  <w:style w:type="paragraph" w:styleId="FootnoteText">
    <w:name w:val="footnote text"/>
    <w:basedOn w:val="Normal"/>
    <w:link w:val="FootnoteTextChar"/>
    <w:uiPriority w:val="99"/>
    <w:semiHidden/>
    <w:unhideWhenUsed/>
    <w:rsid w:val="00C812CC"/>
    <w:pPr>
      <w:spacing w:after="0" w:line="240" w:lineRule="auto"/>
    </w:pPr>
    <w:rPr>
      <w:szCs w:val="20"/>
    </w:rPr>
  </w:style>
  <w:style w:type="character" w:customStyle="1" w:styleId="FootnoteTextChar">
    <w:name w:val="Footnote Text Char"/>
    <w:basedOn w:val="DefaultParagraphFont"/>
    <w:link w:val="FootnoteText"/>
    <w:uiPriority w:val="99"/>
    <w:semiHidden/>
    <w:rsid w:val="00C812CC"/>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C812CC"/>
    <w:rPr>
      <w:vertAlign w:val="superscript"/>
    </w:rPr>
  </w:style>
  <w:style w:type="paragraph" w:styleId="BalloonText">
    <w:name w:val="Balloon Text"/>
    <w:basedOn w:val="Normal"/>
    <w:link w:val="BalloonTextChar"/>
    <w:uiPriority w:val="99"/>
    <w:semiHidden/>
    <w:unhideWhenUsed/>
    <w:rsid w:val="00D6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2B"/>
    <w:rPr>
      <w:rFonts w:ascii="Tahoma" w:eastAsia="Times New Roman" w:hAnsi="Tahoma" w:cs="Tahoma"/>
      <w:sz w:val="16"/>
      <w:szCs w:val="16"/>
      <w:lang w:val="en-US"/>
    </w:rPr>
  </w:style>
  <w:style w:type="paragraph" w:customStyle="1" w:styleId="odstavek">
    <w:name w:val="odstavek"/>
    <w:basedOn w:val="Normal"/>
    <w:rsid w:val="00D9587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ormal"/>
    <w:rsid w:val="00D9587E"/>
    <w:pPr>
      <w:spacing w:before="100" w:beforeAutospacing="1" w:after="100" w:afterAutospacing="1" w:line="240" w:lineRule="auto"/>
    </w:pPr>
    <w:rPr>
      <w:rFonts w:ascii="Times New Roman" w:hAnsi="Times New Roman"/>
      <w:sz w:val="24"/>
      <w:lang w:eastAsia="sl-SI"/>
    </w:rPr>
  </w:style>
  <w:style w:type="paragraph" w:styleId="Revision">
    <w:name w:val="Revision"/>
    <w:hidden/>
    <w:uiPriority w:val="99"/>
    <w:semiHidden/>
    <w:rsid w:val="00C76C43"/>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1707">
      <w:bodyDiv w:val="1"/>
      <w:marLeft w:val="0"/>
      <w:marRight w:val="0"/>
      <w:marTop w:val="0"/>
      <w:marBottom w:val="0"/>
      <w:divBdr>
        <w:top w:val="none" w:sz="0" w:space="0" w:color="auto"/>
        <w:left w:val="none" w:sz="0" w:space="0" w:color="auto"/>
        <w:bottom w:val="none" w:sz="0" w:space="0" w:color="auto"/>
        <w:right w:val="none" w:sz="0" w:space="0" w:color="auto"/>
      </w:divBdr>
      <w:divsChild>
        <w:div w:id="43410117">
          <w:marLeft w:val="0"/>
          <w:marRight w:val="0"/>
          <w:marTop w:val="0"/>
          <w:marBottom w:val="0"/>
          <w:divBdr>
            <w:top w:val="none" w:sz="0" w:space="0" w:color="auto"/>
            <w:left w:val="none" w:sz="0" w:space="0" w:color="auto"/>
            <w:bottom w:val="none" w:sz="0" w:space="0" w:color="auto"/>
            <w:right w:val="none" w:sz="0" w:space="0" w:color="auto"/>
          </w:divBdr>
          <w:divsChild>
            <w:div w:id="1761220049">
              <w:marLeft w:val="0"/>
              <w:marRight w:val="0"/>
              <w:marTop w:val="0"/>
              <w:marBottom w:val="0"/>
              <w:divBdr>
                <w:top w:val="none" w:sz="0" w:space="0" w:color="auto"/>
                <w:left w:val="none" w:sz="0" w:space="0" w:color="auto"/>
                <w:bottom w:val="none" w:sz="0" w:space="0" w:color="auto"/>
                <w:right w:val="none" w:sz="0" w:space="0" w:color="auto"/>
              </w:divBdr>
              <w:divsChild>
                <w:div w:id="653217974">
                  <w:marLeft w:val="0"/>
                  <w:marRight w:val="0"/>
                  <w:marTop w:val="0"/>
                  <w:marBottom w:val="0"/>
                  <w:divBdr>
                    <w:top w:val="none" w:sz="0" w:space="0" w:color="auto"/>
                    <w:left w:val="none" w:sz="0" w:space="0" w:color="auto"/>
                    <w:bottom w:val="none" w:sz="0" w:space="0" w:color="auto"/>
                    <w:right w:val="none" w:sz="0" w:space="0" w:color="auto"/>
                  </w:divBdr>
                  <w:divsChild>
                    <w:div w:id="1336808638">
                      <w:marLeft w:val="0"/>
                      <w:marRight w:val="0"/>
                      <w:marTop w:val="0"/>
                      <w:marBottom w:val="0"/>
                      <w:divBdr>
                        <w:top w:val="none" w:sz="0" w:space="0" w:color="auto"/>
                        <w:left w:val="none" w:sz="0" w:space="0" w:color="auto"/>
                        <w:bottom w:val="none" w:sz="0" w:space="0" w:color="auto"/>
                        <w:right w:val="none" w:sz="0" w:space="0" w:color="auto"/>
                      </w:divBdr>
                      <w:divsChild>
                        <w:div w:id="2046101620">
                          <w:marLeft w:val="0"/>
                          <w:marRight w:val="0"/>
                          <w:marTop w:val="0"/>
                          <w:marBottom w:val="0"/>
                          <w:divBdr>
                            <w:top w:val="none" w:sz="0" w:space="0" w:color="auto"/>
                            <w:left w:val="none" w:sz="0" w:space="0" w:color="auto"/>
                            <w:bottom w:val="none" w:sz="0" w:space="0" w:color="auto"/>
                            <w:right w:val="none" w:sz="0" w:space="0" w:color="auto"/>
                          </w:divBdr>
                          <w:divsChild>
                            <w:div w:id="103813898">
                              <w:marLeft w:val="0"/>
                              <w:marRight w:val="0"/>
                              <w:marTop w:val="45"/>
                              <w:marBottom w:val="0"/>
                              <w:divBdr>
                                <w:top w:val="none" w:sz="0" w:space="0" w:color="auto"/>
                                <w:left w:val="none" w:sz="0" w:space="0" w:color="auto"/>
                                <w:bottom w:val="single" w:sz="6" w:space="0" w:color="476596"/>
                                <w:right w:val="none" w:sz="0" w:space="0" w:color="auto"/>
                              </w:divBdr>
                              <w:divsChild>
                                <w:div w:id="4887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0707">
                      <w:marLeft w:val="0"/>
                      <w:marRight w:val="0"/>
                      <w:marTop w:val="0"/>
                      <w:marBottom w:val="0"/>
                      <w:divBdr>
                        <w:top w:val="none" w:sz="0" w:space="0" w:color="auto"/>
                        <w:left w:val="none" w:sz="0" w:space="0" w:color="auto"/>
                        <w:bottom w:val="none" w:sz="0" w:space="0" w:color="auto"/>
                        <w:right w:val="none" w:sz="0" w:space="0" w:color="auto"/>
                      </w:divBdr>
                      <w:divsChild>
                        <w:div w:id="1210648816">
                          <w:marLeft w:val="0"/>
                          <w:marRight w:val="0"/>
                          <w:marTop w:val="0"/>
                          <w:marBottom w:val="0"/>
                          <w:divBdr>
                            <w:top w:val="none" w:sz="0" w:space="0" w:color="auto"/>
                            <w:left w:val="none" w:sz="0" w:space="0" w:color="auto"/>
                            <w:bottom w:val="none" w:sz="0" w:space="0" w:color="auto"/>
                            <w:right w:val="none" w:sz="0" w:space="0" w:color="auto"/>
                          </w:divBdr>
                          <w:divsChild>
                            <w:div w:id="658651099">
                              <w:marLeft w:val="0"/>
                              <w:marRight w:val="0"/>
                              <w:marTop w:val="0"/>
                              <w:marBottom w:val="0"/>
                              <w:divBdr>
                                <w:top w:val="none" w:sz="0" w:space="0" w:color="auto"/>
                                <w:left w:val="none" w:sz="0" w:space="0" w:color="auto"/>
                                <w:bottom w:val="none" w:sz="0" w:space="0" w:color="auto"/>
                                <w:right w:val="none" w:sz="0" w:space="0" w:color="auto"/>
                              </w:divBdr>
                            </w:div>
                            <w:div w:id="130828992">
                              <w:marLeft w:val="0"/>
                              <w:marRight w:val="0"/>
                              <w:marTop w:val="0"/>
                              <w:marBottom w:val="0"/>
                              <w:divBdr>
                                <w:top w:val="none" w:sz="0" w:space="0" w:color="auto"/>
                                <w:left w:val="none" w:sz="0" w:space="0" w:color="auto"/>
                                <w:bottom w:val="none" w:sz="0" w:space="0" w:color="auto"/>
                                <w:right w:val="none" w:sz="0" w:space="0" w:color="auto"/>
                              </w:divBdr>
                              <w:divsChild>
                                <w:div w:id="1593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D899-B547-4CA7-93E3-3657EA40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12259</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2024-02-06T08:31:00Z</dcterms:created>
  <dcterms:modified xsi:type="dcterms:W3CDTF">2024-02-06T09:49:00Z</dcterms:modified>
</cp:coreProperties>
</file>