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9B" w:rsidRDefault="00173CE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bCs/>
          <w:sz w:val="28"/>
          <w:szCs w:val="28"/>
        </w:rPr>
        <w:t xml:space="preserve">IZBOR ZAČASNIH USLUŽBENCEV / ZAČASNIH USLUŽBENK (RAZRED AD 13) </w:t>
      </w:r>
    </w:p>
    <w:p w:rsidR="0097489B" w:rsidRDefault="00173CE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bCs/>
          <w:sz w:val="28"/>
          <w:szCs w:val="28"/>
        </w:rPr>
        <w:t xml:space="preserve">ZA GENERALNI DIREKTORAT ZA KOMUNICIRANJE </w:t>
      </w:r>
    </w:p>
    <w:p w:rsidR="0097489B" w:rsidRDefault="00173CE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bCs/>
          <w:sz w:val="28"/>
          <w:szCs w:val="28"/>
        </w:rPr>
        <w:t xml:space="preserve">COM/2019/20048 </w:t>
      </w:r>
    </w:p>
    <w:p w:rsidR="0097489B" w:rsidRDefault="00173CE2">
      <w:pPr>
        <w:jc w:val="center"/>
        <w:rPr>
          <w:rFonts w:ascii="Arial" w:hAnsi="Arial" w:cs="Arial"/>
          <w:b/>
          <w:sz w:val="28"/>
        </w:rPr>
      </w:pPr>
      <w:r>
        <w:rPr>
          <w:rFonts w:ascii="Arial" w:hAnsi="Arial"/>
          <w:b/>
          <w:sz w:val="28"/>
        </w:rPr>
        <w:t>__________________________________________________</w:t>
      </w:r>
    </w:p>
    <w:p w:rsidR="0097489B" w:rsidRPr="00E531F4" w:rsidRDefault="00173CE2">
      <w:pPr>
        <w:spacing w:after="120" w:line="240" w:lineRule="auto"/>
        <w:contextualSpacing/>
        <w:rPr>
          <w:rFonts w:ascii="Times New Roman" w:hAnsi="Times New Roman" w:cs="Times New Roman"/>
          <w:sz w:val="24"/>
          <w:szCs w:val="24"/>
        </w:rPr>
      </w:pPr>
      <w:r w:rsidRPr="00E531F4">
        <w:rPr>
          <w:rFonts w:ascii="Times New Roman" w:hAnsi="Times New Roman"/>
          <w:sz w:val="24"/>
          <w:szCs w:val="24"/>
        </w:rPr>
        <w:t xml:space="preserve">Evropska komisija organizira zunanji izbirni postopek za zapolnitev delovnega mesta VODJE PREDSTAVNIŠTVA v </w:t>
      </w:r>
      <w:r w:rsidRPr="00E531F4">
        <w:rPr>
          <w:rFonts w:ascii="Times New Roman" w:hAnsi="Times New Roman"/>
          <w:caps/>
          <w:sz w:val="24"/>
          <w:szCs w:val="24"/>
        </w:rPr>
        <w:t>Sofiji</w:t>
      </w:r>
      <w:r w:rsidRPr="00E531F4">
        <w:rPr>
          <w:rFonts w:ascii="Times New Roman" w:hAnsi="Times New Roman"/>
          <w:sz w:val="24"/>
          <w:szCs w:val="24"/>
        </w:rPr>
        <w:t xml:space="preserve">. Delovno mesto je v Sofiji v Bolgariji. Predstavništvo je del Generalnega direktorata za komuniciranje (Direktorat DGA1.C – „Predstavljanje in komuniciranje v državah članicah“). </w:t>
      </w:r>
    </w:p>
    <w:p w:rsidR="0097489B" w:rsidRPr="00E531F4" w:rsidRDefault="0097489B">
      <w:pPr>
        <w:spacing w:after="120" w:line="240" w:lineRule="auto"/>
        <w:contextualSpacing/>
        <w:jc w:val="both"/>
        <w:rPr>
          <w:rFonts w:ascii="Arial" w:hAnsi="Arial" w:cs="Arial"/>
          <w:sz w:val="24"/>
          <w:szCs w:val="24"/>
        </w:rPr>
      </w:pPr>
    </w:p>
    <w:p w:rsidR="0097489B" w:rsidRPr="00E531F4" w:rsidRDefault="00173CE2">
      <w:pPr>
        <w:pStyle w:val="ListParagraph"/>
        <w:numPr>
          <w:ilvl w:val="0"/>
          <w:numId w:val="6"/>
        </w:numPr>
        <w:spacing w:after="120" w:line="240" w:lineRule="auto"/>
        <w:rPr>
          <w:rFonts w:ascii="Times New Roman" w:hAnsi="Times New Roman" w:cs="Times New Roman"/>
          <w:b/>
          <w:sz w:val="24"/>
          <w:szCs w:val="24"/>
        </w:rPr>
      </w:pPr>
      <w:r w:rsidRPr="00E531F4">
        <w:rPr>
          <w:rFonts w:ascii="Times New Roman" w:hAnsi="Times New Roman"/>
          <w:b/>
          <w:sz w:val="24"/>
          <w:szCs w:val="24"/>
        </w:rPr>
        <w:t xml:space="preserve">OPIS NALOG </w:t>
      </w:r>
    </w:p>
    <w:p w:rsidR="0097489B" w:rsidRPr="00E531F4" w:rsidRDefault="00173CE2">
      <w:pPr>
        <w:spacing w:after="120" w:line="240" w:lineRule="auto"/>
        <w:contextualSpacing/>
        <w:rPr>
          <w:rFonts w:ascii="Times New Roman" w:hAnsi="Times New Roman" w:cs="Times New Roman"/>
          <w:sz w:val="24"/>
          <w:szCs w:val="24"/>
        </w:rPr>
      </w:pPr>
      <w:r w:rsidRPr="00E531F4">
        <w:rPr>
          <w:rFonts w:ascii="Times New Roman" w:hAnsi="Times New Roman"/>
          <w:sz w:val="24"/>
          <w:szCs w:val="24"/>
        </w:rPr>
        <w:t xml:space="preserve">Odgovornosti vodje predstavništva v Sofiji vključujejo: </w:t>
      </w:r>
    </w:p>
    <w:p w:rsidR="0097489B" w:rsidRPr="00E531F4" w:rsidRDefault="00173CE2">
      <w:pPr>
        <w:pStyle w:val="ListParagraph"/>
        <w:numPr>
          <w:ilvl w:val="0"/>
          <w:numId w:val="1"/>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vlogo uradnega govorca oziroma govorke Evropske komisije v državi članici gostiteljici, </w:t>
      </w:r>
    </w:p>
    <w:p w:rsidR="0097489B" w:rsidRPr="00E531F4" w:rsidRDefault="00173CE2">
      <w:pPr>
        <w:pStyle w:val="ListParagraph"/>
        <w:numPr>
          <w:ilvl w:val="0"/>
          <w:numId w:val="1"/>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pojasnjevanje politik Komisije in ustvarjanje podpore zanje, </w:t>
      </w:r>
    </w:p>
    <w:p w:rsidR="0097489B" w:rsidRPr="00E531F4" w:rsidRDefault="00173CE2">
      <w:pPr>
        <w:pStyle w:val="ListParagraph"/>
        <w:numPr>
          <w:ilvl w:val="0"/>
          <w:numId w:val="1"/>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spremljanje in poročanje o političnih, gospodarskih in socialnih zadevah, </w:t>
      </w:r>
    </w:p>
    <w:p w:rsidR="0097489B" w:rsidRPr="00E531F4" w:rsidRDefault="00173CE2">
      <w:pPr>
        <w:pStyle w:val="ListParagraph"/>
        <w:numPr>
          <w:ilvl w:val="0"/>
          <w:numId w:val="1"/>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splošno odgovornost za dejavnosti komuniciranja z mediji za ustvarjanje pozitivne podobe Komisije in posredovanje političnih sporočil Komisije medijem in prek njih, </w:t>
      </w:r>
    </w:p>
    <w:p w:rsidR="0097489B" w:rsidRPr="00E531F4" w:rsidRDefault="00173CE2">
      <w:pPr>
        <w:pStyle w:val="ListParagraph"/>
        <w:numPr>
          <w:ilvl w:val="0"/>
          <w:numId w:val="1"/>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usklajevanje in izvajanje dejavnosti predstavništva ob zagotavljanju njihove skladnosti in doslednosti s prednostnimi komunikacijskimi nalogami Komisije, </w:t>
      </w:r>
    </w:p>
    <w:p w:rsidR="0097489B" w:rsidRPr="00E531F4" w:rsidRDefault="00173CE2">
      <w:pPr>
        <w:pStyle w:val="ListParagraph"/>
        <w:numPr>
          <w:ilvl w:val="0"/>
          <w:numId w:val="1"/>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usklajevanje obveščanja splošne javnosti, vključno prek informacijskih in dokumentacijskih mrež Generalnega direktorata za komuniciranje, </w:t>
      </w:r>
    </w:p>
    <w:p w:rsidR="0097489B" w:rsidRPr="00E531F4" w:rsidRDefault="00173CE2">
      <w:pPr>
        <w:pStyle w:val="ListParagraph"/>
        <w:numPr>
          <w:ilvl w:val="0"/>
          <w:numId w:val="1"/>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upravljanje in usklajevanje človeških in finančnih virov predstavništva, </w:t>
      </w:r>
    </w:p>
    <w:p w:rsidR="0097489B" w:rsidRPr="00E531F4" w:rsidRDefault="00173CE2">
      <w:pPr>
        <w:pStyle w:val="ListParagraph"/>
        <w:numPr>
          <w:ilvl w:val="0"/>
          <w:numId w:val="1"/>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usklajevanje pobud z informacijsko pisarno Evropskega parlamenta, </w:t>
      </w:r>
    </w:p>
    <w:p w:rsidR="0097489B" w:rsidRPr="00E531F4" w:rsidRDefault="00173CE2">
      <w:pPr>
        <w:pStyle w:val="ListParagraph"/>
        <w:numPr>
          <w:ilvl w:val="0"/>
          <w:numId w:val="1"/>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navezovanje stikov z nacionalnimi in lokalnimi organi ter analiziranje političnih razmer v službi Komisije. </w:t>
      </w:r>
    </w:p>
    <w:p w:rsidR="0097489B" w:rsidRPr="00E531F4" w:rsidRDefault="00173CE2">
      <w:pPr>
        <w:spacing w:after="120" w:line="240" w:lineRule="auto"/>
        <w:ind w:hanging="1"/>
        <w:contextualSpacing/>
        <w:jc w:val="both"/>
        <w:rPr>
          <w:rFonts w:ascii="Times New Roman" w:hAnsi="Times New Roman" w:cs="Times New Roman"/>
          <w:sz w:val="24"/>
          <w:szCs w:val="24"/>
        </w:rPr>
      </w:pPr>
      <w:r w:rsidRPr="00E531F4">
        <w:rPr>
          <w:rFonts w:ascii="Times New Roman" w:hAnsi="Times New Roman"/>
          <w:sz w:val="24"/>
          <w:szCs w:val="24"/>
        </w:rPr>
        <w:t xml:space="preserve">Vodja predstavništva skrbi tudi za doseganje letnih ciljev predstavništva, določenih v dogovoru z višjim vodstvom Generalnega direktorata za komuniciranje. </w:t>
      </w:r>
    </w:p>
    <w:p w:rsidR="0097489B" w:rsidRPr="00E531F4" w:rsidRDefault="0097489B">
      <w:pPr>
        <w:spacing w:after="120" w:line="240" w:lineRule="auto"/>
        <w:ind w:hanging="1"/>
        <w:contextualSpacing/>
        <w:jc w:val="both"/>
        <w:rPr>
          <w:rFonts w:ascii="Times New Roman" w:hAnsi="Times New Roman" w:cs="Times New Roman"/>
          <w:sz w:val="24"/>
          <w:szCs w:val="24"/>
        </w:rPr>
      </w:pPr>
    </w:p>
    <w:p w:rsidR="0097489B" w:rsidRPr="00E531F4" w:rsidRDefault="00173CE2">
      <w:pPr>
        <w:spacing w:after="120" w:line="240" w:lineRule="auto"/>
        <w:ind w:hanging="1"/>
        <w:contextualSpacing/>
        <w:jc w:val="both"/>
        <w:rPr>
          <w:rFonts w:ascii="Times New Roman" w:hAnsi="Times New Roman" w:cs="Times New Roman"/>
          <w:sz w:val="24"/>
          <w:szCs w:val="24"/>
        </w:rPr>
      </w:pPr>
      <w:r w:rsidRPr="00E531F4">
        <w:rPr>
          <w:rFonts w:ascii="Times New Roman" w:hAnsi="Times New Roman"/>
          <w:sz w:val="24"/>
          <w:szCs w:val="24"/>
        </w:rPr>
        <w:t xml:space="preserve">Vodja predstavništva nadzira vsa področja predstavništva in deluje kot odredbodajalec oziroma odredbodajalka na podlagi nadaljnjega prenosa pooblastil; delovno mesto se zato obravnava kot „občutljivo“ in mandat je najprej omejen na tri leta z možnostjo enkratnega podaljšanja za dve leti. </w:t>
      </w:r>
    </w:p>
    <w:p w:rsidR="0097489B" w:rsidRPr="00E531F4" w:rsidRDefault="0097489B">
      <w:pPr>
        <w:spacing w:after="120" w:line="240" w:lineRule="auto"/>
        <w:ind w:hanging="1"/>
        <w:contextualSpacing/>
        <w:jc w:val="both"/>
        <w:rPr>
          <w:rFonts w:ascii="Times New Roman" w:hAnsi="Times New Roman" w:cs="Times New Roman"/>
          <w:sz w:val="24"/>
          <w:szCs w:val="24"/>
        </w:rPr>
      </w:pPr>
    </w:p>
    <w:p w:rsidR="0097489B" w:rsidRPr="00E531F4" w:rsidRDefault="00173CE2">
      <w:pPr>
        <w:pStyle w:val="ListParagraph"/>
        <w:numPr>
          <w:ilvl w:val="0"/>
          <w:numId w:val="6"/>
        </w:numPr>
        <w:spacing w:after="120" w:line="240" w:lineRule="auto"/>
        <w:rPr>
          <w:rFonts w:ascii="Times New Roman" w:hAnsi="Times New Roman" w:cs="Times New Roman"/>
          <w:b/>
          <w:sz w:val="24"/>
          <w:szCs w:val="24"/>
        </w:rPr>
      </w:pPr>
      <w:r w:rsidRPr="00E531F4">
        <w:rPr>
          <w:rFonts w:ascii="Times New Roman" w:hAnsi="Times New Roman"/>
          <w:b/>
          <w:sz w:val="24"/>
          <w:szCs w:val="24"/>
        </w:rPr>
        <w:t xml:space="preserve">VRSTA IN TRAJANJE POGODBE </w:t>
      </w:r>
    </w:p>
    <w:p w:rsidR="0097489B" w:rsidRPr="00E531F4" w:rsidRDefault="00173CE2">
      <w:pPr>
        <w:spacing w:after="120" w:line="240" w:lineRule="auto"/>
        <w:ind w:hanging="1"/>
        <w:contextualSpacing/>
        <w:jc w:val="both"/>
        <w:rPr>
          <w:rFonts w:ascii="Times New Roman" w:hAnsi="Times New Roman" w:cs="Times New Roman"/>
          <w:sz w:val="24"/>
          <w:szCs w:val="24"/>
        </w:rPr>
      </w:pPr>
      <w:r w:rsidRPr="00E531F4">
        <w:rPr>
          <w:rFonts w:ascii="Times New Roman" w:hAnsi="Times New Roman"/>
          <w:sz w:val="24"/>
          <w:szCs w:val="24"/>
        </w:rPr>
        <w:t>Uspešni kandidatki ali kandidatu se lahko ponudi začasna pogodba na podlagi člena 2(b) Pogojev za zaposlitev drugih uslužbencev Evropske unije</w:t>
      </w:r>
      <w:r w:rsidRPr="00E531F4">
        <w:rPr>
          <w:rStyle w:val="FootnoteReference"/>
          <w:rFonts w:ascii="Times New Roman" w:hAnsi="Times New Roman" w:cs="Times New Roman"/>
          <w:sz w:val="24"/>
          <w:szCs w:val="24"/>
        </w:rPr>
        <w:footnoteReference w:id="1"/>
      </w:r>
      <w:r w:rsidRPr="00E531F4">
        <w:rPr>
          <w:rFonts w:ascii="Times New Roman" w:hAnsi="Times New Roman"/>
          <w:sz w:val="24"/>
          <w:szCs w:val="24"/>
        </w:rPr>
        <w:t xml:space="preserve"> v skladu s Sklepom Komisije z dne 16. decembra 2013 o politikah zaposlovanja začasnih uslužbencev</w:t>
      </w:r>
      <w:r w:rsidRPr="00E531F4">
        <w:rPr>
          <w:rStyle w:val="FootnoteReference"/>
          <w:rFonts w:ascii="Times New Roman" w:hAnsi="Times New Roman" w:cs="Times New Roman"/>
          <w:sz w:val="24"/>
          <w:szCs w:val="24"/>
        </w:rPr>
        <w:footnoteReference w:id="2"/>
      </w:r>
      <w:r w:rsidRPr="00E531F4">
        <w:rPr>
          <w:rFonts w:ascii="Times New Roman" w:hAnsi="Times New Roman"/>
          <w:sz w:val="24"/>
          <w:szCs w:val="24"/>
        </w:rPr>
        <w:t xml:space="preserve">. Zaposlitev se najprej sklene za tri leta z možnostjo podaljšanja pogodbe za največ dve leti. </w:t>
      </w:r>
    </w:p>
    <w:p w:rsidR="0097489B" w:rsidRPr="00E531F4" w:rsidRDefault="0097489B">
      <w:pPr>
        <w:pStyle w:val="Default"/>
        <w:rPr>
          <w:color w:val="auto"/>
        </w:rPr>
      </w:pPr>
    </w:p>
    <w:p w:rsidR="0097489B" w:rsidRPr="00E531F4" w:rsidRDefault="00173CE2">
      <w:pPr>
        <w:spacing w:after="120" w:line="240" w:lineRule="auto"/>
        <w:ind w:hanging="1"/>
        <w:contextualSpacing/>
        <w:jc w:val="both"/>
        <w:rPr>
          <w:rFonts w:ascii="Times New Roman" w:hAnsi="Times New Roman" w:cs="Times New Roman"/>
          <w:sz w:val="24"/>
          <w:szCs w:val="24"/>
        </w:rPr>
      </w:pPr>
      <w:r w:rsidRPr="00E531F4">
        <w:rPr>
          <w:rFonts w:ascii="Times New Roman" w:hAnsi="Times New Roman"/>
          <w:sz w:val="24"/>
          <w:szCs w:val="24"/>
        </w:rPr>
        <w:t xml:space="preserve">Pri najdaljšem trajanju pogodbe se upoštevajo tudi ustrezne določbe Sklepa Komisije z dne 16. decembra 2013 o najdaljšem trajanju zaposlitve nestalnega osebja (sedem let v </w:t>
      </w:r>
      <w:r w:rsidRPr="00E531F4">
        <w:rPr>
          <w:rFonts w:ascii="Times New Roman" w:hAnsi="Times New Roman"/>
          <w:sz w:val="24"/>
          <w:szCs w:val="24"/>
        </w:rPr>
        <w:lastRenderedPageBreak/>
        <w:t>obdobju dvanajstih let</w:t>
      </w:r>
      <w:r w:rsidRPr="00E531F4">
        <w:rPr>
          <w:rStyle w:val="FootnoteReference"/>
          <w:rFonts w:ascii="Times New Roman" w:hAnsi="Times New Roman" w:cs="Times New Roman"/>
          <w:sz w:val="24"/>
          <w:szCs w:val="24"/>
        </w:rPr>
        <w:footnoteReference w:id="3"/>
      </w:r>
      <w:r w:rsidRPr="00E531F4">
        <w:rPr>
          <w:rFonts w:ascii="Times New Roman" w:hAnsi="Times New Roman"/>
          <w:sz w:val="24"/>
          <w:szCs w:val="24"/>
        </w:rPr>
        <w:t>) ter ustrezne določbe Sklepa Komisije z dne 31. julija 2008 o pravilih glede rotacije (največ pet let na tem mestu kot vodja predstavništva</w:t>
      </w:r>
      <w:r w:rsidRPr="00E531F4">
        <w:rPr>
          <w:rStyle w:val="FootnoteReference"/>
          <w:rFonts w:ascii="Times New Roman" w:hAnsi="Times New Roman" w:cs="Times New Roman"/>
          <w:sz w:val="24"/>
          <w:szCs w:val="24"/>
        </w:rPr>
        <w:footnoteReference w:id="4"/>
      </w:r>
      <w:r w:rsidRPr="00E531F4">
        <w:rPr>
          <w:rFonts w:ascii="Times New Roman" w:hAnsi="Times New Roman"/>
          <w:sz w:val="24"/>
          <w:szCs w:val="24"/>
        </w:rPr>
        <w:t xml:space="preserve">). </w:t>
      </w:r>
    </w:p>
    <w:p w:rsidR="0097489B" w:rsidRPr="00E531F4" w:rsidRDefault="0097489B">
      <w:pPr>
        <w:spacing w:after="120" w:line="240" w:lineRule="auto"/>
        <w:contextualSpacing/>
        <w:jc w:val="both"/>
        <w:rPr>
          <w:rFonts w:ascii="Times New Roman" w:hAnsi="Times New Roman" w:cs="Times New Roman"/>
          <w:sz w:val="24"/>
          <w:szCs w:val="24"/>
        </w:rPr>
      </w:pPr>
    </w:p>
    <w:p w:rsidR="0097489B" w:rsidRPr="00E531F4" w:rsidRDefault="00173CE2">
      <w:pPr>
        <w:tabs>
          <w:tab w:val="left" w:pos="3544"/>
        </w:tabs>
        <w:spacing w:after="120" w:line="240" w:lineRule="auto"/>
        <w:rPr>
          <w:rFonts w:ascii="Times New Roman" w:hAnsi="Times New Roman" w:cs="Times New Roman"/>
          <w:bCs/>
          <w:sz w:val="24"/>
          <w:szCs w:val="24"/>
        </w:rPr>
      </w:pPr>
      <w:r w:rsidRPr="00E531F4">
        <w:rPr>
          <w:rFonts w:ascii="Times New Roman" w:hAnsi="Times New Roman"/>
          <w:b/>
          <w:bCs/>
          <w:sz w:val="24"/>
          <w:szCs w:val="24"/>
        </w:rPr>
        <w:t xml:space="preserve">KRAJ ZAPOSLITVE: </w:t>
      </w:r>
      <w:r w:rsidRPr="00E531F4">
        <w:rPr>
          <w:rFonts w:ascii="Times New Roman" w:hAnsi="Times New Roman"/>
          <w:b/>
          <w:bCs/>
          <w:sz w:val="24"/>
          <w:szCs w:val="24"/>
        </w:rPr>
        <w:tab/>
      </w:r>
      <w:r w:rsidRPr="00E531F4">
        <w:rPr>
          <w:rFonts w:ascii="Times New Roman" w:hAnsi="Times New Roman"/>
          <w:bCs/>
          <w:sz w:val="24"/>
          <w:szCs w:val="24"/>
        </w:rPr>
        <w:t xml:space="preserve">Sofija, Bolgarija </w:t>
      </w:r>
    </w:p>
    <w:p w:rsidR="0097489B" w:rsidRPr="00E531F4" w:rsidRDefault="00173CE2">
      <w:pPr>
        <w:tabs>
          <w:tab w:val="left" w:pos="3544"/>
        </w:tabs>
        <w:spacing w:after="120" w:line="240" w:lineRule="auto"/>
        <w:rPr>
          <w:rFonts w:ascii="Times New Roman" w:hAnsi="Times New Roman" w:cs="Times New Roman"/>
          <w:bCs/>
          <w:sz w:val="24"/>
          <w:szCs w:val="24"/>
        </w:rPr>
      </w:pPr>
      <w:r w:rsidRPr="00E531F4">
        <w:rPr>
          <w:rFonts w:ascii="Times New Roman" w:hAnsi="Times New Roman"/>
          <w:b/>
          <w:bCs/>
          <w:sz w:val="24"/>
          <w:szCs w:val="24"/>
        </w:rPr>
        <w:t>RAZRED:</w:t>
      </w:r>
      <w:r w:rsidRPr="00E531F4">
        <w:rPr>
          <w:rFonts w:ascii="Times New Roman" w:hAnsi="Times New Roman"/>
          <w:b/>
          <w:bCs/>
          <w:sz w:val="24"/>
          <w:szCs w:val="24"/>
        </w:rPr>
        <w:tab/>
      </w:r>
      <w:r w:rsidRPr="00E531F4">
        <w:rPr>
          <w:rFonts w:ascii="Times New Roman" w:hAnsi="Times New Roman"/>
          <w:bCs/>
          <w:sz w:val="24"/>
          <w:szCs w:val="24"/>
        </w:rPr>
        <w:t xml:space="preserve">AD 13 </w:t>
      </w:r>
    </w:p>
    <w:p w:rsidR="0097489B" w:rsidRPr="00E531F4" w:rsidRDefault="0097489B">
      <w:pPr>
        <w:tabs>
          <w:tab w:val="left" w:pos="3544"/>
        </w:tabs>
        <w:spacing w:after="0" w:line="240" w:lineRule="auto"/>
        <w:rPr>
          <w:rFonts w:ascii="Times New Roman" w:hAnsi="Times New Roman" w:cs="Times New Roman"/>
          <w:bCs/>
          <w:sz w:val="24"/>
          <w:szCs w:val="24"/>
        </w:rPr>
      </w:pPr>
    </w:p>
    <w:p w:rsidR="0097489B" w:rsidRPr="00E531F4" w:rsidRDefault="00727B87">
      <w:pPr>
        <w:pStyle w:val="ListParagraph"/>
        <w:numPr>
          <w:ilvl w:val="0"/>
          <w:numId w:val="6"/>
        </w:numPr>
        <w:spacing w:after="120" w:line="240" w:lineRule="auto"/>
        <w:contextualSpacing w:val="0"/>
        <w:rPr>
          <w:rFonts w:ascii="Times New Roman" w:hAnsi="Times New Roman" w:cs="Times New Roman"/>
          <w:b/>
          <w:sz w:val="24"/>
          <w:szCs w:val="24"/>
        </w:rPr>
      </w:pPr>
      <w:r w:rsidRPr="00E531F4">
        <w:rPr>
          <w:rFonts w:ascii="Times New Roman" w:hAnsi="Times New Roman"/>
          <w:b/>
          <w:sz w:val="24"/>
          <w:szCs w:val="24"/>
        </w:rPr>
        <w:t>POGOJI ZA PRIJAVO IN MERILA ZA IZBOR</w:t>
      </w:r>
    </w:p>
    <w:p w:rsidR="0097489B" w:rsidRPr="00E531F4" w:rsidRDefault="00173CE2">
      <w:pPr>
        <w:pStyle w:val="ListParagraph"/>
        <w:spacing w:after="120" w:line="240" w:lineRule="auto"/>
        <w:ind w:left="426" w:hanging="426"/>
        <w:rPr>
          <w:rFonts w:ascii="Times New Roman" w:hAnsi="Times New Roman" w:cs="Times New Roman"/>
          <w:b/>
          <w:bCs/>
          <w:sz w:val="24"/>
          <w:szCs w:val="24"/>
        </w:rPr>
      </w:pPr>
      <w:r w:rsidRPr="00E531F4">
        <w:rPr>
          <w:rFonts w:ascii="Times New Roman" w:hAnsi="Times New Roman"/>
          <w:b/>
          <w:bCs/>
          <w:sz w:val="24"/>
          <w:szCs w:val="24"/>
        </w:rPr>
        <w:t xml:space="preserve">3.1 Splošni pogoji </w:t>
      </w:r>
    </w:p>
    <w:p w:rsidR="0097489B" w:rsidRPr="00E531F4" w:rsidRDefault="00173CE2">
      <w:pPr>
        <w:spacing w:after="120" w:line="240" w:lineRule="auto"/>
        <w:ind w:hanging="1"/>
        <w:contextualSpacing/>
        <w:jc w:val="both"/>
        <w:rPr>
          <w:rFonts w:ascii="Times New Roman" w:hAnsi="Times New Roman" w:cs="Times New Roman"/>
          <w:sz w:val="24"/>
          <w:szCs w:val="24"/>
        </w:rPr>
      </w:pPr>
      <w:r w:rsidRPr="00E531F4">
        <w:rPr>
          <w:rFonts w:ascii="Times New Roman" w:hAnsi="Times New Roman"/>
          <w:sz w:val="24"/>
          <w:szCs w:val="24"/>
        </w:rPr>
        <w:t xml:space="preserve">Kandidati in kandidatke morajo izpolnjevati pogoje iz člena 12 Pogojev za zaposlitev drugih uslužbencev Evropske unije, kar med drugim pomeni, da morajo imeti državljanstvo države članice Evropske unije. </w:t>
      </w:r>
    </w:p>
    <w:p w:rsidR="0097489B" w:rsidRPr="00E531F4" w:rsidRDefault="0097489B">
      <w:pPr>
        <w:spacing w:after="120" w:line="240" w:lineRule="auto"/>
        <w:ind w:hanging="1"/>
        <w:contextualSpacing/>
        <w:jc w:val="both"/>
        <w:rPr>
          <w:rFonts w:ascii="Times New Roman" w:hAnsi="Times New Roman" w:cs="Times New Roman"/>
          <w:sz w:val="24"/>
          <w:szCs w:val="24"/>
        </w:rPr>
      </w:pPr>
    </w:p>
    <w:p w:rsidR="0097489B" w:rsidRPr="00E531F4" w:rsidRDefault="00173CE2">
      <w:pPr>
        <w:pStyle w:val="ListParagraph"/>
        <w:spacing w:after="120" w:line="240" w:lineRule="auto"/>
        <w:ind w:left="426" w:hanging="426"/>
        <w:rPr>
          <w:rFonts w:ascii="Times New Roman" w:hAnsi="Times New Roman" w:cs="Times New Roman"/>
          <w:b/>
          <w:bCs/>
          <w:sz w:val="24"/>
          <w:szCs w:val="24"/>
        </w:rPr>
      </w:pPr>
      <w:r w:rsidRPr="00E531F4">
        <w:rPr>
          <w:rFonts w:ascii="Times New Roman" w:hAnsi="Times New Roman"/>
          <w:b/>
          <w:bCs/>
          <w:sz w:val="24"/>
          <w:szCs w:val="24"/>
        </w:rPr>
        <w:t xml:space="preserve">3.2 Posebni pogoji </w:t>
      </w:r>
    </w:p>
    <w:p w:rsidR="0097489B" w:rsidRPr="00E531F4" w:rsidRDefault="00173CE2">
      <w:pPr>
        <w:spacing w:after="120" w:line="240" w:lineRule="auto"/>
        <w:rPr>
          <w:rFonts w:ascii="Times New Roman" w:hAnsi="Times New Roman" w:cs="Times New Roman"/>
          <w:b/>
          <w:bCs/>
          <w:sz w:val="24"/>
          <w:szCs w:val="24"/>
        </w:rPr>
      </w:pPr>
      <w:r w:rsidRPr="00E531F4">
        <w:rPr>
          <w:rFonts w:ascii="Times New Roman" w:hAnsi="Times New Roman"/>
          <w:b/>
          <w:bCs/>
          <w:sz w:val="24"/>
          <w:szCs w:val="24"/>
        </w:rPr>
        <w:t xml:space="preserve">3.2.1 Kvalifikacije </w:t>
      </w:r>
    </w:p>
    <w:p w:rsidR="0097489B" w:rsidRPr="00E531F4" w:rsidRDefault="00173CE2">
      <w:pPr>
        <w:spacing w:after="120" w:line="240" w:lineRule="auto"/>
        <w:ind w:hanging="1"/>
        <w:contextualSpacing/>
        <w:jc w:val="both"/>
        <w:rPr>
          <w:rFonts w:ascii="Times New Roman" w:hAnsi="Times New Roman" w:cs="Times New Roman"/>
          <w:sz w:val="24"/>
          <w:szCs w:val="24"/>
        </w:rPr>
      </w:pPr>
      <w:r w:rsidRPr="00E531F4">
        <w:rPr>
          <w:rFonts w:ascii="Times New Roman" w:hAnsi="Times New Roman"/>
          <w:sz w:val="24"/>
          <w:szCs w:val="24"/>
        </w:rPr>
        <w:t xml:space="preserve">Do roka za oddajo prijav morajo kandidati in kandidatke imeti: </w:t>
      </w:r>
    </w:p>
    <w:p w:rsidR="0097489B" w:rsidRPr="00E531F4" w:rsidRDefault="00173CE2">
      <w:pPr>
        <w:spacing w:after="120" w:line="240" w:lineRule="auto"/>
        <w:ind w:hanging="1"/>
        <w:contextualSpacing/>
        <w:jc w:val="both"/>
        <w:rPr>
          <w:rFonts w:ascii="Times New Roman" w:hAnsi="Times New Roman" w:cs="Times New Roman"/>
          <w:sz w:val="24"/>
          <w:szCs w:val="24"/>
        </w:rPr>
      </w:pPr>
      <w:r w:rsidRPr="00E531F4">
        <w:rPr>
          <w:rFonts w:ascii="Times New Roman" w:hAnsi="Times New Roman"/>
          <w:sz w:val="24"/>
          <w:szCs w:val="24"/>
        </w:rPr>
        <w:t xml:space="preserve">raven izobrazbe, ki ustreza zaključenemu in z diplomo potrjenemu visokošolskemu študiju, ki običajno traja štiri leta ali več, </w:t>
      </w:r>
    </w:p>
    <w:p w:rsidR="0097489B" w:rsidRPr="00E531F4" w:rsidRDefault="00173CE2">
      <w:pPr>
        <w:spacing w:after="120" w:line="240" w:lineRule="auto"/>
        <w:ind w:hanging="1"/>
        <w:contextualSpacing/>
        <w:jc w:val="both"/>
        <w:rPr>
          <w:rFonts w:ascii="Times New Roman" w:hAnsi="Times New Roman" w:cs="Times New Roman"/>
          <w:sz w:val="24"/>
          <w:szCs w:val="24"/>
        </w:rPr>
      </w:pPr>
      <w:r w:rsidRPr="00E531F4">
        <w:rPr>
          <w:rFonts w:ascii="Times New Roman" w:hAnsi="Times New Roman"/>
          <w:sz w:val="24"/>
          <w:szCs w:val="24"/>
        </w:rPr>
        <w:t xml:space="preserve">ali </w:t>
      </w:r>
    </w:p>
    <w:p w:rsidR="0097489B" w:rsidRPr="00E531F4" w:rsidRDefault="00173CE2">
      <w:pPr>
        <w:spacing w:after="120" w:line="240" w:lineRule="auto"/>
        <w:ind w:hanging="1"/>
        <w:contextualSpacing/>
        <w:jc w:val="both"/>
        <w:rPr>
          <w:rFonts w:ascii="Times New Roman" w:hAnsi="Times New Roman" w:cs="Times New Roman"/>
          <w:sz w:val="24"/>
          <w:szCs w:val="24"/>
        </w:rPr>
      </w:pPr>
      <w:r w:rsidRPr="00E531F4">
        <w:rPr>
          <w:rFonts w:ascii="Times New Roman" w:hAnsi="Times New Roman"/>
          <w:sz w:val="24"/>
          <w:szCs w:val="24"/>
        </w:rPr>
        <w:t xml:space="preserve">raven izobrazbe, ki ustreza zaključenemu in z diplomo potrjenemu vsaj triletnemu visokošolskemu študiju, in vsaj eno leto ustreznih delovnih izkušenj. </w:t>
      </w:r>
    </w:p>
    <w:p w:rsidR="0097489B" w:rsidRPr="00E531F4" w:rsidRDefault="00173CE2">
      <w:pPr>
        <w:spacing w:after="120" w:line="240" w:lineRule="auto"/>
        <w:ind w:hanging="1"/>
        <w:contextualSpacing/>
        <w:jc w:val="both"/>
        <w:rPr>
          <w:rFonts w:ascii="Times New Roman" w:hAnsi="Times New Roman" w:cs="Times New Roman"/>
          <w:sz w:val="24"/>
          <w:szCs w:val="24"/>
        </w:rPr>
      </w:pPr>
      <w:r w:rsidRPr="00E531F4">
        <w:rPr>
          <w:rFonts w:ascii="Times New Roman" w:hAnsi="Times New Roman"/>
          <w:sz w:val="24"/>
          <w:szCs w:val="24"/>
        </w:rPr>
        <w:t xml:space="preserve">Za te zahtevane vsaj enoletne delovne izkušnje se šteje, da so sestavni del diplome, in jih ni mogoče upoštevati pri delovnih izkušnjah, ki se zahtevajo v nadaljevanju. </w:t>
      </w:r>
    </w:p>
    <w:p w:rsidR="0097489B" w:rsidRPr="00E531F4" w:rsidRDefault="00173CE2">
      <w:pPr>
        <w:spacing w:after="120" w:line="240" w:lineRule="auto"/>
        <w:ind w:hanging="1"/>
        <w:contextualSpacing/>
        <w:jc w:val="both"/>
        <w:rPr>
          <w:rFonts w:ascii="Times New Roman" w:hAnsi="Times New Roman" w:cs="Times New Roman"/>
          <w:sz w:val="24"/>
          <w:szCs w:val="24"/>
        </w:rPr>
      </w:pPr>
      <w:r w:rsidRPr="00E531F4">
        <w:rPr>
          <w:rFonts w:ascii="Times New Roman" w:hAnsi="Times New Roman"/>
          <w:sz w:val="24"/>
          <w:szCs w:val="24"/>
        </w:rPr>
        <w:t>Upoštevale se bodo samo diplome, ki so bile podeljene v državah članicah EU ali ki so jih organi ene od teh držav članic priznali kot enakovredne s potrdilom o enakovrednosti diplom.</w:t>
      </w:r>
    </w:p>
    <w:p w:rsidR="0097489B" w:rsidRPr="00E531F4" w:rsidRDefault="0097489B">
      <w:pPr>
        <w:spacing w:after="120" w:line="240" w:lineRule="auto"/>
        <w:ind w:hanging="1"/>
        <w:contextualSpacing/>
        <w:jc w:val="both"/>
        <w:rPr>
          <w:rFonts w:ascii="Times New Roman" w:hAnsi="Times New Roman" w:cs="Times New Roman"/>
          <w:sz w:val="24"/>
          <w:szCs w:val="24"/>
        </w:rPr>
      </w:pPr>
    </w:p>
    <w:p w:rsidR="0097489B" w:rsidRPr="00E531F4" w:rsidRDefault="00173CE2">
      <w:pPr>
        <w:spacing w:after="120" w:line="240" w:lineRule="auto"/>
        <w:rPr>
          <w:rFonts w:ascii="Times New Roman" w:hAnsi="Times New Roman" w:cs="Times New Roman"/>
          <w:b/>
          <w:bCs/>
          <w:sz w:val="24"/>
          <w:szCs w:val="24"/>
        </w:rPr>
      </w:pPr>
      <w:r w:rsidRPr="00E531F4">
        <w:rPr>
          <w:rFonts w:ascii="Times New Roman" w:hAnsi="Times New Roman"/>
          <w:b/>
          <w:bCs/>
          <w:sz w:val="24"/>
          <w:szCs w:val="24"/>
        </w:rPr>
        <w:t xml:space="preserve">3.2.2 Izkušnje </w:t>
      </w:r>
    </w:p>
    <w:p w:rsidR="0097489B" w:rsidRPr="00E531F4" w:rsidRDefault="00173CE2">
      <w:pPr>
        <w:spacing w:after="120" w:line="240" w:lineRule="auto"/>
        <w:ind w:hanging="1"/>
        <w:contextualSpacing/>
        <w:jc w:val="both"/>
        <w:rPr>
          <w:rFonts w:ascii="Times New Roman" w:hAnsi="Times New Roman" w:cs="Times New Roman"/>
          <w:sz w:val="24"/>
          <w:szCs w:val="24"/>
        </w:rPr>
      </w:pPr>
      <w:r w:rsidRPr="00E531F4">
        <w:rPr>
          <w:rFonts w:ascii="Times New Roman" w:hAnsi="Times New Roman"/>
          <w:sz w:val="24"/>
          <w:szCs w:val="24"/>
        </w:rPr>
        <w:t>Na dan roka za oddajo prijav iz tega razpisa morajo kandidati in kandidatke poleg zahtevanih kvalifikacij dokazati vsaj 15 let delovnih izkušenj, pridobljenih po diplomi, ki se zahteva za pripustitev k izbirnemu postopku. Od teh 15 let delovnih izkušenj morajo biti vsaj štiri leta pridobljena na vodstvenih položajih.</w:t>
      </w:r>
    </w:p>
    <w:p w:rsidR="0097489B" w:rsidRPr="00E531F4" w:rsidRDefault="0097489B">
      <w:pPr>
        <w:spacing w:after="120" w:line="240" w:lineRule="auto"/>
        <w:ind w:hanging="1"/>
        <w:contextualSpacing/>
        <w:jc w:val="both"/>
        <w:rPr>
          <w:rFonts w:ascii="Times New Roman" w:hAnsi="Times New Roman" w:cs="Times New Roman"/>
          <w:sz w:val="24"/>
          <w:szCs w:val="24"/>
        </w:rPr>
      </w:pPr>
    </w:p>
    <w:p w:rsidR="0097489B" w:rsidRPr="00E531F4" w:rsidRDefault="006D5BF1">
      <w:pPr>
        <w:pStyle w:val="ListParagraph"/>
        <w:numPr>
          <w:ilvl w:val="2"/>
          <w:numId w:val="6"/>
        </w:numPr>
        <w:spacing w:after="120" w:line="240" w:lineRule="auto"/>
        <w:jc w:val="both"/>
        <w:rPr>
          <w:rFonts w:ascii="Times New Roman" w:hAnsi="Times New Roman" w:cs="Times New Roman"/>
          <w:b/>
          <w:sz w:val="24"/>
          <w:szCs w:val="24"/>
        </w:rPr>
      </w:pPr>
      <w:r w:rsidRPr="00E531F4">
        <w:rPr>
          <w:rFonts w:ascii="Times New Roman" w:hAnsi="Times New Roman"/>
          <w:b/>
          <w:sz w:val="24"/>
          <w:szCs w:val="24"/>
        </w:rPr>
        <w:t>Merila za izbor</w:t>
      </w:r>
    </w:p>
    <w:p w:rsidR="0097489B" w:rsidRPr="00E531F4" w:rsidRDefault="00173CE2">
      <w:pPr>
        <w:spacing w:after="120" w:line="240" w:lineRule="auto"/>
        <w:contextualSpacing/>
        <w:rPr>
          <w:rFonts w:ascii="Times New Roman" w:hAnsi="Times New Roman" w:cs="Times New Roman"/>
          <w:b/>
          <w:bCs/>
          <w:sz w:val="24"/>
          <w:szCs w:val="24"/>
          <w:u w:val="single"/>
        </w:rPr>
      </w:pPr>
      <w:r w:rsidRPr="00E531F4">
        <w:rPr>
          <w:rFonts w:ascii="Times New Roman" w:hAnsi="Times New Roman"/>
          <w:b/>
          <w:bCs/>
          <w:sz w:val="24"/>
          <w:szCs w:val="24"/>
          <w:u w:val="single"/>
        </w:rPr>
        <w:t xml:space="preserve">Splošne zmožnosti vodenja: </w:t>
      </w:r>
    </w:p>
    <w:p w:rsidR="0097489B" w:rsidRPr="00E531F4" w:rsidRDefault="00173CE2">
      <w:pPr>
        <w:spacing w:after="120" w:line="240" w:lineRule="auto"/>
        <w:contextualSpacing/>
        <w:rPr>
          <w:rFonts w:ascii="Times New Roman" w:hAnsi="Times New Roman" w:cs="Times New Roman"/>
          <w:b/>
          <w:bCs/>
          <w:sz w:val="24"/>
          <w:szCs w:val="24"/>
          <w:u w:val="single"/>
        </w:rPr>
      </w:pPr>
      <w:r w:rsidRPr="00E531F4">
        <w:rPr>
          <w:rFonts w:ascii="Times New Roman" w:hAnsi="Times New Roman"/>
          <w:sz w:val="24"/>
          <w:szCs w:val="24"/>
        </w:rPr>
        <w:t xml:space="preserve">uspešni kandidat ali kandidatka ima dokazane vodstvene sposobnosti ter zlasti: </w:t>
      </w:r>
    </w:p>
    <w:p w:rsidR="0097489B" w:rsidRPr="00E531F4" w:rsidRDefault="00173CE2">
      <w:pPr>
        <w:pStyle w:val="ListParagraph"/>
        <w:numPr>
          <w:ilvl w:val="0"/>
          <w:numId w:val="2"/>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sposobnost vodenja in motiviranja večdisciplinarne in večkulturne ekipe kvalificiranega osebja v kompleksnem političnem okolju, </w:t>
      </w:r>
    </w:p>
    <w:p w:rsidR="0097489B" w:rsidRPr="00E531F4" w:rsidRDefault="00173CE2">
      <w:pPr>
        <w:pStyle w:val="ListParagraph"/>
        <w:numPr>
          <w:ilvl w:val="0"/>
          <w:numId w:val="2"/>
        </w:numPr>
        <w:spacing w:after="120" w:line="240" w:lineRule="auto"/>
        <w:jc w:val="both"/>
        <w:rPr>
          <w:sz w:val="24"/>
          <w:szCs w:val="24"/>
        </w:rPr>
      </w:pPr>
      <w:r w:rsidRPr="00E531F4">
        <w:rPr>
          <w:rFonts w:ascii="Times New Roman" w:hAnsi="Times New Roman"/>
          <w:sz w:val="24"/>
          <w:szCs w:val="24"/>
        </w:rPr>
        <w:t xml:space="preserve">sposobnost zastavljanja in prilagajanja ciljev predstavništva v skladu z glavnimi komunikacijskimi dejavnostmi Komisije, </w:t>
      </w:r>
    </w:p>
    <w:p w:rsidR="0097489B" w:rsidRPr="00E531F4" w:rsidRDefault="00173CE2">
      <w:pPr>
        <w:pStyle w:val="ListParagraph"/>
        <w:numPr>
          <w:ilvl w:val="0"/>
          <w:numId w:val="2"/>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sposobnost določanja prednostnih nalog in osredotočanja nanje ter spremljanja in ocenjevanja dela za doseganje zastavljenih ciljev v sodelovanju z ekipo, </w:t>
      </w:r>
    </w:p>
    <w:p w:rsidR="0097489B" w:rsidRPr="00E531F4" w:rsidRDefault="00173CE2">
      <w:pPr>
        <w:pStyle w:val="ListParagraph"/>
        <w:numPr>
          <w:ilvl w:val="0"/>
          <w:numId w:val="2"/>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sposobnost zaposlovanja in motiviranja sodelavcev, ki bodo v celoti prispevali k doseganju ciljev predstavništva; </w:t>
      </w:r>
    </w:p>
    <w:p w:rsidR="0097489B" w:rsidRPr="00E531F4" w:rsidRDefault="006D5BF1">
      <w:pPr>
        <w:spacing w:after="120" w:line="240" w:lineRule="auto"/>
        <w:contextualSpacing/>
        <w:rPr>
          <w:rFonts w:ascii="Times New Roman" w:hAnsi="Times New Roman" w:cs="Times New Roman"/>
          <w:b/>
          <w:bCs/>
          <w:sz w:val="24"/>
          <w:szCs w:val="24"/>
          <w:u w:val="single"/>
        </w:rPr>
      </w:pPr>
      <w:r w:rsidRPr="00E531F4">
        <w:rPr>
          <w:rFonts w:ascii="Times New Roman" w:hAnsi="Times New Roman"/>
          <w:b/>
          <w:bCs/>
          <w:sz w:val="24"/>
          <w:szCs w:val="24"/>
          <w:u w:val="single"/>
        </w:rPr>
        <w:t xml:space="preserve">strokovno znanje: </w:t>
      </w:r>
    </w:p>
    <w:p w:rsidR="0097489B" w:rsidRPr="00E531F4" w:rsidRDefault="00173CE2">
      <w:pPr>
        <w:pStyle w:val="ListParagraph"/>
        <w:numPr>
          <w:ilvl w:val="0"/>
          <w:numId w:val="2"/>
        </w:numPr>
        <w:spacing w:after="120" w:line="240" w:lineRule="auto"/>
        <w:ind w:left="357" w:hanging="357"/>
        <w:jc w:val="both"/>
        <w:rPr>
          <w:rFonts w:ascii="Times New Roman" w:hAnsi="Times New Roman" w:cs="Times New Roman"/>
          <w:sz w:val="24"/>
          <w:szCs w:val="24"/>
        </w:rPr>
      </w:pPr>
      <w:r w:rsidRPr="00E531F4">
        <w:rPr>
          <w:rFonts w:ascii="Times New Roman" w:hAnsi="Times New Roman"/>
          <w:sz w:val="24"/>
          <w:szCs w:val="24"/>
        </w:rPr>
        <w:lastRenderedPageBreak/>
        <w:t xml:space="preserve">odlično poznavanje političnih prednostnih nalog Komisije in medinstitucionalnih odnosov, </w:t>
      </w:r>
    </w:p>
    <w:p w:rsidR="0097489B" w:rsidRPr="00E531F4" w:rsidRDefault="00173CE2">
      <w:pPr>
        <w:pStyle w:val="ListParagraph"/>
        <w:numPr>
          <w:ilvl w:val="0"/>
          <w:numId w:val="2"/>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odlično poznavanje političnih razmer in nacionalnih medijev v državi gostiteljici ter razmer v sosednjih državah; </w:t>
      </w:r>
    </w:p>
    <w:p w:rsidR="0097489B" w:rsidRPr="00E531F4" w:rsidRDefault="00173CE2">
      <w:pPr>
        <w:spacing w:after="120" w:line="240" w:lineRule="auto"/>
        <w:contextualSpacing/>
        <w:rPr>
          <w:rFonts w:ascii="Times New Roman" w:hAnsi="Times New Roman" w:cs="Times New Roman"/>
          <w:b/>
          <w:bCs/>
          <w:sz w:val="24"/>
          <w:szCs w:val="24"/>
          <w:u w:val="single"/>
        </w:rPr>
      </w:pPr>
      <w:r w:rsidRPr="00E531F4">
        <w:rPr>
          <w:rFonts w:ascii="Times New Roman" w:hAnsi="Times New Roman"/>
          <w:b/>
          <w:bCs/>
          <w:sz w:val="24"/>
          <w:szCs w:val="24"/>
          <w:u w:val="single"/>
        </w:rPr>
        <w:t xml:space="preserve">komunikacijske in pogajalske spretnosti: </w:t>
      </w:r>
    </w:p>
    <w:p w:rsidR="0097489B" w:rsidRPr="00E531F4" w:rsidRDefault="00173CE2">
      <w:pPr>
        <w:pStyle w:val="ListParagraph"/>
        <w:numPr>
          <w:ilvl w:val="0"/>
          <w:numId w:val="2"/>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sposobnost oblikovanja in sporočanja jasnih in relevantnih sporočil ter pozitivne podobe evropskih institucij na splošno in zlasti Komisije za vse vrste občinstva, </w:t>
      </w:r>
    </w:p>
    <w:p w:rsidR="0097489B" w:rsidRPr="00E531F4" w:rsidRDefault="00173CE2">
      <w:pPr>
        <w:pStyle w:val="ListParagraph"/>
        <w:numPr>
          <w:ilvl w:val="0"/>
          <w:numId w:val="2"/>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sposobnost uspešnega obvladovanja težkih situacij, </w:t>
      </w:r>
    </w:p>
    <w:p w:rsidR="0097489B" w:rsidRPr="00E531F4" w:rsidRDefault="00173CE2">
      <w:pPr>
        <w:pStyle w:val="ListParagraph"/>
        <w:numPr>
          <w:ilvl w:val="0"/>
          <w:numId w:val="2"/>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sposobnost konstruktivnega sodelovanja z različnimi kontakti predstavništva, tudi tistimi na visoki ravni (večinoma politični organi in mediji), </w:t>
      </w:r>
    </w:p>
    <w:p w:rsidR="0097489B" w:rsidRPr="00E531F4" w:rsidRDefault="00173CE2">
      <w:pPr>
        <w:pStyle w:val="ListParagraph"/>
        <w:numPr>
          <w:ilvl w:val="0"/>
          <w:numId w:val="2"/>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sposobnost vodenja razprav in doseganja optimalnih rezultatov, hkrati pa vzdrževanja dobrih delovnih odnosov z vsemi zadevnimi stranmi, </w:t>
      </w:r>
    </w:p>
    <w:p w:rsidR="0097489B" w:rsidRPr="00E531F4" w:rsidRDefault="00173CE2">
      <w:pPr>
        <w:pStyle w:val="ListParagraph"/>
        <w:numPr>
          <w:ilvl w:val="0"/>
          <w:numId w:val="2"/>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dobre medijske in komunikacijske spretnosti, </w:t>
      </w:r>
    </w:p>
    <w:p w:rsidR="0097489B" w:rsidRPr="00E531F4" w:rsidRDefault="006C4913">
      <w:pPr>
        <w:pStyle w:val="ListParagraph"/>
        <w:numPr>
          <w:ilvl w:val="0"/>
          <w:numId w:val="2"/>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zelo dobra sposobnost učinkovitega in uspešnega komuniciranja z vsemi deležniki znotraj in zunaj Komisije;</w:t>
      </w:r>
    </w:p>
    <w:p w:rsidR="0097489B" w:rsidRPr="00E531F4" w:rsidRDefault="00173CE2">
      <w:pPr>
        <w:spacing w:after="120" w:line="240" w:lineRule="auto"/>
        <w:contextualSpacing/>
        <w:rPr>
          <w:rFonts w:ascii="Times New Roman" w:hAnsi="Times New Roman" w:cs="Times New Roman"/>
          <w:b/>
          <w:bCs/>
          <w:sz w:val="24"/>
          <w:szCs w:val="24"/>
          <w:u w:val="single"/>
        </w:rPr>
      </w:pPr>
      <w:r w:rsidRPr="00E531F4">
        <w:rPr>
          <w:rFonts w:ascii="Times New Roman" w:hAnsi="Times New Roman"/>
          <w:b/>
          <w:bCs/>
          <w:sz w:val="24"/>
          <w:szCs w:val="24"/>
          <w:u w:val="single"/>
        </w:rPr>
        <w:t xml:space="preserve">medosebni odnosi: </w:t>
      </w:r>
    </w:p>
    <w:p w:rsidR="0097489B" w:rsidRPr="00E531F4" w:rsidRDefault="00173CE2">
      <w:pPr>
        <w:pStyle w:val="ListParagraph"/>
        <w:numPr>
          <w:ilvl w:val="0"/>
          <w:numId w:val="2"/>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sposobnost učinkovitega in spoštljivega sodelovanja z vsemi kontaktnimi osebami in sodelavci, s čimer se vzpostavljajo trdni delovni odnosi, </w:t>
      </w:r>
    </w:p>
    <w:p w:rsidR="0097489B" w:rsidRPr="00E531F4" w:rsidRDefault="00173CE2">
      <w:pPr>
        <w:pStyle w:val="ListParagraph"/>
        <w:numPr>
          <w:ilvl w:val="0"/>
          <w:numId w:val="2"/>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sposobnost ohranjanja duha sodelovanja z oddelki na sedežu Komisije kljub zemljepisni oddaljenosti, </w:t>
      </w:r>
    </w:p>
    <w:p w:rsidR="0097489B" w:rsidRPr="00E531F4" w:rsidRDefault="00173CE2">
      <w:pPr>
        <w:pStyle w:val="ListParagraph"/>
        <w:numPr>
          <w:ilvl w:val="0"/>
          <w:numId w:val="2"/>
        </w:numPr>
        <w:spacing w:after="120" w:line="240" w:lineRule="auto"/>
        <w:ind w:left="357" w:hanging="357"/>
        <w:jc w:val="both"/>
        <w:rPr>
          <w:rFonts w:ascii="Times New Roman" w:hAnsi="Times New Roman" w:cs="Times New Roman"/>
          <w:sz w:val="24"/>
          <w:szCs w:val="24"/>
        </w:rPr>
      </w:pPr>
      <w:r w:rsidRPr="00E531F4">
        <w:rPr>
          <w:rFonts w:ascii="Times New Roman" w:hAnsi="Times New Roman"/>
          <w:sz w:val="24"/>
          <w:szCs w:val="24"/>
        </w:rPr>
        <w:t xml:space="preserve">dinamičnost in vzdržljivost; </w:t>
      </w:r>
    </w:p>
    <w:p w:rsidR="0097489B" w:rsidRPr="00E531F4" w:rsidRDefault="00173CE2">
      <w:pPr>
        <w:spacing w:after="120" w:line="240" w:lineRule="auto"/>
        <w:contextualSpacing/>
        <w:rPr>
          <w:rFonts w:ascii="Times New Roman" w:hAnsi="Times New Roman" w:cs="Times New Roman"/>
          <w:b/>
          <w:bCs/>
          <w:sz w:val="24"/>
          <w:szCs w:val="24"/>
          <w:u w:val="single"/>
        </w:rPr>
      </w:pPr>
      <w:r w:rsidRPr="00E531F4">
        <w:rPr>
          <w:rFonts w:ascii="Times New Roman" w:hAnsi="Times New Roman"/>
          <w:b/>
          <w:bCs/>
          <w:sz w:val="24"/>
          <w:szCs w:val="24"/>
          <w:u w:val="single"/>
        </w:rPr>
        <w:t xml:space="preserve">administrativni, finančni in nadzorni postopki: </w:t>
      </w:r>
    </w:p>
    <w:p w:rsidR="0097489B" w:rsidRPr="00E531F4" w:rsidRDefault="00173CE2">
      <w:pPr>
        <w:pStyle w:val="ListParagraph"/>
        <w:numPr>
          <w:ilvl w:val="0"/>
          <w:numId w:val="2"/>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razumevanje administrativnih in finančnih tokov v institucijah, </w:t>
      </w:r>
    </w:p>
    <w:p w:rsidR="0097489B" w:rsidRPr="00E531F4" w:rsidRDefault="00173CE2">
      <w:pPr>
        <w:pStyle w:val="ListParagraph"/>
        <w:numPr>
          <w:ilvl w:val="0"/>
          <w:numId w:val="2"/>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razumevanje s tem povezanih postopkov se šteje za prednost, </w:t>
      </w:r>
    </w:p>
    <w:p w:rsidR="0097489B" w:rsidRPr="00E531F4" w:rsidRDefault="00173CE2">
      <w:pPr>
        <w:pStyle w:val="ListParagraph"/>
        <w:numPr>
          <w:ilvl w:val="0"/>
          <w:numId w:val="2"/>
        </w:numPr>
        <w:spacing w:after="120" w:line="240" w:lineRule="auto"/>
        <w:jc w:val="both"/>
        <w:rPr>
          <w:rFonts w:ascii="Times New Roman" w:hAnsi="Times New Roman" w:cs="Times New Roman"/>
          <w:sz w:val="24"/>
          <w:szCs w:val="24"/>
        </w:rPr>
      </w:pPr>
      <w:r w:rsidRPr="00E531F4">
        <w:rPr>
          <w:rFonts w:ascii="Times New Roman" w:hAnsi="Times New Roman"/>
          <w:sz w:val="24"/>
          <w:szCs w:val="24"/>
        </w:rPr>
        <w:t xml:space="preserve">razumevanje pravil upravljanja človeških virov na Komisiji. </w:t>
      </w:r>
    </w:p>
    <w:p w:rsidR="0097489B" w:rsidRPr="00E531F4" w:rsidRDefault="0097489B">
      <w:pPr>
        <w:spacing w:after="120" w:line="240" w:lineRule="auto"/>
        <w:contextualSpacing/>
        <w:rPr>
          <w:rFonts w:ascii="Times New Roman" w:hAnsi="Times New Roman" w:cs="Times New Roman"/>
          <w:bCs/>
          <w:sz w:val="24"/>
          <w:szCs w:val="24"/>
        </w:rPr>
      </w:pPr>
    </w:p>
    <w:p w:rsidR="0097489B" w:rsidRPr="00E531F4" w:rsidRDefault="00173CE2">
      <w:pPr>
        <w:spacing w:after="120" w:line="240" w:lineRule="auto"/>
        <w:contextualSpacing/>
        <w:rPr>
          <w:rFonts w:ascii="Times New Roman" w:hAnsi="Times New Roman" w:cs="Times New Roman"/>
          <w:b/>
          <w:bCs/>
          <w:sz w:val="24"/>
          <w:szCs w:val="24"/>
          <w:u w:val="single"/>
        </w:rPr>
      </w:pPr>
      <w:r w:rsidRPr="00E531F4">
        <w:rPr>
          <w:rFonts w:ascii="Times New Roman" w:hAnsi="Times New Roman"/>
          <w:b/>
          <w:bCs/>
          <w:sz w:val="24"/>
          <w:szCs w:val="24"/>
          <w:u w:val="single"/>
        </w:rPr>
        <w:t xml:space="preserve">Naslednji elementi se štejejo za veliko prednost: </w:t>
      </w:r>
    </w:p>
    <w:p w:rsidR="0097489B" w:rsidRPr="00E531F4" w:rsidRDefault="00173CE2">
      <w:pPr>
        <w:pStyle w:val="ListParagraph"/>
        <w:spacing w:after="120" w:line="240" w:lineRule="auto"/>
        <w:ind w:left="426" w:hanging="426"/>
        <w:jc w:val="both"/>
        <w:rPr>
          <w:rFonts w:ascii="Times New Roman" w:hAnsi="Times New Roman" w:cs="Times New Roman"/>
          <w:sz w:val="24"/>
          <w:szCs w:val="24"/>
        </w:rPr>
      </w:pPr>
      <w:r w:rsidRPr="00E531F4">
        <w:rPr>
          <w:rFonts w:ascii="Times New Roman" w:hAnsi="Times New Roman"/>
          <w:sz w:val="24"/>
          <w:szCs w:val="24"/>
        </w:rPr>
        <w:t>1.</w:t>
      </w:r>
      <w:r w:rsidRPr="00E531F4">
        <w:rPr>
          <w:rFonts w:ascii="Times New Roman" w:hAnsi="Times New Roman"/>
          <w:sz w:val="24"/>
          <w:szCs w:val="24"/>
        </w:rPr>
        <w:tab/>
        <w:t xml:space="preserve">dokazane delovne izkušnje na področju informiranja, komuniciranja, medijev in političnih/gospodarskih zadev, vključno s političnimi pogajanji na visoki ravni in mrežo kontaktov na visoki ravni v državi članici gostiteljici; </w:t>
      </w:r>
    </w:p>
    <w:p w:rsidR="0097489B" w:rsidRPr="00E531F4" w:rsidRDefault="00173CE2">
      <w:pPr>
        <w:pStyle w:val="ListParagraph"/>
        <w:spacing w:after="120" w:line="240" w:lineRule="auto"/>
        <w:ind w:left="426" w:hanging="426"/>
        <w:jc w:val="both"/>
        <w:rPr>
          <w:rFonts w:ascii="Times New Roman" w:hAnsi="Times New Roman" w:cs="Times New Roman"/>
          <w:sz w:val="24"/>
          <w:szCs w:val="24"/>
        </w:rPr>
      </w:pPr>
      <w:r w:rsidRPr="00E531F4">
        <w:rPr>
          <w:rFonts w:ascii="Times New Roman" w:hAnsi="Times New Roman"/>
          <w:sz w:val="24"/>
          <w:szCs w:val="24"/>
        </w:rPr>
        <w:t>2.</w:t>
      </w:r>
      <w:r w:rsidRPr="00E531F4">
        <w:rPr>
          <w:rFonts w:ascii="Times New Roman" w:hAnsi="Times New Roman"/>
          <w:sz w:val="24"/>
          <w:szCs w:val="24"/>
        </w:rPr>
        <w:tab/>
        <w:t xml:space="preserve">dokazane izkušnje pri delu z novinarji in/ali vodenju komunikacijskih projektov ali kampanj; </w:t>
      </w:r>
    </w:p>
    <w:p w:rsidR="0097489B" w:rsidRPr="00E531F4" w:rsidRDefault="00173CE2">
      <w:pPr>
        <w:pStyle w:val="ListParagraph"/>
        <w:spacing w:after="120" w:line="240" w:lineRule="auto"/>
        <w:ind w:left="426" w:hanging="426"/>
        <w:jc w:val="both"/>
        <w:rPr>
          <w:rFonts w:ascii="Times New Roman" w:hAnsi="Times New Roman" w:cs="Times New Roman"/>
          <w:sz w:val="24"/>
          <w:szCs w:val="24"/>
        </w:rPr>
      </w:pPr>
      <w:r w:rsidRPr="00E531F4">
        <w:rPr>
          <w:rFonts w:ascii="Times New Roman" w:hAnsi="Times New Roman"/>
          <w:sz w:val="24"/>
          <w:szCs w:val="24"/>
        </w:rPr>
        <w:t>3.</w:t>
      </w:r>
      <w:r w:rsidRPr="00E531F4">
        <w:rPr>
          <w:rFonts w:ascii="Times New Roman" w:hAnsi="Times New Roman"/>
          <w:sz w:val="24"/>
          <w:szCs w:val="24"/>
        </w:rPr>
        <w:tab/>
        <w:t xml:space="preserve">dokazane izkušnje z vodenjem in/ali usklajevanjem ekipe, vključno z upravljanjem človeških in finančnih virov; </w:t>
      </w:r>
    </w:p>
    <w:p w:rsidR="0097489B" w:rsidRPr="00E531F4" w:rsidRDefault="006D5BF1">
      <w:pPr>
        <w:pStyle w:val="ListParagraph"/>
        <w:spacing w:after="120" w:line="240" w:lineRule="auto"/>
        <w:ind w:left="426" w:hanging="426"/>
        <w:jc w:val="both"/>
        <w:rPr>
          <w:rFonts w:ascii="Times New Roman" w:hAnsi="Times New Roman" w:cs="Times New Roman"/>
          <w:sz w:val="24"/>
          <w:szCs w:val="24"/>
        </w:rPr>
      </w:pPr>
      <w:r w:rsidRPr="00E531F4">
        <w:rPr>
          <w:rFonts w:ascii="Times New Roman" w:hAnsi="Times New Roman"/>
          <w:sz w:val="24"/>
          <w:szCs w:val="24"/>
        </w:rPr>
        <w:t>4.</w:t>
      </w:r>
      <w:r w:rsidRPr="00E531F4">
        <w:rPr>
          <w:rFonts w:ascii="Times New Roman" w:hAnsi="Times New Roman"/>
          <w:sz w:val="24"/>
          <w:szCs w:val="24"/>
        </w:rPr>
        <w:tab/>
        <w:t>dobro znanje bolgarščine pomeni prednost.</w:t>
      </w:r>
    </w:p>
    <w:p w:rsidR="0097489B" w:rsidRPr="00E531F4" w:rsidRDefault="0097489B">
      <w:pPr>
        <w:spacing w:after="120" w:line="240" w:lineRule="auto"/>
        <w:contextualSpacing/>
        <w:jc w:val="both"/>
        <w:rPr>
          <w:rFonts w:ascii="Times New Roman" w:hAnsi="Times New Roman" w:cs="Times New Roman"/>
          <w:sz w:val="24"/>
          <w:szCs w:val="24"/>
        </w:rPr>
      </w:pPr>
    </w:p>
    <w:p w:rsidR="0097489B" w:rsidRPr="00E531F4" w:rsidRDefault="00727B87">
      <w:pPr>
        <w:rPr>
          <w:rFonts w:ascii="Times New Roman" w:hAnsi="Times New Roman" w:cs="Times New Roman"/>
          <w:b/>
          <w:bCs/>
          <w:sz w:val="24"/>
          <w:szCs w:val="24"/>
        </w:rPr>
      </w:pPr>
      <w:r w:rsidRPr="00E531F4">
        <w:rPr>
          <w:sz w:val="24"/>
          <w:szCs w:val="24"/>
        </w:rPr>
        <w:br w:type="page"/>
      </w:r>
    </w:p>
    <w:p w:rsidR="0097489B" w:rsidRPr="00E531F4" w:rsidRDefault="00986F3A">
      <w:pPr>
        <w:spacing w:after="120" w:line="240" w:lineRule="auto"/>
        <w:rPr>
          <w:rFonts w:ascii="Times New Roman" w:hAnsi="Times New Roman" w:cs="Times New Roman"/>
          <w:b/>
          <w:bCs/>
          <w:sz w:val="24"/>
          <w:szCs w:val="24"/>
        </w:rPr>
      </w:pPr>
      <w:r w:rsidRPr="00E531F4">
        <w:rPr>
          <w:rFonts w:ascii="Times New Roman" w:hAnsi="Times New Roman"/>
          <w:b/>
          <w:bCs/>
          <w:sz w:val="24"/>
          <w:szCs w:val="24"/>
        </w:rPr>
        <w:lastRenderedPageBreak/>
        <w:t xml:space="preserve">3.2.4 Jeziki </w:t>
      </w:r>
    </w:p>
    <w:p w:rsidR="0097489B" w:rsidRPr="00E531F4" w:rsidRDefault="00173CE2">
      <w:pPr>
        <w:spacing w:after="240" w:line="240" w:lineRule="auto"/>
        <w:jc w:val="both"/>
        <w:rPr>
          <w:rFonts w:ascii="Times New Roman" w:hAnsi="Times New Roman" w:cs="Times New Roman"/>
          <w:sz w:val="24"/>
          <w:szCs w:val="24"/>
        </w:rPr>
      </w:pPr>
      <w:r w:rsidRPr="00E531F4">
        <w:rPr>
          <w:rFonts w:ascii="Times New Roman" w:hAnsi="Times New Roman"/>
          <w:sz w:val="24"/>
          <w:szCs w:val="24"/>
        </w:rPr>
        <w:t>Kandidati in kandidatke morajo imeti v skladu s točko (e) člena 12(2) Pogojev za zaposlitev drugih uslužbencev Evropske unije dobro znanje enega od uradnih jezikov EU</w:t>
      </w:r>
      <w:r w:rsidRPr="00E531F4">
        <w:rPr>
          <w:rStyle w:val="FootnoteReference"/>
          <w:rFonts w:ascii="Times New Roman" w:hAnsi="Times New Roman" w:cs="Times New Roman"/>
          <w:sz w:val="24"/>
          <w:szCs w:val="24"/>
        </w:rPr>
        <w:footnoteReference w:id="5"/>
      </w:r>
      <w:r w:rsidRPr="00E531F4">
        <w:rPr>
          <w:rFonts w:ascii="Times New Roman" w:hAnsi="Times New Roman"/>
          <w:sz w:val="24"/>
          <w:szCs w:val="24"/>
        </w:rPr>
        <w:t xml:space="preserve"> in zadovoljivo znanje še enega od jezikov EU. </w:t>
      </w:r>
    </w:p>
    <w:p w:rsidR="0097489B" w:rsidRPr="00E531F4" w:rsidRDefault="00173CE2">
      <w:pPr>
        <w:spacing w:after="240" w:line="240" w:lineRule="auto"/>
        <w:jc w:val="both"/>
        <w:rPr>
          <w:rFonts w:ascii="Times New Roman" w:hAnsi="Times New Roman" w:cs="Times New Roman"/>
          <w:sz w:val="24"/>
          <w:szCs w:val="24"/>
        </w:rPr>
      </w:pPr>
      <w:r w:rsidRPr="00E531F4">
        <w:rPr>
          <w:rFonts w:ascii="Times New Roman" w:hAnsi="Times New Roman"/>
          <w:sz w:val="24"/>
          <w:szCs w:val="24"/>
        </w:rPr>
        <w:t xml:space="preserve">Od kandidatk in kandidatov se pričakujejo odlične sposobnosti ustnega in pisnega komuniciranja za učinkovito in tekočo komunikacijo z notranjimi in zunanjimi deležniki. </w:t>
      </w:r>
    </w:p>
    <w:p w:rsidR="0097489B" w:rsidRPr="00E531F4" w:rsidRDefault="00173CE2">
      <w:pPr>
        <w:pStyle w:val="ListParagraph"/>
        <w:numPr>
          <w:ilvl w:val="0"/>
          <w:numId w:val="6"/>
        </w:numPr>
        <w:spacing w:after="120" w:line="240" w:lineRule="auto"/>
        <w:rPr>
          <w:rFonts w:ascii="Times New Roman" w:hAnsi="Times New Roman" w:cs="Times New Roman"/>
          <w:b/>
          <w:sz w:val="24"/>
          <w:szCs w:val="24"/>
        </w:rPr>
      </w:pPr>
      <w:r w:rsidRPr="00E531F4">
        <w:rPr>
          <w:rFonts w:ascii="Times New Roman" w:hAnsi="Times New Roman"/>
          <w:b/>
          <w:sz w:val="24"/>
          <w:szCs w:val="24"/>
        </w:rPr>
        <w:t xml:space="preserve">POTEK POSTOPKA </w:t>
      </w:r>
    </w:p>
    <w:p w:rsidR="0097489B" w:rsidRPr="00E531F4" w:rsidRDefault="00173CE2">
      <w:pPr>
        <w:spacing w:after="240" w:line="240" w:lineRule="auto"/>
        <w:jc w:val="both"/>
        <w:rPr>
          <w:rFonts w:ascii="Times New Roman" w:hAnsi="Times New Roman" w:cs="Times New Roman"/>
          <w:sz w:val="24"/>
          <w:szCs w:val="24"/>
        </w:rPr>
      </w:pPr>
      <w:r w:rsidRPr="00E531F4">
        <w:rPr>
          <w:rFonts w:ascii="Times New Roman" w:hAnsi="Times New Roman"/>
          <w:sz w:val="24"/>
          <w:szCs w:val="24"/>
        </w:rPr>
        <w:t xml:space="preserve">Postopek bo potekal v treh ločenih zaporednih stopnjah: </w:t>
      </w:r>
    </w:p>
    <w:p w:rsidR="0097489B" w:rsidRPr="00E531F4" w:rsidRDefault="00173CE2">
      <w:pPr>
        <w:spacing w:after="120" w:line="240" w:lineRule="auto"/>
        <w:rPr>
          <w:rFonts w:ascii="Times New Roman" w:hAnsi="Times New Roman" w:cs="Times New Roman"/>
          <w:b/>
          <w:bCs/>
          <w:sz w:val="24"/>
          <w:szCs w:val="24"/>
        </w:rPr>
      </w:pPr>
      <w:r w:rsidRPr="00E531F4">
        <w:rPr>
          <w:rFonts w:ascii="Times New Roman" w:hAnsi="Times New Roman"/>
          <w:b/>
          <w:bCs/>
          <w:sz w:val="24"/>
          <w:szCs w:val="24"/>
        </w:rPr>
        <w:t xml:space="preserve">4.1 </w:t>
      </w:r>
      <w:r w:rsidRPr="00E531F4">
        <w:rPr>
          <w:rFonts w:ascii="Times New Roman" w:hAnsi="Times New Roman"/>
          <w:b/>
          <w:bCs/>
          <w:sz w:val="24"/>
          <w:szCs w:val="24"/>
          <w:u w:val="single"/>
        </w:rPr>
        <w:t>Predizbor</w:t>
      </w:r>
      <w:r w:rsidRPr="00E531F4">
        <w:rPr>
          <w:rFonts w:ascii="Times New Roman" w:hAnsi="Times New Roman"/>
          <w:b/>
          <w:bCs/>
          <w:sz w:val="24"/>
          <w:szCs w:val="24"/>
        </w:rPr>
        <w:t xml:space="preserve"> </w:t>
      </w:r>
    </w:p>
    <w:p w:rsidR="0097489B" w:rsidRPr="00E531F4" w:rsidRDefault="00173CE2">
      <w:pPr>
        <w:spacing w:after="240" w:line="240" w:lineRule="auto"/>
        <w:jc w:val="both"/>
        <w:rPr>
          <w:rFonts w:ascii="Times New Roman" w:hAnsi="Times New Roman" w:cs="Times New Roman"/>
          <w:sz w:val="24"/>
          <w:szCs w:val="24"/>
        </w:rPr>
      </w:pPr>
      <w:r w:rsidRPr="00E531F4">
        <w:rPr>
          <w:rFonts w:ascii="Times New Roman" w:hAnsi="Times New Roman"/>
          <w:sz w:val="24"/>
          <w:szCs w:val="24"/>
        </w:rPr>
        <w:t xml:space="preserve">Izbirna komisija, sestavljena v skladu s členom 2(c) Sklepa Komisije z dne 16. decembra 2013 o politikah zaposlovanja začasnih uslužbencev, bo opravila predizbor na podlagi kvalifikacij in delovnih izkušenj. </w:t>
      </w:r>
    </w:p>
    <w:p w:rsidR="0097489B" w:rsidRPr="00E531F4" w:rsidRDefault="00173CE2">
      <w:pPr>
        <w:spacing w:after="120" w:line="240" w:lineRule="auto"/>
        <w:rPr>
          <w:rFonts w:ascii="Times New Roman" w:hAnsi="Times New Roman" w:cs="Times New Roman"/>
          <w:b/>
          <w:bCs/>
          <w:sz w:val="24"/>
          <w:szCs w:val="24"/>
        </w:rPr>
      </w:pPr>
      <w:r w:rsidRPr="00E531F4">
        <w:rPr>
          <w:rFonts w:ascii="Times New Roman" w:hAnsi="Times New Roman"/>
          <w:b/>
          <w:bCs/>
          <w:sz w:val="24"/>
          <w:szCs w:val="24"/>
        </w:rPr>
        <w:t xml:space="preserve">4.2 </w:t>
      </w:r>
      <w:r w:rsidRPr="00E531F4">
        <w:rPr>
          <w:rFonts w:ascii="Times New Roman" w:hAnsi="Times New Roman"/>
          <w:b/>
          <w:bCs/>
          <w:sz w:val="24"/>
          <w:szCs w:val="24"/>
          <w:u w:val="single"/>
        </w:rPr>
        <w:t>Pripustitev k izboru</w:t>
      </w:r>
      <w:r w:rsidRPr="00E531F4">
        <w:rPr>
          <w:rFonts w:ascii="Times New Roman" w:hAnsi="Times New Roman"/>
          <w:b/>
          <w:bCs/>
          <w:sz w:val="24"/>
          <w:szCs w:val="24"/>
        </w:rPr>
        <w:t xml:space="preserve"> </w:t>
      </w:r>
    </w:p>
    <w:p w:rsidR="0097489B" w:rsidRPr="00E531F4" w:rsidRDefault="00173CE2">
      <w:pPr>
        <w:spacing w:after="240" w:line="240" w:lineRule="auto"/>
        <w:jc w:val="both"/>
        <w:rPr>
          <w:rFonts w:ascii="Times New Roman" w:hAnsi="Times New Roman" w:cs="Times New Roman"/>
          <w:sz w:val="24"/>
          <w:szCs w:val="24"/>
        </w:rPr>
      </w:pPr>
      <w:r w:rsidRPr="00E531F4">
        <w:rPr>
          <w:rFonts w:ascii="Times New Roman" w:hAnsi="Times New Roman"/>
          <w:sz w:val="24"/>
          <w:szCs w:val="24"/>
        </w:rPr>
        <w:t xml:space="preserve">V predizboru izbrani kandidati oziroma kandidatke morajo predložiti uradna dokazila, ki potrjujejo informacije iz njihove prijave, tj.: </w:t>
      </w:r>
    </w:p>
    <w:p w:rsidR="0097489B" w:rsidRPr="00E531F4" w:rsidRDefault="00173CE2">
      <w:pPr>
        <w:pStyle w:val="ListParagraph"/>
        <w:numPr>
          <w:ilvl w:val="0"/>
          <w:numId w:val="7"/>
        </w:numPr>
        <w:spacing w:after="240" w:line="240" w:lineRule="auto"/>
        <w:jc w:val="both"/>
        <w:rPr>
          <w:rFonts w:ascii="Times New Roman" w:hAnsi="Times New Roman" w:cs="Times New Roman"/>
          <w:sz w:val="24"/>
          <w:szCs w:val="24"/>
        </w:rPr>
      </w:pPr>
      <w:r w:rsidRPr="00E531F4">
        <w:rPr>
          <w:rFonts w:ascii="Times New Roman" w:hAnsi="Times New Roman"/>
          <w:sz w:val="24"/>
          <w:szCs w:val="24"/>
        </w:rPr>
        <w:t xml:space="preserve">kopijo dokumenta, ki dokazuje državljanstvo (osebna izkaznica ali potni list), </w:t>
      </w:r>
    </w:p>
    <w:p w:rsidR="0097489B" w:rsidRPr="00E531F4" w:rsidRDefault="00173CE2">
      <w:pPr>
        <w:pStyle w:val="ListParagraph"/>
        <w:numPr>
          <w:ilvl w:val="0"/>
          <w:numId w:val="7"/>
        </w:numPr>
        <w:spacing w:after="240" w:line="240" w:lineRule="auto"/>
        <w:jc w:val="both"/>
        <w:rPr>
          <w:rFonts w:ascii="Times New Roman" w:hAnsi="Times New Roman" w:cs="Times New Roman"/>
          <w:sz w:val="24"/>
          <w:szCs w:val="24"/>
        </w:rPr>
      </w:pPr>
      <w:r w:rsidRPr="00E531F4">
        <w:rPr>
          <w:rFonts w:ascii="Times New Roman" w:hAnsi="Times New Roman"/>
          <w:sz w:val="24"/>
          <w:szCs w:val="24"/>
        </w:rPr>
        <w:t xml:space="preserve">kopije diplom ali potrdil za zahtevano raven izobrazbe, </w:t>
      </w:r>
    </w:p>
    <w:p w:rsidR="0097489B" w:rsidRPr="00E531F4" w:rsidRDefault="00173CE2">
      <w:pPr>
        <w:pStyle w:val="ListParagraph"/>
        <w:numPr>
          <w:ilvl w:val="0"/>
          <w:numId w:val="7"/>
        </w:numPr>
        <w:spacing w:after="240" w:line="240" w:lineRule="auto"/>
        <w:jc w:val="both"/>
        <w:rPr>
          <w:rFonts w:ascii="Times New Roman" w:hAnsi="Times New Roman" w:cs="Times New Roman"/>
          <w:sz w:val="24"/>
          <w:szCs w:val="24"/>
        </w:rPr>
      </w:pPr>
      <w:r w:rsidRPr="00E531F4">
        <w:rPr>
          <w:rFonts w:ascii="Times New Roman" w:hAnsi="Times New Roman"/>
          <w:sz w:val="24"/>
          <w:szCs w:val="24"/>
        </w:rPr>
        <w:t xml:space="preserve">potrdila o zaposlitvi, ki dokazujejo trajanje delovnih izkušenj. </w:t>
      </w:r>
    </w:p>
    <w:p w:rsidR="0097489B" w:rsidRPr="00E531F4" w:rsidRDefault="00173CE2">
      <w:pPr>
        <w:spacing w:after="240" w:line="240" w:lineRule="auto"/>
        <w:jc w:val="both"/>
        <w:rPr>
          <w:rFonts w:ascii="Times New Roman" w:hAnsi="Times New Roman" w:cs="Times New Roman"/>
          <w:sz w:val="24"/>
          <w:szCs w:val="24"/>
        </w:rPr>
      </w:pPr>
      <w:r w:rsidRPr="00E531F4">
        <w:rPr>
          <w:rFonts w:ascii="Times New Roman" w:hAnsi="Times New Roman"/>
          <w:sz w:val="24"/>
          <w:szCs w:val="24"/>
        </w:rPr>
        <w:t xml:space="preserve">Iz teh dokumentov morajo biti jasno razvidni datum začetka in prenehanja ter neprekinjenost posameznih obdobij delovnih izkušenj, ki se upoštevajo v tem izbirnem postopku. Kandidati in kandidatke naj po možnosti predložijo potrdila o zaposlitvi svojih nekdanjih in sedanjega delodajalca. Če to ni mogoče, lahko na primer predložijo kopije naslednjih dokumentov: pogodb o zaposlitvi skupaj s prvim in zadnjim pisnim obračunom plače ter pisnim obračunom plače za zadnji mesec vsakega vmesnega leta, če je bila pogodba sklenjena za več kot eno leto, uradnih dopisov ali odločb o imenovanju na delovno mesto skupaj z zadnjim pisnim obračunom plače, evidenc o zaposlitvi, napovedi za odmero davka. </w:t>
      </w:r>
    </w:p>
    <w:p w:rsidR="0097489B" w:rsidRPr="00E531F4" w:rsidRDefault="00173CE2">
      <w:pPr>
        <w:spacing w:after="240" w:line="240" w:lineRule="auto"/>
        <w:jc w:val="both"/>
        <w:rPr>
          <w:rFonts w:ascii="Times New Roman" w:hAnsi="Times New Roman" w:cs="Times New Roman"/>
          <w:sz w:val="24"/>
          <w:szCs w:val="24"/>
        </w:rPr>
      </w:pPr>
      <w:r w:rsidRPr="00E531F4">
        <w:rPr>
          <w:rFonts w:ascii="Times New Roman" w:hAnsi="Times New Roman"/>
          <w:sz w:val="24"/>
          <w:szCs w:val="24"/>
        </w:rPr>
        <w:t xml:space="preserve">Prijava bo dokončno sprejeta le, če bodo predložena zahtevana dokazila. Če ti dokumenti ne bodo prejeti v razpisnem roku, se bo prijava štela za nično. </w:t>
      </w:r>
    </w:p>
    <w:p w:rsidR="0097489B" w:rsidRPr="00E531F4" w:rsidRDefault="00173CE2">
      <w:pPr>
        <w:spacing w:after="240" w:line="240" w:lineRule="auto"/>
        <w:jc w:val="both"/>
        <w:rPr>
          <w:rFonts w:ascii="Times New Roman" w:hAnsi="Times New Roman" w:cs="Times New Roman"/>
          <w:sz w:val="24"/>
          <w:szCs w:val="24"/>
        </w:rPr>
      </w:pPr>
      <w:r w:rsidRPr="00E531F4">
        <w:rPr>
          <w:rFonts w:ascii="Times New Roman" w:hAnsi="Times New Roman"/>
          <w:sz w:val="24"/>
          <w:szCs w:val="24"/>
        </w:rPr>
        <w:t xml:space="preserve">Od uspešnega kandidata ali kandidatke se bo pozneje zaradi potrditve istovetnosti zahtevala tudi predložitev izvirnikov vseh zahtevanih dokumentov. </w:t>
      </w:r>
    </w:p>
    <w:p w:rsidR="0097489B" w:rsidRPr="00E531F4" w:rsidRDefault="00173CE2">
      <w:pPr>
        <w:spacing w:after="120" w:line="240" w:lineRule="auto"/>
        <w:rPr>
          <w:rFonts w:ascii="Times New Roman" w:hAnsi="Times New Roman" w:cs="Times New Roman"/>
          <w:b/>
          <w:bCs/>
          <w:sz w:val="24"/>
          <w:szCs w:val="24"/>
        </w:rPr>
      </w:pPr>
      <w:r w:rsidRPr="00E531F4">
        <w:rPr>
          <w:rFonts w:ascii="Times New Roman" w:hAnsi="Times New Roman"/>
          <w:b/>
          <w:bCs/>
          <w:sz w:val="24"/>
          <w:szCs w:val="24"/>
        </w:rPr>
        <w:t xml:space="preserve">4.3 </w:t>
      </w:r>
      <w:r w:rsidRPr="00E531F4">
        <w:rPr>
          <w:rFonts w:ascii="Times New Roman" w:hAnsi="Times New Roman"/>
          <w:b/>
          <w:bCs/>
          <w:sz w:val="24"/>
          <w:szCs w:val="24"/>
          <w:u w:val="single"/>
        </w:rPr>
        <w:t>Izbor</w:t>
      </w:r>
      <w:r w:rsidRPr="00E531F4">
        <w:rPr>
          <w:rFonts w:ascii="Times New Roman" w:hAnsi="Times New Roman"/>
          <w:b/>
          <w:bCs/>
          <w:sz w:val="24"/>
          <w:szCs w:val="24"/>
        </w:rPr>
        <w:t xml:space="preserve"> </w:t>
      </w:r>
    </w:p>
    <w:p w:rsidR="0097489B" w:rsidRPr="00E531F4" w:rsidRDefault="00173CE2">
      <w:pPr>
        <w:spacing w:after="240" w:line="240" w:lineRule="auto"/>
        <w:jc w:val="both"/>
        <w:rPr>
          <w:rFonts w:ascii="Times New Roman" w:hAnsi="Times New Roman" w:cs="Times New Roman"/>
          <w:sz w:val="24"/>
          <w:szCs w:val="24"/>
        </w:rPr>
      </w:pPr>
      <w:r w:rsidRPr="00E531F4">
        <w:rPr>
          <w:rFonts w:ascii="Times New Roman" w:hAnsi="Times New Roman"/>
          <w:sz w:val="24"/>
          <w:szCs w:val="24"/>
        </w:rPr>
        <w:t>Kandidatkam oziroma kandidatom, pripuščenim k izboru, bo poslano vabilo na razgovor, da se objektivno in nepristransko ocenijo in primerjajo njihove kvalifikacije, delovne izkušnje in znanje jezikov, kot je določeno v tem razpisu.</w:t>
      </w:r>
    </w:p>
    <w:p w:rsidR="0097489B" w:rsidRPr="00E531F4" w:rsidRDefault="00173CE2">
      <w:pPr>
        <w:spacing w:after="240" w:line="240" w:lineRule="auto"/>
        <w:jc w:val="both"/>
        <w:rPr>
          <w:sz w:val="24"/>
          <w:szCs w:val="24"/>
        </w:rPr>
      </w:pPr>
      <w:r w:rsidRPr="00E531F4">
        <w:rPr>
          <w:rFonts w:ascii="Times New Roman" w:hAnsi="Times New Roman"/>
          <w:sz w:val="24"/>
          <w:szCs w:val="24"/>
        </w:rPr>
        <w:t>Za čim hitrejše dokončanje izbirnega postopka, kar je v interesu tako kandidatk in kandidatov kot institucije, bo izbirni postopek potekal samo v angleščini in/ali francoščini</w:t>
      </w:r>
      <w:r w:rsidRPr="00E531F4">
        <w:rPr>
          <w:rStyle w:val="FootnoteReference"/>
          <w:rFonts w:ascii="Times New Roman" w:hAnsi="Times New Roman" w:cs="Times New Roman"/>
          <w:sz w:val="24"/>
          <w:szCs w:val="24"/>
        </w:rPr>
        <w:footnoteReference w:id="6"/>
      </w:r>
      <w:r w:rsidRPr="00E531F4">
        <w:rPr>
          <w:rFonts w:ascii="Times New Roman" w:hAnsi="Times New Roman"/>
          <w:sz w:val="24"/>
          <w:szCs w:val="24"/>
        </w:rPr>
        <w:t>.</w:t>
      </w:r>
    </w:p>
    <w:p w:rsidR="0097489B" w:rsidRPr="00E531F4" w:rsidRDefault="00173CE2">
      <w:pPr>
        <w:pStyle w:val="Default"/>
        <w:jc w:val="both"/>
        <w:rPr>
          <w:color w:val="auto"/>
        </w:rPr>
      </w:pPr>
      <w:r w:rsidRPr="00E531F4">
        <w:lastRenderedPageBreak/>
        <w:t xml:space="preserve">Seznam uspešnih kandidatk oziroma kandidatov bo veljaven največ dve leti. Njegova veljavnost se lahko podaljša. </w:t>
      </w:r>
    </w:p>
    <w:p w:rsidR="0097489B" w:rsidRPr="00E531F4" w:rsidRDefault="0097489B">
      <w:pPr>
        <w:pStyle w:val="Default"/>
        <w:jc w:val="both"/>
        <w:rPr>
          <w:color w:val="auto"/>
        </w:rPr>
      </w:pPr>
    </w:p>
    <w:p w:rsidR="0097489B" w:rsidRPr="00E531F4" w:rsidRDefault="006D5BF1">
      <w:pPr>
        <w:pStyle w:val="Default"/>
        <w:jc w:val="both"/>
        <w:rPr>
          <w:color w:val="auto"/>
        </w:rPr>
      </w:pPr>
      <w:r w:rsidRPr="00E531F4">
        <w:t>Na delovno mesto se bo zaposlila oseba s tega seznama. Pred zaposlitvijo bodo kandidati oziroma kandidatke povabljeni na enodnevno preverjanje v ocenjevalnem centru.</w:t>
      </w:r>
    </w:p>
    <w:p w:rsidR="0097489B" w:rsidRPr="00E531F4" w:rsidRDefault="0097489B">
      <w:pPr>
        <w:pStyle w:val="Default"/>
        <w:rPr>
          <w:color w:val="auto"/>
        </w:rPr>
      </w:pPr>
    </w:p>
    <w:p w:rsidR="0097489B" w:rsidRPr="00E531F4" w:rsidRDefault="00173CE2">
      <w:pPr>
        <w:pStyle w:val="ListParagraph"/>
        <w:numPr>
          <w:ilvl w:val="0"/>
          <w:numId w:val="6"/>
        </w:numPr>
        <w:spacing w:after="120" w:line="240" w:lineRule="auto"/>
        <w:rPr>
          <w:rFonts w:ascii="Times New Roman" w:hAnsi="Times New Roman" w:cs="Times New Roman"/>
          <w:b/>
          <w:sz w:val="24"/>
          <w:szCs w:val="24"/>
        </w:rPr>
      </w:pPr>
      <w:r w:rsidRPr="00E531F4">
        <w:rPr>
          <w:rFonts w:ascii="Times New Roman" w:hAnsi="Times New Roman"/>
          <w:b/>
          <w:sz w:val="24"/>
          <w:szCs w:val="24"/>
        </w:rPr>
        <w:t xml:space="preserve">ENAKE MOŽNOSTI </w:t>
      </w:r>
    </w:p>
    <w:p w:rsidR="0097489B" w:rsidRPr="00E531F4" w:rsidRDefault="00173CE2">
      <w:pPr>
        <w:pStyle w:val="Default"/>
        <w:jc w:val="both"/>
        <w:rPr>
          <w:color w:val="auto"/>
        </w:rPr>
      </w:pPr>
      <w:r w:rsidRPr="00E531F4">
        <w:t>Evropska komisija izvaja politiko enakih možnosti in nediskriminacije v skladu s členom 1d kadrovskih predpisov</w:t>
      </w:r>
      <w:r w:rsidRPr="00E531F4">
        <w:rPr>
          <w:rStyle w:val="FootnoteReference"/>
        </w:rPr>
        <w:footnoteReference w:id="7"/>
      </w:r>
      <w:r w:rsidRPr="00E531F4">
        <w:t>.</w:t>
      </w:r>
    </w:p>
    <w:p w:rsidR="0097489B" w:rsidRPr="00E531F4" w:rsidRDefault="0097489B">
      <w:pPr>
        <w:pStyle w:val="Default"/>
        <w:rPr>
          <w:color w:val="auto"/>
        </w:rPr>
      </w:pPr>
    </w:p>
    <w:p w:rsidR="0097489B" w:rsidRPr="00E531F4" w:rsidRDefault="00173CE2">
      <w:pPr>
        <w:pStyle w:val="ListParagraph"/>
        <w:numPr>
          <w:ilvl w:val="0"/>
          <w:numId w:val="6"/>
        </w:numPr>
        <w:spacing w:after="120" w:line="240" w:lineRule="auto"/>
        <w:rPr>
          <w:rFonts w:ascii="Times New Roman" w:hAnsi="Times New Roman" w:cs="Times New Roman"/>
          <w:b/>
          <w:sz w:val="24"/>
          <w:szCs w:val="24"/>
        </w:rPr>
      </w:pPr>
      <w:r w:rsidRPr="00E531F4">
        <w:rPr>
          <w:rFonts w:ascii="Times New Roman" w:hAnsi="Times New Roman"/>
          <w:b/>
          <w:sz w:val="24"/>
          <w:szCs w:val="24"/>
        </w:rPr>
        <w:t xml:space="preserve">PRIJAVE </w:t>
      </w:r>
    </w:p>
    <w:p w:rsidR="0097489B" w:rsidRPr="00E531F4" w:rsidRDefault="00173CE2">
      <w:pPr>
        <w:pStyle w:val="Default"/>
        <w:jc w:val="both"/>
        <w:rPr>
          <w:color w:val="auto"/>
        </w:rPr>
      </w:pPr>
      <w:r w:rsidRPr="00E531F4">
        <w:t>Pred oddajo prijave morajo kandidati in kandidatke skrbno preveriti, ali izpolnjujejo vse posebne pogoje iz točke 3.2.</w:t>
      </w:r>
    </w:p>
    <w:p w:rsidR="0097489B" w:rsidRPr="00E531F4" w:rsidRDefault="00173CE2">
      <w:pPr>
        <w:pStyle w:val="Default"/>
        <w:jc w:val="both"/>
        <w:rPr>
          <w:color w:val="auto"/>
        </w:rPr>
      </w:pPr>
      <w:r w:rsidRPr="00E531F4">
        <w:t xml:space="preserve">Kandidati in kandidatke se morajo prijaviti prek interneta na spodnjem spletišču in slediti navodilom za posamezne stopnje postopka: </w:t>
      </w:r>
      <w:hyperlink r:id="rId9" w:history="1">
        <w:r w:rsidRPr="00E531F4">
          <w:rPr>
            <w:rStyle w:val="Hyperlink"/>
          </w:rPr>
          <w:t>https://ec.europa.eu/dgs/human-resources/seniormanagementvacancies/</w:t>
        </w:r>
      </w:hyperlink>
      <w:r w:rsidRPr="00E531F4">
        <w:t xml:space="preserve">. </w:t>
      </w:r>
    </w:p>
    <w:p w:rsidR="0097489B" w:rsidRPr="00E531F4" w:rsidRDefault="0097489B">
      <w:pPr>
        <w:pStyle w:val="Default"/>
        <w:jc w:val="both"/>
        <w:rPr>
          <w:color w:val="auto"/>
        </w:rPr>
      </w:pPr>
    </w:p>
    <w:p w:rsidR="0097489B" w:rsidRPr="00E531F4" w:rsidRDefault="00173CE2">
      <w:pPr>
        <w:pStyle w:val="Default"/>
        <w:jc w:val="both"/>
        <w:rPr>
          <w:color w:val="auto"/>
        </w:rPr>
      </w:pPr>
      <w:r w:rsidRPr="00E531F4">
        <w:t>Za prijavo je potreben veljaven elektronski naslov, ki bo uporabljen za potrditev prijave in za obveščanje na različnih stopnjah izbirnega postopka. Kandidate in kandidatke zato prosimo, da Evropski komisiji sporočijo morebitne spremembe elektronskega naslova.</w:t>
      </w:r>
    </w:p>
    <w:p w:rsidR="0097489B" w:rsidRPr="00E531F4" w:rsidRDefault="0097489B">
      <w:pPr>
        <w:pStyle w:val="Default"/>
        <w:jc w:val="both"/>
        <w:rPr>
          <w:color w:val="auto"/>
        </w:rPr>
      </w:pPr>
    </w:p>
    <w:p w:rsidR="0097489B" w:rsidRPr="00E531F4" w:rsidRDefault="00173CE2">
      <w:pPr>
        <w:pStyle w:val="Default"/>
        <w:jc w:val="both"/>
        <w:rPr>
          <w:color w:val="auto"/>
        </w:rPr>
      </w:pPr>
      <w:r w:rsidRPr="00E531F4">
        <w:t>Za popolno prijavo morajo kandidati in kandidatke naložiti življenjepis v obliki PDF in prek spleta izpolniti motivacijsko pismo (največ 8 000 znakov). Življenjepis in motivacijsko pismo lahko predložijo v katerem koli uradnem jeziku Evropske unije.</w:t>
      </w:r>
    </w:p>
    <w:p w:rsidR="0097489B" w:rsidRPr="00E531F4" w:rsidRDefault="0097489B">
      <w:pPr>
        <w:pStyle w:val="Default"/>
        <w:jc w:val="both"/>
        <w:rPr>
          <w:color w:val="auto"/>
        </w:rPr>
      </w:pPr>
    </w:p>
    <w:p w:rsidR="0097489B" w:rsidRPr="00E531F4" w:rsidRDefault="00173CE2">
      <w:pPr>
        <w:pStyle w:val="Default"/>
        <w:jc w:val="both"/>
        <w:rPr>
          <w:b/>
          <w:color w:val="auto"/>
        </w:rPr>
      </w:pPr>
      <w:r w:rsidRPr="00E531F4">
        <w:t xml:space="preserve">Po zaključku spletne prijave bodo prejeli elektronsko sporočilo s potrditvijo, da je bila njihova prijava zabeležena. </w:t>
      </w:r>
      <w:r w:rsidRPr="00E531F4">
        <w:rPr>
          <w:b/>
        </w:rPr>
        <w:t>Če kandidat oziroma kandidatka ne prejme elektronskega sporočila s potrditvijo, prijava ni bila uspešna.</w:t>
      </w:r>
    </w:p>
    <w:p w:rsidR="0097489B" w:rsidRPr="00E531F4" w:rsidRDefault="0097489B">
      <w:pPr>
        <w:pStyle w:val="Default"/>
        <w:jc w:val="both"/>
        <w:rPr>
          <w:color w:val="auto"/>
        </w:rPr>
      </w:pPr>
    </w:p>
    <w:p w:rsidR="0097489B" w:rsidRPr="00E531F4" w:rsidRDefault="00173CE2">
      <w:pPr>
        <w:pStyle w:val="Default"/>
        <w:jc w:val="both"/>
        <w:rPr>
          <w:color w:val="auto"/>
        </w:rPr>
      </w:pPr>
      <w:r w:rsidRPr="00E531F4">
        <w:t>Poteka prijave ni mogoče spremljati po spletu. O stanju prijave bo kandidate in kandidatke neposredno obveščala Evropska komisija.</w:t>
      </w:r>
    </w:p>
    <w:p w:rsidR="0097489B" w:rsidRPr="00E531F4" w:rsidRDefault="0097489B">
      <w:pPr>
        <w:pStyle w:val="Default"/>
        <w:jc w:val="both"/>
        <w:rPr>
          <w:color w:val="auto"/>
        </w:rPr>
      </w:pPr>
    </w:p>
    <w:p w:rsidR="0097489B" w:rsidRPr="00E531F4" w:rsidRDefault="00173CE2">
      <w:pPr>
        <w:pStyle w:val="Default"/>
        <w:jc w:val="both"/>
        <w:rPr>
          <w:color w:val="auto"/>
        </w:rPr>
      </w:pPr>
      <w:r w:rsidRPr="00E531F4">
        <w:t xml:space="preserve">Za več informacij in/ali pomoč pri tehničnih težavah se kandidati in kandidatke lahko po elektronski pošti obrnejo na: </w:t>
      </w:r>
      <w:hyperlink r:id="rId10" w:history="1">
        <w:r w:rsidRPr="00E531F4">
          <w:rPr>
            <w:rStyle w:val="Hyperlink"/>
          </w:rPr>
          <w:t>HR-MANAGEMENT-ONLINE@ec.europa.eu</w:t>
        </w:r>
      </w:hyperlink>
      <w:r w:rsidRPr="00E531F4">
        <w:t>.</w:t>
      </w:r>
    </w:p>
    <w:p w:rsidR="0097489B" w:rsidRPr="00E531F4" w:rsidRDefault="0097489B">
      <w:pPr>
        <w:pStyle w:val="Default"/>
        <w:rPr>
          <w:color w:val="auto"/>
        </w:rPr>
      </w:pPr>
    </w:p>
    <w:p w:rsidR="0097489B" w:rsidRPr="00E531F4" w:rsidRDefault="00173CE2">
      <w:pPr>
        <w:pStyle w:val="ListParagraph"/>
        <w:numPr>
          <w:ilvl w:val="0"/>
          <w:numId w:val="6"/>
        </w:numPr>
        <w:spacing w:after="120" w:line="240" w:lineRule="auto"/>
        <w:rPr>
          <w:rFonts w:ascii="Times New Roman" w:hAnsi="Times New Roman" w:cs="Times New Roman"/>
          <w:b/>
          <w:sz w:val="24"/>
          <w:szCs w:val="24"/>
        </w:rPr>
      </w:pPr>
      <w:r w:rsidRPr="00E531F4">
        <w:rPr>
          <w:rFonts w:ascii="Times New Roman" w:hAnsi="Times New Roman"/>
          <w:b/>
          <w:sz w:val="24"/>
          <w:szCs w:val="24"/>
        </w:rPr>
        <w:t xml:space="preserve">ROK ZA PRIJAVO </w:t>
      </w:r>
    </w:p>
    <w:p w:rsidR="0097489B" w:rsidRPr="00E531F4" w:rsidRDefault="00173CE2">
      <w:pPr>
        <w:pStyle w:val="Default"/>
        <w:jc w:val="both"/>
        <w:rPr>
          <w:color w:val="auto"/>
        </w:rPr>
      </w:pPr>
      <w:r w:rsidRPr="00E531F4">
        <w:t xml:space="preserve">Rok za prijavo je </w:t>
      </w:r>
      <w:r w:rsidR="006A4C9E">
        <w:rPr>
          <w:b/>
          <w:highlight w:val="yellow"/>
        </w:rPr>
        <w:t>20</w:t>
      </w:r>
      <w:r w:rsidRPr="00E531F4">
        <w:rPr>
          <w:b/>
          <w:highlight w:val="yellow"/>
        </w:rPr>
        <w:t>. januar 2020</w:t>
      </w:r>
      <w:r w:rsidRPr="00E531F4">
        <w:rPr>
          <w:b/>
        </w:rPr>
        <w:t xml:space="preserve"> do 12. ure (opoldne) po bruseljskem času</w:t>
      </w:r>
      <w:r w:rsidRPr="00E531F4">
        <w:t>; po tem prijave ne bodo več mogoče.</w:t>
      </w:r>
    </w:p>
    <w:p w:rsidR="0097489B" w:rsidRPr="00E531F4" w:rsidRDefault="0097489B">
      <w:pPr>
        <w:pStyle w:val="Default"/>
        <w:jc w:val="both"/>
        <w:rPr>
          <w:color w:val="auto"/>
        </w:rPr>
      </w:pPr>
      <w:bookmarkStart w:id="0" w:name="_GoBack"/>
      <w:bookmarkEnd w:id="0"/>
    </w:p>
    <w:p w:rsidR="0097489B" w:rsidRPr="00E531F4" w:rsidRDefault="00173CE2">
      <w:pPr>
        <w:pStyle w:val="Default"/>
        <w:jc w:val="both"/>
        <w:rPr>
          <w:color w:val="auto"/>
        </w:rPr>
      </w:pPr>
      <w:r w:rsidRPr="00E531F4">
        <w:t>Za pravočasno izpolnitev spletne prijave so odgovorni kandidati in kandidatke. Priporočamo, da s prijavo ne čakajo do zadnjih dni, saj lahko preobremenjenost internetnih povezav ali napaka pri internetni povezavi povzroči prekinitev postopka spletne prijave pred njenim dokončanjem, zaradi česar je treba celotni postopek ponoviti. Po izteku roka za prijavo ne bo več mogoče vnašati podatkov. Prijave, oddane po roku, se ne bodo upoštevale.</w:t>
      </w:r>
    </w:p>
    <w:p w:rsidR="0097489B" w:rsidRPr="00E531F4" w:rsidRDefault="00173CE2">
      <w:pPr>
        <w:rPr>
          <w:rFonts w:ascii="Times New Roman" w:hAnsi="Times New Roman" w:cs="Times New Roman"/>
          <w:sz w:val="24"/>
          <w:szCs w:val="24"/>
        </w:rPr>
      </w:pPr>
      <w:r w:rsidRPr="00E531F4">
        <w:rPr>
          <w:sz w:val="24"/>
          <w:szCs w:val="24"/>
        </w:rPr>
        <w:br w:type="page"/>
      </w:r>
    </w:p>
    <w:p w:rsidR="0097489B" w:rsidRPr="00E531F4" w:rsidRDefault="00173CE2">
      <w:pPr>
        <w:pStyle w:val="ListParagraph"/>
        <w:numPr>
          <w:ilvl w:val="0"/>
          <w:numId w:val="6"/>
        </w:numPr>
        <w:spacing w:after="120" w:line="240" w:lineRule="auto"/>
        <w:rPr>
          <w:rFonts w:ascii="Times New Roman" w:hAnsi="Times New Roman" w:cs="Times New Roman"/>
          <w:b/>
          <w:sz w:val="24"/>
          <w:szCs w:val="24"/>
        </w:rPr>
      </w:pPr>
      <w:r w:rsidRPr="00E531F4">
        <w:rPr>
          <w:rFonts w:ascii="Times New Roman" w:hAnsi="Times New Roman"/>
          <w:b/>
          <w:sz w:val="24"/>
          <w:szCs w:val="24"/>
        </w:rPr>
        <w:lastRenderedPageBreak/>
        <w:t xml:space="preserve">DODATNE INFORMACIJE </w:t>
      </w:r>
    </w:p>
    <w:p w:rsidR="0097489B" w:rsidRPr="00E531F4" w:rsidRDefault="00173CE2">
      <w:pPr>
        <w:pStyle w:val="Default"/>
        <w:jc w:val="both"/>
        <w:rPr>
          <w:color w:val="auto"/>
        </w:rPr>
      </w:pPr>
      <w:r w:rsidRPr="00E531F4">
        <w:t>Ta razpis je objavljen na spletiščih Generalnega direktorata za komuniciranje in Evropskega urada za izbor osebja (EPSO) v 23 uradnih jezikih Evropske unije.</w:t>
      </w:r>
    </w:p>
    <w:p w:rsidR="0097489B" w:rsidRPr="00E531F4" w:rsidRDefault="0097489B">
      <w:pPr>
        <w:pStyle w:val="Default"/>
        <w:jc w:val="both"/>
        <w:rPr>
          <w:color w:val="auto"/>
        </w:rPr>
      </w:pPr>
    </w:p>
    <w:p w:rsidR="0097489B" w:rsidRPr="00E531F4" w:rsidRDefault="00173CE2">
      <w:pPr>
        <w:pStyle w:val="Default"/>
        <w:jc w:val="both"/>
        <w:rPr>
          <w:color w:val="auto"/>
        </w:rPr>
      </w:pPr>
      <w:r w:rsidRPr="00E531F4">
        <w:t xml:space="preserve">Kandidate in kandidatke opozarjamo, da je delo različnih izbirnih komisij zaupno. Kandidatkam in kandidatom je prepovedano vzpostaviti neposreden ali posreden stik s člani izbirnih komisij in prav tako je prepovedano, da to stori kdo drug v njihovem imenu. Vsa vprašanja je treba nasloviti na sekretariat ustrezne komisije. </w:t>
      </w:r>
    </w:p>
    <w:p w:rsidR="0097489B" w:rsidRPr="00E531F4" w:rsidRDefault="0097489B">
      <w:pPr>
        <w:pStyle w:val="Default"/>
        <w:rPr>
          <w:color w:val="auto"/>
        </w:rPr>
      </w:pPr>
    </w:p>
    <w:p w:rsidR="0097489B" w:rsidRPr="00E531F4" w:rsidRDefault="00173CE2">
      <w:pPr>
        <w:pStyle w:val="ListParagraph"/>
        <w:numPr>
          <w:ilvl w:val="0"/>
          <w:numId w:val="6"/>
        </w:numPr>
        <w:spacing w:after="120" w:line="240" w:lineRule="auto"/>
        <w:rPr>
          <w:rFonts w:ascii="Times New Roman" w:hAnsi="Times New Roman" w:cs="Times New Roman"/>
          <w:b/>
          <w:sz w:val="24"/>
          <w:szCs w:val="24"/>
        </w:rPr>
      </w:pPr>
      <w:r w:rsidRPr="00E531F4">
        <w:rPr>
          <w:rFonts w:ascii="Times New Roman" w:hAnsi="Times New Roman"/>
          <w:b/>
          <w:sz w:val="24"/>
          <w:szCs w:val="24"/>
        </w:rPr>
        <w:t xml:space="preserve">VARSTVO OSEBNIH PODATKOV </w:t>
      </w:r>
    </w:p>
    <w:p w:rsidR="0097489B" w:rsidRPr="00E531F4" w:rsidRDefault="00173CE2">
      <w:pPr>
        <w:pStyle w:val="Default"/>
        <w:jc w:val="both"/>
        <w:rPr>
          <w:color w:val="auto"/>
        </w:rPr>
      </w:pPr>
      <w:r w:rsidRPr="00E531F4">
        <w:t>Evropska komisija bo zagotovila, da se osebni podatki kandidatk in kandidatov obdelujejo v skladu z Uredbo (EU) 2018/1725 Evropskega parlamenta in Sveta z dne 23. oktobra 2018 o varstvu posameznikov pri obdelavi osebnih podatkov v institucijah, organih, uradih in agencijah Unije in o prostem pretoku takih podatkov</w:t>
      </w:r>
      <w:r w:rsidRPr="00E531F4">
        <w:rPr>
          <w:rStyle w:val="FootnoteReference"/>
        </w:rPr>
        <w:footnoteReference w:id="8"/>
      </w:r>
      <w:r w:rsidRPr="00E531F4">
        <w:t>. To velja zlasti za zaupnost in varnost takih podatkov.</w:t>
      </w:r>
    </w:p>
    <w:sectPr w:rsidR="0097489B" w:rsidRPr="00E531F4" w:rsidSect="00173CE2">
      <w:footerReference w:type="default" r:id="rId11"/>
      <w:pgSz w:w="11906" w:h="16838" w:code="9"/>
      <w:pgMar w:top="1134" w:right="1814" w:bottom="1134" w:left="1701" w:header="709"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9B" w:rsidRDefault="00BD3D7E">
      <w:pPr>
        <w:spacing w:after="0" w:line="240" w:lineRule="auto"/>
      </w:pPr>
      <w:r>
        <w:separator/>
      </w:r>
    </w:p>
  </w:endnote>
  <w:endnote w:type="continuationSeparator" w:id="0">
    <w:p w:rsidR="0097489B" w:rsidRDefault="00BD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98494"/>
      <w:docPartObj>
        <w:docPartGallery w:val="Page Numbers (Bottom of Page)"/>
        <w:docPartUnique/>
      </w:docPartObj>
    </w:sdtPr>
    <w:sdtEndPr>
      <w:rPr>
        <w:noProof/>
        <w:sz w:val="16"/>
        <w:szCs w:val="16"/>
      </w:rPr>
    </w:sdtEndPr>
    <w:sdtContent>
      <w:p w:rsidR="006A0F98" w:rsidRPr="000D5188" w:rsidRDefault="006A0F98">
        <w:pPr>
          <w:pStyle w:val="Footer"/>
          <w:jc w:val="center"/>
          <w:rPr>
            <w:sz w:val="16"/>
            <w:szCs w:val="16"/>
          </w:rPr>
        </w:pPr>
        <w:r w:rsidRPr="000D5188">
          <w:rPr>
            <w:sz w:val="16"/>
            <w:szCs w:val="16"/>
          </w:rPr>
          <w:fldChar w:fldCharType="begin"/>
        </w:r>
        <w:r w:rsidRPr="000D5188">
          <w:rPr>
            <w:sz w:val="16"/>
            <w:szCs w:val="16"/>
          </w:rPr>
          <w:instrText xml:space="preserve"> PAGE   \* MERGEFORMAT </w:instrText>
        </w:r>
        <w:r w:rsidRPr="000D5188">
          <w:rPr>
            <w:sz w:val="16"/>
            <w:szCs w:val="16"/>
          </w:rPr>
          <w:fldChar w:fldCharType="separate"/>
        </w:r>
        <w:r w:rsidR="006A4C9E">
          <w:rPr>
            <w:noProof/>
            <w:sz w:val="16"/>
            <w:szCs w:val="16"/>
          </w:rPr>
          <w:t>5</w:t>
        </w:r>
        <w:r w:rsidRPr="000D5188">
          <w:rPr>
            <w:sz w:val="16"/>
            <w:szCs w:val="16"/>
          </w:rPr>
          <w:fldChar w:fldCharType="end"/>
        </w:r>
      </w:p>
    </w:sdtContent>
  </w:sdt>
  <w:p w:rsidR="006A0F98" w:rsidRDefault="006A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9B" w:rsidRDefault="00BD3D7E">
      <w:pPr>
        <w:spacing w:after="0" w:line="240" w:lineRule="auto"/>
      </w:pPr>
      <w:r>
        <w:separator/>
      </w:r>
    </w:p>
  </w:footnote>
  <w:footnote w:type="continuationSeparator" w:id="0">
    <w:p w:rsidR="0097489B" w:rsidRDefault="00BD3D7E">
      <w:pPr>
        <w:spacing w:after="0" w:line="240" w:lineRule="auto"/>
      </w:pPr>
      <w:r>
        <w:continuationSeparator/>
      </w:r>
    </w:p>
  </w:footnote>
  <w:footnote w:id="1">
    <w:p w:rsidR="0097489B" w:rsidRDefault="00173CE2">
      <w:pPr>
        <w:pStyle w:val="FootnoteText"/>
        <w:jc w:val="both"/>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hyperlink r:id="rId1" w:history="1">
        <w:r>
          <w:rPr>
            <w:rFonts w:ascii="Times New Roman" w:hAnsi="Times New Roman"/>
            <w:color w:val="0000FF"/>
            <w:sz w:val="16"/>
            <w:szCs w:val="16"/>
            <w:u w:val="single"/>
          </w:rPr>
          <w:t>http://eurlex.europa.eu/LexUriServ/LexUriServ.do?uri=CONSLEG:1962R0031:20140101:sl:PDF</w:t>
        </w:r>
      </w:hyperlink>
      <w:r>
        <w:t>.</w:t>
      </w:r>
    </w:p>
  </w:footnote>
  <w:footnote w:id="2">
    <w:p w:rsidR="0097489B" w:rsidRDefault="00173CE2">
      <w:pPr>
        <w:pStyle w:val="FootnoteText"/>
        <w:jc w:val="both"/>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hyperlink r:id="rId2" w:history="1">
        <w:r>
          <w:rPr>
            <w:rStyle w:val="Hyperlink"/>
            <w:rFonts w:ascii="Times New Roman" w:hAnsi="Times New Roman"/>
            <w:sz w:val="16"/>
            <w:szCs w:val="16"/>
          </w:rPr>
          <w:t>https://ec.europa.eu/info/sites/info/files/jobs_at_the_european_commission/job_opportunities/documents/commission-decision-temporary-agents-c-2013-9049-en.pdf</w:t>
        </w:r>
      </w:hyperlink>
      <w:r>
        <w:t>.</w:t>
      </w:r>
    </w:p>
  </w:footnote>
  <w:footnote w:id="3">
    <w:p w:rsidR="0097489B" w:rsidRDefault="00173CE2">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hyperlink r:id="rId3" w:history="1">
        <w:r>
          <w:rPr>
            <w:rStyle w:val="Hyperlink"/>
            <w:rFonts w:ascii="Times New Roman" w:hAnsi="Times New Roman"/>
            <w:sz w:val="16"/>
            <w:szCs w:val="16"/>
          </w:rPr>
          <w:t>https://ec.europa.eu/info/sites/info/files/jobs_at_the_european_commission/job_opportunities/documents/commission-decision-maximum-duration-non-permanent-staff-c-2013-9028-en.pdf</w:t>
        </w:r>
      </w:hyperlink>
      <w:r>
        <w:t>.</w:t>
      </w:r>
      <w:r>
        <w:rPr>
          <w:rFonts w:ascii="Times New Roman" w:hAnsi="Times New Roman"/>
          <w:sz w:val="16"/>
          <w:szCs w:val="16"/>
        </w:rPr>
        <w:t xml:space="preserve"> </w:t>
      </w:r>
    </w:p>
  </w:footnote>
  <w:footnote w:id="4">
    <w:p w:rsidR="0097489B" w:rsidRDefault="00173CE2">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sz w:val="16"/>
            <w:szCs w:val="16"/>
          </w:rPr>
          <w:t>https://ec.europa.eu/transparency/regdoc/rep/3/2008/EN/C-2008-3983-F1-EN-MAIN-PART-1.PDF</w:t>
        </w:r>
      </w:hyperlink>
      <w:r>
        <w:t>.</w:t>
      </w:r>
    </w:p>
  </w:footnote>
  <w:footnote w:id="5">
    <w:p w:rsidR="0097489B" w:rsidRDefault="00173CE2">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sz w:val="16"/>
            <w:szCs w:val="16"/>
          </w:rPr>
          <w:t>https://eur-lex.europa.eu/legal-content/SL/TXT/PDF/?uri=CELEX:01958R0001-20130701&amp;qid=1408533709461&amp;from=SL</w:t>
        </w:r>
      </w:hyperlink>
      <w:r>
        <w:t>.</w:t>
      </w:r>
      <w:r>
        <w:rPr>
          <w:rFonts w:ascii="Times New Roman" w:hAnsi="Times New Roman"/>
          <w:sz w:val="16"/>
          <w:szCs w:val="16"/>
        </w:rPr>
        <w:t xml:space="preserve"> </w:t>
      </w:r>
    </w:p>
  </w:footnote>
  <w:footnote w:id="6">
    <w:p w:rsidR="0097489B" w:rsidRDefault="00173CE2">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6"/>
          <w:szCs w:val="16"/>
        </w:rPr>
        <w:t xml:space="preserve">Izbirna komisija bo zagotovila, da domači govorci in govorke teh jezikov ne bodo imeli neupravičene prednosti.  </w:t>
      </w:r>
    </w:p>
  </w:footnote>
  <w:footnote w:id="7">
    <w:p w:rsidR="0097489B" w:rsidRDefault="00173CE2">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hyperlink r:id="rId6" w:history="1">
        <w:r>
          <w:rPr>
            <w:rStyle w:val="Hyperlink"/>
            <w:rFonts w:ascii="Times New Roman" w:hAnsi="Times New Roman"/>
            <w:sz w:val="16"/>
            <w:szCs w:val="16"/>
          </w:rPr>
          <w:t>https://eur-lex.europa.eu/legal-content/SL/TXT/PDF/?uri=CELEX:01962R0031-20140701&amp;from=SL</w:t>
        </w:r>
      </w:hyperlink>
      <w:r>
        <w:t>.</w:t>
      </w:r>
      <w:r>
        <w:rPr>
          <w:rFonts w:ascii="Times New Roman" w:hAnsi="Times New Roman"/>
          <w:sz w:val="16"/>
          <w:szCs w:val="16"/>
        </w:rPr>
        <w:t xml:space="preserve"> </w:t>
      </w:r>
    </w:p>
  </w:footnote>
  <w:footnote w:id="8">
    <w:p w:rsidR="0097489B" w:rsidRDefault="00173CE2">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6"/>
          <w:szCs w:val="16"/>
        </w:rPr>
        <w:t xml:space="preserve">UL L 295, 21.11.2018, str. 39.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97F"/>
    <w:multiLevelType w:val="hybridMultilevel"/>
    <w:tmpl w:val="F72042CA"/>
    <w:lvl w:ilvl="0" w:tplc="50EE3644">
      <w:start w:val="1"/>
      <w:numFmt w:val="bullet"/>
      <w:lvlText w:val=""/>
      <w:lvlJc w:val="left"/>
      <w:pPr>
        <w:ind w:left="360" w:hanging="360"/>
      </w:pPr>
      <w:rPr>
        <w:rFonts w:ascii="Symbol" w:hAnsi="Symbol" w:hint="default"/>
        <w:b w:val="0"/>
        <w:i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A20C05"/>
    <w:multiLevelType w:val="hybridMultilevel"/>
    <w:tmpl w:val="CC789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A92627"/>
    <w:multiLevelType w:val="hybridMultilevel"/>
    <w:tmpl w:val="A02E9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B2367BA"/>
    <w:multiLevelType w:val="multilevel"/>
    <w:tmpl w:val="0E0675D8"/>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E726600"/>
    <w:multiLevelType w:val="hybridMultilevel"/>
    <w:tmpl w:val="D1286DC8"/>
    <w:lvl w:ilvl="0" w:tplc="50EE3644">
      <w:start w:val="1"/>
      <w:numFmt w:val="bullet"/>
      <w:lvlText w:val=""/>
      <w:lvlJc w:val="left"/>
      <w:pPr>
        <w:ind w:left="360" w:hanging="360"/>
      </w:pPr>
      <w:rPr>
        <w:rFonts w:ascii="Symbol" w:hAnsi="Symbol" w:hint="default"/>
        <w:b w:val="0"/>
        <w:i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1515A65"/>
    <w:multiLevelType w:val="hybridMultilevel"/>
    <w:tmpl w:val="5742141C"/>
    <w:lvl w:ilvl="0" w:tplc="CE6EDF6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A33EFC"/>
    <w:multiLevelType w:val="hybridMultilevel"/>
    <w:tmpl w:val="E1A06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93FF9"/>
    <w:rsid w:val="000206A0"/>
    <w:rsid w:val="000559BB"/>
    <w:rsid w:val="00097810"/>
    <w:rsid w:val="000B224E"/>
    <w:rsid w:val="000C014D"/>
    <w:rsid w:val="000D08C9"/>
    <w:rsid w:val="000D5188"/>
    <w:rsid w:val="00146206"/>
    <w:rsid w:val="00152961"/>
    <w:rsid w:val="001709A5"/>
    <w:rsid w:val="00173CE2"/>
    <w:rsid w:val="00184986"/>
    <w:rsid w:val="001B76B5"/>
    <w:rsid w:val="002B10D9"/>
    <w:rsid w:val="00307ABD"/>
    <w:rsid w:val="00475432"/>
    <w:rsid w:val="00593FF9"/>
    <w:rsid w:val="005E4E76"/>
    <w:rsid w:val="005F33F8"/>
    <w:rsid w:val="00621490"/>
    <w:rsid w:val="006A0F98"/>
    <w:rsid w:val="006A4C9E"/>
    <w:rsid w:val="006C4913"/>
    <w:rsid w:val="006D5BF1"/>
    <w:rsid w:val="006F3B9B"/>
    <w:rsid w:val="00720F6A"/>
    <w:rsid w:val="00721A2C"/>
    <w:rsid w:val="00727B87"/>
    <w:rsid w:val="007564CF"/>
    <w:rsid w:val="00777B51"/>
    <w:rsid w:val="00780650"/>
    <w:rsid w:val="00790A44"/>
    <w:rsid w:val="008F27AC"/>
    <w:rsid w:val="0097489B"/>
    <w:rsid w:val="00986F3A"/>
    <w:rsid w:val="009D05D1"/>
    <w:rsid w:val="00A40783"/>
    <w:rsid w:val="00A57278"/>
    <w:rsid w:val="00B27AD2"/>
    <w:rsid w:val="00B85358"/>
    <w:rsid w:val="00BD3D7E"/>
    <w:rsid w:val="00C04196"/>
    <w:rsid w:val="00C4483C"/>
    <w:rsid w:val="00C71F01"/>
    <w:rsid w:val="00D606B3"/>
    <w:rsid w:val="00DC640A"/>
    <w:rsid w:val="00E301F2"/>
    <w:rsid w:val="00E31977"/>
    <w:rsid w:val="00E531F4"/>
    <w:rsid w:val="00E6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F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93FF9"/>
    <w:pPr>
      <w:ind w:left="720"/>
      <w:contextualSpacing/>
    </w:pPr>
  </w:style>
  <w:style w:type="paragraph" w:styleId="FootnoteText">
    <w:name w:val="footnote text"/>
    <w:basedOn w:val="Normal"/>
    <w:link w:val="FootnoteTextChar"/>
    <w:semiHidden/>
    <w:unhideWhenUsed/>
    <w:rsid w:val="00777B51"/>
    <w:pPr>
      <w:spacing w:after="0" w:line="240" w:lineRule="auto"/>
    </w:pPr>
    <w:rPr>
      <w:sz w:val="20"/>
      <w:szCs w:val="20"/>
    </w:rPr>
  </w:style>
  <w:style w:type="character" w:customStyle="1" w:styleId="FootnoteTextChar">
    <w:name w:val="Footnote Text Char"/>
    <w:basedOn w:val="DefaultParagraphFont"/>
    <w:link w:val="FootnoteText"/>
    <w:semiHidden/>
    <w:rsid w:val="00777B51"/>
    <w:rPr>
      <w:sz w:val="20"/>
      <w:szCs w:val="20"/>
    </w:rPr>
  </w:style>
  <w:style w:type="character" w:styleId="FootnoteReference">
    <w:name w:val="footnote reference"/>
    <w:basedOn w:val="DefaultParagraphFont"/>
    <w:uiPriority w:val="99"/>
    <w:semiHidden/>
    <w:unhideWhenUsed/>
    <w:rsid w:val="00777B51"/>
    <w:rPr>
      <w:vertAlign w:val="superscript"/>
    </w:rPr>
  </w:style>
  <w:style w:type="character" w:styleId="Hyperlink">
    <w:name w:val="Hyperlink"/>
    <w:rsid w:val="00777B51"/>
    <w:rPr>
      <w:color w:val="0000FF"/>
      <w:u w:val="single"/>
    </w:rPr>
  </w:style>
  <w:style w:type="paragraph" w:styleId="Header">
    <w:name w:val="header"/>
    <w:basedOn w:val="Normal"/>
    <w:link w:val="HeaderChar"/>
    <w:uiPriority w:val="99"/>
    <w:unhideWhenUsed/>
    <w:rsid w:val="000D5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188"/>
  </w:style>
  <w:style w:type="paragraph" w:styleId="Footer">
    <w:name w:val="footer"/>
    <w:basedOn w:val="Normal"/>
    <w:link w:val="FooterChar"/>
    <w:uiPriority w:val="99"/>
    <w:unhideWhenUsed/>
    <w:rsid w:val="000D5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188"/>
  </w:style>
  <w:style w:type="character" w:styleId="FollowedHyperlink">
    <w:name w:val="FollowedHyperlink"/>
    <w:basedOn w:val="DefaultParagraphFont"/>
    <w:uiPriority w:val="99"/>
    <w:semiHidden/>
    <w:unhideWhenUsed/>
    <w:rsid w:val="006F3B9B"/>
    <w:rPr>
      <w:color w:val="800080" w:themeColor="followedHyperlink"/>
      <w:u w:val="single"/>
    </w:rPr>
  </w:style>
  <w:style w:type="paragraph" w:styleId="BalloonText">
    <w:name w:val="Balloon Text"/>
    <w:basedOn w:val="Normal"/>
    <w:link w:val="BalloonTextChar"/>
    <w:uiPriority w:val="99"/>
    <w:semiHidden/>
    <w:unhideWhenUsed/>
    <w:rsid w:val="0018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9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F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93FF9"/>
    <w:pPr>
      <w:ind w:left="720"/>
      <w:contextualSpacing/>
    </w:pPr>
  </w:style>
  <w:style w:type="paragraph" w:styleId="FootnoteText">
    <w:name w:val="footnote text"/>
    <w:basedOn w:val="Normal"/>
    <w:link w:val="FootnoteTextChar"/>
    <w:semiHidden/>
    <w:unhideWhenUsed/>
    <w:rsid w:val="00777B51"/>
    <w:pPr>
      <w:spacing w:after="0" w:line="240" w:lineRule="auto"/>
    </w:pPr>
    <w:rPr>
      <w:sz w:val="20"/>
      <w:szCs w:val="20"/>
    </w:rPr>
  </w:style>
  <w:style w:type="character" w:customStyle="1" w:styleId="FootnoteTextChar">
    <w:name w:val="Footnote Text Char"/>
    <w:basedOn w:val="DefaultParagraphFont"/>
    <w:link w:val="FootnoteText"/>
    <w:semiHidden/>
    <w:rsid w:val="00777B51"/>
    <w:rPr>
      <w:sz w:val="20"/>
      <w:szCs w:val="20"/>
    </w:rPr>
  </w:style>
  <w:style w:type="character" w:styleId="FootnoteReference">
    <w:name w:val="footnote reference"/>
    <w:basedOn w:val="DefaultParagraphFont"/>
    <w:uiPriority w:val="99"/>
    <w:semiHidden/>
    <w:unhideWhenUsed/>
    <w:rsid w:val="00777B51"/>
    <w:rPr>
      <w:vertAlign w:val="superscript"/>
    </w:rPr>
  </w:style>
  <w:style w:type="character" w:styleId="Hyperlink">
    <w:name w:val="Hyperlink"/>
    <w:rsid w:val="00777B51"/>
    <w:rPr>
      <w:color w:val="0000FF"/>
      <w:u w:val="single"/>
    </w:rPr>
  </w:style>
  <w:style w:type="paragraph" w:styleId="Header">
    <w:name w:val="header"/>
    <w:basedOn w:val="Normal"/>
    <w:link w:val="HeaderChar"/>
    <w:uiPriority w:val="99"/>
    <w:unhideWhenUsed/>
    <w:rsid w:val="000D5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188"/>
  </w:style>
  <w:style w:type="paragraph" w:styleId="Footer">
    <w:name w:val="footer"/>
    <w:basedOn w:val="Normal"/>
    <w:link w:val="FooterChar"/>
    <w:uiPriority w:val="99"/>
    <w:unhideWhenUsed/>
    <w:rsid w:val="000D5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188"/>
  </w:style>
  <w:style w:type="character" w:styleId="FollowedHyperlink">
    <w:name w:val="FollowedHyperlink"/>
    <w:basedOn w:val="DefaultParagraphFont"/>
    <w:uiPriority w:val="99"/>
    <w:semiHidden/>
    <w:unhideWhenUsed/>
    <w:rsid w:val="006F3B9B"/>
    <w:rPr>
      <w:color w:val="800080" w:themeColor="followedHyperlink"/>
      <w:u w:val="single"/>
    </w:rPr>
  </w:style>
  <w:style w:type="paragraph" w:styleId="BalloonText">
    <w:name w:val="Balloon Text"/>
    <w:basedOn w:val="Normal"/>
    <w:link w:val="BalloonTextChar"/>
    <w:uiPriority w:val="99"/>
    <w:semiHidden/>
    <w:unhideWhenUsed/>
    <w:rsid w:val="0018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R-MANAGEMENT-ONLINE@ec.europa.eu" TargetMode="External"/><Relationship Id="rId4" Type="http://schemas.microsoft.com/office/2007/relationships/stylesWithEffects" Target="stylesWithEffects.xml"/><Relationship Id="rId9" Type="http://schemas.openxmlformats.org/officeDocument/2006/relationships/hyperlink" Target="https://ec.europa.eu/dgs/human-resources/seniormanagementvacanc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jobs_at_the_european_commission/job_opportunities/documents/commission-decision-maximum-duration-non-permanent-staff-c-2013-9028-en.pdf" TargetMode="External"/><Relationship Id="rId2" Type="http://schemas.openxmlformats.org/officeDocument/2006/relationships/hyperlink" Target="https://ec.europa.eu/info/sites/info/files/jobs_at_the_european_commission/job_opportunities/documents/commission-decision-temporary-agents-c-2013-9049-en.pdf" TargetMode="External"/><Relationship Id="rId1" Type="http://schemas.openxmlformats.org/officeDocument/2006/relationships/hyperlink" Target="http://eurlex.europa.eu/LexUriServ/LexUriServ.do?uri=CONSLEG:1962R0031:20140101:sl:PDF" TargetMode="External"/><Relationship Id="rId6" Type="http://schemas.openxmlformats.org/officeDocument/2006/relationships/hyperlink" Target="https://eur-lex.europa.eu/legal-content/SL/TXT/PDF/?uri=CELEX:01962R0031-20140701&amp;from=SL" TargetMode="External"/><Relationship Id="rId5" Type="http://schemas.openxmlformats.org/officeDocument/2006/relationships/hyperlink" Target="https://eur-lex.europa.eu/legal-content/SL/TXT/PDF/?uri=CELEX:01958R0001-20130701&amp;qid=1408533709461&amp;from=SL" TargetMode="External"/><Relationship Id="rId4" Type="http://schemas.openxmlformats.org/officeDocument/2006/relationships/hyperlink" Target="https://ec.europa.eu/transparency/regdoc/rep/3/2008/EN/C-2008-3983-F1-EN-MAIN-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87F7B84-95DA-480E-8208-52E500C4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1798</Words>
  <Characters>10722</Characters>
  <Application>Microsoft Office Word</Application>
  <DocSecurity>0</DocSecurity>
  <Lines>630</Lines>
  <Paragraphs>625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COUDRAIS Isabelle (HR)</dc:creator>
  <cp:keywords/>
  <dc:description/>
  <cp:lastModifiedBy>COUDRAIS Isabelle (COMM)</cp:lastModifiedBy>
  <cp:revision>8</cp:revision>
  <cp:lastPrinted>2019-11-08T11:39:00Z</cp:lastPrinted>
  <dcterms:created xsi:type="dcterms:W3CDTF">2019-12-03T15:17:00Z</dcterms:created>
  <dcterms:modified xsi:type="dcterms:W3CDTF">2019-12-09T16:05:00Z</dcterms:modified>
</cp:coreProperties>
</file>