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5924F2">
        <w:rPr>
          <w:rFonts w:cs="Arial"/>
        </w:rPr>
        <w:t>1100-</w:t>
      </w:r>
      <w:r w:rsidR="0036123B">
        <w:rPr>
          <w:rFonts w:cs="Arial"/>
        </w:rPr>
        <w:t>30</w:t>
      </w:r>
      <w:r w:rsidR="005924F2">
        <w:rPr>
          <w:rFonts w:cs="Arial"/>
        </w:rPr>
        <w:t>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36123B">
        <w:rPr>
          <w:rFonts w:cs="Arial"/>
        </w:rPr>
        <w:t>24</w:t>
      </w:r>
      <w:r w:rsidR="005924F2">
        <w:rPr>
          <w:rFonts w:cs="Arial"/>
        </w:rPr>
        <w:t xml:space="preserve">. </w:t>
      </w:r>
      <w:r w:rsidR="0036123B">
        <w:rPr>
          <w:rFonts w:cs="Arial"/>
        </w:rPr>
        <w:t>7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447FB8" w:rsidRPr="00580527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580527">
        <w:rPr>
          <w:rFonts w:ascii="Arial" w:hAnsi="Arial" w:cs="Arial"/>
          <w:sz w:val="20"/>
          <w:szCs w:val="20"/>
        </w:rPr>
        <w:t>Na podlagi 58. člena Zakona o javnih uslužbencih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580527">
        <w:rPr>
          <w:rFonts w:ascii="Arial" w:hAnsi="Arial" w:cs="Arial"/>
          <w:sz w:val="20"/>
          <w:szCs w:val="20"/>
        </w:rPr>
        <w:t xml:space="preserve">, v nadaljevanju: ZJU), 41.a člena Zakona o zunanjih zadevah (Uradni list RS, št. 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580527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580527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58052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580527">
        <w:rPr>
          <w:rFonts w:ascii="Arial" w:hAnsi="Arial" w:cs="Arial"/>
          <w:sz w:val="20"/>
          <w:szCs w:val="20"/>
        </w:rPr>
        <w:t xml:space="preserve">, v nadaljevanju: pravilnik)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580527">
        <w:rPr>
          <w:rFonts w:ascii="Arial" w:hAnsi="Arial" w:cs="Arial"/>
          <w:sz w:val="20"/>
          <w:szCs w:val="20"/>
        </w:rPr>
        <w:t>zadeve, Prešernova cesta 25, Ljubljana, objavlja javni natečaj za zasedbo prost</w:t>
      </w:r>
      <w:r w:rsidR="0036123B">
        <w:rPr>
          <w:rFonts w:ascii="Arial" w:hAnsi="Arial" w:cs="Arial"/>
          <w:sz w:val="20"/>
          <w:szCs w:val="20"/>
        </w:rPr>
        <w:t>ega</w:t>
      </w:r>
      <w:r w:rsidRPr="00580527">
        <w:rPr>
          <w:rFonts w:ascii="Arial" w:hAnsi="Arial" w:cs="Arial"/>
          <w:sz w:val="20"/>
          <w:szCs w:val="20"/>
        </w:rPr>
        <w:t xml:space="preserve"> delovn</w:t>
      </w:r>
      <w:r w:rsidR="0036123B">
        <w:rPr>
          <w:rFonts w:ascii="Arial" w:hAnsi="Arial" w:cs="Arial"/>
          <w:sz w:val="20"/>
          <w:szCs w:val="20"/>
        </w:rPr>
        <w:t>ega</w:t>
      </w:r>
      <w:r w:rsidRPr="00580527">
        <w:rPr>
          <w:rFonts w:ascii="Arial" w:hAnsi="Arial" w:cs="Arial"/>
          <w:sz w:val="20"/>
          <w:szCs w:val="20"/>
        </w:rPr>
        <w:t xml:space="preserve"> mest</w:t>
      </w:r>
      <w:r w:rsidR="0036123B">
        <w:rPr>
          <w:rFonts w:ascii="Arial" w:hAnsi="Arial" w:cs="Arial"/>
          <w:sz w:val="20"/>
          <w:szCs w:val="20"/>
        </w:rPr>
        <w:t>a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DF5412" w:rsidRPr="00655EF5" w:rsidRDefault="00447FB8" w:rsidP="0036123B">
      <w:pPr>
        <w:jc w:val="both"/>
        <w:rPr>
          <w:rFonts w:ascii="Arial" w:hAnsi="Arial" w:cs="Arial"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ranga)</w:t>
      </w:r>
      <w:r w:rsidRPr="001177B0">
        <w:rPr>
          <w:rFonts w:ascii="Arial" w:hAnsi="Arial" w:cs="Arial"/>
          <w:sz w:val="20"/>
          <w:szCs w:val="20"/>
        </w:rPr>
        <w:t xml:space="preserve"> – </w:t>
      </w:r>
      <w:r w:rsidR="0036123B">
        <w:rPr>
          <w:rFonts w:ascii="Arial" w:hAnsi="Arial" w:cs="Arial"/>
          <w:sz w:val="20"/>
          <w:szCs w:val="20"/>
        </w:rPr>
        <w:t>1</w:t>
      </w:r>
      <w:r w:rsidRPr="001177B0">
        <w:rPr>
          <w:rFonts w:ascii="Arial" w:hAnsi="Arial" w:cs="Arial"/>
          <w:sz w:val="20"/>
          <w:szCs w:val="20"/>
        </w:rPr>
        <w:t xml:space="preserve"> delovn</w:t>
      </w:r>
      <w:r w:rsidR="0036123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mest</w:t>
      </w:r>
      <w:r w:rsidR="0036123B">
        <w:rPr>
          <w:rFonts w:ascii="Arial" w:hAnsi="Arial" w:cs="Arial"/>
          <w:sz w:val="20"/>
          <w:szCs w:val="20"/>
        </w:rPr>
        <w:t xml:space="preserve">o v Sektorju za Azijo in Oceanijo v Direktoratu za politične zadeve – delovno mesto šifra 30256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</w:t>
      </w:r>
      <w:r w:rsidR="0036123B">
        <w:rPr>
          <w:rFonts w:ascii="Arial" w:hAnsi="Arial" w:cs="Arial"/>
          <w:sz w:val="20"/>
          <w:szCs w:val="20"/>
        </w:rPr>
        <w:t>o</w:t>
      </w:r>
      <w:r w:rsidRPr="001177B0">
        <w:rPr>
          <w:rFonts w:ascii="Arial" w:hAnsi="Arial" w:cs="Arial"/>
          <w:sz w:val="20"/>
          <w:szCs w:val="20"/>
        </w:rPr>
        <w:t xml:space="preserve"> delovn</w:t>
      </w:r>
      <w:r w:rsidR="0036123B">
        <w:rPr>
          <w:rFonts w:ascii="Arial" w:hAnsi="Arial" w:cs="Arial"/>
          <w:sz w:val="20"/>
          <w:szCs w:val="20"/>
        </w:rPr>
        <w:t>o</w:t>
      </w:r>
      <w:r w:rsidRPr="001177B0">
        <w:rPr>
          <w:rFonts w:ascii="Arial" w:hAnsi="Arial" w:cs="Arial"/>
          <w:sz w:val="20"/>
          <w:szCs w:val="20"/>
        </w:rPr>
        <w:t xml:space="preserve"> mest</w:t>
      </w:r>
      <w:r w:rsidR="0036123B">
        <w:rPr>
          <w:rFonts w:ascii="Arial" w:hAnsi="Arial" w:cs="Arial"/>
          <w:sz w:val="20"/>
          <w:szCs w:val="20"/>
        </w:rPr>
        <w:t>o</w:t>
      </w:r>
      <w:r w:rsidRPr="001177B0">
        <w:rPr>
          <w:rFonts w:ascii="Arial" w:hAnsi="Arial" w:cs="Arial"/>
          <w:sz w:val="20"/>
          <w:szCs w:val="20"/>
        </w:rPr>
        <w:t>, morajo izpolnjevati naslednje pogoje:</w:t>
      </w:r>
    </w:p>
    <w:p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:rsidR="00447FB8" w:rsidRPr="000D4C85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="0036123B">
        <w:rPr>
          <w:rFonts w:ascii="Arial" w:hAnsi="Arial" w:cs="Arial"/>
          <w:sz w:val="20"/>
          <w:szCs w:val="20"/>
        </w:rPr>
        <w:t>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 xml:space="preserve">znanje angleškega in </w:t>
      </w:r>
      <w:r w:rsidR="0036123B">
        <w:rPr>
          <w:rFonts w:ascii="Arial" w:hAnsi="Arial" w:cs="Arial"/>
          <w:b/>
          <w:sz w:val="20"/>
          <w:szCs w:val="20"/>
        </w:rPr>
        <w:t xml:space="preserve">kitajskega </w:t>
      </w:r>
      <w:r w:rsidRPr="00C77188">
        <w:rPr>
          <w:rFonts w:ascii="Arial" w:hAnsi="Arial" w:cs="Arial"/>
          <w:b/>
          <w:sz w:val="20"/>
          <w:szCs w:val="20"/>
        </w:rPr>
        <w:t>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Na javnem natečaju se skladno z 12. členom Pravilnika izberejo kandidati, ki so dosegli najvišje število točk na preizkusnem testu za diplomatsko službo in izpolnjujejo pogoje za delovno mesto.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Default="00447FB8" w:rsidP="00BC2F1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 izbran</w:t>
      </w:r>
      <w:r w:rsidR="0036123B">
        <w:rPr>
          <w:rFonts w:ascii="Arial" w:hAnsi="Arial" w:cs="Arial"/>
          <w:sz w:val="20"/>
          <w:szCs w:val="20"/>
        </w:rPr>
        <w:t>em</w:t>
      </w:r>
      <w:r w:rsidRPr="001177B0">
        <w:rPr>
          <w:rFonts w:ascii="Arial" w:hAnsi="Arial" w:cs="Arial"/>
          <w:sz w:val="20"/>
          <w:szCs w:val="20"/>
        </w:rPr>
        <w:t xml:space="preserve"> kandidat</w:t>
      </w:r>
      <w:r w:rsidR="0036123B">
        <w:rPr>
          <w:rFonts w:ascii="Arial" w:hAnsi="Arial" w:cs="Arial"/>
          <w:sz w:val="20"/>
          <w:szCs w:val="20"/>
        </w:rPr>
        <w:t>u</w:t>
      </w:r>
      <w:r w:rsidRPr="001177B0">
        <w:rPr>
          <w:rFonts w:ascii="Arial" w:hAnsi="Arial" w:cs="Arial"/>
          <w:sz w:val="20"/>
          <w:szCs w:val="20"/>
        </w:rPr>
        <w:t xml:space="preserve"> se bo preverjalo, ali ima izdano veljavno dovoljen</w:t>
      </w:r>
      <w:r>
        <w:rPr>
          <w:rFonts w:ascii="Arial" w:hAnsi="Arial" w:cs="Arial"/>
          <w:sz w:val="20"/>
          <w:szCs w:val="20"/>
        </w:rPr>
        <w:t>je za dostop do tajnih podatkov</w:t>
      </w:r>
      <w:r w:rsidR="00BC2F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nacionalno</w:t>
      </w:r>
      <w:r w:rsidR="0036123B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EU </w:t>
      </w:r>
      <w:r w:rsidR="0036123B">
        <w:rPr>
          <w:rFonts w:ascii="Arial" w:hAnsi="Arial" w:cs="Arial"/>
          <w:sz w:val="20"/>
          <w:szCs w:val="20"/>
        </w:rPr>
        <w:t>d</w:t>
      </w:r>
      <w:r w:rsidRPr="00C77188">
        <w:rPr>
          <w:rFonts w:ascii="Arial" w:hAnsi="Arial" w:cs="Arial"/>
          <w:sz w:val="20"/>
          <w:szCs w:val="20"/>
        </w:rPr>
        <w:t>o stopnje »ZAUPNO«,</w:t>
      </w:r>
      <w:r w:rsidR="00BC2F18">
        <w:rPr>
          <w:rFonts w:ascii="Arial" w:hAnsi="Arial" w:cs="Arial"/>
          <w:sz w:val="20"/>
          <w:szCs w:val="20"/>
        </w:rPr>
        <w:t xml:space="preserve"> </w:t>
      </w:r>
      <w:r w:rsidRPr="00C77188">
        <w:rPr>
          <w:rFonts w:ascii="Arial" w:hAnsi="Arial" w:cs="Arial"/>
          <w:sz w:val="20"/>
          <w:szCs w:val="20"/>
        </w:rPr>
        <w:t xml:space="preserve">sicer ga bodo morali pridobiti do dneva nastopa dela.        </w:t>
      </w:r>
    </w:p>
    <w:p w:rsidR="0036123B" w:rsidRPr="00C77188" w:rsidRDefault="0036123B" w:rsidP="00BC2F18">
      <w:pPr>
        <w:jc w:val="both"/>
        <w:rPr>
          <w:rFonts w:ascii="Arial" w:hAnsi="Arial" w:cs="Arial"/>
          <w:sz w:val="20"/>
          <w:szCs w:val="20"/>
        </w:rPr>
      </w:pPr>
    </w:p>
    <w:p w:rsidR="00447FB8" w:rsidRPr="001177B0" w:rsidRDefault="00447FB8" w:rsidP="0036123B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- je državljan Republike Slovenije;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5. soglasje kandidata, da za namen tega natečajnega postopka dovoljuje Ministrstvu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pridobitev podatkov iz 1. in 3. točke;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6. izjavo kandidata, da soglaša s tem, da se bo zanj v skladu z Zakonom o tajnih podatkih (Uradni list RS, št. 50/06-uradno prečiščeno besedilo in 9/10) opravilo varnostno preverjanje za izdajo dovoljenja za dostop do tajnih podatkov najmanj do stopnje tajnosti »ZAUPNO« (nacionalno</w:t>
      </w:r>
      <w:r w:rsidR="0036123B">
        <w:rPr>
          <w:rFonts w:ascii="Arial" w:hAnsi="Arial" w:cs="Arial"/>
          <w:sz w:val="20"/>
          <w:szCs w:val="20"/>
        </w:rPr>
        <w:t xml:space="preserve"> in</w:t>
      </w:r>
      <w:r w:rsidRPr="001177B0">
        <w:rPr>
          <w:rFonts w:ascii="Arial" w:hAnsi="Arial" w:cs="Arial"/>
          <w:sz w:val="20"/>
          <w:szCs w:val="20"/>
        </w:rPr>
        <w:t xml:space="preserve"> EU).</w:t>
      </w: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Op. V primeru, da kandidat z vpogledom v uradne evidence ne soglaša, mora predložiti ustrezna dokazila sam.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Z izbrani</w:t>
      </w:r>
      <w:r>
        <w:rPr>
          <w:rFonts w:ascii="Arial" w:hAnsi="Arial" w:cs="Arial"/>
          <w:sz w:val="20"/>
          <w:szCs w:val="20"/>
        </w:rPr>
        <w:t>m</w:t>
      </w:r>
      <w:r w:rsidRPr="001177B0">
        <w:rPr>
          <w:rFonts w:ascii="Arial" w:hAnsi="Arial" w:cs="Arial"/>
          <w:sz w:val="20"/>
          <w:szCs w:val="20"/>
        </w:rPr>
        <w:t xml:space="preserve"> kandidat</w:t>
      </w:r>
      <w:r w:rsidR="0036123B">
        <w:rPr>
          <w:rFonts w:ascii="Arial" w:hAnsi="Arial" w:cs="Arial"/>
          <w:sz w:val="20"/>
          <w:szCs w:val="20"/>
        </w:rPr>
        <w:t>om</w:t>
      </w:r>
      <w:r w:rsidRPr="001177B0">
        <w:rPr>
          <w:rFonts w:ascii="Arial" w:hAnsi="Arial" w:cs="Arial"/>
          <w:sz w:val="20"/>
          <w:szCs w:val="20"/>
        </w:rPr>
        <w:t xml:space="preserve"> bo pogodba sklenjena za določen čas desetih mesecev – za čas trajanja pripravništva.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36123B" w:rsidP="00447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Izbrani kandidat</w:t>
      </w:r>
      <w:r w:rsidR="00447FB8" w:rsidRPr="001177B0">
        <w:rPr>
          <w:rFonts w:ascii="Arial" w:hAnsi="Arial" w:cs="Arial"/>
          <w:sz w:val="20"/>
          <w:szCs w:val="20"/>
        </w:rPr>
        <w:t xml:space="preserve"> bo delo opravljal v prostorih Ministrstva za zunanje</w:t>
      </w:r>
      <w:r w:rsidR="00447FB8">
        <w:rPr>
          <w:rFonts w:ascii="Arial" w:hAnsi="Arial" w:cs="Arial"/>
          <w:sz w:val="20"/>
          <w:szCs w:val="20"/>
        </w:rPr>
        <w:t xml:space="preserve"> in evropske</w:t>
      </w:r>
      <w:r w:rsidR="00447FB8"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vložijo prijavo v pisni obliki, ki jo pošljejo v zaprti ovojnici z označbo: »za javni natečaj – pripravnik za diplomatsko službo</w:t>
      </w:r>
      <w:r w:rsidR="0036123B">
        <w:rPr>
          <w:rFonts w:ascii="Arial" w:hAnsi="Arial" w:cs="Arial"/>
          <w:sz w:val="20"/>
          <w:szCs w:val="20"/>
        </w:rPr>
        <w:t xml:space="preserve"> v ZAO</w:t>
      </w:r>
      <w:r w:rsidRPr="001177B0">
        <w:rPr>
          <w:rFonts w:ascii="Arial" w:hAnsi="Arial" w:cs="Arial"/>
          <w:sz w:val="20"/>
          <w:szCs w:val="20"/>
        </w:rPr>
        <w:t xml:space="preserve">«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v roku 8 dni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poslana na elektronski naslov: gp.mz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BC2F1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Ministrstva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>zadeve 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ga. Vesna Rek Kovačič</w:t>
      </w:r>
      <w:r w:rsidRPr="001177B0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98, vsak delovni dan med 10 in 11 uro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447FB8" w:rsidRPr="001177B0" w:rsidRDefault="00447FB8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</w:t>
      </w:r>
      <w:r w:rsidR="00BC2F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sekretark</w:t>
      </w:r>
      <w:r w:rsidR="00BC2F18">
        <w:rPr>
          <w:rFonts w:ascii="Arial" w:hAnsi="Arial" w:cs="Arial"/>
          <w:sz w:val="20"/>
          <w:szCs w:val="20"/>
        </w:rPr>
        <w:t>a</w:t>
      </w: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12" w:rsidRDefault="00DF5412">
      <w:r>
        <w:separator/>
      </w:r>
    </w:p>
  </w:endnote>
  <w:endnote w:type="continuationSeparator" w:id="0">
    <w:p w:rsidR="00DF5412" w:rsidRDefault="00DF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774472" w:rsidRDefault="00DF5412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95085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195085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12" w:rsidRDefault="00DF5412">
      <w:r>
        <w:separator/>
      </w:r>
    </w:p>
  </w:footnote>
  <w:footnote w:type="continuationSeparator" w:id="0">
    <w:p w:rsidR="00DF5412" w:rsidRDefault="00DF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Default="00DF5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1B1D79" w:rsidRDefault="00DF5412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12" w:rsidRPr="00125A68" w:rsidRDefault="00DF5412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D4C85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95085"/>
    <w:rsid w:val="001A5617"/>
    <w:rsid w:val="001B1D79"/>
    <w:rsid w:val="001C4E45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123B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2F18"/>
    <w:rsid w:val="00BC70EB"/>
    <w:rsid w:val="00BE07CD"/>
    <w:rsid w:val="00BE400F"/>
    <w:rsid w:val="00BE41D7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DF5412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4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C8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2023-06-14T12:04:00Z</cp:lastPrinted>
  <dcterms:created xsi:type="dcterms:W3CDTF">2023-08-02T07:54:00Z</dcterms:created>
  <dcterms:modified xsi:type="dcterms:W3CDTF">2023-08-02T07:54:00Z</dcterms:modified>
</cp:coreProperties>
</file>