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>
        <w:trPr>
          <w:cantSplit/>
          <w:trHeight w:hRule="exact" w:val="847"/>
        </w:trPr>
        <w:tc>
          <w:tcPr>
            <w:tcW w:w="567" w:type="dxa"/>
          </w:tcPr>
          <w:p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DB0ED8" w:rsidRPr="0087247A" w:rsidRDefault="00DB0ED8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5924F2">
        <w:rPr>
          <w:rFonts w:cs="Arial"/>
        </w:rPr>
        <w:t>1100-11/2023/1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251452">
        <w:rPr>
          <w:rFonts w:cs="Arial"/>
        </w:rPr>
        <w:t>5</w:t>
      </w:r>
      <w:r w:rsidR="005924F2">
        <w:rPr>
          <w:rFonts w:cs="Arial"/>
        </w:rPr>
        <w:t xml:space="preserve">. </w:t>
      </w:r>
      <w:r w:rsidR="00251452">
        <w:rPr>
          <w:rFonts w:cs="Arial"/>
        </w:rPr>
        <w:t>4</w:t>
      </w:r>
      <w:r w:rsidR="005924F2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447FB8" w:rsidRPr="00580527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580527">
        <w:rPr>
          <w:rFonts w:ascii="Arial" w:hAnsi="Arial" w:cs="Arial"/>
          <w:sz w:val="20"/>
          <w:szCs w:val="20"/>
        </w:rPr>
        <w:t>Na podlagi 58. člena Zakona o javnih uslužbencih (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-C, </w:t>
      </w:r>
      <w:hyperlink r:id="rId13" w:tgtFrame="_blank" w:tooltip="Zakon o interventnih ukrepih za pomoč pri omilitvi posledic drugega vala epidemije COVID-19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. US in </w:t>
      </w:r>
      <w:hyperlink r:id="rId15" w:tgtFrame="_blank" w:tooltip="Zakon o debirokratizaciji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580527">
        <w:rPr>
          <w:rFonts w:ascii="Arial" w:hAnsi="Arial" w:cs="Arial"/>
          <w:sz w:val="20"/>
          <w:szCs w:val="20"/>
        </w:rPr>
        <w:t xml:space="preserve">, v nadaljevanju: ZJU), 41.a člena Zakona o zunanjih zadevah (Uradni list RS, št. 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ZKZaš</w:t>
      </w:r>
      <w:proofErr w:type="spellEnd"/>
      <w:r w:rsidRPr="00580527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580527">
        <w:rPr>
          <w:rFonts w:ascii="Arial" w:hAnsi="Arial" w:cs="Arial"/>
          <w:sz w:val="20"/>
          <w:szCs w:val="20"/>
        </w:rPr>
        <w:t xml:space="preserve">, v nadaljevanju: pravilnik)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580527">
        <w:rPr>
          <w:rFonts w:ascii="Arial" w:hAnsi="Arial" w:cs="Arial"/>
          <w:sz w:val="20"/>
          <w:szCs w:val="20"/>
        </w:rPr>
        <w:t>zadeve, Prešernova cesta 25, Ljubljana, objavlja javni natečaj za zasedbo prostih delovnih mest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ranga)</w:t>
      </w:r>
      <w:r w:rsidRPr="001177B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</w:t>
      </w:r>
      <w:r w:rsidRPr="001177B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ih mest:</w:t>
      </w:r>
    </w:p>
    <w:p w:rsidR="00447FB8" w:rsidRDefault="00447FB8" w:rsidP="00447FB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diplomat 3. ranga – pripravnik v Direktoratu za politične zadeve – delovna mesta šifra 30218, 30219 in 30220 – 3 delovna mesta in</w:t>
      </w:r>
    </w:p>
    <w:p w:rsidR="00447FB8" w:rsidRPr="00655EF5" w:rsidRDefault="00447FB8" w:rsidP="00447FB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diplomat 3. ranga – pripravnik v Direktoratu za razvojno sodelovanje in humanitarno pomoč – delovni mesti šifra 30221 in 30222 – 2 delovni mesti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</w:t>
      </w:r>
      <w:r>
        <w:rPr>
          <w:rFonts w:ascii="Arial" w:hAnsi="Arial" w:cs="Arial"/>
          <w:b/>
          <w:sz w:val="20"/>
          <w:szCs w:val="20"/>
        </w:rPr>
        <w:t xml:space="preserve"> in evropske</w:t>
      </w:r>
      <w:r w:rsidRPr="00C77188">
        <w:rPr>
          <w:rFonts w:ascii="Arial" w:hAnsi="Arial" w:cs="Arial"/>
          <w:b/>
          <w:sz w:val="20"/>
          <w:szCs w:val="20"/>
        </w:rPr>
        <w:t xml:space="preserve"> zadeve RS;</w:t>
      </w:r>
    </w:p>
    <w:p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Na javnem natečaju se skladno z 12. členom Pravilnika izberejo kandidati, ki so dosegli najvišje število točk na preizkusnem testu za diplomatsko službo in izpolnjujejo pogoje za delovno mesto.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 izbranih kandidatih se bo preverjalo, ali imajo izdano veljavno dovoljen</w:t>
      </w:r>
      <w:r>
        <w:rPr>
          <w:rFonts w:ascii="Arial" w:hAnsi="Arial" w:cs="Arial"/>
          <w:sz w:val="20"/>
          <w:szCs w:val="20"/>
        </w:rPr>
        <w:t>je za dostop do tajnih podatkov:</w:t>
      </w:r>
    </w:p>
    <w:p w:rsidR="00447FB8" w:rsidRDefault="00447FB8" w:rsidP="00447FB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delovna mesta pod šifro 30218, 30219 in 30220 nacionalno, EU in NATO</w:t>
      </w:r>
      <w:r w:rsidRPr="00C77188">
        <w:rPr>
          <w:rFonts w:ascii="Arial" w:hAnsi="Arial" w:cs="Arial"/>
          <w:sz w:val="20"/>
          <w:szCs w:val="20"/>
        </w:rPr>
        <w:t xml:space="preserve"> do stopnje »ZAUPNO«, </w:t>
      </w:r>
    </w:p>
    <w:p w:rsidR="00447FB8" w:rsidRPr="00C77188" w:rsidRDefault="00447FB8" w:rsidP="00447FB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delovni mesti pod šifro 30221 in 30222 nacionalno in EU do stopnje </w:t>
      </w:r>
      <w:r w:rsidRPr="00C77188">
        <w:rPr>
          <w:rFonts w:ascii="Arial" w:hAnsi="Arial" w:cs="Arial"/>
          <w:sz w:val="20"/>
          <w:szCs w:val="20"/>
        </w:rPr>
        <w:t xml:space="preserve">»ZAUPNO«, sicer ga bodo morali pridobiti do dneva nastopa dela.       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spacing w:before="480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Prijava mora vsebovati: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5. soglasje kandidata, da za namen tega natečajnega postopka dovoljuje Ministrstvu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>zadeve pridobitev podatkov iz 1. in 3. točke;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6. izjavo kandidata, da soglaša s tem, da se bo zanj v skladu z Zakonom o tajnih podatkih (Uradni list RS, št. 50/06-uradno prečiščeno besedilo in 9/10) opravilo varnostno preverjanje za izdajo dovoljenja za dostop do tajnih podatkov najmanj do stopnje tajnosti »ZAUPNO« (nacionalno in EU)</w:t>
      </w:r>
      <w:r>
        <w:rPr>
          <w:rFonts w:ascii="Arial" w:hAnsi="Arial" w:cs="Arial"/>
          <w:sz w:val="20"/>
          <w:szCs w:val="20"/>
        </w:rPr>
        <w:t xml:space="preserve"> za delovni  mesti pod šifro 30221 in 30222</w:t>
      </w:r>
      <w:r w:rsidRPr="001177B0">
        <w:rPr>
          <w:rFonts w:ascii="Arial" w:hAnsi="Arial" w:cs="Arial"/>
          <w:sz w:val="20"/>
          <w:szCs w:val="20"/>
        </w:rPr>
        <w:t>; za delovn</w:t>
      </w:r>
      <w:r>
        <w:rPr>
          <w:rFonts w:ascii="Arial" w:hAnsi="Arial" w:cs="Arial"/>
          <w:sz w:val="20"/>
          <w:szCs w:val="20"/>
        </w:rPr>
        <w:t>a</w:t>
      </w:r>
      <w:r w:rsidRPr="001177B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a</w:t>
      </w:r>
      <w:r w:rsidRPr="001177B0">
        <w:rPr>
          <w:rFonts w:ascii="Arial" w:hAnsi="Arial" w:cs="Arial"/>
          <w:sz w:val="20"/>
          <w:szCs w:val="20"/>
        </w:rPr>
        <w:t xml:space="preserve"> pod šifro </w:t>
      </w:r>
      <w:r>
        <w:rPr>
          <w:rFonts w:ascii="Arial" w:hAnsi="Arial" w:cs="Arial"/>
          <w:sz w:val="20"/>
          <w:szCs w:val="20"/>
        </w:rPr>
        <w:t xml:space="preserve">30218, 30219 in 30220 </w:t>
      </w:r>
      <w:r w:rsidRPr="001177B0">
        <w:rPr>
          <w:rFonts w:ascii="Arial" w:hAnsi="Arial" w:cs="Arial"/>
          <w:sz w:val="20"/>
          <w:szCs w:val="20"/>
        </w:rPr>
        <w:t>dovoljenja za dostop do tajnih podatkov najmanj do stopnje tajnosti »ZAUPNO« (nacionalno, EU in NATO).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Op. V primeru, da kandidat z vpogledom v uradne evidence ne soglaša, mora predložiti ustrezna dokazila sam.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Z izbrani</w:t>
      </w:r>
      <w:r>
        <w:rPr>
          <w:rFonts w:ascii="Arial" w:hAnsi="Arial" w:cs="Arial"/>
          <w:sz w:val="20"/>
          <w:szCs w:val="20"/>
        </w:rPr>
        <w:t>mi</w:t>
      </w:r>
      <w:r w:rsidRPr="001177B0">
        <w:rPr>
          <w:rFonts w:ascii="Arial" w:hAnsi="Arial" w:cs="Arial"/>
          <w:sz w:val="20"/>
          <w:szCs w:val="20"/>
        </w:rPr>
        <w:t xml:space="preserve"> kandidati bo pogodba sklenjena za določen čas desetih mesecev – za čas trajanja pripravništva.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»za javni natečaj – pripravnik za diplomatsko službo«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v roku 8 dni po objavi na </w:t>
      </w:r>
      <w:r>
        <w:rPr>
          <w:rFonts w:ascii="Arial" w:hAnsi="Arial" w:cs="Arial"/>
          <w:sz w:val="20"/>
          <w:szCs w:val="20"/>
        </w:rPr>
        <w:t>spletnem portalu GOV.SI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poslana na elektronski naslov: gp.mz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Ministrstva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>zadeve (www.mz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z.gov.si).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>ga. Vesna Rek Kovačič</w:t>
      </w:r>
      <w:r w:rsidRPr="001177B0">
        <w:rPr>
          <w:rFonts w:ascii="Arial" w:hAnsi="Arial" w:cs="Arial"/>
          <w:sz w:val="20"/>
          <w:szCs w:val="20"/>
        </w:rPr>
        <w:t>, telefon: 01 478 22</w:t>
      </w:r>
      <w:r>
        <w:rPr>
          <w:rFonts w:ascii="Arial" w:hAnsi="Arial" w:cs="Arial"/>
          <w:sz w:val="20"/>
          <w:szCs w:val="20"/>
        </w:rPr>
        <w:t>98, vsak delovni dan med 10 in 11 uro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:rsidR="00447FB8" w:rsidRDefault="00447FB8" w:rsidP="00447FB8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:rsidR="00447FB8" w:rsidRDefault="00447FB8" w:rsidP="00447F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447FB8" w:rsidRPr="001177B0" w:rsidRDefault="00447FB8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AC6B03" w:rsidRPr="00F25235" w:rsidRDefault="00AC6B03" w:rsidP="00447FB8">
      <w:pPr>
        <w:pStyle w:val="ZADEVA"/>
        <w:rPr>
          <w:rFonts w:cs="Arial"/>
          <w:szCs w:val="20"/>
        </w:rPr>
      </w:pPr>
    </w:p>
    <w:sectPr w:rsidR="00AC6B03" w:rsidRPr="00F25235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B8" w:rsidRDefault="00447FB8">
      <w:r>
        <w:separator/>
      </w:r>
    </w:p>
  </w:endnote>
  <w:endnote w:type="continuationSeparator" w:id="0">
    <w:p w:rsidR="00447FB8" w:rsidRDefault="0044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Default="00447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Pr="00774472" w:rsidRDefault="00447FB8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7A1E09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7A1E09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Default="00447FB8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B8" w:rsidRDefault="00447FB8">
      <w:r>
        <w:separator/>
      </w:r>
    </w:p>
  </w:footnote>
  <w:footnote w:type="continuationSeparator" w:id="0">
    <w:p w:rsidR="00447FB8" w:rsidRDefault="0044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Default="0044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Pr="001B1D79" w:rsidRDefault="00447FB8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8" w:rsidRPr="00125A68" w:rsidRDefault="00447FB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A55F6"/>
    <w:rsid w:val="003E77F3"/>
    <w:rsid w:val="00417107"/>
    <w:rsid w:val="00432982"/>
    <w:rsid w:val="00437444"/>
    <w:rsid w:val="00442816"/>
    <w:rsid w:val="00447FB8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80357"/>
    <w:rsid w:val="007823DC"/>
    <w:rsid w:val="007A18A2"/>
    <w:rsid w:val="007A1E09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2023-04-05T06:48:00Z</dcterms:created>
  <dcterms:modified xsi:type="dcterms:W3CDTF">2023-04-05T06:48:00Z</dcterms:modified>
</cp:coreProperties>
</file>