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trPr>
          <w:cantSplit/>
          <w:trHeight w:hRule="exact" w:val="847"/>
        </w:trPr>
        <w:tc>
          <w:tcPr>
            <w:tcW w:w="567" w:type="dxa"/>
          </w:tcPr>
          <w:p w:rsidR="00D05E21" w:rsidRDefault="00D05E21" w:rsidP="009F2987">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p w:rsidR="00D05E21" w:rsidRPr="006D42D9" w:rsidRDefault="00D05E21" w:rsidP="009F2987">
            <w:pPr>
              <w:rPr>
                <w:rFonts w:ascii="Republika" w:hAnsi="Republika"/>
                <w:sz w:val="60"/>
                <w:szCs w:val="60"/>
              </w:rPr>
            </w:pPr>
          </w:p>
        </w:tc>
      </w:tr>
    </w:tbl>
    <w:p w:rsidR="00D05E21" w:rsidRPr="00B64BFF" w:rsidRDefault="00A5216F"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rsidR="00D05E21" w:rsidRPr="00B64BFF" w:rsidRDefault="00D05E21" w:rsidP="00B64BFF">
      <w:pPr>
        <w:spacing w:after="120" w:line="240" w:lineRule="exact"/>
        <w:rPr>
          <w:rFonts w:ascii="Republika" w:hAnsi="Republika"/>
          <w:b/>
          <w:sz w:val="20"/>
          <w:szCs w:val="20"/>
        </w:rPr>
      </w:pPr>
      <w:r>
        <w:rPr>
          <w:rFonts w:ascii="Republika" w:hAnsi="Republika"/>
          <w:b/>
          <w:sz w:val="20"/>
          <w:szCs w:val="20"/>
        </w:rPr>
        <w:t>MINISTRSTVO ZA ZUNANJE IN EVROPSKE ZADEVE</w:t>
      </w:r>
    </w:p>
    <w:p w:rsidR="00D05E21" w:rsidRDefault="00D05E21" w:rsidP="00E2101D">
      <w:pPr>
        <w:spacing w:after="120" w:line="240" w:lineRule="exact"/>
        <w:rPr>
          <w:rFonts w:ascii="Republika" w:hAnsi="Republika"/>
          <w:sz w:val="20"/>
          <w:szCs w:val="20"/>
        </w:rPr>
      </w:pPr>
      <w:r>
        <w:rPr>
          <w:rFonts w:ascii="Republika" w:hAnsi="Republika"/>
          <w:sz w:val="20"/>
          <w:szCs w:val="20"/>
        </w:rPr>
        <w:t>SEKRETARIAT</w:t>
      </w:r>
    </w:p>
    <w:p w:rsidR="00D05E21" w:rsidRDefault="00D05E21" w:rsidP="00E2101D">
      <w:pPr>
        <w:spacing w:after="120" w:line="240" w:lineRule="exact"/>
        <w:rPr>
          <w:rFonts w:ascii="Republika" w:hAnsi="Republika"/>
          <w:sz w:val="20"/>
          <w:szCs w:val="20"/>
        </w:rPr>
      </w:pPr>
      <w:r>
        <w:rPr>
          <w:rFonts w:ascii="Republika" w:hAnsi="Republika"/>
          <w:sz w:val="20"/>
          <w:szCs w:val="20"/>
        </w:rPr>
        <w:t>Kadrovska služba</w:t>
      </w:r>
    </w:p>
    <w:p w:rsidR="00D05E21" w:rsidRPr="0087247A" w:rsidRDefault="00D05E21"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05E21" w:rsidRPr="0087247A" w:rsidRDefault="00D05E21"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05E21" w:rsidRPr="0087247A" w:rsidRDefault="00D05E21"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05E21" w:rsidRPr="0087247A" w:rsidRDefault="00D05E21"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05E21" w:rsidRPr="0087247A" w:rsidRDefault="00D05E21">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083CC1">
        <w:rPr>
          <w:rFonts w:cs="Arial"/>
        </w:rPr>
        <w:t>1100-20/2023/1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083CC1">
        <w:rPr>
          <w:rFonts w:cs="Arial"/>
        </w:rPr>
        <w:t>4. 4. 2023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083CC1">
        <w:rPr>
          <w:rFonts w:cs="Arial"/>
          <w:szCs w:val="20"/>
          <w:lang w:val="sl-SI"/>
        </w:rPr>
        <w:t xml:space="preserve">Objava prostega delovnega mesta analitik </w:t>
      </w:r>
      <w:r w:rsidR="00A5216F">
        <w:rPr>
          <w:rFonts w:cs="Arial"/>
          <w:szCs w:val="20"/>
          <w:lang w:val="sl-SI"/>
        </w:rPr>
        <w:t>VII/2-I</w:t>
      </w:r>
    </w:p>
    <w:p w:rsidR="00A5216F" w:rsidRDefault="00A5216F" w:rsidP="00A5216F">
      <w:pPr>
        <w:suppressAutoHyphens w:val="0"/>
        <w:spacing w:line="260" w:lineRule="exact"/>
        <w:jc w:val="both"/>
        <w:rPr>
          <w:rFonts w:ascii="Arial" w:hAnsi="Arial" w:cs="Arial"/>
          <w:color w:val="000000"/>
          <w:sz w:val="20"/>
          <w:szCs w:val="20"/>
          <w:lang w:eastAsia="en-US"/>
        </w:rPr>
      </w:pPr>
    </w:p>
    <w:p w:rsidR="00A5216F" w:rsidRPr="0075769F" w:rsidRDefault="00A5216F" w:rsidP="00A5216F">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7"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8"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9"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0"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1"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3"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4"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5"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6"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8"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19"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w:t>
      </w:r>
      <w:r>
        <w:rPr>
          <w:rFonts w:ascii="Arial" w:hAnsi="Arial" w:cs="Arial"/>
          <w:color w:val="000000"/>
          <w:sz w:val="20"/>
          <w:szCs w:val="20"/>
          <w:lang w:eastAsia="en-US"/>
        </w:rPr>
        <w:t xml:space="preserve"> in evropske</w:t>
      </w:r>
      <w:r w:rsidRPr="0075769F">
        <w:rPr>
          <w:rFonts w:ascii="Arial" w:hAnsi="Arial" w:cs="Arial"/>
          <w:color w:val="000000"/>
          <w:sz w:val="20"/>
          <w:szCs w:val="20"/>
          <w:lang w:eastAsia="en-US"/>
        </w:rPr>
        <w:t xml:space="preserve"> zadeve objavlja prosto delovno mesto:</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Default="00A5216F" w:rsidP="00A5216F">
      <w:pPr>
        <w:suppressAutoHyphens w:val="0"/>
        <w:spacing w:line="260" w:lineRule="exact"/>
        <w:jc w:val="both"/>
        <w:rPr>
          <w:rFonts w:ascii="Arial" w:hAnsi="Arial"/>
          <w:b/>
          <w:sz w:val="20"/>
          <w:lang w:eastAsia="en-US"/>
        </w:rPr>
      </w:pPr>
      <w:r>
        <w:rPr>
          <w:rFonts w:ascii="Arial" w:hAnsi="Arial"/>
          <w:b/>
          <w:sz w:val="20"/>
          <w:lang w:eastAsia="en-US"/>
        </w:rPr>
        <w:t xml:space="preserve">ANALITIK VII/2 - I </w:t>
      </w:r>
      <w:r w:rsidRPr="00BE14A1">
        <w:rPr>
          <w:rFonts w:ascii="Arial" w:hAnsi="Arial"/>
          <w:b/>
          <w:sz w:val="20"/>
          <w:lang w:eastAsia="en-US"/>
        </w:rPr>
        <w:t xml:space="preserve">(m/ž) v </w:t>
      </w:r>
      <w:r>
        <w:rPr>
          <w:rFonts w:ascii="Arial" w:hAnsi="Arial"/>
          <w:b/>
          <w:sz w:val="20"/>
          <w:lang w:eastAsia="en-US"/>
        </w:rPr>
        <w:t>SEKTORJU ZA MEJE IN NASLEDSTVO – Oddelku za meje (šifra delovnega mesta 30234)</w:t>
      </w:r>
    </w:p>
    <w:p w:rsidR="00A5216F" w:rsidRPr="00BE14A1" w:rsidRDefault="00A5216F" w:rsidP="00A5216F">
      <w:pPr>
        <w:suppressAutoHyphens w:val="0"/>
        <w:spacing w:line="260" w:lineRule="exact"/>
        <w:jc w:val="both"/>
        <w:rPr>
          <w:rFonts w:ascii="Arial" w:hAnsi="Arial"/>
          <w:b/>
          <w:sz w:val="20"/>
          <w:lang w:eastAsia="en-US"/>
        </w:rPr>
      </w:pPr>
    </w:p>
    <w:p w:rsidR="00A5216F" w:rsidRPr="00BE14A1" w:rsidRDefault="00A5216F" w:rsidP="00A52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A5216F" w:rsidRPr="00BE14A1" w:rsidRDefault="00A5216F" w:rsidP="00A5216F">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magistrsko izobraževanje (druga bolonjska stopnja)/magistrska izobrazba (druga bolonjska stopnja);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Pr>
          <w:rFonts w:ascii="Arial" w:hAnsi="Arial"/>
          <w:sz w:val="20"/>
          <w:lang w:eastAsia="en-US"/>
        </w:rPr>
        <w:t>8 let</w:t>
      </w:r>
      <w:r w:rsidRPr="00BE14A1">
        <w:rPr>
          <w:rFonts w:ascii="Arial" w:hAnsi="Arial"/>
          <w:sz w:val="20"/>
          <w:lang w:eastAsia="en-US"/>
        </w:rPr>
        <w:t xml:space="preserve"> delovnih izkušenj;</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Pr>
          <w:rFonts w:ascii="Arial" w:hAnsi="Arial"/>
          <w:sz w:val="20"/>
          <w:lang w:eastAsia="en-US"/>
        </w:rPr>
        <w:t xml:space="preserve">o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Pr>
          <w:rFonts w:ascii="Arial" w:hAnsi="Arial" w:cs="Arial"/>
          <w:sz w:val="20"/>
          <w:lang w:eastAsia="en-US"/>
        </w:rPr>
        <w:t xml:space="preserve"> in EU stopnje </w:t>
      </w:r>
      <w:r w:rsidRPr="00BE14A1">
        <w:rPr>
          <w:rFonts w:ascii="Arial" w:hAnsi="Arial" w:cs="Arial"/>
          <w:sz w:val="20"/>
          <w:lang w:eastAsia="en-US"/>
        </w:rPr>
        <w:t>»</w:t>
      </w:r>
      <w:r>
        <w:rPr>
          <w:rFonts w:ascii="Arial" w:hAnsi="Arial" w:cs="Arial"/>
          <w:sz w:val="20"/>
          <w:lang w:eastAsia="en-US"/>
        </w:rPr>
        <w:t>TAJ</w:t>
      </w:r>
      <w:r w:rsidRPr="00BE14A1">
        <w:rPr>
          <w:rFonts w:ascii="Arial" w:hAnsi="Arial" w:cs="Arial"/>
          <w:sz w:val="20"/>
          <w:lang w:eastAsia="en-US"/>
        </w:rPr>
        <w:t>NO«</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spremljanje in proučevanje zakonodaje ter predlaganje ukrepov;</w:t>
      </w:r>
    </w:p>
    <w:p w:rsidR="00A521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pripravljanje zahtevnejših analiz, statističnih pregledov, informacij in drugih strokovnih podlag za odločanje;</w:t>
      </w:r>
    </w:p>
    <w:p w:rsidR="00A521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sodelovanje pri pripravi normativnih aktov in razvojnih projektov;</w:t>
      </w:r>
    </w:p>
    <w:p w:rsidR="00A521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vodenje zahtevnejših evidenc;</w:t>
      </w:r>
    </w:p>
    <w:p w:rsidR="00A5216F" w:rsidRPr="00E322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druge naloge podobne stopnje zahtevnosti po navodilih vodje.</w:t>
      </w:r>
      <w:r w:rsidRPr="00E3226F">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nacionaln</w:t>
      </w:r>
      <w:r>
        <w:rPr>
          <w:rFonts w:ascii="Arial" w:hAnsi="Arial"/>
          <w:sz w:val="20"/>
          <w:lang w:eastAsia="en-US"/>
        </w:rPr>
        <w:t xml:space="preserve">o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Pr>
          <w:rFonts w:ascii="Arial" w:hAnsi="Arial" w:cs="Arial"/>
          <w:sz w:val="20"/>
          <w:lang w:eastAsia="en-US"/>
        </w:rPr>
        <w:t xml:space="preserve"> in EU stopnje </w:t>
      </w:r>
      <w:r w:rsidRPr="00BE14A1">
        <w:rPr>
          <w:rFonts w:ascii="Arial" w:hAnsi="Arial" w:cs="Arial"/>
          <w:sz w:val="20"/>
          <w:lang w:eastAsia="en-US"/>
        </w:rPr>
        <w:t>»</w:t>
      </w:r>
      <w:r>
        <w:rPr>
          <w:rFonts w:ascii="Arial" w:hAnsi="Arial" w:cs="Arial"/>
          <w:sz w:val="20"/>
          <w:lang w:eastAsia="en-US"/>
        </w:rPr>
        <w:t>TAJ</w:t>
      </w:r>
      <w:r w:rsidRPr="00BE14A1">
        <w:rPr>
          <w:rFonts w:ascii="Arial" w:hAnsi="Arial" w:cs="Arial"/>
          <w:sz w:val="20"/>
          <w:lang w:eastAsia="en-US"/>
        </w:rPr>
        <w:t>NO«</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Pr>
          <w:rFonts w:ascii="Arial" w:hAnsi="Arial"/>
          <w:sz w:val="20"/>
          <w:lang w:eastAsia="en-US"/>
        </w:rPr>
        <w:t xml:space="preserve">o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Pr>
          <w:rFonts w:ascii="Arial" w:hAnsi="Arial" w:cs="Arial"/>
          <w:sz w:val="20"/>
          <w:lang w:eastAsia="en-US"/>
        </w:rPr>
        <w:t xml:space="preserve"> in EU stopnje </w:t>
      </w:r>
      <w:r w:rsidRPr="00BE14A1">
        <w:rPr>
          <w:rFonts w:ascii="Arial" w:hAnsi="Arial" w:cs="Arial"/>
          <w:sz w:val="20"/>
          <w:lang w:eastAsia="en-US"/>
        </w:rPr>
        <w:t>»</w:t>
      </w:r>
      <w:r>
        <w:rPr>
          <w:rFonts w:ascii="Arial" w:hAnsi="Arial" w:cs="Arial"/>
          <w:sz w:val="20"/>
          <w:lang w:eastAsia="en-US"/>
        </w:rPr>
        <w:t>TAJ</w:t>
      </w:r>
      <w:r w:rsidRPr="00BE14A1">
        <w:rPr>
          <w:rFonts w:ascii="Arial" w:hAnsi="Arial" w:cs="Arial"/>
          <w:sz w:val="20"/>
          <w:lang w:eastAsia="en-US"/>
        </w:rPr>
        <w:t>NO«,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A5216F" w:rsidRPr="00097275" w:rsidRDefault="00A5216F" w:rsidP="00A5216F">
      <w:pPr>
        <w:suppressAutoHyphens w:val="0"/>
        <w:spacing w:line="260" w:lineRule="exact"/>
        <w:jc w:val="both"/>
        <w:rPr>
          <w:rFonts w:ascii="Arial" w:hAnsi="Arial" w:cs="Arial"/>
          <w:b/>
          <w:color w:val="000000"/>
          <w:sz w:val="20"/>
          <w:szCs w:val="20"/>
          <w:lang w:eastAsia="sl-SI"/>
        </w:rPr>
      </w:pPr>
      <w:r w:rsidRPr="00097275">
        <w:rPr>
          <w:rFonts w:ascii="Arial" w:hAnsi="Arial" w:cs="Arial"/>
          <w:b/>
          <w:color w:val="000000"/>
          <w:sz w:val="20"/>
          <w:szCs w:val="20"/>
          <w:lang w:eastAsia="sl-SI"/>
        </w:rPr>
        <w:t>Prednost pri izbiri bodo imel</w:t>
      </w:r>
      <w:r>
        <w:rPr>
          <w:rFonts w:ascii="Arial" w:hAnsi="Arial" w:cs="Arial"/>
          <w:b/>
          <w:color w:val="000000"/>
          <w:sz w:val="20"/>
          <w:szCs w:val="20"/>
          <w:lang w:eastAsia="sl-SI"/>
        </w:rPr>
        <w:t xml:space="preserve">i kandidati s poznavanjem razpisanega delovnega področja. </w:t>
      </w:r>
    </w:p>
    <w:p w:rsidR="00A5216F" w:rsidRDefault="00A5216F" w:rsidP="00A5216F">
      <w:pPr>
        <w:suppressAutoHyphens w:val="0"/>
        <w:spacing w:line="260" w:lineRule="exact"/>
        <w:rPr>
          <w:rFonts w:ascii="Arial" w:hAnsi="Arial"/>
          <w:sz w:val="20"/>
          <w:lang w:eastAsia="en-US"/>
        </w:rPr>
      </w:pP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Pr>
          <w:rFonts w:ascii="Arial" w:hAnsi="Arial"/>
          <w:sz w:val="20"/>
          <w:lang w:eastAsia="en-US"/>
        </w:rPr>
        <w:t>analitik VII/2 - I (šifra 30234)</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Pr>
          <w:rFonts w:ascii="Arial" w:hAnsi="Arial"/>
          <w:sz w:val="20"/>
          <w:lang w:eastAsia="en-US"/>
        </w:rPr>
        <w:t>analitik VII/2 – I - ZMN (šifra 30234)</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A5216F" w:rsidRPr="00BE14A1" w:rsidRDefault="00A5216F" w:rsidP="00F321AB">
      <w:pPr>
        <w:tabs>
          <w:tab w:val="left" w:pos="1701"/>
        </w:tabs>
        <w:suppressAutoHyphens w:val="0"/>
        <w:spacing w:before="108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A5216F" w:rsidRDefault="00A5216F" w:rsidP="00A5216F">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rsidR="00A5216F" w:rsidRDefault="00A5216F"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A5216F" w:rsidRPr="00F96E1B" w:rsidRDefault="00A5216F" w:rsidP="00A5216F">
      <w:pPr>
        <w:tabs>
          <w:tab w:val="left" w:pos="1701"/>
        </w:tabs>
        <w:suppressAutoHyphens w:val="0"/>
        <w:spacing w:line="260" w:lineRule="exact"/>
        <w:jc w:val="center"/>
        <w:rPr>
          <w:rFonts w:ascii="Arial" w:hAnsi="Arial"/>
          <w:sz w:val="20"/>
          <w:lang w:eastAsia="en-US"/>
        </w:rPr>
      </w:pPr>
      <w:r>
        <w:rPr>
          <w:rFonts w:ascii="Arial" w:hAnsi="Arial"/>
          <w:b/>
          <w:sz w:val="20"/>
          <w:lang w:eastAsia="en-US"/>
        </w:rPr>
        <w:t>v. d. generalne sekretarke</w:t>
      </w:r>
    </w:p>
    <w:p w:rsidR="00A5216F" w:rsidRPr="00F25235" w:rsidRDefault="00A5216F" w:rsidP="00A5216F">
      <w:pPr>
        <w:suppressAutoHyphens w:val="0"/>
        <w:spacing w:line="260" w:lineRule="exact"/>
        <w:rPr>
          <w:rFonts w:ascii="Arial" w:hAnsi="Arial" w:cs="Arial"/>
          <w:sz w:val="20"/>
          <w:szCs w:val="20"/>
        </w:rPr>
      </w:pPr>
    </w:p>
    <w:p w:rsidR="00AC6B03" w:rsidRPr="00F25235" w:rsidRDefault="00AC6B03" w:rsidP="00A5216F">
      <w:pPr>
        <w:tabs>
          <w:tab w:val="left" w:pos="1701"/>
        </w:tabs>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E21" w:rsidRDefault="00D05E21">
      <w:r>
        <w:separator/>
      </w:r>
    </w:p>
  </w:endnote>
  <w:endnote w:type="continuationSeparator" w:id="0">
    <w:p w:rsidR="00D05E21" w:rsidRDefault="00D0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21" w:rsidRDefault="00D05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333B5">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333B5">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E21" w:rsidRDefault="00D05E21">
      <w:r>
        <w:separator/>
      </w:r>
    </w:p>
  </w:footnote>
  <w:footnote w:type="continuationSeparator" w:id="0">
    <w:p w:rsidR="00D05E21" w:rsidRDefault="00D0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21" w:rsidRDefault="00D05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83CC1"/>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333B5"/>
    <w:rsid w:val="00741D0A"/>
    <w:rsid w:val="00774472"/>
    <w:rsid w:val="00780357"/>
    <w:rsid w:val="007823DC"/>
    <w:rsid w:val="007A18A2"/>
    <w:rsid w:val="007C246E"/>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216F"/>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5E21"/>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321AB"/>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f313a,#00518e,#777"/>
    </o:shapedefaults>
    <o:shapelayout v:ext="edit">
      <o:idmap v:ext="edit" data="1"/>
    </o:shapelayout>
  </w:shapeDefaults>
  <w:decimalSymbol w:val=","/>
  <w:listSeparator w:val=";"/>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6960</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2023-04-05T08:24:00Z</dcterms:created>
  <dcterms:modified xsi:type="dcterms:W3CDTF">2023-04-05T08:24:00Z</dcterms:modified>
</cp:coreProperties>
</file>