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803E75"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eastAsia="en-GB"/>
              </w:rPr>
              <w:t>COMP-01</w:t>
            </w:r>
          </w:p>
        </w:tc>
      </w:tr>
      <w:tr w:rsidR="00AF7D78" w:rsidRPr="001D1A4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03E75" w:rsidRPr="004B2A30" w:rsidRDefault="00803E75" w:rsidP="00803E75">
            <w:pPr>
              <w:rPr>
                <w:rFonts w:ascii="Times New Roman" w:eastAsia="Times New Roman" w:hAnsi="Times New Roman" w:cs="Times New Roman"/>
                <w:b/>
                <w:lang w:eastAsia="en-GB"/>
              </w:rPr>
            </w:pPr>
            <w:r w:rsidRPr="004B2A30">
              <w:rPr>
                <w:rFonts w:ascii="Times New Roman" w:eastAsia="Times New Roman" w:hAnsi="Times New Roman" w:cs="Times New Roman"/>
                <w:b/>
                <w:lang w:eastAsia="en-GB"/>
              </w:rPr>
              <w:t>Astrid Cousin</w:t>
            </w:r>
          </w:p>
          <w:p w:rsidR="00803E75" w:rsidRPr="004B2A30" w:rsidRDefault="00803E75" w:rsidP="00803E75">
            <w:pPr>
              <w:rPr>
                <w:rFonts w:ascii="Times New Roman" w:eastAsia="Times New Roman" w:hAnsi="Times New Roman" w:cs="Times New Roman"/>
                <w:b/>
                <w:lang w:eastAsia="en-GB"/>
              </w:rPr>
            </w:pPr>
            <w:hyperlink r:id="rId8" w:history="1">
              <w:r w:rsidRPr="00620E24">
                <w:rPr>
                  <w:rStyle w:val="Hyperlink"/>
                  <w:rFonts w:ascii="Times New Roman" w:eastAsia="Times New Roman" w:hAnsi="Times New Roman" w:cs="Times New Roman"/>
                  <w:b/>
                  <w:lang w:eastAsia="en-GB"/>
                </w:rPr>
                <w:t>Astrid.cousin@ec.europa.eu</w:t>
              </w:r>
            </w:hyperlink>
            <w:r>
              <w:rPr>
                <w:rFonts w:ascii="Times New Roman" w:eastAsia="Times New Roman" w:hAnsi="Times New Roman" w:cs="Times New Roman"/>
                <w:b/>
                <w:lang w:eastAsia="en-GB"/>
              </w:rPr>
              <w:t xml:space="preserve"> </w:t>
            </w:r>
            <w:r w:rsidRPr="004B2A30">
              <w:rPr>
                <w:rFonts w:ascii="Times New Roman" w:eastAsia="Times New Roman" w:hAnsi="Times New Roman" w:cs="Times New Roman"/>
                <w:b/>
                <w:lang w:eastAsia="en-GB"/>
              </w:rPr>
              <w:t xml:space="preserve"> </w:t>
            </w:r>
          </w:p>
          <w:p w:rsidR="006F4DAC" w:rsidRPr="001D1A4F" w:rsidRDefault="00803E75" w:rsidP="00803E75">
            <w:pPr>
              <w:rPr>
                <w:rFonts w:ascii="Times New Roman" w:eastAsia="Times New Roman" w:hAnsi="Times New Roman" w:cs="Times New Roman"/>
                <w:b/>
                <w:lang w:val="en-US" w:eastAsia="en-GB"/>
              </w:rPr>
            </w:pPr>
            <w:r w:rsidRPr="004B2A30">
              <w:rPr>
                <w:rFonts w:ascii="Times New Roman" w:eastAsia="Times New Roman" w:hAnsi="Times New Roman" w:cs="Times New Roman"/>
                <w:b/>
                <w:lang w:eastAsia="en-GB"/>
              </w:rPr>
              <w:t>+32 2 296 66 02</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803E75"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03E7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1D1A4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D1A4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803E75" w:rsidRPr="00803E75" w:rsidRDefault="00803E75" w:rsidP="00803E75">
      <w:pPr>
        <w:pStyle w:val="ListParagraph"/>
        <w:spacing w:after="0" w:line="240" w:lineRule="auto"/>
        <w:ind w:left="426"/>
        <w:jc w:val="both"/>
        <w:rPr>
          <w:rFonts w:ascii="Times New Roman" w:hAnsi="Times New Roman" w:cs="Times New Roman"/>
          <w:color w:val="000000"/>
          <w:kern w:val="24"/>
          <w:lang w:val="en-US"/>
        </w:rPr>
      </w:pPr>
      <w:r w:rsidRPr="00803E75">
        <w:rPr>
          <w:rFonts w:ascii="Times New Roman" w:hAnsi="Times New Roman" w:cs="Times New Roman"/>
          <w:color w:val="000000"/>
          <w:kern w:val="24"/>
          <w:lang w:val="en-US"/>
        </w:rPr>
        <w:t xml:space="preserve">The objective of the unit “Commission’s priorities and strategic coordination”, directly </w:t>
      </w:r>
      <w:r w:rsidRPr="00803E75">
        <w:rPr>
          <w:rFonts w:ascii="Times New Roman" w:hAnsi="Times New Roman" w:cs="Times New Roman"/>
          <w:color w:val="000000"/>
          <w:kern w:val="24"/>
          <w:lang w:val="en-IE"/>
        </w:rPr>
        <w:t xml:space="preserve">attached to the Director-General, </w:t>
      </w:r>
      <w:r w:rsidRPr="00803E75">
        <w:rPr>
          <w:rFonts w:ascii="Times New Roman" w:hAnsi="Times New Roman" w:cs="Times New Roman"/>
          <w:color w:val="000000"/>
          <w:kern w:val="24"/>
          <w:lang w:val="en-US"/>
        </w:rPr>
        <w:t>is to ensure an efficient integration of competition policy in the mainstream of the Commission’s priorities, as well as</w:t>
      </w:r>
      <w:r w:rsidRPr="00803E75">
        <w:rPr>
          <w:rFonts w:ascii="Times New Roman" w:eastAsia="Calibri" w:hAnsi="Times New Roman" w:cs="Times New Roman"/>
          <w:color w:val="000000"/>
          <w:kern w:val="24"/>
          <w:lang w:val="en-US"/>
        </w:rPr>
        <w:t xml:space="preserve"> </w:t>
      </w:r>
      <w:r w:rsidRPr="00803E75">
        <w:rPr>
          <w:rFonts w:ascii="Times New Roman" w:hAnsi="Times New Roman" w:cs="Times New Roman"/>
          <w:color w:val="000000"/>
          <w:kern w:val="24"/>
          <w:lang w:val="en-US"/>
        </w:rPr>
        <w:t xml:space="preserve">ensuring sufficient recognition of the twin transition of the green and digital transformation, with further integration of the Single Market, in crosscutting Commission’s policies. </w:t>
      </w:r>
    </w:p>
    <w:p w:rsidR="00803E75" w:rsidRPr="00803E75" w:rsidRDefault="00803E75" w:rsidP="00803E75">
      <w:pPr>
        <w:pStyle w:val="ListParagraph"/>
        <w:spacing w:after="0" w:line="240" w:lineRule="auto"/>
        <w:ind w:left="426"/>
        <w:jc w:val="both"/>
        <w:rPr>
          <w:rFonts w:ascii="Times New Roman" w:hAnsi="Times New Roman" w:cs="Times New Roman"/>
          <w:color w:val="034EA2"/>
          <w:lang w:val="en-US"/>
        </w:rPr>
      </w:pPr>
    </w:p>
    <w:p w:rsidR="00803E75" w:rsidRPr="00803E75" w:rsidRDefault="00803E75" w:rsidP="00803E75">
      <w:pPr>
        <w:pStyle w:val="ListParagraph"/>
        <w:spacing w:after="0" w:line="240" w:lineRule="auto"/>
        <w:ind w:left="426"/>
        <w:jc w:val="both"/>
        <w:rPr>
          <w:rFonts w:ascii="Times New Roman" w:hAnsi="Times New Roman" w:cs="Times New Roman"/>
          <w:color w:val="000000"/>
          <w:kern w:val="24"/>
          <w:lang w:val="en-US"/>
        </w:rPr>
      </w:pPr>
      <w:r w:rsidRPr="00803E75">
        <w:rPr>
          <w:rFonts w:ascii="Times New Roman" w:hAnsi="Times New Roman" w:cs="Times New Roman"/>
          <w:color w:val="000000"/>
          <w:kern w:val="24"/>
          <w:lang w:val="en-US"/>
        </w:rPr>
        <w:t xml:space="preserve">The unit identifies and </w:t>
      </w:r>
      <w:proofErr w:type="spellStart"/>
      <w:r w:rsidRPr="00803E75">
        <w:rPr>
          <w:rFonts w:ascii="Times New Roman" w:hAnsi="Times New Roman" w:cs="Times New Roman"/>
          <w:color w:val="000000"/>
          <w:kern w:val="24"/>
          <w:lang w:val="en-US"/>
        </w:rPr>
        <w:t>centralises</w:t>
      </w:r>
      <w:proofErr w:type="spellEnd"/>
      <w:r w:rsidRPr="00803E75">
        <w:rPr>
          <w:rFonts w:ascii="Times New Roman" w:hAnsi="Times New Roman" w:cs="Times New Roman"/>
          <w:color w:val="000000"/>
          <w:kern w:val="24"/>
          <w:lang w:val="en-US"/>
        </w:rPr>
        <w:t xml:space="preserve"> input to upcoming Inter Service Consultations (ISCs) coming from other Directorates-General (DG) of the Commission that are complementary to competition policy, and which contribute to the wider objectives of boosting strong and sustainable growth, competitiveness, and making markets work better for consumers, business and society. </w:t>
      </w:r>
    </w:p>
    <w:p w:rsidR="00803E75" w:rsidRPr="00803E75" w:rsidRDefault="00803E75" w:rsidP="00803E75">
      <w:pPr>
        <w:pStyle w:val="ListParagraph"/>
        <w:spacing w:after="0" w:line="240" w:lineRule="auto"/>
        <w:ind w:left="426"/>
        <w:jc w:val="both"/>
        <w:rPr>
          <w:rFonts w:ascii="Times New Roman" w:hAnsi="Times New Roman" w:cs="Times New Roman"/>
          <w:color w:val="034EA2"/>
          <w:lang w:val="en-US"/>
        </w:rPr>
      </w:pPr>
    </w:p>
    <w:p w:rsidR="00803E75" w:rsidRPr="00803E75" w:rsidRDefault="00803E75" w:rsidP="00803E75">
      <w:pPr>
        <w:pStyle w:val="ListParagraph"/>
        <w:spacing w:after="0" w:line="240" w:lineRule="auto"/>
        <w:ind w:left="426"/>
        <w:jc w:val="both"/>
        <w:rPr>
          <w:rFonts w:ascii="Times New Roman" w:hAnsi="Times New Roman" w:cs="Times New Roman"/>
          <w:color w:val="034EA2"/>
          <w:lang w:val="en-US"/>
        </w:rPr>
      </w:pPr>
      <w:r w:rsidRPr="00803E75">
        <w:rPr>
          <w:rFonts w:ascii="Times New Roman" w:hAnsi="Times New Roman" w:cs="Times New Roman"/>
          <w:color w:val="000000"/>
          <w:kern w:val="24"/>
          <w:lang w:val="en-US"/>
        </w:rPr>
        <w:t>The unit equally contributes to the inter-institutional dialogue by coordinating DG COMP's contributions to and relations with other EU institutions.</w:t>
      </w:r>
    </w:p>
    <w:p w:rsidR="00803E75" w:rsidRPr="00803E75" w:rsidRDefault="00803E75" w:rsidP="00803E75">
      <w:pPr>
        <w:autoSpaceDE w:val="0"/>
        <w:autoSpaceDN w:val="0"/>
        <w:adjustRightInd w:val="0"/>
        <w:spacing w:after="0" w:line="240" w:lineRule="auto"/>
        <w:ind w:left="426"/>
        <w:jc w:val="both"/>
        <w:rPr>
          <w:rFonts w:ascii="Times New Roman" w:hAnsi="Times New Roman" w:cs="Times New Roman"/>
          <w:color w:val="000000"/>
          <w:kern w:val="24"/>
          <w:lang w:val="en-US"/>
        </w:rPr>
      </w:pPr>
    </w:p>
    <w:p w:rsidR="00803E75" w:rsidRPr="00803E75" w:rsidRDefault="00803E75" w:rsidP="00803E75">
      <w:pPr>
        <w:autoSpaceDE w:val="0"/>
        <w:autoSpaceDN w:val="0"/>
        <w:adjustRightInd w:val="0"/>
        <w:spacing w:after="0" w:line="240" w:lineRule="auto"/>
        <w:ind w:left="426"/>
        <w:jc w:val="both"/>
        <w:rPr>
          <w:rFonts w:ascii="Times New Roman" w:hAnsi="Times New Roman" w:cs="Times New Roman"/>
          <w:color w:val="000000"/>
          <w:lang w:val="en-GB"/>
        </w:rPr>
      </w:pPr>
      <w:r w:rsidRPr="00803E75">
        <w:rPr>
          <w:rFonts w:ascii="Times New Roman" w:hAnsi="Times New Roman" w:cs="Times New Roman"/>
          <w:color w:val="000000"/>
          <w:kern w:val="24"/>
          <w:lang w:val="en-US"/>
        </w:rPr>
        <w:t>We propose an interesting and challenging job as policy officer in a new, young,</w:t>
      </w:r>
      <w:r w:rsidRPr="00803E75">
        <w:rPr>
          <w:rFonts w:ascii="Times New Roman" w:hAnsi="Times New Roman" w:cs="Times New Roman"/>
          <w:lang w:val="en-GB"/>
        </w:rPr>
        <w:t xml:space="preserve"> dynamic, professional and friendly environment.</w:t>
      </w:r>
      <w:r w:rsidRPr="00803E75">
        <w:rPr>
          <w:rFonts w:ascii="Times New Roman" w:hAnsi="Times New Roman" w:cs="Times New Roman"/>
          <w:color w:val="000000"/>
          <w:lang w:val="en-GB"/>
        </w:rPr>
        <w:t xml:space="preserve"> </w:t>
      </w:r>
    </w:p>
    <w:p w:rsidR="00803E75" w:rsidRPr="00803E75" w:rsidRDefault="00803E75" w:rsidP="00803E75">
      <w:pPr>
        <w:pStyle w:val="ListParagraph"/>
        <w:spacing w:after="0" w:line="240" w:lineRule="auto"/>
        <w:ind w:left="426"/>
        <w:jc w:val="both"/>
        <w:rPr>
          <w:rFonts w:ascii="Times New Roman" w:hAnsi="Times New Roman" w:cs="Times New Roman"/>
          <w:color w:val="000000"/>
          <w:lang w:val="en-US"/>
        </w:rPr>
      </w:pPr>
    </w:p>
    <w:p w:rsidR="00803E75" w:rsidRPr="00803E75" w:rsidRDefault="00803E75" w:rsidP="00803E75">
      <w:pPr>
        <w:autoSpaceDE w:val="0"/>
        <w:autoSpaceDN w:val="0"/>
        <w:adjustRightInd w:val="0"/>
        <w:spacing w:after="0" w:line="240" w:lineRule="auto"/>
        <w:ind w:left="426"/>
        <w:jc w:val="both"/>
        <w:rPr>
          <w:rFonts w:ascii="Times New Roman" w:hAnsi="Times New Roman" w:cs="Times New Roman"/>
          <w:color w:val="000000"/>
          <w:kern w:val="24"/>
          <w:lang w:val="en-US"/>
        </w:rPr>
      </w:pPr>
      <w:r w:rsidRPr="00803E75">
        <w:rPr>
          <w:rFonts w:ascii="Times New Roman" w:hAnsi="Times New Roman" w:cs="Times New Roman"/>
          <w:color w:val="000000"/>
          <w:kern w:val="24"/>
          <w:lang w:val="en-US"/>
        </w:rPr>
        <w:t>The tasks involve:</w:t>
      </w:r>
    </w:p>
    <w:p w:rsidR="00803E75" w:rsidRPr="00803E75" w:rsidRDefault="00803E75" w:rsidP="00803E75">
      <w:pPr>
        <w:autoSpaceDE w:val="0"/>
        <w:autoSpaceDN w:val="0"/>
        <w:adjustRightInd w:val="0"/>
        <w:spacing w:after="0" w:line="240" w:lineRule="auto"/>
        <w:ind w:left="426"/>
        <w:jc w:val="both"/>
        <w:rPr>
          <w:rFonts w:ascii="Times New Roman" w:hAnsi="Times New Roman" w:cs="Times New Roman"/>
          <w:color w:val="000000"/>
          <w:kern w:val="24"/>
          <w:lang w:val="en-US"/>
        </w:rPr>
      </w:pPr>
    </w:p>
    <w:p w:rsidR="00803E75" w:rsidRPr="00803E75" w:rsidRDefault="00803E75" w:rsidP="00803E75">
      <w:pPr>
        <w:pStyle w:val="ListParagraph"/>
        <w:numPr>
          <w:ilvl w:val="0"/>
          <w:numId w:val="18"/>
        </w:numPr>
        <w:spacing w:after="0" w:line="240" w:lineRule="auto"/>
        <w:ind w:left="709" w:hanging="283"/>
        <w:jc w:val="both"/>
        <w:rPr>
          <w:rFonts w:ascii="Times New Roman" w:hAnsi="Times New Roman" w:cs="Times New Roman"/>
          <w:iCs/>
          <w:lang w:val="en-US"/>
        </w:rPr>
      </w:pPr>
      <w:r w:rsidRPr="00803E75">
        <w:rPr>
          <w:rFonts w:ascii="Times New Roman" w:hAnsi="Times New Roman" w:cs="Times New Roman"/>
          <w:color w:val="000000"/>
          <w:lang w:val="en-US"/>
        </w:rPr>
        <w:t xml:space="preserve">Monitoring, screening and </w:t>
      </w:r>
      <w:proofErr w:type="spellStart"/>
      <w:r w:rsidRPr="00803E75">
        <w:rPr>
          <w:rFonts w:ascii="Times New Roman" w:hAnsi="Times New Roman" w:cs="Times New Roman"/>
          <w:color w:val="000000"/>
          <w:lang w:val="en-US"/>
        </w:rPr>
        <w:t>analysing</w:t>
      </w:r>
      <w:proofErr w:type="spellEnd"/>
      <w:r w:rsidRPr="00803E75">
        <w:rPr>
          <w:rFonts w:ascii="Times New Roman" w:hAnsi="Times New Roman" w:cs="Times New Roman"/>
          <w:color w:val="000000"/>
          <w:lang w:val="en-US"/>
        </w:rPr>
        <w:t xml:space="preserve"> </w:t>
      </w:r>
      <w:r w:rsidRPr="00803E75">
        <w:rPr>
          <w:rFonts w:ascii="Times New Roman" w:hAnsi="Times New Roman" w:cs="Times New Roman"/>
          <w:iCs/>
          <w:lang w:val="en-US"/>
        </w:rPr>
        <w:t>policy developments of the Commission - especially with regard to the priority areas of the unit - with a view to their integration in the strategies of the DG;</w:t>
      </w:r>
    </w:p>
    <w:p w:rsidR="00803E75" w:rsidRPr="00803E75" w:rsidRDefault="00803E75" w:rsidP="00803E75">
      <w:pPr>
        <w:pStyle w:val="ListParagraph"/>
        <w:spacing w:after="0" w:line="240" w:lineRule="auto"/>
        <w:ind w:left="709" w:hanging="283"/>
        <w:jc w:val="both"/>
        <w:rPr>
          <w:rFonts w:ascii="Times New Roman" w:hAnsi="Times New Roman" w:cs="Times New Roman"/>
          <w:iCs/>
          <w:lang w:val="en-US"/>
        </w:rPr>
      </w:pPr>
    </w:p>
    <w:p w:rsidR="00803E75" w:rsidRPr="00803E75" w:rsidRDefault="00803E75" w:rsidP="00803E75">
      <w:pPr>
        <w:pStyle w:val="ListParagraph"/>
        <w:numPr>
          <w:ilvl w:val="0"/>
          <w:numId w:val="18"/>
        </w:numPr>
        <w:spacing w:after="0" w:line="240" w:lineRule="auto"/>
        <w:ind w:left="709" w:hanging="283"/>
        <w:jc w:val="both"/>
        <w:rPr>
          <w:rFonts w:ascii="Times New Roman" w:hAnsi="Times New Roman" w:cs="Times New Roman"/>
          <w:iCs/>
          <w:lang w:val="en-US"/>
        </w:rPr>
      </w:pPr>
      <w:r w:rsidRPr="00803E75">
        <w:rPr>
          <w:rFonts w:ascii="Times New Roman" w:hAnsi="Times New Roman" w:cs="Times New Roman"/>
          <w:iCs/>
          <w:lang w:val="en-US"/>
        </w:rPr>
        <w:t xml:space="preserve">Proactively define and advocate the DG’s policy lines towards other DGs and develop a network to be an upstream partner with the other DGs; </w:t>
      </w:r>
    </w:p>
    <w:p w:rsidR="00803E75" w:rsidRPr="00803E75" w:rsidRDefault="00803E75" w:rsidP="00803E75">
      <w:pPr>
        <w:pStyle w:val="ListParagraph"/>
        <w:spacing w:after="0" w:line="240" w:lineRule="auto"/>
        <w:ind w:left="709" w:hanging="283"/>
        <w:jc w:val="both"/>
        <w:rPr>
          <w:rFonts w:ascii="Times New Roman" w:hAnsi="Times New Roman" w:cs="Times New Roman"/>
          <w:iCs/>
          <w:lang w:val="en-US"/>
        </w:rPr>
      </w:pPr>
    </w:p>
    <w:p w:rsidR="00803E75" w:rsidRPr="00803E75" w:rsidRDefault="00803E75" w:rsidP="00803E75">
      <w:pPr>
        <w:pStyle w:val="ListParagraph"/>
        <w:numPr>
          <w:ilvl w:val="0"/>
          <w:numId w:val="18"/>
        </w:numPr>
        <w:spacing w:after="0" w:line="240" w:lineRule="auto"/>
        <w:ind w:left="709" w:hanging="283"/>
        <w:jc w:val="both"/>
        <w:rPr>
          <w:rFonts w:ascii="Times New Roman" w:hAnsi="Times New Roman" w:cs="Times New Roman"/>
          <w:iCs/>
          <w:lang w:val="en-US"/>
        </w:rPr>
      </w:pPr>
      <w:r w:rsidRPr="00803E75">
        <w:rPr>
          <w:rFonts w:ascii="Times New Roman" w:hAnsi="Times New Roman" w:cs="Times New Roman"/>
          <w:iCs/>
          <w:lang w:val="en-US"/>
        </w:rPr>
        <w:lastRenderedPageBreak/>
        <w:t>Coordinate and contribute to inter-service consultations with identification and analysis at DG level of the key strategic challenges:</w:t>
      </w:r>
    </w:p>
    <w:p w:rsidR="00803E75" w:rsidRPr="00803E75" w:rsidRDefault="00803E75" w:rsidP="00803E75">
      <w:pPr>
        <w:pStyle w:val="ListParagraph"/>
        <w:spacing w:after="0" w:line="240" w:lineRule="auto"/>
        <w:ind w:left="426"/>
        <w:jc w:val="both"/>
        <w:rPr>
          <w:rFonts w:ascii="Times New Roman" w:hAnsi="Times New Roman" w:cs="Times New Roman"/>
          <w:iCs/>
          <w:lang w:val="en-US"/>
        </w:rPr>
      </w:pPr>
    </w:p>
    <w:p w:rsidR="00803E75" w:rsidRPr="00803E75" w:rsidRDefault="00803E75" w:rsidP="00803E75">
      <w:pPr>
        <w:pStyle w:val="ListParagraph"/>
        <w:numPr>
          <w:ilvl w:val="1"/>
          <w:numId w:val="19"/>
        </w:numPr>
        <w:spacing w:after="0" w:line="240" w:lineRule="auto"/>
        <w:ind w:left="1134" w:hanging="283"/>
        <w:jc w:val="both"/>
        <w:rPr>
          <w:rFonts w:ascii="Times New Roman" w:hAnsi="Times New Roman" w:cs="Times New Roman"/>
          <w:iCs/>
          <w:lang w:val="en-US"/>
        </w:rPr>
      </w:pPr>
      <w:r w:rsidRPr="00803E75">
        <w:rPr>
          <w:rFonts w:ascii="Times New Roman" w:hAnsi="Times New Roman" w:cs="Times New Roman"/>
          <w:color w:val="000000"/>
          <w:kern w:val="24"/>
          <w:lang w:val="en-US"/>
        </w:rPr>
        <w:t xml:space="preserve">Acting as </w:t>
      </w:r>
      <w:r w:rsidRPr="00803E75">
        <w:rPr>
          <w:rFonts w:ascii="Times New Roman" w:hAnsi="Times New Roman" w:cs="Times New Roman"/>
          <w:color w:val="000000"/>
          <w:kern w:val="24"/>
          <w:lang w:val="en-IE"/>
        </w:rPr>
        <w:t>a central point of contact for both the Secretariat General and other partner policy DGs</w:t>
      </w:r>
      <w:r w:rsidRPr="00803E75">
        <w:rPr>
          <w:rFonts w:ascii="Times New Roman" w:hAnsi="Times New Roman" w:cs="Times New Roman"/>
          <w:color w:val="000000"/>
          <w:kern w:val="24"/>
          <w:lang w:val="en-US"/>
        </w:rPr>
        <w:t xml:space="preserve"> and responsible for the dispatching of the ISCs across the DG for topics directly relevant to COMP core competences, </w:t>
      </w:r>
    </w:p>
    <w:p w:rsidR="00803E75" w:rsidRPr="00803E75" w:rsidRDefault="00803E75" w:rsidP="00803E75">
      <w:pPr>
        <w:pStyle w:val="ListParagraph"/>
        <w:spacing w:after="0" w:line="240" w:lineRule="auto"/>
        <w:ind w:left="1134" w:hanging="283"/>
        <w:jc w:val="both"/>
        <w:rPr>
          <w:rFonts w:ascii="Times New Roman" w:hAnsi="Times New Roman" w:cs="Times New Roman"/>
          <w:color w:val="000000"/>
          <w:kern w:val="24"/>
          <w:lang w:val="en-US"/>
        </w:rPr>
      </w:pPr>
    </w:p>
    <w:p w:rsidR="00803E75" w:rsidRPr="00803E75" w:rsidRDefault="00803E75" w:rsidP="00803E75">
      <w:pPr>
        <w:pStyle w:val="ListParagraph"/>
        <w:numPr>
          <w:ilvl w:val="1"/>
          <w:numId w:val="19"/>
        </w:numPr>
        <w:spacing w:after="0" w:line="240" w:lineRule="auto"/>
        <w:ind w:left="1134" w:hanging="283"/>
        <w:jc w:val="both"/>
        <w:rPr>
          <w:rFonts w:ascii="Times New Roman" w:hAnsi="Times New Roman" w:cs="Times New Roman"/>
          <w:iCs/>
          <w:lang w:val="en-US"/>
        </w:rPr>
      </w:pPr>
      <w:r w:rsidRPr="00803E75">
        <w:rPr>
          <w:rFonts w:ascii="Times New Roman" w:hAnsi="Times New Roman" w:cs="Times New Roman"/>
          <w:color w:val="000000"/>
          <w:kern w:val="24"/>
          <w:lang w:val="en-US"/>
        </w:rPr>
        <w:t xml:space="preserve">Actively contributing to ISCs going beyond competition policy, </w:t>
      </w:r>
      <w:r w:rsidRPr="00803E75">
        <w:rPr>
          <w:rFonts w:ascii="Times New Roman" w:hAnsi="Times New Roman" w:cs="Times New Roman"/>
          <w:i/>
          <w:iCs/>
          <w:color w:val="000000"/>
          <w:kern w:val="24"/>
          <w:lang w:val="en-IE"/>
        </w:rPr>
        <w:t>inter alia</w:t>
      </w:r>
      <w:r w:rsidRPr="00803E75">
        <w:rPr>
          <w:rFonts w:ascii="Times New Roman" w:hAnsi="Times New Roman" w:cs="Times New Roman"/>
          <w:color w:val="000000"/>
          <w:kern w:val="24"/>
          <w:lang w:val="en-IE"/>
        </w:rPr>
        <w:t xml:space="preserve"> the Digital Agenda, the Industrial Policy Strategy, the Green Deal, the Internal Market Strategy and Digital Taxation</w:t>
      </w:r>
      <w:r w:rsidRPr="00803E75">
        <w:rPr>
          <w:rFonts w:ascii="Times New Roman" w:hAnsi="Times New Roman" w:cs="Times New Roman"/>
          <w:color w:val="000000"/>
          <w:kern w:val="24"/>
          <w:lang w:val="en-US"/>
        </w:rPr>
        <w:t>.</w:t>
      </w:r>
    </w:p>
    <w:p w:rsidR="00803E75" w:rsidRPr="00803E75" w:rsidRDefault="00803E75" w:rsidP="00803E75">
      <w:pPr>
        <w:spacing w:after="0" w:line="240" w:lineRule="auto"/>
        <w:ind w:left="426"/>
        <w:jc w:val="both"/>
        <w:rPr>
          <w:rFonts w:ascii="Times New Roman" w:hAnsi="Times New Roman" w:cs="Times New Roman"/>
          <w:color w:val="000000"/>
          <w:lang w:val="en-GB"/>
        </w:rPr>
      </w:pPr>
    </w:p>
    <w:p w:rsidR="00A91AB2" w:rsidRPr="00803E75" w:rsidRDefault="00803E75" w:rsidP="00803E75">
      <w:pPr>
        <w:pStyle w:val="ListParagraph"/>
        <w:spacing w:after="0" w:line="240" w:lineRule="auto"/>
        <w:ind w:left="426"/>
        <w:jc w:val="both"/>
        <w:rPr>
          <w:rFonts w:ascii="Times New Roman" w:eastAsia="Times New Roman" w:hAnsi="Times New Roman" w:cs="Times New Roman"/>
          <w:lang w:val="en-US" w:eastAsia="en-GB"/>
        </w:rPr>
      </w:pPr>
      <w:r w:rsidRPr="00803E75">
        <w:rPr>
          <w:rFonts w:ascii="Times New Roman" w:hAnsi="Times New Roman" w:cs="Times New Roman"/>
          <w:color w:val="000000"/>
          <w:lang w:val="en-GB"/>
        </w:rPr>
        <w:t>The unit offers a friendly and stimulating working atmosphere in an integrated manner, where the work is usually, but not exclusively, organised in the form of small teams. Policy officers are given a high degree of autonomy and responsibility.</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A91AB2">
        <w:rPr>
          <w:rFonts w:ascii="Times New Roman" w:hAnsi="Times New Roman" w:cs="Times New Roman"/>
          <w:lang w:val="en-US"/>
        </w:rPr>
        <w:t>e</w:t>
      </w:r>
      <w:r w:rsidR="00803E75">
        <w:rPr>
          <w:rFonts w:ascii="Times New Roman" w:hAnsi="Times New Roman" w:cs="Times New Roman"/>
          <w:lang w:val="en-US"/>
        </w:rPr>
        <w:t>conomics, business administration</w:t>
      </w:r>
      <w:r w:rsidR="00803E75" w:rsidRPr="00803E75">
        <w:rPr>
          <w:rFonts w:ascii="Times New Roman" w:hAnsi="Times New Roman" w:cs="Times New Roman"/>
          <w:lang w:val="en-US"/>
        </w:rPr>
        <w:t xml:space="preserve"> or law</w:t>
      </w:r>
      <w:r w:rsidR="001D1A4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03E75" w:rsidRDefault="00803E75" w:rsidP="00803E75">
      <w:pPr>
        <w:tabs>
          <w:tab w:val="left" w:pos="709"/>
        </w:tabs>
        <w:spacing w:after="0" w:line="240" w:lineRule="auto"/>
        <w:ind w:left="709" w:right="60"/>
        <w:jc w:val="both"/>
        <w:rPr>
          <w:rFonts w:ascii="Times New Roman" w:hAnsi="Times New Roman" w:cs="Times New Roman"/>
          <w:color w:val="000000"/>
          <w:lang w:val="en-US"/>
        </w:rPr>
      </w:pPr>
      <w:r w:rsidRPr="00803E75">
        <w:rPr>
          <w:rFonts w:ascii="Times New Roman" w:hAnsi="Times New Roman" w:cs="Times New Roman"/>
          <w:color w:val="000000"/>
          <w:lang w:val="en-US"/>
        </w:rPr>
        <w:t xml:space="preserve">The ideal candidate has a background in law or economics. </w:t>
      </w:r>
      <w:proofErr w:type="spellStart"/>
      <w:r w:rsidRPr="00803E75">
        <w:rPr>
          <w:rFonts w:ascii="Times New Roman" w:hAnsi="Times New Roman" w:cs="Times New Roman"/>
          <w:color w:val="000000"/>
          <w:lang w:val="en-US"/>
        </w:rPr>
        <w:t>She/He</w:t>
      </w:r>
      <w:proofErr w:type="spellEnd"/>
      <w:r w:rsidRPr="00803E75">
        <w:rPr>
          <w:rFonts w:ascii="Times New Roman" w:hAnsi="Times New Roman" w:cs="Times New Roman"/>
          <w:color w:val="000000"/>
          <w:lang w:val="en-US"/>
        </w:rPr>
        <w:t xml:space="preserve"> has good drafting and communication skills as well as a strong sense of initiative. Previous experience in policy work and/or in other Commission priority policies linked to digital, single market and green deal would be a clear advantage. </w:t>
      </w:r>
    </w:p>
    <w:p w:rsidR="00803E75" w:rsidRPr="00803E75" w:rsidRDefault="00803E75" w:rsidP="00803E75">
      <w:pPr>
        <w:tabs>
          <w:tab w:val="left" w:pos="709"/>
        </w:tabs>
        <w:spacing w:after="0" w:line="240" w:lineRule="auto"/>
        <w:ind w:left="709" w:right="60"/>
        <w:jc w:val="both"/>
        <w:rPr>
          <w:rFonts w:ascii="Times New Roman" w:hAnsi="Times New Roman" w:cs="Times New Roman"/>
          <w:color w:val="000000"/>
          <w:lang w:val="en-US"/>
        </w:rPr>
      </w:pPr>
    </w:p>
    <w:p w:rsidR="009C51D8" w:rsidRDefault="00803E75" w:rsidP="00803E75">
      <w:pPr>
        <w:tabs>
          <w:tab w:val="left" w:pos="709"/>
        </w:tabs>
        <w:spacing w:after="0" w:line="240" w:lineRule="auto"/>
        <w:ind w:left="709" w:right="60"/>
        <w:jc w:val="both"/>
        <w:rPr>
          <w:rFonts w:ascii="Times New Roman" w:hAnsi="Times New Roman" w:cs="Times New Roman"/>
          <w:color w:val="000000"/>
          <w:lang w:val="en-US"/>
        </w:rPr>
      </w:pPr>
      <w:proofErr w:type="spellStart"/>
      <w:r w:rsidRPr="00803E75">
        <w:rPr>
          <w:rFonts w:ascii="Times New Roman" w:hAnsi="Times New Roman" w:cs="Times New Roman"/>
          <w:color w:val="000000"/>
          <w:lang w:val="en-US"/>
        </w:rPr>
        <w:t>Organisational</w:t>
      </w:r>
      <w:proofErr w:type="spellEnd"/>
      <w:r w:rsidRPr="00803E75">
        <w:rPr>
          <w:rFonts w:ascii="Times New Roman" w:hAnsi="Times New Roman" w:cs="Times New Roman"/>
          <w:color w:val="000000"/>
          <w:lang w:val="en-US"/>
        </w:rPr>
        <w:t>, social and team-working skills as well as good analytical and drafting skills are essential. The candidate should be capable of working independently as well as within a team, and able to work under time constraints and pressure</w:t>
      </w:r>
      <w:r w:rsidR="00A91AB2" w:rsidRPr="00A91AB2">
        <w:rPr>
          <w:rFonts w:ascii="Times New Roman" w:hAnsi="Times New Roman" w:cs="Times New Roman"/>
          <w:color w:val="000000"/>
          <w:lang w:val="en-US"/>
        </w:rPr>
        <w: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803E75"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803E75">
        <w:rPr>
          <w:rFonts w:ascii="Times New Roman" w:eastAsia="Times New Roman" w:hAnsi="Times New Roman" w:cs="Times New Roman"/>
          <w:lang w:val="en-US" w:eastAsia="en-GB"/>
        </w:rPr>
        <w:t>A very good command of English is required; good French and other languages would be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03E75" w:rsidRDefault="00803E7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03E7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852B32"/>
    <w:multiLevelType w:val="hybridMultilevel"/>
    <w:tmpl w:val="B15803E0"/>
    <w:lvl w:ilvl="0" w:tplc="A3CC5D10">
      <w:start w:val="1"/>
      <w:numFmt w:val="bullet"/>
      <w:lvlText w:val="-"/>
      <w:lvlJc w:val="left"/>
      <w:pPr>
        <w:ind w:left="780" w:hanging="360"/>
      </w:pPr>
      <w:rPr>
        <w:rFonts w:ascii="Times New Roman" w:hAnsi="Times New Roman" w:hint="default"/>
        <w:sz w:val="22"/>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860B7A"/>
    <w:multiLevelType w:val="hybridMultilevel"/>
    <w:tmpl w:val="0A0814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C01E5"/>
    <w:multiLevelType w:val="hybridMultilevel"/>
    <w:tmpl w:val="F3B864EA"/>
    <w:lvl w:ilvl="0" w:tplc="DF0A14F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41838E3"/>
    <w:multiLevelType w:val="hybridMultilevel"/>
    <w:tmpl w:val="26AC03F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42D2366C"/>
    <w:multiLevelType w:val="hybridMultilevel"/>
    <w:tmpl w:val="0AA83F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18"/>
  </w:num>
  <w:num w:numId="3">
    <w:abstractNumId w:val="13"/>
  </w:num>
  <w:num w:numId="4">
    <w:abstractNumId w:val="7"/>
  </w:num>
  <w:num w:numId="5">
    <w:abstractNumId w:val="16"/>
  </w:num>
  <w:num w:numId="6">
    <w:abstractNumId w:val="14"/>
  </w:num>
  <w:num w:numId="7">
    <w:abstractNumId w:val="2"/>
  </w:num>
  <w:num w:numId="8">
    <w:abstractNumId w:val="0"/>
  </w:num>
  <w:num w:numId="9">
    <w:abstractNumId w:val="17"/>
  </w:num>
  <w:num w:numId="10">
    <w:abstractNumId w:val="15"/>
  </w:num>
  <w:num w:numId="11">
    <w:abstractNumId w:val="8"/>
  </w:num>
  <w:num w:numId="12">
    <w:abstractNumId w:val="12"/>
  </w:num>
  <w:num w:numId="13">
    <w:abstractNumId w:val="1"/>
  </w:num>
  <w:num w:numId="14">
    <w:abstractNumId w:val="10"/>
  </w:num>
  <w:num w:numId="15">
    <w:abstractNumId w:val="9"/>
  </w:num>
  <w:num w:numId="16">
    <w:abstractNumId w:val="6"/>
  </w:num>
  <w:num w:numId="17">
    <w:abstractNumId w:val="11"/>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3103EB"/>
    <w:rsid w:val="004761A8"/>
    <w:rsid w:val="004A3864"/>
    <w:rsid w:val="00534042"/>
    <w:rsid w:val="005B5951"/>
    <w:rsid w:val="0061327F"/>
    <w:rsid w:val="006D5237"/>
    <w:rsid w:val="006F4DAC"/>
    <w:rsid w:val="00713255"/>
    <w:rsid w:val="007961B7"/>
    <w:rsid w:val="007C3993"/>
    <w:rsid w:val="00803E75"/>
    <w:rsid w:val="008365C9"/>
    <w:rsid w:val="008F6D0F"/>
    <w:rsid w:val="00960098"/>
    <w:rsid w:val="009C51D8"/>
    <w:rsid w:val="00A80E7E"/>
    <w:rsid w:val="00A91AB2"/>
    <w:rsid w:val="00AC24CC"/>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2601"/>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03E75"/>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803E75"/>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cous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8038</Characters>
  <Application>Microsoft Office Word</Application>
  <DocSecurity>0</DocSecurity>
  <Lines>191</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2020-06-04T10:04:00Z</dcterms:created>
  <dcterms:modified xsi:type="dcterms:W3CDTF">2020-06-04T10:04:00Z</dcterms:modified>
</cp:coreProperties>
</file>