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F7452"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GROW-B-1</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F7452" w:rsidRPr="00B32F63" w:rsidRDefault="00FF7452" w:rsidP="00FF7452">
            <w:pPr>
              <w:rPr>
                <w:rFonts w:ascii="Times New Roman" w:hAnsi="Times New Roman" w:cs="Times New Roman"/>
                <w:b/>
              </w:rPr>
            </w:pPr>
            <w:r w:rsidRPr="00B32F63">
              <w:rPr>
                <w:rFonts w:ascii="Times New Roman" w:hAnsi="Times New Roman" w:cs="Times New Roman"/>
                <w:b/>
              </w:rPr>
              <w:t>Laurence de Richemont</w:t>
            </w:r>
          </w:p>
          <w:p w:rsidR="00FF7452" w:rsidRPr="00B32F63" w:rsidRDefault="00FF7452" w:rsidP="00FF7452">
            <w:pPr>
              <w:rPr>
                <w:rFonts w:ascii="Times New Roman" w:hAnsi="Times New Roman" w:cs="Times New Roman"/>
                <w:b/>
              </w:rPr>
            </w:pPr>
            <w:hyperlink r:id="rId9" w:history="1">
              <w:r w:rsidRPr="0066553F">
                <w:rPr>
                  <w:rStyle w:val="Hyperlink"/>
                  <w:rFonts w:ascii="Times New Roman" w:hAnsi="Times New Roman" w:cs="Times New Roman"/>
                  <w:b/>
                </w:rPr>
                <w:t>Laurence.De-Richemont@ec.europa.eu</w:t>
              </w:r>
            </w:hyperlink>
            <w:r>
              <w:rPr>
                <w:rFonts w:ascii="Times New Roman" w:hAnsi="Times New Roman" w:cs="Times New Roman"/>
                <w:b/>
              </w:rPr>
              <w:t xml:space="preserve"> </w:t>
            </w:r>
            <w:r w:rsidRPr="00B32F63">
              <w:rPr>
                <w:rFonts w:ascii="Times New Roman" w:hAnsi="Times New Roman" w:cs="Times New Roman"/>
                <w:b/>
              </w:rPr>
              <w:t xml:space="preserve"> </w:t>
            </w:r>
          </w:p>
          <w:p w:rsidR="003C25FF" w:rsidRPr="00E64977" w:rsidRDefault="00FF7452" w:rsidP="00FF7452">
            <w:pPr>
              <w:rPr>
                <w:rFonts w:ascii="Times New Roman" w:hAnsi="Times New Roman" w:cs="Times New Roman"/>
                <w:b/>
                <w:lang w:val="en-GB"/>
              </w:rPr>
            </w:pPr>
            <w:r w:rsidRPr="00B32F63">
              <w:rPr>
                <w:rFonts w:ascii="Times New Roman" w:hAnsi="Times New Roman" w:cs="Times New Roman"/>
                <w:b/>
              </w:rPr>
              <w:t>+32 229-51996</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64977"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2</w:t>
            </w:r>
            <w:r w:rsidRPr="00E64977">
              <w:rPr>
                <w:rFonts w:ascii="Times New Roman" w:eastAsia="Times New Roman" w:hAnsi="Times New Roman" w:cs="Times New Roman"/>
                <w:b/>
                <w:sz w:val="24"/>
                <w:szCs w:val="20"/>
                <w:vertAlign w:val="superscript"/>
                <w:lang w:val="de-DE" w:eastAsia="en-GB"/>
              </w:rPr>
              <w:t>nd</w:t>
            </w:r>
            <w:r>
              <w:rPr>
                <w:rFonts w:ascii="Times New Roman" w:eastAsia="Times New Roman" w:hAnsi="Times New Roman" w:cs="Times New Roman"/>
                <w:b/>
                <w:sz w:val="24"/>
                <w:szCs w:val="20"/>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11F9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6497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FF7452" w:rsidRPr="00FF7452" w:rsidRDefault="00FF7452" w:rsidP="00FF7452">
      <w:pPr>
        <w:spacing w:after="0" w:line="240" w:lineRule="auto"/>
        <w:ind w:left="426"/>
        <w:rPr>
          <w:rFonts w:ascii="Times New Roman" w:eastAsia="Times New Roman" w:hAnsi="Times New Roman" w:cs="Times New Roman"/>
          <w:lang w:val="en-IE" w:eastAsia="en-GB"/>
        </w:rPr>
      </w:pPr>
      <w:proofErr w:type="gramStart"/>
      <w:r w:rsidRPr="00FF7452">
        <w:rPr>
          <w:rFonts w:ascii="Times New Roman" w:eastAsia="Times New Roman" w:hAnsi="Times New Roman" w:cs="Times New Roman"/>
          <w:lang w:val="en-IE" w:eastAsia="en-GB"/>
        </w:rPr>
        <w:t>The successful candidate will be responsible for ensuring, preparation and finalisation of briefings for the Commissioner, other members of the college and the Director-General on key initiatives and policy developments in the area of industrial policy: industrial ecosystems, competitiveness, digital and green transition, free movement of goods and services and policies concerning small and medium enterprises, in close cooperation with all relevant units of DG GROW.</w:t>
      </w:r>
      <w:proofErr w:type="gramEnd"/>
      <w:r w:rsidRPr="00FF7452">
        <w:rPr>
          <w:rFonts w:ascii="Times New Roman" w:eastAsia="Times New Roman" w:hAnsi="Times New Roman" w:cs="Times New Roman"/>
          <w:lang w:val="en-IE" w:eastAsia="en-GB"/>
        </w:rPr>
        <w:t xml:space="preserve"> </w:t>
      </w:r>
    </w:p>
    <w:p w:rsidR="00FF7452" w:rsidRPr="00FF7452" w:rsidRDefault="00FF7452" w:rsidP="00FF7452">
      <w:pPr>
        <w:spacing w:after="0" w:line="240" w:lineRule="auto"/>
        <w:ind w:left="426"/>
        <w:rPr>
          <w:rFonts w:ascii="Times New Roman" w:eastAsia="Times New Roman" w:hAnsi="Times New Roman" w:cs="Times New Roman"/>
          <w:lang w:val="en-IE" w:eastAsia="en-GB"/>
        </w:rPr>
      </w:pPr>
    </w:p>
    <w:p w:rsidR="00FF7452" w:rsidRPr="00FF7452" w:rsidRDefault="00FF7452" w:rsidP="00FF7452">
      <w:pPr>
        <w:spacing w:after="0" w:line="240" w:lineRule="auto"/>
        <w:ind w:left="426"/>
        <w:rPr>
          <w:rFonts w:ascii="Times New Roman" w:eastAsia="Times New Roman" w:hAnsi="Times New Roman" w:cs="Times New Roman"/>
          <w:lang w:val="en-IE" w:eastAsia="en-GB"/>
        </w:rPr>
      </w:pPr>
      <w:r w:rsidRPr="00FF7452">
        <w:rPr>
          <w:rFonts w:ascii="Times New Roman" w:eastAsia="Times New Roman" w:hAnsi="Times New Roman" w:cs="Times New Roman"/>
          <w:lang w:val="en-IE" w:eastAsia="en-GB"/>
        </w:rPr>
        <w:t xml:space="preserve">If required, </w:t>
      </w:r>
      <w:r>
        <w:rPr>
          <w:rFonts w:ascii="Times New Roman" w:eastAsia="Times New Roman" w:hAnsi="Times New Roman" w:cs="Times New Roman"/>
          <w:lang w:val="en-IE" w:eastAsia="en-GB"/>
        </w:rPr>
        <w:t>s</w:t>
      </w:r>
      <w:r w:rsidRPr="00FF7452">
        <w:rPr>
          <w:rFonts w:ascii="Times New Roman" w:eastAsia="Times New Roman" w:hAnsi="Times New Roman" w:cs="Times New Roman"/>
          <w:lang w:val="en-IE" w:eastAsia="en-GB"/>
        </w:rPr>
        <w:t>/he will participate in the preparatory meetings with the Cabinet or the Director General to ensure the highest possible quality of briefings prepared. S/he will work in close cooperation with the Director General assistants, the Cabinet of the Commissioner and Secretariat General and often under tight deadlines. S/he will also answer requests from Member States, citizens, academics, economic operators, interest groups and make presentations and providing information to the public: citizens, economic operators, interest groups, public administrations.</w:t>
      </w:r>
    </w:p>
    <w:p w:rsidR="00FF7452" w:rsidRPr="00FF7452" w:rsidRDefault="00FF7452" w:rsidP="00FF7452">
      <w:pPr>
        <w:spacing w:after="0" w:line="240" w:lineRule="auto"/>
        <w:ind w:left="426"/>
        <w:rPr>
          <w:rFonts w:ascii="Times New Roman" w:eastAsia="Times New Roman" w:hAnsi="Times New Roman" w:cs="Times New Roman"/>
          <w:lang w:val="en-IE" w:eastAsia="en-GB"/>
        </w:rPr>
      </w:pPr>
    </w:p>
    <w:p w:rsidR="00FF7452" w:rsidRPr="00FF7452" w:rsidRDefault="00FF7452" w:rsidP="00FF7452">
      <w:pPr>
        <w:spacing w:after="0" w:line="240" w:lineRule="auto"/>
        <w:ind w:left="426"/>
        <w:rPr>
          <w:rFonts w:ascii="Times New Roman" w:eastAsia="Times New Roman" w:hAnsi="Times New Roman" w:cs="Times New Roman"/>
          <w:lang w:val="en-IE" w:eastAsia="en-GB"/>
        </w:rPr>
      </w:pPr>
      <w:r w:rsidRPr="00FF7452">
        <w:rPr>
          <w:rFonts w:ascii="Times New Roman" w:eastAsia="Times New Roman" w:hAnsi="Times New Roman" w:cs="Times New Roman"/>
          <w:lang w:val="en-IE" w:eastAsia="en-GB"/>
        </w:rPr>
        <w:t xml:space="preserve">An important part of her/his tasks will consist of coordinating and preparing, together with team members, the GROW contributions to the Commission Work Program, as well as to the planning activities of DG GROW.  S/he will help the DG's </w:t>
      </w:r>
      <w:proofErr w:type="gramStart"/>
      <w:r w:rsidRPr="00FF7452">
        <w:rPr>
          <w:rFonts w:ascii="Times New Roman" w:eastAsia="Times New Roman" w:hAnsi="Times New Roman" w:cs="Times New Roman"/>
          <w:lang w:val="en-IE" w:eastAsia="en-GB"/>
        </w:rPr>
        <w:t>Senior</w:t>
      </w:r>
      <w:proofErr w:type="gramEnd"/>
      <w:r w:rsidRPr="00FF7452">
        <w:rPr>
          <w:rFonts w:ascii="Times New Roman" w:eastAsia="Times New Roman" w:hAnsi="Times New Roman" w:cs="Times New Roman"/>
          <w:lang w:val="en-IE" w:eastAsia="en-GB"/>
        </w:rPr>
        <w:t xml:space="preserve"> management to implement and deliver on the DG GROW commitments through the follow-up of key initiatives, policy development and coherent overall planning and implementation. </w:t>
      </w:r>
    </w:p>
    <w:p w:rsidR="00FF7452" w:rsidRPr="00FF7452" w:rsidRDefault="00FF7452" w:rsidP="00FF7452">
      <w:pPr>
        <w:spacing w:after="0" w:line="240" w:lineRule="auto"/>
        <w:ind w:left="426"/>
        <w:rPr>
          <w:rFonts w:ascii="Times New Roman" w:eastAsia="Times New Roman" w:hAnsi="Times New Roman" w:cs="Times New Roman"/>
          <w:lang w:val="en-IE" w:eastAsia="en-GB"/>
        </w:rPr>
      </w:pPr>
    </w:p>
    <w:p w:rsidR="00FF7452" w:rsidRPr="00FF7452" w:rsidRDefault="00FF7452" w:rsidP="00FF7452">
      <w:pPr>
        <w:spacing w:after="0" w:line="240" w:lineRule="auto"/>
        <w:ind w:left="426"/>
        <w:rPr>
          <w:rFonts w:ascii="Times New Roman" w:eastAsia="Times New Roman" w:hAnsi="Times New Roman" w:cs="Times New Roman"/>
          <w:lang w:val="en-IE" w:eastAsia="en-GB"/>
        </w:rPr>
      </w:pPr>
      <w:r w:rsidRPr="00FF7452">
        <w:rPr>
          <w:rFonts w:ascii="Times New Roman" w:eastAsia="Times New Roman" w:hAnsi="Times New Roman" w:cs="Times New Roman"/>
          <w:lang w:val="en-IE" w:eastAsia="en-GB"/>
        </w:rPr>
        <w:t xml:space="preserve">If required, s/he will prepare replies to inter-service consultations on all relevant horizontal aspects of the DG GROW work and participate in the inter-service group meetings to represent DG GROW. </w:t>
      </w:r>
    </w:p>
    <w:p w:rsidR="00FF7452" w:rsidRPr="00FF7452" w:rsidRDefault="00FF7452" w:rsidP="00FF7452">
      <w:pPr>
        <w:spacing w:after="0" w:line="240" w:lineRule="auto"/>
        <w:ind w:left="426"/>
        <w:rPr>
          <w:rFonts w:ascii="Times New Roman" w:eastAsia="Times New Roman" w:hAnsi="Times New Roman" w:cs="Times New Roman"/>
          <w:lang w:val="en-IE" w:eastAsia="en-GB"/>
        </w:rPr>
      </w:pPr>
      <w:r w:rsidRPr="00FF7452">
        <w:rPr>
          <w:rFonts w:ascii="Times New Roman" w:eastAsia="Times New Roman" w:hAnsi="Times New Roman" w:cs="Times New Roman"/>
          <w:lang w:val="en-IE" w:eastAsia="en-GB"/>
        </w:rPr>
        <w:t xml:space="preserve"> </w:t>
      </w:r>
    </w:p>
    <w:p w:rsidR="00311F91" w:rsidRPr="009477C0" w:rsidRDefault="00FF7452" w:rsidP="00FF7452">
      <w:pPr>
        <w:spacing w:after="0" w:line="240" w:lineRule="auto"/>
        <w:ind w:left="426"/>
        <w:rPr>
          <w:rFonts w:ascii="Times New Roman" w:eastAsia="Times New Roman" w:hAnsi="Times New Roman" w:cs="Times New Roman"/>
          <w:lang w:val="en-IE" w:eastAsia="en-GB"/>
        </w:rPr>
      </w:pPr>
      <w:r w:rsidRPr="00FF7452">
        <w:rPr>
          <w:rFonts w:ascii="Times New Roman" w:eastAsia="Times New Roman" w:hAnsi="Times New Roman" w:cs="Times New Roman"/>
          <w:lang w:val="en-IE" w:eastAsia="en-GB"/>
        </w:rPr>
        <w:lastRenderedPageBreak/>
        <w:t xml:space="preserve">The successful candidate will join a motivated team with strong emphasis on collaboration and teamwork. S/he will work closely with other members of the team and </w:t>
      </w:r>
      <w:proofErr w:type="gramStart"/>
      <w:r w:rsidRPr="00FF7452">
        <w:rPr>
          <w:rFonts w:ascii="Times New Roman" w:eastAsia="Times New Roman" w:hAnsi="Times New Roman" w:cs="Times New Roman"/>
          <w:lang w:val="en-IE" w:eastAsia="en-GB"/>
        </w:rPr>
        <w:t>will be supported</w:t>
      </w:r>
      <w:proofErr w:type="gramEnd"/>
      <w:r w:rsidRPr="00FF7452">
        <w:rPr>
          <w:rFonts w:ascii="Times New Roman" w:eastAsia="Times New Roman" w:hAnsi="Times New Roman" w:cs="Times New Roman"/>
          <w:lang w:val="en-IE" w:eastAsia="en-GB"/>
        </w:rPr>
        <w:t xml:space="preserve"> by a respectful and open environment.</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FF7452" w:rsidRPr="00FF7452">
        <w:rPr>
          <w:rFonts w:ascii="Times New Roman" w:eastAsia="Times New Roman" w:hAnsi="Times New Roman" w:cs="Times New Roman"/>
          <w:lang w:val="en-US" w:eastAsia="en-GB"/>
        </w:rPr>
        <w:t>law, economics, political science</w:t>
      </w:r>
      <w:r w:rsidR="00311F91">
        <w:rPr>
          <w:rFonts w:ascii="Times New Roman" w:eastAsia="Times New Roman" w:hAnsi="Times New Roman" w:cs="Times New Roman"/>
          <w:lang w:val="en-US" w:eastAsia="en-GB"/>
        </w:rPr>
        <w:t>s</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FF7452" w:rsidP="00311F91">
      <w:pPr>
        <w:tabs>
          <w:tab w:val="left" w:pos="1276"/>
        </w:tabs>
        <w:spacing w:after="0" w:line="240" w:lineRule="auto"/>
        <w:ind w:left="709" w:right="60"/>
        <w:jc w:val="both"/>
        <w:rPr>
          <w:rFonts w:ascii="Times New Roman" w:hAnsi="Times New Roman" w:cs="Times New Roman"/>
          <w:lang w:val="en-US"/>
        </w:rPr>
      </w:pPr>
      <w:r w:rsidRPr="00FF7452">
        <w:rPr>
          <w:rFonts w:ascii="Times New Roman" w:hAnsi="Times New Roman" w:cs="Times New Roman"/>
          <w:lang w:val="en-US"/>
        </w:rPr>
        <w:t>Public official with legal or economic background with professional experience in the area of economic policy, industry, free movement of goods and services.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FF7452" w:rsidP="00B05FC2">
      <w:pPr>
        <w:tabs>
          <w:tab w:val="left" w:pos="426"/>
        </w:tabs>
        <w:spacing w:after="0" w:line="240" w:lineRule="auto"/>
        <w:ind w:left="709"/>
        <w:jc w:val="both"/>
        <w:rPr>
          <w:rFonts w:ascii="Times New Roman" w:eastAsia="Times New Roman" w:hAnsi="Times New Roman" w:cs="Times New Roman"/>
          <w:lang w:val="en-US" w:eastAsia="en-GB"/>
        </w:rPr>
      </w:pPr>
      <w:r w:rsidRPr="00FF7452">
        <w:rPr>
          <w:rFonts w:ascii="Times New Roman" w:eastAsia="Times New Roman" w:hAnsi="Times New Roman" w:cs="Times New Roman"/>
          <w:lang w:val="en-US" w:eastAsia="en-GB"/>
        </w:rPr>
        <w:t>English, knowledge of French or German would be an advantage</w:t>
      </w:r>
      <w:r>
        <w:rPr>
          <w:rFonts w:ascii="Times New Roman" w:eastAsia="Times New Roman" w:hAnsi="Times New Roman" w:cs="Times New Roman"/>
          <w:lang w:val="en-US" w:eastAsia="en-GB"/>
        </w:rPr>
        <w:t>.</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311F91" w:rsidRDefault="00311F91"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F745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8"/>
  </w:num>
  <w:num w:numId="5">
    <w:abstractNumId w:val="20"/>
  </w:num>
  <w:num w:numId="6">
    <w:abstractNumId w:val="8"/>
  </w:num>
  <w:num w:numId="7">
    <w:abstractNumId w:val="5"/>
  </w:num>
  <w:num w:numId="8">
    <w:abstractNumId w:val="16"/>
  </w:num>
  <w:num w:numId="9">
    <w:abstractNumId w:val="9"/>
  </w:num>
  <w:num w:numId="10">
    <w:abstractNumId w:val="17"/>
  </w:num>
  <w:num w:numId="11">
    <w:abstractNumId w:val="7"/>
  </w:num>
  <w:num w:numId="12">
    <w:abstractNumId w:val="11"/>
  </w:num>
  <w:num w:numId="13">
    <w:abstractNumId w:val="19"/>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C80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urence.De-Richemo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87F5-008E-4368-88C1-A976D307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7398</Characters>
  <Application>Microsoft Office Word</Application>
  <DocSecurity>0</DocSecurity>
  <Lines>172</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2021-12-09T16:53:00Z</dcterms:created>
  <dcterms:modified xsi:type="dcterms:W3CDTF">2021-12-09T16:53:00Z</dcterms:modified>
</cp:coreProperties>
</file>