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366300905"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Default="006F4E6A" w:rsidP="004E1C73">
            <w:r>
              <w:rPr>
                <w:b/>
                <w:szCs w:val="24"/>
              </w:rPr>
              <w:t>SG.F.3</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339034506" w:edGrp="everyone" w:colFirst="1" w:colLast="1"/>
            <w:permEnd w:id="366300905"/>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F4E6A" w:rsidRPr="00BC15A9" w:rsidRDefault="006F4E6A" w:rsidP="006F4E6A">
            <w:pPr>
              <w:ind w:right="1317"/>
              <w:jc w:val="both"/>
              <w:rPr>
                <w:b/>
                <w:sz w:val="22"/>
                <w:szCs w:val="22"/>
              </w:rPr>
            </w:pPr>
            <w:r w:rsidRPr="00BC15A9">
              <w:rPr>
                <w:b/>
                <w:sz w:val="22"/>
                <w:szCs w:val="22"/>
              </w:rPr>
              <w:t xml:space="preserve">René </w:t>
            </w:r>
            <w:proofErr w:type="spellStart"/>
            <w:r w:rsidRPr="00BC15A9">
              <w:rPr>
                <w:b/>
                <w:sz w:val="22"/>
                <w:szCs w:val="22"/>
              </w:rPr>
              <w:t>Slootjes</w:t>
            </w:r>
            <w:proofErr w:type="spellEnd"/>
          </w:p>
          <w:p w:rsidR="006F4E6A" w:rsidRPr="00BC15A9" w:rsidRDefault="00BC15A9" w:rsidP="006F4E6A">
            <w:pPr>
              <w:ind w:right="1317"/>
              <w:jc w:val="both"/>
              <w:rPr>
                <w:b/>
                <w:sz w:val="22"/>
                <w:szCs w:val="22"/>
              </w:rPr>
            </w:pPr>
            <w:hyperlink r:id="rId9" w:history="1">
              <w:r w:rsidR="006F4E6A" w:rsidRPr="00BC15A9">
                <w:rPr>
                  <w:rStyle w:val="Hyperlink"/>
                  <w:b/>
                  <w:sz w:val="22"/>
                  <w:szCs w:val="22"/>
                </w:rPr>
                <w:t>rene.slootjes@ec.europa.eu</w:t>
              </w:r>
            </w:hyperlink>
          </w:p>
          <w:p w:rsidR="006C5664" w:rsidRPr="00BC15A9" w:rsidRDefault="006F4E6A">
            <w:pPr>
              <w:rPr>
                <w:sz w:val="22"/>
                <w:szCs w:val="22"/>
                <w:lang w:val="en-US"/>
              </w:rPr>
            </w:pPr>
            <w:r w:rsidRPr="00BC15A9">
              <w:rPr>
                <w:b/>
                <w:sz w:val="22"/>
                <w:szCs w:val="22"/>
                <w:lang w:val="en-US"/>
              </w:rPr>
              <w:t>65172</w:t>
            </w:r>
          </w:p>
          <w:p w:rsidR="00BC15A9" w:rsidRDefault="00BC15A9" w:rsidP="004E1C73">
            <w:pPr>
              <w:ind w:right="1317"/>
              <w:jc w:val="both"/>
              <w:rPr>
                <w:b/>
                <w:sz w:val="22"/>
                <w:szCs w:val="22"/>
                <w:lang w:val="en-US"/>
              </w:rPr>
            </w:pPr>
            <w:r>
              <w:rPr>
                <w:b/>
                <w:sz w:val="22"/>
                <w:szCs w:val="22"/>
                <w:lang w:val="en-US"/>
              </w:rPr>
              <w:t>1</w:t>
            </w:r>
          </w:p>
          <w:p w:rsidR="006C5664" w:rsidRPr="00BC15A9" w:rsidRDefault="006F4E6A" w:rsidP="004E1C73">
            <w:pPr>
              <w:ind w:right="1317"/>
              <w:jc w:val="both"/>
              <w:rPr>
                <w:b/>
                <w:sz w:val="22"/>
                <w:szCs w:val="22"/>
                <w:lang w:val="en-US"/>
              </w:rPr>
            </w:pPr>
            <w:r w:rsidRPr="00BC15A9">
              <w:rPr>
                <w:b/>
                <w:sz w:val="22"/>
                <w:szCs w:val="22"/>
                <w:lang w:val="en-US"/>
              </w:rPr>
              <w:t>1</w:t>
            </w:r>
            <w:r w:rsidR="00BC15A9" w:rsidRPr="00BC15A9">
              <w:rPr>
                <w:b/>
                <w:sz w:val="22"/>
                <w:szCs w:val="22"/>
                <w:vertAlign w:val="superscript"/>
                <w:lang w:val="en-US"/>
              </w:rPr>
              <w:t>st</w:t>
            </w:r>
            <w:r w:rsidR="00BC15A9">
              <w:rPr>
                <w:b/>
                <w:sz w:val="22"/>
                <w:szCs w:val="22"/>
                <w:lang w:val="en-US"/>
              </w:rPr>
              <w:t xml:space="preserve"> </w:t>
            </w:r>
            <w:r w:rsidRPr="00BC15A9">
              <w:rPr>
                <w:b/>
                <w:sz w:val="22"/>
                <w:szCs w:val="22"/>
                <w:lang w:val="en-US"/>
              </w:rPr>
              <w:t>quarter 2020</w:t>
            </w:r>
            <w:r w:rsidR="006C5664" w:rsidRPr="00BC15A9">
              <w:rPr>
                <w:b/>
                <w:sz w:val="22"/>
                <w:szCs w:val="22"/>
                <w:lang w:val="en-US"/>
              </w:rPr>
              <w:t xml:space="preserve"> </w:t>
            </w:r>
            <w:r w:rsidR="006C5664" w:rsidRPr="00BC15A9">
              <w:rPr>
                <w:b/>
                <w:sz w:val="22"/>
                <w:szCs w:val="22"/>
                <w:vertAlign w:val="superscript"/>
              </w:rPr>
              <w:footnoteReference w:id="1"/>
            </w:r>
          </w:p>
          <w:p w:rsidR="006C5664" w:rsidRPr="00BC15A9" w:rsidRDefault="006F4E6A" w:rsidP="004E1C73">
            <w:pPr>
              <w:ind w:right="1317"/>
              <w:jc w:val="both"/>
              <w:rPr>
                <w:b/>
                <w:sz w:val="22"/>
                <w:szCs w:val="22"/>
                <w:lang w:val="en-US"/>
              </w:rPr>
            </w:pPr>
            <w:r w:rsidRPr="00BC15A9">
              <w:rPr>
                <w:b/>
                <w:sz w:val="22"/>
                <w:szCs w:val="22"/>
                <w:lang w:val="en-US"/>
              </w:rPr>
              <w:t>1</w:t>
            </w:r>
            <w:r w:rsidR="006B5082" w:rsidRPr="00BC15A9">
              <w:rPr>
                <w:b/>
                <w:sz w:val="22"/>
                <w:szCs w:val="22"/>
                <w:lang w:val="en-US"/>
              </w:rPr>
              <w:t xml:space="preserve"> </w:t>
            </w:r>
            <w:r w:rsidRPr="00BC15A9">
              <w:rPr>
                <w:b/>
                <w:sz w:val="22"/>
                <w:szCs w:val="22"/>
                <w:lang w:val="en-US"/>
              </w:rPr>
              <w:t>year</w:t>
            </w:r>
            <w:r w:rsidR="006C5664" w:rsidRPr="00BC15A9">
              <w:rPr>
                <w:b/>
                <w:sz w:val="22"/>
                <w:szCs w:val="22"/>
                <w:vertAlign w:val="superscript"/>
                <w:lang w:val="en-US"/>
              </w:rPr>
              <w:t>)1</w:t>
            </w:r>
          </w:p>
          <w:p w:rsidR="006C5664" w:rsidRPr="006C5664" w:rsidRDefault="006F4E6A" w:rsidP="006C5664">
            <w:pPr>
              <w:rPr>
                <w:lang w:val="en-US"/>
              </w:rPr>
            </w:pPr>
            <w:r w:rsidRPr="00BC15A9">
              <w:rPr>
                <w:rFonts w:eastAsia="MS Minngs"/>
                <w:b/>
                <w:bCs/>
                <w:sz w:val="22"/>
                <w:szCs w:val="22"/>
                <w:lang w:val="fr-FR"/>
              </w:rPr>
              <w:sym w:font="Wingdings 2" w:char="F0CD"/>
            </w:r>
            <w:r w:rsidR="006C5664" w:rsidRPr="006C5664">
              <w:rPr>
                <w:rFonts w:eastAsia="MS Minngs"/>
                <w:bCs/>
                <w:sz w:val="22"/>
                <w:szCs w:val="22"/>
                <w:lang w:val="en-US"/>
              </w:rPr>
              <w:t xml:space="preserve"> </w:t>
            </w:r>
            <w:r w:rsidR="006C5664" w:rsidRPr="006C5664">
              <w:rPr>
                <w:b/>
                <w:sz w:val="22"/>
                <w:szCs w:val="22"/>
                <w:lang w:val="en-US"/>
              </w:rPr>
              <w:t xml:space="preserve">Brussels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b/>
                <w:sz w:val="22"/>
                <w:szCs w:val="22"/>
                <w:lang w:val="en-US"/>
              </w:rPr>
              <w:t xml:space="preserve">Luxemburg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rFonts w:eastAsia="MS Minngs"/>
                <w:b/>
                <w:bCs/>
                <w:sz w:val="22"/>
                <w:szCs w:val="22"/>
                <w:lang w:val="en-US"/>
              </w:rPr>
              <w:t>Other</w:t>
            </w:r>
            <w:r w:rsidR="006C5664" w:rsidRPr="006C5664">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350983241" w:edGrp="everyone" w:colFirst="1" w:colLast="1"/>
            <w:permEnd w:id="339034506"/>
          </w:p>
        </w:tc>
        <w:tc>
          <w:tcPr>
            <w:tcW w:w="5597" w:type="dxa"/>
            <w:tcBorders>
              <w:left w:val="single" w:sz="4" w:space="0" w:color="auto"/>
            </w:tcBorders>
            <w:vAlign w:val="center"/>
          </w:tcPr>
          <w:p w:rsidR="004E1C73" w:rsidRPr="006B5082" w:rsidRDefault="00BC15A9" w:rsidP="006C5664">
            <w:pPr>
              <w:rPr>
                <w:lang w:val="en-US"/>
              </w:rPr>
            </w:pPr>
            <w:r w:rsidRPr="00BC15A9">
              <w:rPr>
                <w:rFonts w:eastAsia="MS Minngs"/>
                <w:b/>
                <w:lang w:val="en-GB"/>
              </w:rPr>
              <w:t>X</w:t>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487234660" w:edGrp="everyone" w:colFirst="0" w:colLast="0"/>
            <w:permEnd w:id="1350983241"/>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487234660"/>
    </w:tbl>
    <w:p w:rsidR="00AC55BD" w:rsidRPr="006C5664" w:rsidRDefault="00BC15A9">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6F4E6A" w:rsidRPr="00BC15A9" w:rsidRDefault="006F4E6A" w:rsidP="00BC15A9">
      <w:pPr>
        <w:ind w:left="426" w:right="-14"/>
        <w:jc w:val="both"/>
        <w:rPr>
          <w:sz w:val="22"/>
          <w:szCs w:val="22"/>
          <w:lang w:val="en-GB"/>
        </w:rPr>
      </w:pPr>
      <w:permStart w:id="1070625681" w:edGrp="everyone"/>
      <w:r w:rsidRPr="00BC15A9">
        <w:rPr>
          <w:sz w:val="22"/>
          <w:szCs w:val="22"/>
          <w:lang w:val="en-GB"/>
        </w:rPr>
        <w:t>Co-ordination of the Commission’s enforcement and implementation policy – Policy Officer</w:t>
      </w:r>
    </w:p>
    <w:p w:rsidR="006F4E6A" w:rsidRPr="00BC15A9" w:rsidRDefault="006F4E6A" w:rsidP="00BC15A9">
      <w:pPr>
        <w:ind w:right="-14"/>
        <w:jc w:val="both"/>
        <w:rPr>
          <w:sz w:val="22"/>
          <w:szCs w:val="22"/>
          <w:lang w:val="en-GB"/>
        </w:rPr>
      </w:pPr>
    </w:p>
    <w:p w:rsidR="006F4E6A" w:rsidRPr="00BC15A9" w:rsidRDefault="006F4E6A" w:rsidP="00BC15A9">
      <w:pPr>
        <w:numPr>
          <w:ilvl w:val="0"/>
          <w:numId w:val="3"/>
        </w:numPr>
        <w:ind w:right="-14"/>
        <w:jc w:val="both"/>
        <w:rPr>
          <w:sz w:val="22"/>
          <w:szCs w:val="22"/>
          <w:lang w:val="en-GB"/>
        </w:rPr>
      </w:pPr>
      <w:r w:rsidRPr="00BC15A9">
        <w:rPr>
          <w:sz w:val="22"/>
          <w:szCs w:val="22"/>
          <w:lang w:val="en-GB"/>
        </w:rPr>
        <w:t>to coordinate and monitor infringement handling for a number of policy areas and a number of Member States;</w:t>
      </w:r>
    </w:p>
    <w:p w:rsidR="006F4E6A" w:rsidRPr="00BC15A9" w:rsidRDefault="006F4E6A" w:rsidP="00BC15A9">
      <w:pPr>
        <w:numPr>
          <w:ilvl w:val="0"/>
          <w:numId w:val="3"/>
        </w:numPr>
        <w:ind w:right="-14"/>
        <w:jc w:val="both"/>
        <w:rPr>
          <w:sz w:val="22"/>
          <w:szCs w:val="22"/>
          <w:lang w:val="en-GB"/>
        </w:rPr>
      </w:pPr>
      <w:r w:rsidRPr="00BC15A9">
        <w:rPr>
          <w:sz w:val="22"/>
          <w:szCs w:val="22"/>
          <w:lang w:val="en-GB"/>
        </w:rPr>
        <w:t xml:space="preserve">to develop and implement the Commission's enforcement policy; </w:t>
      </w:r>
    </w:p>
    <w:p w:rsidR="006F4E6A" w:rsidRPr="00BC15A9" w:rsidRDefault="006F4E6A" w:rsidP="00BC15A9">
      <w:pPr>
        <w:numPr>
          <w:ilvl w:val="0"/>
          <w:numId w:val="3"/>
        </w:numPr>
        <w:ind w:right="-14"/>
        <w:jc w:val="both"/>
        <w:rPr>
          <w:sz w:val="22"/>
          <w:szCs w:val="22"/>
          <w:lang w:val="en-GB"/>
        </w:rPr>
      </w:pPr>
      <w:r w:rsidRPr="00BC15A9">
        <w:rPr>
          <w:sz w:val="22"/>
          <w:szCs w:val="22"/>
          <w:lang w:val="en-GB"/>
        </w:rPr>
        <w:t>to provide guidance and ensure coherence in the enforcement work across Commission services;</w:t>
      </w:r>
    </w:p>
    <w:p w:rsidR="006F4E6A" w:rsidRPr="00BC15A9" w:rsidRDefault="006F4E6A" w:rsidP="00BC15A9">
      <w:pPr>
        <w:numPr>
          <w:ilvl w:val="0"/>
          <w:numId w:val="3"/>
        </w:numPr>
        <w:ind w:right="-14"/>
        <w:jc w:val="both"/>
        <w:rPr>
          <w:sz w:val="22"/>
          <w:szCs w:val="22"/>
          <w:lang w:val="en-GB"/>
        </w:rPr>
      </w:pPr>
      <w:r w:rsidRPr="00BC15A9">
        <w:rPr>
          <w:sz w:val="22"/>
          <w:szCs w:val="22"/>
          <w:lang w:val="en-GB"/>
        </w:rPr>
        <w:t>to provide briefings and advice to the President’s Cabinet;</w:t>
      </w:r>
    </w:p>
    <w:p w:rsidR="006F4E6A" w:rsidRPr="00BC15A9" w:rsidRDefault="006F4E6A" w:rsidP="00BC15A9">
      <w:pPr>
        <w:numPr>
          <w:ilvl w:val="0"/>
          <w:numId w:val="3"/>
        </w:numPr>
        <w:ind w:right="-14"/>
        <w:jc w:val="both"/>
        <w:rPr>
          <w:sz w:val="22"/>
          <w:szCs w:val="22"/>
          <w:lang w:val="en-GB"/>
        </w:rPr>
      </w:pPr>
      <w:r w:rsidRPr="00BC15A9">
        <w:rPr>
          <w:sz w:val="22"/>
          <w:szCs w:val="22"/>
          <w:lang w:val="en-GB"/>
        </w:rPr>
        <w:t>to liaise with Commission services, representatives from the Member States and other institutions;</w:t>
      </w:r>
    </w:p>
    <w:p w:rsidR="006F4E6A" w:rsidRPr="00BC15A9" w:rsidRDefault="006F4E6A" w:rsidP="00BC15A9">
      <w:pPr>
        <w:numPr>
          <w:ilvl w:val="0"/>
          <w:numId w:val="3"/>
        </w:numPr>
        <w:ind w:right="-14"/>
        <w:jc w:val="both"/>
        <w:rPr>
          <w:sz w:val="22"/>
          <w:szCs w:val="22"/>
          <w:lang w:val="en-GB"/>
        </w:rPr>
      </w:pPr>
      <w:proofErr w:type="gramStart"/>
      <w:r w:rsidRPr="00BC15A9">
        <w:rPr>
          <w:sz w:val="22"/>
          <w:szCs w:val="22"/>
          <w:lang w:val="en-GB"/>
        </w:rPr>
        <w:t>to</w:t>
      </w:r>
      <w:proofErr w:type="gramEnd"/>
      <w:r w:rsidRPr="00BC15A9">
        <w:rPr>
          <w:sz w:val="22"/>
          <w:szCs w:val="22"/>
          <w:lang w:val="en-GB"/>
        </w:rPr>
        <w:t xml:space="preserve"> manage the corporate information systems related to monitoring the application of EU law.</w:t>
      </w:r>
    </w:p>
    <w:p w:rsidR="00E83D1A" w:rsidRPr="00CF08A1" w:rsidRDefault="00E83D1A">
      <w:pPr>
        <w:rPr>
          <w:sz w:val="22"/>
          <w:szCs w:val="22"/>
          <w:lang w:val="en-US"/>
        </w:rPr>
      </w:pPr>
    </w:p>
    <w:permEnd w:id="1070625681"/>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F4E6A" w:rsidRDefault="00BC15A9" w:rsidP="006F4E6A">
      <w:pPr>
        <w:tabs>
          <w:tab w:val="left" w:pos="709"/>
        </w:tabs>
        <w:ind w:left="709" w:right="60"/>
        <w:jc w:val="both"/>
        <w:rPr>
          <w:sz w:val="22"/>
          <w:szCs w:val="22"/>
          <w:lang w:val="en-GB"/>
        </w:rPr>
      </w:pPr>
      <w:permStart w:id="1811571057" w:edGrp="everyone"/>
      <w:r>
        <w:rPr>
          <w:sz w:val="22"/>
          <w:szCs w:val="22"/>
          <w:lang w:val="en-GB"/>
        </w:rPr>
        <w:t xml:space="preserve">  </w:t>
      </w:r>
      <w:proofErr w:type="gramStart"/>
      <w:r w:rsidR="006F4E6A" w:rsidRPr="00BC15A9">
        <w:rPr>
          <w:sz w:val="22"/>
          <w:szCs w:val="22"/>
          <w:lang w:val="en-GB"/>
        </w:rPr>
        <w:t>law</w:t>
      </w:r>
      <w:proofErr w:type="gramEnd"/>
    </w:p>
    <w:p w:rsidR="00BC15A9" w:rsidRPr="00BC15A9" w:rsidRDefault="00BC15A9" w:rsidP="006F4E6A">
      <w:pPr>
        <w:tabs>
          <w:tab w:val="left" w:pos="709"/>
        </w:tabs>
        <w:ind w:left="709" w:right="60"/>
        <w:jc w:val="both"/>
        <w:rPr>
          <w:sz w:val="22"/>
          <w:szCs w:val="22"/>
          <w:lang w:val="en-US"/>
        </w:rPr>
      </w:pPr>
      <w:bookmarkStart w:id="0" w:name="_GoBack"/>
      <w:bookmarkEnd w:id="0"/>
    </w:p>
    <w:permEnd w:id="1811571057"/>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Pr="00BC15A9" w:rsidRDefault="006F4E6A" w:rsidP="00E83D1A">
      <w:pPr>
        <w:tabs>
          <w:tab w:val="left" w:pos="709"/>
        </w:tabs>
        <w:ind w:left="709" w:right="60"/>
        <w:jc w:val="both"/>
        <w:rPr>
          <w:sz w:val="22"/>
          <w:szCs w:val="22"/>
          <w:lang w:val="en-US"/>
        </w:rPr>
      </w:pPr>
      <w:permStart w:id="1902191083" w:edGrp="everyone"/>
      <w:r w:rsidRPr="00BC15A9">
        <w:rPr>
          <w:sz w:val="22"/>
          <w:szCs w:val="22"/>
          <w:lang w:val="en-US"/>
        </w:rPr>
        <w:t>Hands-on experience in implementation of EU law</w:t>
      </w:r>
    </w:p>
    <w:p w:rsidR="006F4E6A" w:rsidRPr="006C5664" w:rsidRDefault="006F4E6A" w:rsidP="00E83D1A">
      <w:pPr>
        <w:tabs>
          <w:tab w:val="left" w:pos="709"/>
        </w:tabs>
        <w:ind w:left="709" w:right="60"/>
        <w:jc w:val="both"/>
        <w:rPr>
          <w:sz w:val="22"/>
          <w:szCs w:val="22"/>
          <w:u w:val="single"/>
          <w:lang w:val="en-US"/>
        </w:rPr>
      </w:pPr>
    </w:p>
    <w:permEnd w:id="1902191083"/>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BC15A9" w:rsidRDefault="006F4E6A" w:rsidP="00E83D1A">
      <w:pPr>
        <w:tabs>
          <w:tab w:val="left" w:pos="709"/>
        </w:tabs>
        <w:ind w:left="709" w:right="60"/>
        <w:jc w:val="both"/>
        <w:rPr>
          <w:sz w:val="22"/>
          <w:szCs w:val="22"/>
          <w:lang w:val="en-US"/>
        </w:rPr>
      </w:pPr>
      <w:permStart w:id="1803381342" w:edGrp="everyone"/>
      <w:proofErr w:type="gramStart"/>
      <w:r w:rsidRPr="00BC15A9">
        <w:rPr>
          <w:sz w:val="22"/>
          <w:szCs w:val="22"/>
          <w:lang w:val="en-US"/>
        </w:rPr>
        <w:t>Mainly E</w:t>
      </w:r>
      <w:r w:rsidR="00BC15A9" w:rsidRPr="00BC15A9">
        <w:rPr>
          <w:sz w:val="22"/>
          <w:szCs w:val="22"/>
          <w:lang w:val="en-US"/>
        </w:rPr>
        <w:t>nglish</w:t>
      </w:r>
      <w:r w:rsidRPr="00BC15A9">
        <w:rPr>
          <w:sz w:val="22"/>
          <w:szCs w:val="22"/>
          <w:lang w:val="en-US"/>
        </w:rPr>
        <w:t xml:space="preserve"> and F</w:t>
      </w:r>
      <w:r w:rsidR="00BC15A9" w:rsidRPr="00BC15A9">
        <w:rPr>
          <w:sz w:val="22"/>
          <w:szCs w:val="22"/>
          <w:lang w:val="en-US"/>
        </w:rPr>
        <w:t>rench.</w:t>
      </w:r>
      <w:proofErr w:type="gramEnd"/>
    </w:p>
    <w:p w:rsidR="006F4E6A" w:rsidRPr="006C5664" w:rsidRDefault="006F4E6A" w:rsidP="00E83D1A">
      <w:pPr>
        <w:tabs>
          <w:tab w:val="left" w:pos="709"/>
        </w:tabs>
        <w:ind w:left="709" w:right="60"/>
        <w:jc w:val="both"/>
        <w:rPr>
          <w:sz w:val="22"/>
          <w:szCs w:val="22"/>
          <w:lang w:val="en-US"/>
        </w:rPr>
      </w:pPr>
    </w:p>
    <w:permEnd w:id="1803381342"/>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758"/>
    <w:multiLevelType w:val="hybridMultilevel"/>
    <w:tmpl w:val="9D9E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C3D73"/>
    <w:rsid w:val="00436362"/>
    <w:rsid w:val="00467E6D"/>
    <w:rsid w:val="004E1C73"/>
    <w:rsid w:val="00534042"/>
    <w:rsid w:val="006B5082"/>
    <w:rsid w:val="006C5664"/>
    <w:rsid w:val="006F4E6A"/>
    <w:rsid w:val="007E0E61"/>
    <w:rsid w:val="00BC14A5"/>
    <w:rsid w:val="00BC15A9"/>
    <w:rsid w:val="00CB43F6"/>
    <w:rsid w:val="00CF08A1"/>
    <w:rsid w:val="00CF677F"/>
    <w:rsid w:val="00DE62D4"/>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ene.slootjes@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6244</Characters>
  <Application>Microsoft Office Word</Application>
  <DocSecurity>12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2019-10-10T13:37:00Z</dcterms:created>
  <dcterms:modified xsi:type="dcterms:W3CDTF">2019-10-10T13:37:00Z</dcterms:modified>
</cp:coreProperties>
</file>