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5868" w:rsidP="0050376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MOVE-C-</w:t>
            </w:r>
            <w:r w:rsidR="00503760">
              <w:rPr>
                <w:rFonts w:ascii="Times New Roman" w:eastAsia="Times New Roman" w:hAnsi="Times New Roman" w:cs="Times New Roman"/>
                <w:b/>
                <w:sz w:val="24"/>
                <w:szCs w:val="20"/>
                <w:lang w:eastAsia="en-GB"/>
              </w:rPr>
              <w:t>4</w:t>
            </w:r>
          </w:p>
        </w:tc>
      </w:tr>
      <w:tr w:rsidR="00AF7D78" w:rsidRPr="00F729C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03760" w:rsidRPr="00A234E8" w:rsidRDefault="00503760" w:rsidP="00503760">
            <w:pPr>
              <w:rPr>
                <w:rFonts w:ascii="Times New Roman" w:hAnsi="Times New Roman" w:cs="Times New Roman"/>
                <w:b/>
                <w:lang w:val="en-GB"/>
              </w:rPr>
            </w:pPr>
            <w:r w:rsidRPr="00A234E8">
              <w:rPr>
                <w:rFonts w:ascii="Times New Roman" w:hAnsi="Times New Roman" w:cs="Times New Roman"/>
                <w:b/>
                <w:lang w:val="en-GB"/>
              </w:rPr>
              <w:t>Keir FITCH</w:t>
            </w:r>
          </w:p>
          <w:p w:rsidR="00503760" w:rsidRPr="00A234E8" w:rsidRDefault="00503760" w:rsidP="00503760">
            <w:pPr>
              <w:rPr>
                <w:rFonts w:ascii="Times New Roman" w:hAnsi="Times New Roman" w:cs="Times New Roman"/>
                <w:b/>
                <w:lang w:val="en-GB"/>
              </w:rPr>
            </w:pPr>
            <w:hyperlink r:id="rId8" w:history="1">
              <w:r w:rsidRPr="001C4F70">
                <w:rPr>
                  <w:rStyle w:val="Hyperlink"/>
                  <w:rFonts w:ascii="Times New Roman" w:hAnsi="Times New Roman" w:cs="Times New Roman"/>
                  <w:b/>
                  <w:lang w:val="en-GB"/>
                </w:rPr>
                <w:t>keir.fitch@ec.europa.eu</w:t>
              </w:r>
            </w:hyperlink>
            <w:r>
              <w:rPr>
                <w:rFonts w:ascii="Times New Roman" w:hAnsi="Times New Roman" w:cs="Times New Roman"/>
                <w:b/>
                <w:lang w:val="en-GB"/>
              </w:rPr>
              <w:t xml:space="preserve"> </w:t>
            </w:r>
          </w:p>
          <w:p w:rsidR="00B47B23" w:rsidRDefault="00503760" w:rsidP="00503760">
            <w:pPr>
              <w:rPr>
                <w:rFonts w:ascii="Times New Roman" w:eastAsia="Times New Roman" w:hAnsi="Times New Roman" w:cs="Times New Roman"/>
                <w:sz w:val="24"/>
                <w:szCs w:val="20"/>
                <w:lang w:val="de-DE" w:eastAsia="en-GB"/>
              </w:rPr>
            </w:pPr>
            <w:r w:rsidRPr="00A234E8">
              <w:rPr>
                <w:rFonts w:ascii="Times New Roman" w:hAnsi="Times New Roman" w:cs="Times New Roman"/>
                <w:b/>
              </w:rPr>
              <w:t>+32 29 59316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058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729C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03760" w:rsidP="00AF7D78">
            <w:pPr>
              <w:rPr>
                <w:rFonts w:ascii="Times New Roman" w:eastAsia="Times New Roman" w:hAnsi="Times New Roman" w:cs="Times New Roman"/>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OTIF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The Directorate-General for Mobility and Transport (DG MOVE) is responsible for developing and implementing European policies in the transport field, including the achievement of an internal market in rail transport.</w:t>
      </w: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Within DG MOVE, Directorate C is in charge of the Land Transport with a view to achieving a Single European Rail Area for rail operations. Unit C4 is responsible for rail safety interoperability and research policy. The core tasks of the unit are:</w:t>
      </w: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p>
    <w:p w:rsidR="00503760" w:rsidRPr="00503760" w:rsidRDefault="00503760" w:rsidP="00503760">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 xml:space="preserve">Policy development for enhancing safety and interoperability in rail transport, including the implementation of the transport aspects of the European Green Deal </w:t>
      </w:r>
    </w:p>
    <w:p w:rsidR="00503760" w:rsidRPr="00503760" w:rsidRDefault="00503760" w:rsidP="00503760">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 xml:space="preserve">Supervision of the activities of the European Rail Agency (ERA); </w:t>
      </w:r>
    </w:p>
    <w:p w:rsidR="00503760" w:rsidRPr="00503760" w:rsidRDefault="00503760" w:rsidP="00503760">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Implementing the technical pillar of the 4th rail package in respect of safety and interoperability and enhancement of the role of ERA;</w:t>
      </w:r>
    </w:p>
    <w:p w:rsidR="00503760" w:rsidRPr="00503760" w:rsidRDefault="00503760" w:rsidP="00503760">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Developing the successor to the Shift2Rail joint undertaking to ensure its contribution to the Commission's rail and broader policy objectives;</w:t>
      </w:r>
    </w:p>
    <w:p w:rsidR="00503760" w:rsidRPr="00503760" w:rsidRDefault="00503760" w:rsidP="00503760">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 xml:space="preserve">Monitoring of the application of existing EU legislation with regard to the railway technical legislation. </w:t>
      </w: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According to the recent Commission staff survey, DG MOVE is among the top DGs in the Commission in terms of staff satisfaction.</w:t>
      </w: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 xml:space="preserve">DG MOVE C4 is looking for a dynamic, </w:t>
      </w:r>
      <w:proofErr w:type="gramStart"/>
      <w:r w:rsidRPr="00503760">
        <w:rPr>
          <w:rFonts w:ascii="Times New Roman" w:eastAsia="Times New Roman" w:hAnsi="Times New Roman" w:cs="Times New Roman"/>
          <w:lang w:val="en-US" w:eastAsia="en-GB"/>
        </w:rPr>
        <w:t>highly-motivated</w:t>
      </w:r>
      <w:proofErr w:type="gramEnd"/>
      <w:r w:rsidRPr="00503760">
        <w:rPr>
          <w:rFonts w:ascii="Times New Roman" w:eastAsia="Times New Roman" w:hAnsi="Times New Roman" w:cs="Times New Roman"/>
          <w:lang w:val="en-US" w:eastAsia="en-GB"/>
        </w:rPr>
        <w:t xml:space="preserve"> and experienced Seconded National Expert (SNE). </w:t>
      </w: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The main tasks involved in this role, under the supervision of a senior administrator, will be:</w:t>
      </w:r>
    </w:p>
    <w:p w:rsidR="00503760" w:rsidRPr="00503760" w:rsidRDefault="00503760" w:rsidP="00503760">
      <w:pPr>
        <w:spacing w:after="0" w:line="240" w:lineRule="auto"/>
        <w:ind w:left="426"/>
        <w:jc w:val="both"/>
        <w:rPr>
          <w:rFonts w:ascii="Times New Roman" w:eastAsia="Times New Roman" w:hAnsi="Times New Roman" w:cs="Times New Roman"/>
          <w:lang w:val="en-US" w:eastAsia="en-GB"/>
        </w:rPr>
      </w:pPr>
    </w:p>
    <w:p w:rsidR="00503760" w:rsidRPr="00503760" w:rsidRDefault="00503760" w:rsidP="00503760">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lastRenderedPageBreak/>
        <w:t>Policy development, implementation and monitoring of the Technical Specifications for interoperability for rail rolling stock and infrastructure (TSIs), and in relation to the related registers.</w:t>
      </w:r>
    </w:p>
    <w:p w:rsidR="00503760" w:rsidRPr="00503760" w:rsidRDefault="00503760" w:rsidP="00503760">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Coordination of the development, revision and adoption process of the TSI Regulations with the aim to increase interoperability and implement the European Green Deal, including relations with the ERA and rail experts for technical issues.</w:t>
      </w:r>
    </w:p>
    <w:p w:rsidR="00503760" w:rsidRPr="00503760" w:rsidRDefault="00503760" w:rsidP="00503760">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Support to the implementation/deployment of TSIs in the Member States.</w:t>
      </w:r>
    </w:p>
    <w:p w:rsidR="00943796" w:rsidRPr="00503760" w:rsidRDefault="00503760" w:rsidP="00503760">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Contribution rail related financing activities under the TEN-T/CEF policy including relations with the INEA.</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5868" w:rsidRPr="00B05868">
        <w:rPr>
          <w:rFonts w:ascii="Times New Roman" w:eastAsia="Times New Roman" w:hAnsi="Times New Roman" w:cs="Times New Roman"/>
          <w:lang w:val="en-US" w:eastAsia="en-GB"/>
        </w:rPr>
        <w:t>economics, public administration, law or engineering</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03760" w:rsidRPr="00503760" w:rsidRDefault="00503760" w:rsidP="00503760">
      <w:pPr>
        <w:pStyle w:val="ListParagraph"/>
        <w:numPr>
          <w:ilvl w:val="0"/>
          <w:numId w:val="19"/>
        </w:numPr>
        <w:spacing w:after="0" w:line="240" w:lineRule="auto"/>
        <w:ind w:left="993" w:right="60" w:hanging="284"/>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At least 3 years of work experience in an administrative environment covering a field related to transport policy, including not less than 12 months on technical aspects of the rail sector;</w:t>
      </w:r>
    </w:p>
    <w:p w:rsidR="00DF6CB3" w:rsidRPr="00B05868" w:rsidRDefault="00503760" w:rsidP="00503760">
      <w:pPr>
        <w:pStyle w:val="ListParagraph"/>
        <w:numPr>
          <w:ilvl w:val="0"/>
          <w:numId w:val="19"/>
        </w:numPr>
        <w:spacing w:after="0" w:line="240" w:lineRule="auto"/>
        <w:ind w:left="993" w:right="60" w:hanging="284"/>
        <w:jc w:val="both"/>
        <w:rPr>
          <w:rFonts w:ascii="Times New Roman" w:eastAsia="Times New Roman" w:hAnsi="Times New Roman" w:cs="Times New Roman"/>
          <w:lang w:val="en-US" w:eastAsia="en-GB"/>
        </w:rPr>
      </w:pPr>
      <w:r w:rsidRPr="00503760">
        <w:rPr>
          <w:rFonts w:ascii="Times New Roman" w:eastAsia="Times New Roman" w:hAnsi="Times New Roman" w:cs="Times New Roman"/>
          <w:lang w:val="en-US" w:eastAsia="en-GB"/>
        </w:rPr>
        <w:t>Experience in the field of technical aspects of the rails sector is required, detailed knowledge of the technical specifications for rail interoperability, supported by an adequate professio</w:t>
      </w:r>
      <w:r>
        <w:rPr>
          <w:rFonts w:ascii="Times New Roman" w:eastAsia="Times New Roman" w:hAnsi="Times New Roman" w:cs="Times New Roman"/>
          <w:lang w:val="en-US" w:eastAsia="en-GB"/>
        </w:rPr>
        <w:t>nal expertise would be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0586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A very good knowledge of the English language including drafting is a pre</w:t>
      </w:r>
      <w:r>
        <w:rPr>
          <w:rFonts w:ascii="Times New Roman" w:eastAsia="Times New Roman" w:hAnsi="Times New Roman" w:cs="Times New Roman"/>
          <w:lang w:val="en-US" w:eastAsia="en-GB"/>
        </w:rPr>
        <w:t>requisite</w:t>
      </w:r>
      <w:r w:rsidRPr="00B05868">
        <w:rPr>
          <w:rFonts w:ascii="Times New Roman" w:eastAsia="Times New Roman" w:hAnsi="Times New Roman" w:cs="Times New Roman"/>
          <w:lang w:val="en-US" w:eastAsia="en-GB"/>
        </w:rPr>
        <w:t>. Satisfactory knowledge of other Community languages is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0376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3B8"/>
    <w:multiLevelType w:val="hybridMultilevel"/>
    <w:tmpl w:val="5F2E040C"/>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696815"/>
    <w:multiLevelType w:val="hybridMultilevel"/>
    <w:tmpl w:val="647EA6F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75A11"/>
    <w:multiLevelType w:val="hybridMultilevel"/>
    <w:tmpl w:val="D41CCFC6"/>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30E16DC"/>
    <w:multiLevelType w:val="hybridMultilevel"/>
    <w:tmpl w:val="6D7C9B9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F8B3674"/>
    <w:multiLevelType w:val="hybridMultilevel"/>
    <w:tmpl w:val="70980596"/>
    <w:lvl w:ilvl="0" w:tplc="CF906F0A">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96F082C"/>
    <w:multiLevelType w:val="hybridMultilevel"/>
    <w:tmpl w:val="498026BA"/>
    <w:lvl w:ilvl="0" w:tplc="1C58C8AE">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332C9"/>
    <w:multiLevelType w:val="hybridMultilevel"/>
    <w:tmpl w:val="2EF845B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1857043"/>
    <w:multiLevelType w:val="hybridMultilevel"/>
    <w:tmpl w:val="30BADFC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2C608FA"/>
    <w:multiLevelType w:val="hybridMultilevel"/>
    <w:tmpl w:val="ACF6EE30"/>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D545C43"/>
    <w:multiLevelType w:val="hybridMultilevel"/>
    <w:tmpl w:val="6CFEE48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4"/>
  </w:num>
  <w:num w:numId="4">
    <w:abstractNumId w:val="2"/>
  </w:num>
  <w:num w:numId="5">
    <w:abstractNumId w:val="12"/>
  </w:num>
  <w:num w:numId="6">
    <w:abstractNumId w:val="11"/>
  </w:num>
  <w:num w:numId="7">
    <w:abstractNumId w:val="20"/>
  </w:num>
  <w:num w:numId="8">
    <w:abstractNumId w:val="22"/>
  </w:num>
  <w:num w:numId="9">
    <w:abstractNumId w:val="16"/>
  </w:num>
  <w:num w:numId="10">
    <w:abstractNumId w:val="7"/>
  </w:num>
  <w:num w:numId="11">
    <w:abstractNumId w:val="19"/>
  </w:num>
  <w:num w:numId="12">
    <w:abstractNumId w:val="21"/>
  </w:num>
  <w:num w:numId="13">
    <w:abstractNumId w:val="6"/>
  </w:num>
  <w:num w:numId="14">
    <w:abstractNumId w:val="13"/>
  </w:num>
  <w:num w:numId="15">
    <w:abstractNumId w:val="8"/>
  </w:num>
  <w:num w:numId="16">
    <w:abstractNumId w:val="0"/>
  </w:num>
  <w:num w:numId="17">
    <w:abstractNumId w:val="15"/>
  </w:num>
  <w:num w:numId="18">
    <w:abstractNumId w:val="10"/>
  </w:num>
  <w:num w:numId="19">
    <w:abstractNumId w:val="23"/>
  </w:num>
  <w:num w:numId="20">
    <w:abstractNumId w:val="9"/>
  </w:num>
  <w:num w:numId="21">
    <w:abstractNumId w:val="3"/>
  </w:num>
  <w:num w:numId="22">
    <w:abstractNumId w:val="18"/>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3760"/>
    <w:rsid w:val="00505BD2"/>
    <w:rsid w:val="00534042"/>
    <w:rsid w:val="00536D39"/>
    <w:rsid w:val="00673B92"/>
    <w:rsid w:val="00691157"/>
    <w:rsid w:val="00757143"/>
    <w:rsid w:val="00860C38"/>
    <w:rsid w:val="0089313E"/>
    <w:rsid w:val="00943796"/>
    <w:rsid w:val="0098353F"/>
    <w:rsid w:val="00AF7D78"/>
    <w:rsid w:val="00B05868"/>
    <w:rsid w:val="00B47B23"/>
    <w:rsid w:val="00BC14A5"/>
    <w:rsid w:val="00CC4913"/>
    <w:rsid w:val="00CF677F"/>
    <w:rsid w:val="00D37EF6"/>
    <w:rsid w:val="00DF4FC4"/>
    <w:rsid w:val="00DF6CB3"/>
    <w:rsid w:val="00E137DE"/>
    <w:rsid w:val="00E4016B"/>
    <w:rsid w:val="00E71322"/>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B18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r.fit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7799</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2020-09-11T09:50:00Z</dcterms:created>
  <dcterms:modified xsi:type="dcterms:W3CDTF">2020-09-11T09:50:00Z</dcterms:modified>
</cp:coreProperties>
</file>