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74C5B" w:rsidP="00F729C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JUST-A-1</w:t>
            </w:r>
          </w:p>
        </w:tc>
      </w:tr>
      <w:tr w:rsidR="00AF7D78" w:rsidRPr="00F74C5B"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74C5B" w:rsidRPr="00901127" w:rsidRDefault="00F74C5B" w:rsidP="00F74C5B">
            <w:pPr>
              <w:rPr>
                <w:rFonts w:ascii="Times New Roman" w:hAnsi="Times New Roman" w:cs="Times New Roman"/>
                <w:b/>
                <w:lang w:val="en-GB"/>
              </w:rPr>
            </w:pPr>
            <w:r w:rsidRPr="00901127">
              <w:rPr>
                <w:rFonts w:ascii="Times New Roman" w:hAnsi="Times New Roman" w:cs="Times New Roman"/>
                <w:b/>
                <w:lang w:val="en-GB"/>
              </w:rPr>
              <w:t>Andreas Stein</w:t>
            </w:r>
          </w:p>
          <w:p w:rsidR="00F74C5B" w:rsidRPr="00901127" w:rsidRDefault="00F74C5B" w:rsidP="00F74C5B">
            <w:pPr>
              <w:rPr>
                <w:rFonts w:ascii="Times New Roman" w:hAnsi="Times New Roman" w:cs="Times New Roman"/>
                <w:b/>
                <w:lang w:val="en-GB"/>
              </w:rPr>
            </w:pPr>
            <w:hyperlink r:id="rId8" w:history="1">
              <w:r w:rsidRPr="001C4F70">
                <w:rPr>
                  <w:rStyle w:val="Hyperlink"/>
                  <w:rFonts w:ascii="Times New Roman" w:hAnsi="Times New Roman" w:cs="Times New Roman"/>
                  <w:b/>
                  <w:lang w:val="en-GB"/>
                </w:rPr>
                <w:t>Andreas.Stein@ec.europa.eu</w:t>
              </w:r>
            </w:hyperlink>
            <w:r>
              <w:rPr>
                <w:rFonts w:ascii="Times New Roman" w:hAnsi="Times New Roman" w:cs="Times New Roman"/>
                <w:b/>
                <w:lang w:val="en-GB"/>
              </w:rPr>
              <w:t xml:space="preserve"> </w:t>
            </w:r>
          </w:p>
          <w:p w:rsidR="00B47B23" w:rsidRDefault="00F74C5B" w:rsidP="00F74C5B">
            <w:pPr>
              <w:rPr>
                <w:rFonts w:ascii="Times New Roman" w:eastAsia="Times New Roman" w:hAnsi="Times New Roman" w:cs="Times New Roman"/>
                <w:sz w:val="24"/>
                <w:szCs w:val="20"/>
                <w:lang w:val="de-DE" w:eastAsia="en-GB"/>
              </w:rPr>
            </w:pPr>
            <w:r w:rsidRPr="00901127">
              <w:rPr>
                <w:rFonts w:ascii="Times New Roman" w:hAnsi="Times New Roman" w:cs="Times New Roman"/>
                <w:b/>
              </w:rPr>
              <w:t>+32 2 29 98393</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E487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0E487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74C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74C5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74C5B" w:rsidRPr="00F74C5B" w:rsidRDefault="00F74C5B" w:rsidP="00F74C5B">
      <w:pPr>
        <w:spacing w:after="0" w:line="240" w:lineRule="auto"/>
        <w:ind w:left="426"/>
        <w:jc w:val="both"/>
        <w:rPr>
          <w:rFonts w:ascii="Times New Roman" w:eastAsia="Times New Roman" w:hAnsi="Times New Roman" w:cs="Times New Roman"/>
          <w:lang w:val="en-US" w:eastAsia="en-GB"/>
        </w:rPr>
      </w:pPr>
      <w:r w:rsidRPr="00F74C5B">
        <w:rPr>
          <w:rFonts w:ascii="Times New Roman" w:eastAsia="Times New Roman" w:hAnsi="Times New Roman" w:cs="Times New Roman"/>
          <w:lang w:val="en-US" w:eastAsia="en-GB"/>
        </w:rPr>
        <w:t>The Civil Justice unit promotes the creation of a genuine European area of justice in civil and commercial matters. We are in charge of European civil justice, both in the commercial and in the family law area, in particular dealing with the European regulations on jurisdiction, recognition and enforcement in civil and commercial matters and on applicable law.</w:t>
      </w:r>
    </w:p>
    <w:p w:rsidR="00F74C5B" w:rsidRPr="00F74C5B" w:rsidRDefault="00F74C5B" w:rsidP="00F74C5B">
      <w:pPr>
        <w:spacing w:after="0" w:line="240" w:lineRule="auto"/>
        <w:ind w:left="426"/>
        <w:jc w:val="both"/>
        <w:rPr>
          <w:rFonts w:ascii="Times New Roman" w:eastAsia="Times New Roman" w:hAnsi="Times New Roman" w:cs="Times New Roman"/>
          <w:lang w:val="en-US" w:eastAsia="en-GB"/>
        </w:rPr>
      </w:pPr>
    </w:p>
    <w:p w:rsidR="00F74C5B" w:rsidRPr="00F74C5B" w:rsidRDefault="00F74C5B" w:rsidP="00F74C5B">
      <w:pPr>
        <w:spacing w:after="0" w:line="240" w:lineRule="auto"/>
        <w:ind w:left="426"/>
        <w:jc w:val="both"/>
        <w:rPr>
          <w:rFonts w:ascii="Times New Roman" w:eastAsia="Times New Roman" w:hAnsi="Times New Roman" w:cs="Times New Roman"/>
          <w:lang w:val="en-US" w:eastAsia="en-GB"/>
        </w:rPr>
      </w:pPr>
      <w:r w:rsidRPr="00F74C5B">
        <w:rPr>
          <w:rFonts w:ascii="Times New Roman" w:eastAsia="Times New Roman" w:hAnsi="Times New Roman" w:cs="Times New Roman"/>
          <w:lang w:val="en-US" w:eastAsia="en-GB"/>
        </w:rPr>
        <w:t xml:space="preserve">The work of the expert will involve a variety of tasks such as supporting the control of the application of existing legislation by Member States' authorities, contributing to the preparation of new policies and initiatives and corresponding with citizens. </w:t>
      </w:r>
    </w:p>
    <w:p w:rsidR="00F74C5B" w:rsidRPr="00F74C5B" w:rsidRDefault="00F74C5B" w:rsidP="00F74C5B">
      <w:pPr>
        <w:spacing w:after="0" w:line="240" w:lineRule="auto"/>
        <w:ind w:left="426"/>
        <w:jc w:val="both"/>
        <w:rPr>
          <w:rFonts w:ascii="Times New Roman" w:eastAsia="Times New Roman" w:hAnsi="Times New Roman" w:cs="Times New Roman"/>
          <w:lang w:val="en-US" w:eastAsia="en-GB"/>
        </w:rPr>
      </w:pPr>
    </w:p>
    <w:p w:rsidR="00F74C5B" w:rsidRPr="00F74C5B" w:rsidRDefault="00F74C5B" w:rsidP="00F74C5B">
      <w:pPr>
        <w:spacing w:after="0" w:line="240" w:lineRule="auto"/>
        <w:ind w:left="426"/>
        <w:jc w:val="both"/>
        <w:rPr>
          <w:rFonts w:ascii="Times New Roman" w:eastAsia="Times New Roman" w:hAnsi="Times New Roman" w:cs="Times New Roman"/>
          <w:lang w:val="en-US" w:eastAsia="en-GB"/>
        </w:rPr>
      </w:pPr>
      <w:r w:rsidRPr="00F74C5B">
        <w:rPr>
          <w:rFonts w:ascii="Times New Roman" w:eastAsia="Times New Roman" w:hAnsi="Times New Roman" w:cs="Times New Roman"/>
          <w:lang w:val="en-US" w:eastAsia="en-GB"/>
        </w:rPr>
        <w:t>We offer an activity for an expert with broad interests and knowledge in the area of civil justice cooperation. Our field attracts a lot of policy attention as it serves the European citizens in their daily life.  The tasks of the expert include:</w:t>
      </w:r>
    </w:p>
    <w:p w:rsidR="00F74C5B" w:rsidRPr="00F74C5B" w:rsidRDefault="00F74C5B" w:rsidP="00F74C5B">
      <w:pPr>
        <w:spacing w:after="0" w:line="240" w:lineRule="auto"/>
        <w:ind w:left="426"/>
        <w:jc w:val="both"/>
        <w:rPr>
          <w:rFonts w:ascii="Times New Roman" w:eastAsia="Times New Roman" w:hAnsi="Times New Roman" w:cs="Times New Roman"/>
          <w:lang w:val="en-US" w:eastAsia="en-GB"/>
        </w:rPr>
      </w:pPr>
    </w:p>
    <w:p w:rsidR="00F74C5B" w:rsidRPr="00F74C5B" w:rsidRDefault="00F74C5B" w:rsidP="00F74C5B">
      <w:pPr>
        <w:spacing w:after="0" w:line="240" w:lineRule="auto"/>
        <w:ind w:left="709" w:hanging="283"/>
        <w:jc w:val="both"/>
        <w:rPr>
          <w:rFonts w:ascii="Times New Roman" w:eastAsia="Times New Roman" w:hAnsi="Times New Roman" w:cs="Times New Roman"/>
          <w:lang w:val="en-US" w:eastAsia="en-GB"/>
        </w:rPr>
      </w:pPr>
      <w:r w:rsidRPr="00F74C5B">
        <w:rPr>
          <w:rFonts w:ascii="Times New Roman" w:eastAsia="Times New Roman" w:hAnsi="Times New Roman" w:cs="Times New Roman"/>
          <w:lang w:val="en-US" w:eastAsia="en-GB"/>
        </w:rPr>
        <w:t>•</w:t>
      </w:r>
      <w:r w:rsidRPr="00F74C5B">
        <w:rPr>
          <w:rFonts w:ascii="Times New Roman" w:eastAsia="Times New Roman" w:hAnsi="Times New Roman" w:cs="Times New Roman"/>
          <w:lang w:val="en-US" w:eastAsia="en-GB"/>
        </w:rPr>
        <w:tab/>
        <w:t>developing new policies and strategies relating to civil justice cooperation in the field of civil, commercial and the family law area ;</w:t>
      </w:r>
    </w:p>
    <w:p w:rsidR="00F74C5B" w:rsidRPr="00F74C5B" w:rsidRDefault="00F74C5B" w:rsidP="00F74C5B">
      <w:pPr>
        <w:spacing w:after="0" w:line="240" w:lineRule="auto"/>
        <w:ind w:left="709" w:hanging="283"/>
        <w:jc w:val="both"/>
        <w:rPr>
          <w:rFonts w:ascii="Times New Roman" w:eastAsia="Times New Roman" w:hAnsi="Times New Roman" w:cs="Times New Roman"/>
          <w:lang w:val="en-US" w:eastAsia="en-GB"/>
        </w:rPr>
      </w:pPr>
      <w:r w:rsidRPr="00F74C5B">
        <w:rPr>
          <w:rFonts w:ascii="Times New Roman" w:eastAsia="Times New Roman" w:hAnsi="Times New Roman" w:cs="Times New Roman"/>
          <w:lang w:val="en-US" w:eastAsia="en-GB"/>
        </w:rPr>
        <w:t>•</w:t>
      </w:r>
      <w:r w:rsidRPr="00F74C5B">
        <w:rPr>
          <w:rFonts w:ascii="Times New Roman" w:eastAsia="Times New Roman" w:hAnsi="Times New Roman" w:cs="Times New Roman"/>
          <w:lang w:val="en-US" w:eastAsia="en-GB"/>
        </w:rPr>
        <w:tab/>
        <w:t>follow up of any new legislative proposals through the inter-institutional decision-making process</w:t>
      </w:r>
      <w:proofErr w:type="gramStart"/>
      <w:r w:rsidRPr="00F74C5B">
        <w:rPr>
          <w:rFonts w:ascii="Times New Roman" w:eastAsia="Times New Roman" w:hAnsi="Times New Roman" w:cs="Times New Roman"/>
          <w:lang w:val="en-US" w:eastAsia="en-GB"/>
        </w:rPr>
        <w:t>;</w:t>
      </w:r>
      <w:proofErr w:type="gramEnd"/>
    </w:p>
    <w:p w:rsidR="00F74C5B" w:rsidRPr="00F74C5B" w:rsidRDefault="00F74C5B" w:rsidP="00F74C5B">
      <w:pPr>
        <w:spacing w:after="0" w:line="240" w:lineRule="auto"/>
        <w:ind w:left="709" w:hanging="283"/>
        <w:jc w:val="both"/>
        <w:rPr>
          <w:rFonts w:ascii="Times New Roman" w:eastAsia="Times New Roman" w:hAnsi="Times New Roman" w:cs="Times New Roman"/>
          <w:lang w:val="en-US" w:eastAsia="en-GB"/>
        </w:rPr>
      </w:pPr>
      <w:r w:rsidRPr="00F74C5B">
        <w:rPr>
          <w:rFonts w:ascii="Times New Roman" w:eastAsia="Times New Roman" w:hAnsi="Times New Roman" w:cs="Times New Roman"/>
          <w:lang w:val="en-US" w:eastAsia="en-GB"/>
        </w:rPr>
        <w:t>•</w:t>
      </w:r>
      <w:r w:rsidRPr="00F74C5B">
        <w:rPr>
          <w:rFonts w:ascii="Times New Roman" w:eastAsia="Times New Roman" w:hAnsi="Times New Roman" w:cs="Times New Roman"/>
          <w:lang w:val="en-US" w:eastAsia="en-GB"/>
        </w:rPr>
        <w:tab/>
        <w:t>monitoring the correct application of the EU civil justice law acquis and responding proactively to implementation issues surrounding already adopted measures.</w:t>
      </w:r>
    </w:p>
    <w:p w:rsidR="00F74C5B" w:rsidRPr="00F74C5B" w:rsidRDefault="00F74C5B" w:rsidP="00F74C5B">
      <w:pPr>
        <w:spacing w:after="0" w:line="240" w:lineRule="auto"/>
        <w:ind w:left="426"/>
        <w:jc w:val="both"/>
        <w:rPr>
          <w:rFonts w:ascii="Times New Roman" w:eastAsia="Times New Roman" w:hAnsi="Times New Roman" w:cs="Times New Roman"/>
          <w:lang w:val="en-US" w:eastAsia="en-GB"/>
        </w:rPr>
      </w:pPr>
    </w:p>
    <w:p w:rsidR="00F74C5B" w:rsidRPr="00F74C5B" w:rsidRDefault="00F74C5B" w:rsidP="00F74C5B">
      <w:pPr>
        <w:spacing w:after="0" w:line="240" w:lineRule="auto"/>
        <w:ind w:left="426"/>
        <w:jc w:val="both"/>
        <w:rPr>
          <w:rFonts w:ascii="Times New Roman" w:eastAsia="Times New Roman" w:hAnsi="Times New Roman" w:cs="Times New Roman"/>
          <w:lang w:val="en-US" w:eastAsia="en-GB"/>
        </w:rPr>
      </w:pPr>
      <w:r w:rsidRPr="00F74C5B">
        <w:rPr>
          <w:rFonts w:ascii="Times New Roman" w:eastAsia="Times New Roman" w:hAnsi="Times New Roman" w:cs="Times New Roman"/>
          <w:lang w:val="en-US" w:eastAsia="en-GB"/>
        </w:rPr>
        <w:t>Furthermore, the expert will contribute to the unit's general work, by preparation of briefings, contributing to speeches, preparing replies to correspondence with citizens, to parliamentary questions, petitions and dealing with complaints and infringements. The expert will participate in internal meetings within the Commission, meetings of the European Judicial Network in civil and commercial matter, meetings in other European institutions concerning the work of the unit, as well as external meetings.</w:t>
      </w:r>
    </w:p>
    <w:p w:rsidR="00943796" w:rsidRPr="00943796" w:rsidRDefault="00F74C5B" w:rsidP="00F74C5B">
      <w:pPr>
        <w:spacing w:after="0" w:line="240" w:lineRule="auto"/>
        <w:ind w:left="426"/>
        <w:jc w:val="both"/>
        <w:rPr>
          <w:rFonts w:ascii="Times New Roman" w:eastAsia="Times New Roman" w:hAnsi="Times New Roman" w:cs="Times New Roman"/>
          <w:lang w:val="en-US" w:eastAsia="en-GB"/>
        </w:rPr>
      </w:pPr>
      <w:r w:rsidRPr="00F74C5B">
        <w:rPr>
          <w:rFonts w:ascii="Times New Roman" w:eastAsia="Times New Roman" w:hAnsi="Times New Roman" w:cs="Times New Roman"/>
          <w:lang w:val="en-US" w:eastAsia="en-GB"/>
        </w:rPr>
        <w:lastRenderedPageBreak/>
        <w:t>The SNE will work under the supervision of an administrator.</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B05868" w:rsidRPr="00B05868">
        <w:rPr>
          <w:rFonts w:ascii="Times New Roman" w:eastAsia="Times New Roman" w:hAnsi="Times New Roman" w:cs="Times New Roman"/>
          <w:lang w:val="en-US" w:eastAsia="en-GB"/>
        </w:rPr>
        <w:t>law</w:t>
      </w:r>
      <w:r w:rsidR="00536D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F6CB3" w:rsidRPr="00B05868" w:rsidRDefault="00F74C5B" w:rsidP="00F74C5B">
      <w:pPr>
        <w:pStyle w:val="ListParagraph"/>
        <w:spacing w:after="0" w:line="240" w:lineRule="auto"/>
        <w:ind w:left="709" w:right="60"/>
        <w:jc w:val="both"/>
        <w:rPr>
          <w:rFonts w:ascii="Times New Roman" w:eastAsia="Times New Roman" w:hAnsi="Times New Roman" w:cs="Times New Roman"/>
          <w:lang w:val="en-US" w:eastAsia="en-GB"/>
        </w:rPr>
      </w:pPr>
      <w:r w:rsidRPr="00F74C5B">
        <w:rPr>
          <w:rFonts w:ascii="Times New Roman" w:eastAsia="Times New Roman" w:hAnsi="Times New Roman" w:cs="Times New Roman"/>
          <w:lang w:val="en-US" w:eastAsia="en-GB"/>
        </w:rPr>
        <w:t xml:space="preserve">The activity requires solid experience in a national administration, in the development of legislative and judicial policies in the fields concerned as well as in preparation of legislation. Experience in the European Judicial Network in civil and commercial matters, the negotiating process in civil and commercial law, either at EU level or in international fora such as </w:t>
      </w:r>
      <w:proofErr w:type="gramStart"/>
      <w:r w:rsidRPr="00F74C5B">
        <w:rPr>
          <w:rFonts w:ascii="Times New Roman" w:eastAsia="Times New Roman" w:hAnsi="Times New Roman" w:cs="Times New Roman"/>
          <w:lang w:val="en-US" w:eastAsia="en-GB"/>
        </w:rPr>
        <w:t>the</w:t>
      </w:r>
      <w:proofErr w:type="gramEnd"/>
      <w:r w:rsidRPr="00F74C5B">
        <w:rPr>
          <w:rFonts w:ascii="Times New Roman" w:eastAsia="Times New Roman" w:hAnsi="Times New Roman" w:cs="Times New Roman"/>
          <w:lang w:val="en-US" w:eastAsia="en-GB"/>
        </w:rPr>
        <w:t xml:space="preserve"> Hague Conference would be an asset. Excellent knowledge of European and international instruments in the field of private international law as well as of civil procedures at national level</w:t>
      </w:r>
      <w:proofErr w:type="gramStart"/>
      <w:r w:rsidRPr="00F74C5B">
        <w:rPr>
          <w:rFonts w:ascii="Times New Roman" w:eastAsia="Times New Roman" w:hAnsi="Times New Roman" w:cs="Times New Roman"/>
          <w:lang w:val="en-US" w:eastAsia="en-GB"/>
        </w:rPr>
        <w:t>;</w:t>
      </w:r>
      <w:proofErr w:type="gramEnd"/>
      <w:r w:rsidRPr="00F74C5B">
        <w:rPr>
          <w:rFonts w:ascii="Times New Roman" w:eastAsia="Times New Roman" w:hAnsi="Times New Roman" w:cs="Times New Roman"/>
          <w:lang w:val="en-US" w:eastAsia="en-GB"/>
        </w:rPr>
        <w:t xml:space="preserve"> knowledge of family law would be an additional asset. Flexibility to work in all questions covered by the unit's policy area. Good drafting skills.</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F74C5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F74C5B">
        <w:rPr>
          <w:rFonts w:ascii="Times New Roman" w:eastAsia="Times New Roman" w:hAnsi="Times New Roman" w:cs="Times New Roman"/>
          <w:lang w:val="en-US" w:eastAsia="en-GB"/>
        </w:rPr>
        <w:t>Fluency in English both orally and in writing. Good knowledge of French would be an asset.</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F74C5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F73B8"/>
    <w:multiLevelType w:val="hybridMultilevel"/>
    <w:tmpl w:val="5F2E040C"/>
    <w:lvl w:ilvl="0" w:tplc="8EA609A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30E16DC"/>
    <w:multiLevelType w:val="hybridMultilevel"/>
    <w:tmpl w:val="6D7C9B9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F8B3674"/>
    <w:multiLevelType w:val="hybridMultilevel"/>
    <w:tmpl w:val="70980596"/>
    <w:lvl w:ilvl="0" w:tplc="CF906F0A">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396F082C"/>
    <w:multiLevelType w:val="hybridMultilevel"/>
    <w:tmpl w:val="498026BA"/>
    <w:lvl w:ilvl="0" w:tplc="1C58C8AE">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A332C9"/>
    <w:multiLevelType w:val="hybridMultilevel"/>
    <w:tmpl w:val="2EF845B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D545C43"/>
    <w:multiLevelType w:val="hybridMultilevel"/>
    <w:tmpl w:val="6CFEE48C"/>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10"/>
  </w:num>
  <w:num w:numId="6">
    <w:abstractNumId w:val="9"/>
  </w:num>
  <w:num w:numId="7">
    <w:abstractNumId w:val="16"/>
  </w:num>
  <w:num w:numId="8">
    <w:abstractNumId w:val="18"/>
  </w:num>
  <w:num w:numId="9">
    <w:abstractNumId w:val="14"/>
  </w:num>
  <w:num w:numId="10">
    <w:abstractNumId w:val="5"/>
  </w:num>
  <w:num w:numId="11">
    <w:abstractNumId w:val="15"/>
  </w:num>
  <w:num w:numId="12">
    <w:abstractNumId w:val="17"/>
  </w:num>
  <w:num w:numId="13">
    <w:abstractNumId w:val="4"/>
  </w:num>
  <w:num w:numId="14">
    <w:abstractNumId w:val="11"/>
  </w:num>
  <w:num w:numId="15">
    <w:abstractNumId w:val="6"/>
  </w:num>
  <w:num w:numId="16">
    <w:abstractNumId w:val="0"/>
  </w:num>
  <w:num w:numId="17">
    <w:abstractNumId w:val="13"/>
  </w:num>
  <w:num w:numId="18">
    <w:abstractNumId w:val="8"/>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505BD2"/>
    <w:rsid w:val="00534042"/>
    <w:rsid w:val="00536D39"/>
    <w:rsid w:val="00673B92"/>
    <w:rsid w:val="00691157"/>
    <w:rsid w:val="00757143"/>
    <w:rsid w:val="00860C38"/>
    <w:rsid w:val="0089313E"/>
    <w:rsid w:val="00943796"/>
    <w:rsid w:val="0098353F"/>
    <w:rsid w:val="00AF7D78"/>
    <w:rsid w:val="00B05868"/>
    <w:rsid w:val="00B47B23"/>
    <w:rsid w:val="00BC14A5"/>
    <w:rsid w:val="00CC4913"/>
    <w:rsid w:val="00CF677F"/>
    <w:rsid w:val="00D37EF6"/>
    <w:rsid w:val="00DF4FC4"/>
    <w:rsid w:val="00DF6CB3"/>
    <w:rsid w:val="00E137DE"/>
    <w:rsid w:val="00E4016B"/>
    <w:rsid w:val="00E71322"/>
    <w:rsid w:val="00F1254B"/>
    <w:rsid w:val="00F729C1"/>
    <w:rsid w:val="00F74C5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542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s.Stei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1384</Words>
  <Characters>7820</Characters>
  <Application>Microsoft Office Word</Application>
  <DocSecurity>0</DocSecurity>
  <Lines>177</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2020-09-11T12:23:00Z</dcterms:created>
  <dcterms:modified xsi:type="dcterms:W3CDTF">2020-09-11T12:23:00Z</dcterms:modified>
</cp:coreProperties>
</file>