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C683B"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DEVCO-C-4</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C683B" w:rsidRPr="00AC683B" w:rsidRDefault="00AC683B" w:rsidP="00AC683B">
            <w:pPr>
              <w:rPr>
                <w:rFonts w:ascii="Times New Roman" w:hAnsi="Times New Roman" w:cs="Times New Roman"/>
                <w:b/>
                <w:lang w:val="en-US"/>
              </w:rPr>
            </w:pPr>
            <w:r w:rsidRPr="00AC683B">
              <w:rPr>
                <w:rFonts w:ascii="Times New Roman" w:hAnsi="Times New Roman" w:cs="Times New Roman"/>
                <w:b/>
                <w:lang w:val="en-US"/>
              </w:rPr>
              <w:t xml:space="preserve">Antti </w:t>
            </w:r>
            <w:proofErr w:type="spellStart"/>
            <w:r w:rsidRPr="00AC683B">
              <w:rPr>
                <w:rFonts w:ascii="Times New Roman" w:hAnsi="Times New Roman" w:cs="Times New Roman"/>
                <w:b/>
                <w:lang w:val="en-US"/>
              </w:rPr>
              <w:t>Karhunen</w:t>
            </w:r>
            <w:proofErr w:type="spellEnd"/>
          </w:p>
          <w:p w:rsidR="00AC683B" w:rsidRPr="00AC683B" w:rsidRDefault="006E49A6" w:rsidP="00AC683B">
            <w:pPr>
              <w:rPr>
                <w:rFonts w:ascii="Times New Roman" w:hAnsi="Times New Roman" w:cs="Times New Roman"/>
                <w:b/>
                <w:lang w:val="en-US"/>
              </w:rPr>
            </w:pPr>
            <w:hyperlink r:id="rId8" w:history="1">
              <w:r w:rsidR="00AC683B" w:rsidRPr="00AC683B">
                <w:rPr>
                  <w:rStyle w:val="Hyperlink"/>
                  <w:rFonts w:ascii="Times New Roman" w:hAnsi="Times New Roman" w:cs="Times New Roman"/>
                  <w:b/>
                  <w:lang w:val="en-US"/>
                </w:rPr>
                <w:t>Antti.Karhunen@ec.europa.eu</w:t>
              </w:r>
            </w:hyperlink>
            <w:r w:rsidR="00AC683B" w:rsidRPr="00AC683B">
              <w:rPr>
                <w:rFonts w:ascii="Times New Roman" w:hAnsi="Times New Roman" w:cs="Times New Roman"/>
                <w:b/>
                <w:lang w:val="en-US"/>
              </w:rPr>
              <w:t xml:space="preserve"> </w:t>
            </w:r>
          </w:p>
          <w:p w:rsidR="00B47B23" w:rsidRDefault="00AC683B" w:rsidP="00AC683B">
            <w:pPr>
              <w:rPr>
                <w:rFonts w:ascii="Times New Roman" w:eastAsia="Times New Roman" w:hAnsi="Times New Roman" w:cs="Times New Roman"/>
                <w:sz w:val="24"/>
                <w:szCs w:val="20"/>
                <w:lang w:val="de-DE" w:eastAsia="en-GB"/>
              </w:rPr>
            </w:pPr>
            <w:r w:rsidRPr="00AC683B">
              <w:rPr>
                <w:rFonts w:ascii="Times New Roman" w:hAnsi="Times New Roman" w:cs="Times New Roman"/>
                <w:b/>
                <w:lang w:val="en-US"/>
              </w:rPr>
              <w:t>+32 2 29 60281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E49A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E49A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E49A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The Directorate General for International Cooperation and Development is responsible for designing EU development policies and for the implementation of the Commission's external aid instruments.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Within Directorate C "Planet and Prosperity", unit C4 is in charge of developing the policy thinking on investments and investment climate, private sector development, engaging with the private sector, Aid for Trade, and sustainable value chains, and of providing thematic guidance and support in these same fields to geographical directorates and EU Delegations.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Under the responsibility of the Head of Unit and jointly with other colleagues working in the unit, the successful candidate will mainly be working in the area of investment climate, private sector development and engagement, and in particular on tasks related to the EU External Investment Plan (EIP). The successful candidate will carry out analytic and conceptual work to support development of private sector in developing countries, in particular:</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 xml:space="preserve">contribute to the policy formulation and the design of quality interventions; support </w:t>
      </w:r>
      <w:proofErr w:type="spellStart"/>
      <w:r w:rsidRPr="00AC683B">
        <w:rPr>
          <w:rFonts w:ascii="Times New Roman" w:eastAsia="Times New Roman" w:hAnsi="Times New Roman" w:cs="Times New Roman"/>
          <w:lang w:val="en-US" w:eastAsia="en-GB"/>
        </w:rPr>
        <w:t>mobilisation</w:t>
      </w:r>
      <w:proofErr w:type="spellEnd"/>
      <w:r w:rsidRPr="00AC683B">
        <w:rPr>
          <w:rFonts w:ascii="Times New Roman" w:eastAsia="Times New Roman" w:hAnsi="Times New Roman" w:cs="Times New Roman"/>
          <w:lang w:val="en-US" w:eastAsia="en-GB"/>
        </w:rPr>
        <w:t xml:space="preserve"> of investments and investment climate-related reforms, and support to MSMEs; private sector development and private sector engagement; and contribute to the implementation of the 3rd pillar of the EIP;</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developing structured public-private dialogue and other platforms to engage with the Private Sector for development;</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engage in and promote close cooperation and exchanges within the Commission and other EU institutions, Member States, international organizations, third countries, private sector and other stakeholders;</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support Delegations and HQ services in the design of private sector support programs;</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developing and disseminating knowledge in the field of Private Sector Development;</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the development of guidelines, training material and other thematic tools.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E4016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lastRenderedPageBreak/>
        <w:t>The Seconded National Expert will also undertake any other relevant tasks assigned by the Head of Unit and relating to his/her area of expertise.</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AC683B" w:rsidRPr="00AC683B">
        <w:rPr>
          <w:rFonts w:ascii="Times New Roman" w:eastAsia="Times New Roman" w:hAnsi="Times New Roman" w:cs="Times New Roman"/>
          <w:lang w:val="en-US" w:eastAsia="en-GB"/>
        </w:rPr>
        <w:t>preferably in economy, business administration, law, or political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AC683B" w:rsidP="00AC683B">
      <w:pPr>
        <w:tabs>
          <w:tab w:val="left" w:pos="1560"/>
        </w:tabs>
        <w:spacing w:after="0" w:line="240" w:lineRule="auto"/>
        <w:ind w:left="709" w:right="60"/>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Experience in a developing country and/or an international organization and/or a development finance institution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C68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Excellent writing and oral communication skills in English. Good knowledge of French would be an asset.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E49A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E49A6"/>
    <w:rsid w:val="00AC683B"/>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12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ti.Karhun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7592</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2020-09-14T10:30:00Z</dcterms:created>
  <dcterms:modified xsi:type="dcterms:W3CDTF">2020-09-14T10:30:00Z</dcterms:modified>
</cp:coreProperties>
</file>