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65DE0" w:rsidP="007321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7321B9">
              <w:rPr>
                <w:rFonts w:ascii="Times New Roman" w:eastAsia="Times New Roman" w:hAnsi="Times New Roman" w:cs="Times New Roman"/>
                <w:b/>
                <w:sz w:val="24"/>
                <w:szCs w:val="20"/>
                <w:lang w:eastAsia="en-GB"/>
              </w:rPr>
              <w:t>F-4</w:t>
            </w:r>
          </w:p>
        </w:tc>
      </w:tr>
      <w:tr w:rsidR="00AF7D78" w:rsidRPr="00F65DE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321B9" w:rsidRPr="00ED3E9B" w:rsidRDefault="007321B9" w:rsidP="007321B9">
            <w:pPr>
              <w:rPr>
                <w:rFonts w:ascii="Times New Roman" w:hAnsi="Times New Roman" w:cs="Times New Roman"/>
                <w:b/>
              </w:rPr>
            </w:pPr>
            <w:r w:rsidRPr="00ED3E9B">
              <w:rPr>
                <w:rFonts w:ascii="Times New Roman" w:hAnsi="Times New Roman" w:cs="Times New Roman"/>
                <w:b/>
              </w:rPr>
              <w:t xml:space="preserve">Didier </w:t>
            </w:r>
            <w:proofErr w:type="spellStart"/>
            <w:r w:rsidRPr="00ED3E9B">
              <w:rPr>
                <w:rFonts w:ascii="Times New Roman" w:hAnsi="Times New Roman" w:cs="Times New Roman"/>
                <w:b/>
              </w:rPr>
              <w:t>Dupre</w:t>
            </w:r>
            <w:proofErr w:type="spellEnd"/>
          </w:p>
          <w:p w:rsidR="007321B9" w:rsidRPr="00ED3E9B" w:rsidRDefault="007321B9" w:rsidP="007321B9">
            <w:pPr>
              <w:rPr>
                <w:rFonts w:ascii="Times New Roman" w:hAnsi="Times New Roman" w:cs="Times New Roman"/>
                <w:b/>
              </w:rPr>
            </w:pPr>
            <w:hyperlink r:id="rId8" w:history="1">
              <w:r w:rsidRPr="00066C43">
                <w:rPr>
                  <w:rStyle w:val="Hyperlink"/>
                  <w:rFonts w:ascii="Times New Roman" w:hAnsi="Times New Roman" w:cs="Times New Roman"/>
                  <w:b/>
                </w:rPr>
                <w:t>didier.dupre@ec.europa.eu</w:t>
              </w:r>
            </w:hyperlink>
            <w:r>
              <w:rPr>
                <w:rFonts w:ascii="Times New Roman" w:hAnsi="Times New Roman" w:cs="Times New Roman"/>
                <w:b/>
              </w:rPr>
              <w:t xml:space="preserve"> </w:t>
            </w:r>
          </w:p>
          <w:p w:rsidR="003C2ECF" w:rsidRPr="00EE3C2D" w:rsidRDefault="007321B9" w:rsidP="007321B9">
            <w:pPr>
              <w:rPr>
                <w:rFonts w:ascii="Times New Roman" w:hAnsi="Times New Roman" w:cs="Times New Roman"/>
                <w:b/>
                <w:lang w:val="en-GB"/>
              </w:rPr>
            </w:pPr>
            <w:r w:rsidRPr="00ED3E9B">
              <w:rPr>
                <w:rFonts w:ascii="Times New Roman" w:hAnsi="Times New Roman" w:cs="Times New Roman"/>
                <w:b/>
              </w:rPr>
              <w:t>+352 4301 35034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65DE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321B9" w:rsidRPr="007321B9" w:rsidRDefault="007321B9" w:rsidP="007321B9">
      <w:pPr>
        <w:spacing w:after="0" w:line="240" w:lineRule="auto"/>
        <w:ind w:left="426"/>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 xml:space="preserve">The post is within the Unit in charge of the statistics on income and living conditions, household budget, time use and health surveys and related indicators sets and those of quality of life, as well as crime and gender based violence statistics. The Unit is at the core of the </w:t>
      </w:r>
      <w:proofErr w:type="spellStart"/>
      <w:r w:rsidRPr="007321B9">
        <w:rPr>
          <w:rFonts w:ascii="Times New Roman" w:eastAsia="Times New Roman" w:hAnsi="Times New Roman" w:cs="Times New Roman"/>
          <w:lang w:val="en-US" w:eastAsia="en-GB"/>
        </w:rPr>
        <w:t>modernisation</w:t>
      </w:r>
      <w:proofErr w:type="spellEnd"/>
      <w:r w:rsidRPr="007321B9">
        <w:rPr>
          <w:rFonts w:ascii="Times New Roman" w:eastAsia="Times New Roman" w:hAnsi="Times New Roman" w:cs="Times New Roman"/>
          <w:lang w:val="en-US" w:eastAsia="en-GB"/>
        </w:rPr>
        <w:t xml:space="preserve"> of social statistics with the implementation of the Regulation of the European Parliament and Council 2019/1700 (establishing a common framework for European statistics relating to persons and households, based on data at individual level collected from samples - social surveys). The latter covers the revised EU-SILC (European Union Statistics on Income and Living Conditions), the HBS (Household Budget Survey), EHIS (European Health Interview Survey) and TUS (Time Use Survey). In particular, the revised EU-SILC will cover more and new topics while not increasing burden via </w:t>
      </w:r>
      <w:proofErr w:type="spellStart"/>
      <w:r w:rsidRPr="007321B9">
        <w:rPr>
          <w:rFonts w:ascii="Times New Roman" w:eastAsia="Times New Roman" w:hAnsi="Times New Roman" w:cs="Times New Roman"/>
          <w:lang w:val="en-US" w:eastAsia="en-GB"/>
        </w:rPr>
        <w:t>modularisation</w:t>
      </w:r>
      <w:proofErr w:type="spellEnd"/>
      <w:r w:rsidRPr="007321B9">
        <w:rPr>
          <w:rFonts w:ascii="Times New Roman" w:eastAsia="Times New Roman" w:hAnsi="Times New Roman" w:cs="Times New Roman"/>
          <w:lang w:val="en-US" w:eastAsia="en-GB"/>
        </w:rPr>
        <w:t xml:space="preserve"> (rotation of subjects covered over years) and will improve dramatically the timeliness and precision requirements (regional dimension) of the data. </w:t>
      </w:r>
    </w:p>
    <w:p w:rsidR="007321B9" w:rsidRPr="007321B9" w:rsidRDefault="007321B9" w:rsidP="007321B9">
      <w:pPr>
        <w:spacing w:after="0" w:line="240" w:lineRule="auto"/>
        <w:ind w:left="426"/>
        <w:jc w:val="both"/>
        <w:rPr>
          <w:rFonts w:ascii="Times New Roman" w:eastAsia="Times New Roman" w:hAnsi="Times New Roman" w:cs="Times New Roman"/>
          <w:lang w:val="en-US" w:eastAsia="en-GB"/>
        </w:rPr>
      </w:pPr>
    </w:p>
    <w:p w:rsidR="007321B9" w:rsidRPr="007321B9" w:rsidRDefault="007321B9" w:rsidP="007321B9">
      <w:pPr>
        <w:spacing w:after="0" w:line="240" w:lineRule="auto"/>
        <w:ind w:left="426"/>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 xml:space="preserve">Under the responsibility of the Head of Unit and the team leader and together with other team members, the expert will be in charge of the implementation, industrialization, </w:t>
      </w:r>
      <w:proofErr w:type="spellStart"/>
      <w:r w:rsidRPr="007321B9">
        <w:rPr>
          <w:rFonts w:ascii="Times New Roman" w:eastAsia="Times New Roman" w:hAnsi="Times New Roman" w:cs="Times New Roman"/>
          <w:lang w:val="en-US" w:eastAsia="en-GB"/>
        </w:rPr>
        <w:t>standardisation</w:t>
      </w:r>
      <w:proofErr w:type="spellEnd"/>
      <w:r w:rsidRPr="007321B9">
        <w:rPr>
          <w:rFonts w:ascii="Times New Roman" w:eastAsia="Times New Roman" w:hAnsi="Times New Roman" w:cs="Times New Roman"/>
          <w:lang w:val="en-US" w:eastAsia="en-GB"/>
        </w:rPr>
        <w:t xml:space="preserve"> and high quality, including timeliness and sustainability, of the methodology of statistics relating to income, poverty and social exclusion. </w:t>
      </w:r>
    </w:p>
    <w:p w:rsidR="007321B9" w:rsidRPr="007321B9" w:rsidRDefault="007321B9" w:rsidP="007321B9">
      <w:pPr>
        <w:spacing w:after="0" w:line="240" w:lineRule="auto"/>
        <w:ind w:left="426"/>
        <w:jc w:val="both"/>
        <w:rPr>
          <w:rFonts w:ascii="Times New Roman" w:eastAsia="Times New Roman" w:hAnsi="Times New Roman" w:cs="Times New Roman"/>
          <w:lang w:val="en-US" w:eastAsia="en-GB"/>
        </w:rPr>
      </w:pPr>
    </w:p>
    <w:p w:rsidR="007321B9" w:rsidRPr="007321B9" w:rsidRDefault="007321B9" w:rsidP="007321B9">
      <w:pPr>
        <w:spacing w:after="0" w:line="240" w:lineRule="auto"/>
        <w:ind w:left="426"/>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Functions and duties include tasks of maintaining and improving the methodology of EU-SILC, for which microdata from surveyed households and their members are provided by EU Member States to Eurostat. EU-SILC is the main source of comparable statistics on living conditions, poverty and social exclusion as well as income distribution in Europe and provide data for main target indicators of related EU policies, e.g. the EU-2020 Strategy and the European Pillar of Social Rights. A special focus will be on ensuring a successful implementation of the revision of EU-SILC under Regulation 2019/1700 from 2021 data collection onwards in the EU Member States.</w:t>
      </w:r>
    </w:p>
    <w:p w:rsidR="007321B9" w:rsidRPr="007321B9" w:rsidRDefault="007321B9" w:rsidP="007321B9">
      <w:pPr>
        <w:spacing w:after="0" w:line="240" w:lineRule="auto"/>
        <w:ind w:left="426"/>
        <w:jc w:val="both"/>
        <w:rPr>
          <w:rFonts w:ascii="Times New Roman" w:eastAsia="Times New Roman" w:hAnsi="Times New Roman" w:cs="Times New Roman"/>
          <w:lang w:val="en-US" w:eastAsia="en-GB"/>
        </w:rPr>
      </w:pPr>
    </w:p>
    <w:p w:rsidR="007321B9" w:rsidRDefault="007321B9" w:rsidP="007321B9">
      <w:pPr>
        <w:spacing w:after="0" w:line="240" w:lineRule="auto"/>
        <w:ind w:left="426"/>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lastRenderedPageBreak/>
        <w:t>The activities of the jobholder, under the supervision of the team leader and in coordination with other team and Unit members, will include:</w:t>
      </w:r>
    </w:p>
    <w:p w:rsidR="007321B9" w:rsidRPr="007321B9" w:rsidRDefault="007321B9" w:rsidP="007321B9">
      <w:pPr>
        <w:spacing w:after="0" w:line="240" w:lineRule="auto"/>
        <w:ind w:left="426"/>
        <w:jc w:val="both"/>
        <w:rPr>
          <w:rFonts w:ascii="Times New Roman" w:eastAsia="Times New Roman" w:hAnsi="Times New Roman" w:cs="Times New Roman"/>
          <w:lang w:val="en-US" w:eastAsia="en-GB"/>
        </w:rPr>
      </w:pPr>
    </w:p>
    <w:p w:rsidR="007321B9" w:rsidRPr="007321B9" w:rsidRDefault="007321B9" w:rsidP="007321B9">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Answering further methodological and technical issues for the implementation of the revised EU-SILC data collection, transmission, processing and dissemination, involving data producers whenever necessary and taking into account quality requirements</w:t>
      </w:r>
    </w:p>
    <w:p w:rsidR="007321B9" w:rsidRPr="007321B9" w:rsidRDefault="007321B9" w:rsidP="007321B9">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Addressing issues raised and developments necessary for EU-SILC in the context of the Covid-19 crisis</w:t>
      </w:r>
    </w:p>
    <w:p w:rsidR="007321B9" w:rsidRPr="007321B9" w:rsidRDefault="007321B9" w:rsidP="007321B9">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Responding to methodological users’ queries from, e.g., Commission services, academics, National Statistical Institutes, and promoting EU-SILC ensuring a relevant use of its data</w:t>
      </w:r>
    </w:p>
    <w:p w:rsidR="007321B9" w:rsidRPr="007321B9" w:rsidRDefault="007321B9" w:rsidP="007321B9">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Supporting the preparation of remaining pieces of legislation required for the full implementation of the revised EU-SILC under Regulation 2019/1700</w:t>
      </w:r>
    </w:p>
    <w:p w:rsidR="007321B9" w:rsidRPr="007321B9" w:rsidRDefault="007321B9" w:rsidP="007321B9">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Addressing needs for further arising developments of EU-SILC and its indicators, based on users and stakeholders needs, including methodological analysis and tests</w:t>
      </w:r>
    </w:p>
    <w:p w:rsidR="007321B9" w:rsidRPr="007321B9" w:rsidRDefault="007321B9" w:rsidP="007321B9">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Developing and disseminating further analyses of EU-SILC data, with a view to better using the impressive and high-quality amount of information they contains</w:t>
      </w:r>
    </w:p>
    <w:p w:rsidR="007321B9" w:rsidRPr="007321B9" w:rsidRDefault="007321B9" w:rsidP="007321B9">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Monitoring the quality assessment of EU-SILC data provided in the annual quality reports, preparing EU- quality report, further developing quality reporting guidelines</w:t>
      </w:r>
    </w:p>
    <w:p w:rsidR="007321B9" w:rsidRPr="007321B9" w:rsidRDefault="007321B9" w:rsidP="007321B9">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Preparing inputs for and participate in meetings of the Income and Living Conditions Working Group statistics, EU-SILC Task Forces and SILC Best Practices Workshops</w:t>
      </w:r>
    </w:p>
    <w:p w:rsidR="007321B9" w:rsidRPr="007321B9" w:rsidRDefault="007321B9" w:rsidP="007321B9">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Contributing to further activities of the EU-SILC methodology team including relations with other Eurostat and Commission services</w:t>
      </w:r>
    </w:p>
    <w:p w:rsidR="001E4D9E" w:rsidRPr="007321B9" w:rsidRDefault="007321B9" w:rsidP="007321B9">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Due to strong synergies across the different domains covered by the Unit, supporting whenever necessary methodological activities for HBS, EHIS and TUS as well as for SILC data provision to microsimulation models.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7321B9" w:rsidRPr="007321B9">
        <w:rPr>
          <w:rFonts w:ascii="Times New Roman" w:hAnsi="Times New Roman" w:cs="Times New Roman"/>
          <w:lang w:val="en-GB"/>
        </w:rPr>
        <w:t>statistics and/or economics and/or social sciences</w:t>
      </w:r>
      <w:r w:rsidR="001C2BD3" w:rsidRPr="007321B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321B9" w:rsidRDefault="007321B9" w:rsidP="00F425AD">
      <w:pPr>
        <w:spacing w:after="0" w:line="240" w:lineRule="auto"/>
        <w:ind w:left="709" w:right="60"/>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 xml:space="preserve">An experience in official social statistics and ideally in SILC, HBS, EHIS, HETUS or similar EU or national households or individuals surveys. </w:t>
      </w:r>
    </w:p>
    <w:p w:rsidR="007321B9" w:rsidRDefault="007321B9" w:rsidP="00F425AD">
      <w:pPr>
        <w:spacing w:after="0" w:line="240" w:lineRule="auto"/>
        <w:ind w:left="709" w:right="60"/>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lastRenderedPageBreak/>
        <w:t xml:space="preserve">Good methodological knowledge is required. </w:t>
      </w:r>
    </w:p>
    <w:p w:rsidR="00F425AD" w:rsidRPr="0089313E" w:rsidRDefault="007321B9" w:rsidP="00F425AD">
      <w:pPr>
        <w:spacing w:after="0" w:line="240" w:lineRule="auto"/>
        <w:ind w:left="709" w:right="60"/>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 xml:space="preserve">Knowledge of the methodology of national accounts and/or some familiarity with statistical </w:t>
      </w:r>
      <w:proofErr w:type="spellStart"/>
      <w:r w:rsidRPr="007321B9">
        <w:rPr>
          <w:rFonts w:ascii="Times New Roman" w:eastAsia="Times New Roman" w:hAnsi="Times New Roman" w:cs="Times New Roman"/>
          <w:lang w:val="en-US" w:eastAsia="en-GB"/>
        </w:rPr>
        <w:t>softwares</w:t>
      </w:r>
      <w:proofErr w:type="spellEnd"/>
      <w:r w:rsidRPr="007321B9">
        <w:rPr>
          <w:rFonts w:ascii="Times New Roman" w:eastAsia="Times New Roman" w:hAnsi="Times New Roman" w:cs="Times New Roman"/>
          <w:lang w:val="en-US" w:eastAsia="en-GB"/>
        </w:rPr>
        <w:t xml:space="preserve"> (preferably SAS) would be an asset.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7321B9"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7321B9">
        <w:rPr>
          <w:rFonts w:ascii="Times New Roman" w:eastAsia="Times New Roman" w:hAnsi="Times New Roman" w:cs="Times New Roman"/>
          <w:lang w:val="en-US" w:eastAsia="en-GB"/>
        </w:rPr>
        <w:t>Good command of English; French or German would be an advantage.</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321B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1"/>
  </w:num>
  <w:num w:numId="4">
    <w:abstractNumId w:val="2"/>
  </w:num>
  <w:num w:numId="5">
    <w:abstractNumId w:val="8"/>
  </w:num>
  <w:num w:numId="6">
    <w:abstractNumId w:val="7"/>
  </w:num>
  <w:num w:numId="7">
    <w:abstractNumId w:val="14"/>
  </w:num>
  <w:num w:numId="8">
    <w:abstractNumId w:val="17"/>
  </w:num>
  <w:num w:numId="9">
    <w:abstractNumId w:val="12"/>
  </w:num>
  <w:num w:numId="10">
    <w:abstractNumId w:val="5"/>
  </w:num>
  <w:num w:numId="11">
    <w:abstractNumId w:val="13"/>
  </w:num>
  <w:num w:numId="12">
    <w:abstractNumId w:val="16"/>
  </w:num>
  <w:num w:numId="13">
    <w:abstractNumId w:val="4"/>
  </w:num>
  <w:num w:numId="14">
    <w:abstractNumId w:val="10"/>
  </w:num>
  <w:num w:numId="15">
    <w:abstractNumId w:val="18"/>
  </w:num>
  <w:num w:numId="16">
    <w:abstractNumId w:val="0"/>
  </w:num>
  <w:num w:numId="17">
    <w:abstractNumId w:val="9"/>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3C2ECF"/>
    <w:rsid w:val="0044334A"/>
    <w:rsid w:val="00505BD2"/>
    <w:rsid w:val="00534042"/>
    <w:rsid w:val="00536D39"/>
    <w:rsid w:val="00673B92"/>
    <w:rsid w:val="00691157"/>
    <w:rsid w:val="007321B9"/>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19B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er.dup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9212</Characters>
  <Application>Microsoft Office Word</Application>
  <DocSecurity>0</DocSecurity>
  <Lines>191</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2020-10-12T08:26:00Z</dcterms:created>
  <dcterms:modified xsi:type="dcterms:W3CDTF">2020-10-12T08:26:00Z</dcterms:modified>
</cp:coreProperties>
</file>