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C2BD3" w:rsidP="00200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w:t>
            </w:r>
            <w:r w:rsidR="002002D3">
              <w:rPr>
                <w:rFonts w:ascii="Times New Roman" w:eastAsia="Times New Roman" w:hAnsi="Times New Roman" w:cs="Times New Roman"/>
                <w:b/>
                <w:sz w:val="24"/>
                <w:szCs w:val="20"/>
                <w:lang w:eastAsia="en-GB"/>
              </w:rPr>
              <w:t>E-4</w:t>
            </w:r>
          </w:p>
        </w:tc>
      </w:tr>
      <w:tr w:rsidR="00AF7D78" w:rsidRPr="001C2BD3"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002D3" w:rsidRPr="00CA3F85" w:rsidRDefault="002002D3" w:rsidP="002002D3">
            <w:pPr>
              <w:rPr>
                <w:rFonts w:ascii="Times New Roman" w:hAnsi="Times New Roman" w:cs="Times New Roman"/>
                <w:b/>
                <w:lang w:val="en-GB"/>
              </w:rPr>
            </w:pPr>
            <w:r w:rsidRPr="00CA3F85">
              <w:rPr>
                <w:rFonts w:ascii="Times New Roman" w:hAnsi="Times New Roman" w:cs="Times New Roman"/>
                <w:b/>
                <w:lang w:val="en-GB"/>
              </w:rPr>
              <w:t>Thomas Deisenhofer</w:t>
            </w:r>
          </w:p>
          <w:p w:rsidR="002002D3" w:rsidRPr="00CA3F85" w:rsidRDefault="002002D3" w:rsidP="002002D3">
            <w:pPr>
              <w:rPr>
                <w:rFonts w:ascii="Times New Roman" w:hAnsi="Times New Roman" w:cs="Times New Roman"/>
                <w:b/>
                <w:lang w:val="en-GB"/>
              </w:rPr>
            </w:pPr>
            <w:hyperlink r:id="rId8" w:history="1">
              <w:r w:rsidRPr="006B1F09">
                <w:rPr>
                  <w:rStyle w:val="Hyperlink"/>
                  <w:rFonts w:ascii="Times New Roman" w:hAnsi="Times New Roman" w:cs="Times New Roman"/>
                  <w:b/>
                  <w:lang w:val="en-GB"/>
                </w:rPr>
                <w:t>thomas.deisenhofer@ec.europa.eu</w:t>
              </w:r>
            </w:hyperlink>
            <w:r>
              <w:rPr>
                <w:rFonts w:ascii="Times New Roman" w:hAnsi="Times New Roman" w:cs="Times New Roman"/>
                <w:b/>
                <w:lang w:val="en-GB"/>
              </w:rPr>
              <w:t xml:space="preserve"> </w:t>
            </w:r>
          </w:p>
          <w:p w:rsidR="003C2ECF" w:rsidRPr="00EE3C2D" w:rsidRDefault="002002D3" w:rsidP="002002D3">
            <w:pPr>
              <w:rPr>
                <w:rFonts w:ascii="Times New Roman" w:hAnsi="Times New Roman" w:cs="Times New Roman"/>
                <w:b/>
                <w:lang w:val="en-GB"/>
              </w:rPr>
            </w:pPr>
            <w:r w:rsidRPr="00CA3F85">
              <w:rPr>
                <w:rFonts w:ascii="Times New Roman" w:hAnsi="Times New Roman" w:cs="Times New Roman"/>
                <w:b/>
                <w:lang w:val="en-GB"/>
              </w:rPr>
              <w:t>+32-2-29 85081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C2BD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C2BD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002D3" w:rsidRPr="002002D3" w:rsidRDefault="002002D3" w:rsidP="002002D3">
      <w:pPr>
        <w:spacing w:after="0" w:line="240" w:lineRule="auto"/>
        <w:ind w:left="426"/>
        <w:jc w:val="both"/>
        <w:rPr>
          <w:rFonts w:ascii="Times New Roman" w:eastAsia="Times New Roman" w:hAnsi="Times New Roman" w:cs="Times New Roman"/>
          <w:lang w:val="en-US" w:eastAsia="en-GB"/>
        </w:rPr>
      </w:pPr>
      <w:r w:rsidRPr="002002D3">
        <w:rPr>
          <w:rFonts w:ascii="Times New Roman" w:eastAsia="Times New Roman" w:hAnsi="Times New Roman" w:cs="Times New Roman"/>
          <w:lang w:val="en-US" w:eastAsia="en-GB"/>
        </w:rPr>
        <w:t xml:space="preserve">The proposed function of case handler consists in enforcing the EU Merger Regulation (139/2004) as part of DG COMP’s largest merger unit (E-4, approximately 30 FTEs) dealing with industrial sectors ranging from extraction and the supply of raw materials to the various levels of industrial transformations, all the way to the retail supply of consumer goods. Recent prominent cases dealt with by the unit have included, e.g., the Lafarge/Holcim merger (cement), the </w:t>
      </w:r>
      <w:proofErr w:type="spellStart"/>
      <w:r w:rsidRPr="002002D3">
        <w:rPr>
          <w:rFonts w:ascii="Times New Roman" w:eastAsia="Times New Roman" w:hAnsi="Times New Roman" w:cs="Times New Roman"/>
          <w:lang w:val="en-US" w:eastAsia="en-GB"/>
        </w:rPr>
        <w:t>ArcelorMittal</w:t>
      </w:r>
      <w:proofErr w:type="spellEnd"/>
      <w:r w:rsidRPr="002002D3">
        <w:rPr>
          <w:rFonts w:ascii="Times New Roman" w:eastAsia="Times New Roman" w:hAnsi="Times New Roman" w:cs="Times New Roman"/>
          <w:lang w:val="en-US" w:eastAsia="en-GB"/>
        </w:rPr>
        <w:t>/</w:t>
      </w:r>
      <w:proofErr w:type="spellStart"/>
      <w:r w:rsidRPr="002002D3">
        <w:rPr>
          <w:rFonts w:ascii="Times New Roman" w:eastAsia="Times New Roman" w:hAnsi="Times New Roman" w:cs="Times New Roman"/>
          <w:lang w:val="en-US" w:eastAsia="en-GB"/>
        </w:rPr>
        <w:t>Ilva</w:t>
      </w:r>
      <w:proofErr w:type="spellEnd"/>
      <w:r w:rsidRPr="002002D3">
        <w:rPr>
          <w:rFonts w:ascii="Times New Roman" w:eastAsia="Times New Roman" w:hAnsi="Times New Roman" w:cs="Times New Roman"/>
          <w:lang w:val="en-US" w:eastAsia="en-GB"/>
        </w:rPr>
        <w:t xml:space="preserve"> transaction (steel), GE’s acquisition of Alstom’s gas turbines business, agro-chemical deals such as Dow/DuPont and Bayer/Monsanto, aerospace alliances such as UTC/Raytheon or Boeing/Embraer (abandoned), and </w:t>
      </w:r>
      <w:proofErr w:type="spellStart"/>
      <w:r w:rsidRPr="002002D3">
        <w:rPr>
          <w:rFonts w:ascii="Times New Roman" w:eastAsia="Times New Roman" w:hAnsi="Times New Roman" w:cs="Times New Roman"/>
          <w:lang w:val="en-US" w:eastAsia="en-GB"/>
        </w:rPr>
        <w:t>Essilor’s</w:t>
      </w:r>
      <w:proofErr w:type="spellEnd"/>
      <w:r w:rsidRPr="002002D3">
        <w:rPr>
          <w:rFonts w:ascii="Times New Roman" w:eastAsia="Times New Roman" w:hAnsi="Times New Roman" w:cs="Times New Roman"/>
          <w:lang w:val="en-US" w:eastAsia="en-GB"/>
        </w:rPr>
        <w:t xml:space="preserve"> acquisition of Luxottica in the eyewear industry. </w:t>
      </w:r>
    </w:p>
    <w:p w:rsidR="002002D3" w:rsidRPr="002002D3" w:rsidRDefault="002002D3" w:rsidP="002002D3">
      <w:pPr>
        <w:spacing w:after="0" w:line="240" w:lineRule="auto"/>
        <w:ind w:left="426"/>
        <w:jc w:val="both"/>
        <w:rPr>
          <w:rFonts w:ascii="Times New Roman" w:eastAsia="Times New Roman" w:hAnsi="Times New Roman" w:cs="Times New Roman"/>
          <w:lang w:val="en-US" w:eastAsia="en-GB"/>
        </w:rPr>
      </w:pPr>
    </w:p>
    <w:p w:rsidR="002002D3" w:rsidRPr="002002D3" w:rsidRDefault="002002D3" w:rsidP="002002D3">
      <w:pPr>
        <w:spacing w:after="0" w:line="240" w:lineRule="auto"/>
        <w:ind w:left="426"/>
        <w:jc w:val="both"/>
        <w:rPr>
          <w:rFonts w:ascii="Times New Roman" w:eastAsia="Times New Roman" w:hAnsi="Times New Roman" w:cs="Times New Roman"/>
          <w:lang w:val="en-US" w:eastAsia="en-GB"/>
        </w:rPr>
      </w:pPr>
      <w:r w:rsidRPr="002002D3">
        <w:rPr>
          <w:rFonts w:ascii="Times New Roman" w:eastAsia="Times New Roman" w:hAnsi="Times New Roman" w:cs="Times New Roman"/>
          <w:lang w:val="en-US" w:eastAsia="en-GB"/>
        </w:rPr>
        <w:t xml:space="preserve">In practice, the function consists in carrying out investigations into M&amp;A transactions – known as “concentrations” – notified to the European Commission, in drafting reasoned decisions and in overseeing the implementation of such decisions, as part of teams in charge of the legal and economic assessment of the impact of these transactions on competition within the European Economic Area (EEA). These tasks entail various levels of interactions with a range of stakeholders, including businesses, their counsel and economic advisers, as well as suppliers and customers thereof (by means of calls, meetings, requests for information, site visits, etc.). Case handlers also interact with other competition authorities within and outside the EEA, as well as other departments of the European Commission and national regulatory authorities. </w:t>
      </w:r>
    </w:p>
    <w:p w:rsidR="002002D3" w:rsidRPr="002002D3" w:rsidRDefault="002002D3" w:rsidP="002002D3">
      <w:pPr>
        <w:spacing w:after="0" w:line="240" w:lineRule="auto"/>
        <w:ind w:left="426"/>
        <w:jc w:val="both"/>
        <w:rPr>
          <w:rFonts w:ascii="Times New Roman" w:eastAsia="Times New Roman" w:hAnsi="Times New Roman" w:cs="Times New Roman"/>
          <w:lang w:val="en-US" w:eastAsia="en-GB"/>
        </w:rPr>
      </w:pPr>
    </w:p>
    <w:p w:rsidR="002002D3" w:rsidRPr="002002D3" w:rsidRDefault="002002D3" w:rsidP="002002D3">
      <w:pPr>
        <w:spacing w:after="0" w:line="240" w:lineRule="auto"/>
        <w:ind w:left="426"/>
        <w:jc w:val="both"/>
        <w:rPr>
          <w:rFonts w:ascii="Times New Roman" w:eastAsia="Times New Roman" w:hAnsi="Times New Roman" w:cs="Times New Roman"/>
          <w:lang w:val="en-US" w:eastAsia="en-GB"/>
        </w:rPr>
      </w:pPr>
      <w:r w:rsidRPr="002002D3">
        <w:rPr>
          <w:rFonts w:ascii="Times New Roman" w:eastAsia="Times New Roman" w:hAnsi="Times New Roman" w:cs="Times New Roman"/>
          <w:lang w:val="en-US" w:eastAsia="en-GB"/>
        </w:rPr>
        <w:t xml:space="preserve">In addition, case handlers may also be requested to assist in matters managed by other units within DG COMP’s merger network (in the fields of, e.g., ICT, energy, pharmacy or transport), or to reinforce case teams dealing with antitrust cases (i.e., anticompetitive agreements or abuses of dominance). </w:t>
      </w:r>
    </w:p>
    <w:p w:rsidR="002002D3" w:rsidRPr="002002D3" w:rsidRDefault="002002D3" w:rsidP="002002D3">
      <w:pPr>
        <w:spacing w:after="0" w:line="240" w:lineRule="auto"/>
        <w:ind w:left="426"/>
        <w:jc w:val="both"/>
        <w:rPr>
          <w:rFonts w:ascii="Times New Roman" w:eastAsia="Times New Roman" w:hAnsi="Times New Roman" w:cs="Times New Roman"/>
          <w:lang w:val="en-US" w:eastAsia="en-GB"/>
        </w:rPr>
      </w:pPr>
    </w:p>
    <w:p w:rsidR="001E4D9E" w:rsidRPr="001E4D9E" w:rsidRDefault="002002D3" w:rsidP="002002D3">
      <w:pPr>
        <w:spacing w:after="0" w:line="240" w:lineRule="auto"/>
        <w:ind w:left="426"/>
        <w:jc w:val="both"/>
        <w:rPr>
          <w:rFonts w:ascii="Times New Roman" w:eastAsia="Times New Roman" w:hAnsi="Times New Roman" w:cs="Times New Roman"/>
          <w:lang w:val="en-US" w:eastAsia="en-GB"/>
        </w:rPr>
      </w:pPr>
      <w:r w:rsidRPr="002002D3">
        <w:rPr>
          <w:rFonts w:ascii="Times New Roman" w:eastAsia="Times New Roman" w:hAnsi="Times New Roman" w:cs="Times New Roman"/>
          <w:lang w:val="en-US" w:eastAsia="en-GB"/>
        </w:rPr>
        <w:t xml:space="preserve">A case handler’s workload is dynamic and varied, and enables the rapid acquisition of a significant professional experience coupled with an in-depth knowledge of the functioning of a series of key sectors of the </w:t>
      </w:r>
      <w:r w:rsidRPr="002002D3">
        <w:rPr>
          <w:rFonts w:ascii="Times New Roman" w:eastAsia="Times New Roman" w:hAnsi="Times New Roman" w:cs="Times New Roman"/>
          <w:lang w:val="en-US" w:eastAsia="en-GB"/>
        </w:rPr>
        <w:lastRenderedPageBreak/>
        <w:t>EU industry. It also allows for meeting, interacting and negotiating with major economic actors and their advisors. It requires excellent analytical and drafting skills, the ability to work autonomously and take initiatives, as well as an impeccable work ethic.</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1C2BD3" w:rsidRPr="001C2BD3">
        <w:rPr>
          <w:lang w:val="en-GB"/>
        </w:rPr>
        <w:t xml:space="preserve"> </w:t>
      </w:r>
      <w:r w:rsidR="002002D3" w:rsidRPr="002002D3">
        <w:rPr>
          <w:rFonts w:ascii="Times New Roman" w:eastAsia="Times New Roman" w:hAnsi="Times New Roman" w:cs="Times New Roman"/>
          <w:lang w:val="en-US" w:eastAsia="en-GB"/>
        </w:rPr>
        <w:t>law, economics, management or engineering (or equivalent). A good knowledge of competition law, and more particularly of merger control at national and/or EU levels, is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Pr="0089313E" w:rsidRDefault="002002D3" w:rsidP="00F425AD">
      <w:pPr>
        <w:spacing w:after="0" w:line="240" w:lineRule="auto"/>
        <w:ind w:left="709" w:right="60"/>
        <w:jc w:val="both"/>
        <w:rPr>
          <w:rFonts w:ascii="Times New Roman" w:eastAsia="Times New Roman" w:hAnsi="Times New Roman" w:cs="Times New Roman"/>
          <w:lang w:val="en-US" w:eastAsia="en-GB"/>
        </w:rPr>
      </w:pPr>
      <w:r w:rsidRPr="002002D3">
        <w:rPr>
          <w:rFonts w:ascii="Times New Roman" w:eastAsia="Times New Roman" w:hAnsi="Times New Roman" w:cs="Times New Roman"/>
          <w:lang w:val="en-US" w:eastAsia="en-GB"/>
        </w:rPr>
        <w:t>Professional experience in an administration or jurisdiction working on files similar to those handled by DG COMP.</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2002D3"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2002D3">
        <w:rPr>
          <w:rFonts w:ascii="Times New Roman" w:eastAsia="Times New Roman" w:hAnsi="Times New Roman" w:cs="Times New Roman"/>
          <w:lang w:val="en-US" w:eastAsia="en-GB"/>
        </w:rPr>
        <w:t>Very good written and spoken English.</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2002D3" w:rsidRDefault="002002D3"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2002D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3"/>
  </w:num>
  <w:num w:numId="8">
    <w:abstractNumId w:val="15"/>
  </w:num>
  <w:num w:numId="9">
    <w:abstractNumId w:val="11"/>
  </w:num>
  <w:num w:numId="10">
    <w:abstractNumId w:val="5"/>
  </w:num>
  <w:num w:numId="11">
    <w:abstractNumId w:val="12"/>
  </w:num>
  <w:num w:numId="12">
    <w:abstractNumId w:val="14"/>
  </w:num>
  <w:num w:numId="13">
    <w:abstractNumId w:val="4"/>
  </w:num>
  <w:num w:numId="14">
    <w:abstractNumId w:val="9"/>
  </w:num>
  <w:num w:numId="15">
    <w:abstractNumId w:val="1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2002D3"/>
    <w:rsid w:val="003C2ECF"/>
    <w:rsid w:val="0044334A"/>
    <w:rsid w:val="00505BD2"/>
    <w:rsid w:val="00534042"/>
    <w:rsid w:val="00536D39"/>
    <w:rsid w:val="00673B92"/>
    <w:rsid w:val="00691157"/>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E71322"/>
    <w:rsid w:val="00EE3C2D"/>
    <w:rsid w:val="00F1254B"/>
    <w:rsid w:val="00F425AD"/>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CE2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deisenhof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7877</Characters>
  <Application>Microsoft Office Word</Application>
  <DocSecurity>0</DocSecurity>
  <Lines>175</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2020-10-08T12:43:00Z</dcterms:created>
  <dcterms:modified xsi:type="dcterms:W3CDTF">2020-10-08T12:43:00Z</dcterms:modified>
</cp:coreProperties>
</file>