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bookmarkStart w:id="0" w:name="_GoBack"/>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67A15"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ENER-B-4</w:t>
            </w:r>
          </w:p>
        </w:tc>
      </w:tr>
      <w:bookmarkEnd w:id="0"/>
      <w:tr w:rsidR="00AF7D78" w:rsidRPr="005B4C2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67A15" w:rsidRPr="007543A1" w:rsidRDefault="00467A15" w:rsidP="00467A15">
            <w:pPr>
              <w:rPr>
                <w:rFonts w:ascii="Times New Roman" w:hAnsi="Times New Roman" w:cs="Times New Roman"/>
                <w:b/>
                <w:lang w:val="en-US"/>
              </w:rPr>
            </w:pPr>
            <w:r w:rsidRPr="007543A1">
              <w:rPr>
                <w:rFonts w:ascii="Times New Roman" w:hAnsi="Times New Roman" w:cs="Times New Roman"/>
                <w:b/>
                <w:lang w:val="en-US"/>
              </w:rPr>
              <w:t>Stefan Moser</w:t>
            </w:r>
          </w:p>
          <w:p w:rsidR="00467A15" w:rsidRPr="007543A1" w:rsidRDefault="00467A15" w:rsidP="00467A15">
            <w:pPr>
              <w:rPr>
                <w:rFonts w:ascii="Times New Roman" w:hAnsi="Times New Roman" w:cs="Times New Roman"/>
                <w:b/>
                <w:lang w:val="en-US"/>
              </w:rPr>
            </w:pPr>
            <w:hyperlink r:id="rId8" w:history="1">
              <w:r w:rsidRPr="008667B5">
                <w:rPr>
                  <w:rStyle w:val="Hyperlink"/>
                  <w:rFonts w:ascii="Times New Roman" w:hAnsi="Times New Roman" w:cs="Times New Roman"/>
                  <w:b/>
                  <w:lang w:val="en-US"/>
                </w:rPr>
                <w:t>stefan.moser@ec.europa.eu</w:t>
              </w:r>
            </w:hyperlink>
            <w:r>
              <w:rPr>
                <w:rFonts w:ascii="Times New Roman" w:hAnsi="Times New Roman" w:cs="Times New Roman"/>
                <w:b/>
                <w:lang w:val="en-US"/>
              </w:rPr>
              <w:t xml:space="preserve"> </w:t>
            </w:r>
          </w:p>
          <w:p w:rsidR="00B47B23" w:rsidRDefault="00467A15" w:rsidP="00467A15">
            <w:pPr>
              <w:rPr>
                <w:rFonts w:ascii="Times New Roman" w:eastAsia="Times New Roman" w:hAnsi="Times New Roman" w:cs="Times New Roman"/>
                <w:sz w:val="24"/>
                <w:szCs w:val="20"/>
                <w:lang w:val="de-DE" w:eastAsia="en-GB"/>
              </w:rPr>
            </w:pPr>
            <w:r w:rsidRPr="007543A1">
              <w:rPr>
                <w:rFonts w:ascii="Times New Roman" w:hAnsi="Times New Roman" w:cs="Times New Roman"/>
                <w:b/>
              </w:rPr>
              <w:t>+32 2 296.58.80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B4C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B4C25">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67A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4C2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 xml:space="preserve">The vacancy offers an opportunity to contribute skills and expertise for implementing and strengthening the EU policy in the field of safety of offshore oil and gas activities as well as for developing and implementing policies and legislation relating to gas supply security. </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In this context, the Seconded National Expert (SNE) shall leverage practical experience gained in the national or international context related to regulation and supervision of offshore hydrocarbon prospection exploration and production.</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 xml:space="preserve">The SNE will contribute to the tasks of the European Commission as stipulated in the Offshore Safety Directive (2013/30/EU). On a technical level, the </w:t>
      </w:r>
      <w:proofErr w:type="gramStart"/>
      <w:r w:rsidRPr="00467A15">
        <w:rPr>
          <w:rFonts w:ascii="Times New Roman" w:eastAsia="Times New Roman" w:hAnsi="Times New Roman" w:cs="Times New Roman"/>
          <w:lang w:val="en-US" w:eastAsia="en-GB"/>
        </w:rPr>
        <w:t>job holder</w:t>
      </w:r>
      <w:proofErr w:type="gramEnd"/>
      <w:r w:rsidRPr="00467A15">
        <w:rPr>
          <w:rFonts w:ascii="Times New Roman" w:eastAsia="Times New Roman" w:hAnsi="Times New Roman" w:cs="Times New Roman"/>
          <w:lang w:val="en-US" w:eastAsia="en-GB"/>
        </w:rPr>
        <w:t xml:space="preserve"> will </w:t>
      </w:r>
      <w:proofErr w:type="spellStart"/>
      <w:r w:rsidRPr="00467A15">
        <w:rPr>
          <w:rFonts w:ascii="Times New Roman" w:eastAsia="Times New Roman" w:hAnsi="Times New Roman" w:cs="Times New Roman"/>
          <w:lang w:val="en-US" w:eastAsia="en-GB"/>
        </w:rPr>
        <w:t>optimise</w:t>
      </w:r>
      <w:proofErr w:type="spellEnd"/>
      <w:r w:rsidRPr="00467A15">
        <w:rPr>
          <w:rFonts w:ascii="Times New Roman" w:eastAsia="Times New Roman" w:hAnsi="Times New Roman" w:cs="Times New Roman"/>
          <w:lang w:val="en-US" w:eastAsia="en-GB"/>
        </w:rPr>
        <w:t xml:space="preserve"> the application of EU legislation in the area of health, safety and environment protection. </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 xml:space="preserve">Since Member States had to implement the Offshore Safety Directive (2013/30/EU) by 19 July 2015, the Commission reinforced its dialogue with Member States to ensure a high quality of implementation. Accordingly, the END shall contribute ensuring the use of best practice for safe offshore operations and a consistent implementation and application of relevant legislation in EU Member States. </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 xml:space="preserve">The SNE shall follow policies relevant for the safety of offshore oil and gas operations and specifically deal with the offshore sector’s impact on the environment. </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The SNE will also contribute to the Commission's co-operation with Member States, as for example the EU Offshore Authorities Group set up by the Commission for a structured dialogue and cooperation with national regulatory authorities in Member States and with offshore industry.</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lastRenderedPageBreak/>
        <w:t>Examples from the task list are:</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467A15" w:rsidRPr="00467A15" w:rsidRDefault="00467A15" w:rsidP="00467A15">
      <w:pPr>
        <w:pStyle w:val="ListParagraph"/>
        <w:numPr>
          <w:ilvl w:val="0"/>
          <w:numId w:val="7"/>
        </w:numPr>
        <w:spacing w:after="0" w:line="240" w:lineRule="auto"/>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Disseminating legal tools and practical advice;</w:t>
      </w:r>
    </w:p>
    <w:p w:rsidR="00467A15" w:rsidRPr="00467A15" w:rsidRDefault="00467A15" w:rsidP="00467A15">
      <w:pPr>
        <w:pStyle w:val="ListParagraph"/>
        <w:numPr>
          <w:ilvl w:val="0"/>
          <w:numId w:val="7"/>
        </w:numPr>
        <w:spacing w:after="0" w:line="240" w:lineRule="auto"/>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Contribution to the contents of the Commission’s Virtual Centre of Expertise and the website of the European Offshore Authorities Group;</w:t>
      </w:r>
    </w:p>
    <w:p w:rsidR="00467A15" w:rsidRPr="00467A15" w:rsidRDefault="00467A15" w:rsidP="00467A15">
      <w:pPr>
        <w:pStyle w:val="ListParagraph"/>
        <w:numPr>
          <w:ilvl w:val="0"/>
          <w:numId w:val="7"/>
        </w:numPr>
        <w:spacing w:after="0" w:line="240" w:lineRule="auto"/>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Monitoring of the safety and environmental impact of decommissioning and contributing to the legal and technical analysis;</w:t>
      </w:r>
    </w:p>
    <w:p w:rsidR="00467A15" w:rsidRPr="00467A15" w:rsidRDefault="00467A15" w:rsidP="00467A15">
      <w:pPr>
        <w:pStyle w:val="ListParagraph"/>
        <w:numPr>
          <w:ilvl w:val="0"/>
          <w:numId w:val="7"/>
        </w:numPr>
        <w:spacing w:after="0" w:line="240" w:lineRule="auto"/>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Preparation of background material for the annual report of offshore safety;</w:t>
      </w:r>
    </w:p>
    <w:p w:rsidR="00467A15" w:rsidRPr="00467A15" w:rsidRDefault="00467A15" w:rsidP="00467A15">
      <w:pPr>
        <w:pStyle w:val="ListParagraph"/>
        <w:numPr>
          <w:ilvl w:val="0"/>
          <w:numId w:val="7"/>
        </w:numPr>
        <w:spacing w:after="0" w:line="240" w:lineRule="auto"/>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Support to training measures for Competent Authorities;</w:t>
      </w:r>
    </w:p>
    <w:p w:rsidR="00467A15" w:rsidRPr="00467A15" w:rsidRDefault="00467A15" w:rsidP="00467A15">
      <w:pPr>
        <w:spacing w:after="0" w:line="240" w:lineRule="auto"/>
        <w:ind w:left="426"/>
        <w:jc w:val="both"/>
        <w:rPr>
          <w:rFonts w:ascii="Times New Roman" w:eastAsia="Times New Roman" w:hAnsi="Times New Roman" w:cs="Times New Roman"/>
          <w:lang w:val="en-US" w:eastAsia="en-GB"/>
        </w:rPr>
      </w:pPr>
    </w:p>
    <w:p w:rsidR="00E4016B" w:rsidRPr="005B4C25" w:rsidRDefault="00467A15" w:rsidP="00467A15">
      <w:pPr>
        <w:spacing w:after="0" w:line="240" w:lineRule="auto"/>
        <w:ind w:left="426"/>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 xml:space="preserve">Furthermore, the tasks of the SNE will include the policy area of gas security of supply. </w:t>
      </w:r>
      <w:proofErr w:type="gramStart"/>
      <w:r w:rsidRPr="00467A15">
        <w:rPr>
          <w:rFonts w:ascii="Times New Roman" w:eastAsia="Times New Roman" w:hAnsi="Times New Roman" w:cs="Times New Roman"/>
          <w:lang w:val="en-US" w:eastAsia="en-GB"/>
        </w:rPr>
        <w:t>The SNE will hereby provide input to implementing relevant legislation (2017/1938/EU) and developing security of gas supply policy, such as the management of the relevant expert group (“Gas Coordination Group”) including handling of possible crises, preparation of presentations, analytical notes, opinions, enforcement action, briefings, responses to stakeholder questions and other policy documents for both internal Commission use and for external dissemination.</w:t>
      </w:r>
      <w:proofErr w:type="gramEnd"/>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467A15" w:rsidRPr="00467A15">
        <w:rPr>
          <w:rFonts w:ascii="Times New Roman" w:eastAsia="Times New Roman" w:hAnsi="Times New Roman" w:cs="Times New Roman"/>
          <w:lang w:val="en-US" w:eastAsia="en-GB"/>
        </w:rPr>
        <w:t>engineering, law, economics or equivalent</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467A15" w:rsidP="005B4C25">
      <w:pPr>
        <w:tabs>
          <w:tab w:val="left" w:pos="1560"/>
        </w:tabs>
        <w:spacing w:after="0" w:line="240" w:lineRule="auto"/>
        <w:ind w:left="709" w:right="60"/>
        <w:jc w:val="both"/>
        <w:rPr>
          <w:rFonts w:ascii="Times New Roman" w:eastAsia="Times New Roman" w:hAnsi="Times New Roman" w:cs="Times New Roman"/>
          <w:lang w:val="en-US" w:eastAsia="en-GB"/>
        </w:rPr>
      </w:pPr>
      <w:r w:rsidRPr="00467A15">
        <w:rPr>
          <w:rFonts w:ascii="Times New Roman" w:eastAsia="Times New Roman" w:hAnsi="Times New Roman" w:cs="Times New Roman"/>
          <w:lang w:val="en-US" w:eastAsia="en-GB"/>
        </w:rPr>
        <w:t>Professional experience desirable in the oil/gas sector and/or a ministry or regulatory/supervisory authority responsible for offshore operations and/or gas supply security.</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5B4C2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English.</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67A1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467A15"/>
    <w:rsid w:val="00505BD2"/>
    <w:rsid w:val="00534042"/>
    <w:rsid w:val="005B4C25"/>
    <w:rsid w:val="005D47F7"/>
    <w:rsid w:val="00601AB0"/>
    <w:rsid w:val="00673B9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504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mos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8027</Characters>
  <Application>Microsoft Office Word</Application>
  <DocSecurity>0</DocSecurity>
  <Lines>191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2020-07-10T12:48:00Z</dcterms:created>
  <dcterms:modified xsi:type="dcterms:W3CDTF">2020-07-10T12:48:00Z</dcterms:modified>
</cp:coreProperties>
</file>