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AF7D78" w:rsidRDefault="00015889" w:rsidP="00AF7D78">
            <w:pPr>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GROW-C-2</w:t>
            </w:r>
          </w:p>
        </w:tc>
      </w:tr>
      <w:tr w:rsidR="00AF7D78" w:rsidRPr="0001588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15889" w:rsidRPr="00D73F9A" w:rsidRDefault="00015889" w:rsidP="00015889">
            <w:pPr>
              <w:ind w:right="1317"/>
              <w:jc w:val="both"/>
              <w:rPr>
                <w:rFonts w:ascii="Times New Roman" w:eastAsia="Times New Roman" w:hAnsi="Times New Roman"/>
                <w:b/>
                <w:lang w:val="en-GB" w:eastAsia="en-GB"/>
              </w:rPr>
            </w:pPr>
            <w:r w:rsidRPr="00D73F9A">
              <w:rPr>
                <w:rFonts w:ascii="Times New Roman" w:eastAsia="Times New Roman" w:hAnsi="Times New Roman"/>
                <w:b/>
                <w:lang w:val="en-GB" w:eastAsia="en-GB"/>
              </w:rPr>
              <w:t>Peter Handley</w:t>
            </w:r>
          </w:p>
          <w:p w:rsidR="00015889" w:rsidRPr="00D73F9A" w:rsidRDefault="00015889" w:rsidP="00015889">
            <w:pPr>
              <w:ind w:right="1317"/>
              <w:jc w:val="both"/>
              <w:rPr>
                <w:rFonts w:ascii="Times New Roman" w:eastAsia="Times New Roman" w:hAnsi="Times New Roman"/>
                <w:b/>
                <w:lang w:val="en-GB" w:eastAsia="en-GB"/>
              </w:rPr>
            </w:pPr>
            <w:hyperlink r:id="rId8" w:history="1">
              <w:r w:rsidRPr="008815A0">
                <w:rPr>
                  <w:rStyle w:val="Hyperlink"/>
                  <w:rFonts w:ascii="Times New Roman" w:eastAsia="Times New Roman" w:hAnsi="Times New Roman"/>
                  <w:b/>
                  <w:lang w:val="en-GB" w:eastAsia="en-GB"/>
                </w:rPr>
                <w:t>peter.handley@ec.europa.eu</w:t>
              </w:r>
            </w:hyperlink>
            <w:r>
              <w:rPr>
                <w:rFonts w:ascii="Times New Roman" w:eastAsia="Times New Roman" w:hAnsi="Times New Roman"/>
                <w:b/>
                <w:lang w:val="en-GB" w:eastAsia="en-GB"/>
              </w:rPr>
              <w:t xml:space="preserve"> </w:t>
            </w:r>
          </w:p>
          <w:p w:rsidR="00015889" w:rsidRPr="00D73F9A" w:rsidRDefault="00015889" w:rsidP="00015889">
            <w:pPr>
              <w:ind w:right="1317"/>
              <w:jc w:val="both"/>
              <w:rPr>
                <w:rFonts w:ascii="Times New Roman" w:eastAsia="Times New Roman" w:hAnsi="Times New Roman"/>
                <w:b/>
                <w:lang w:val="en-GB" w:eastAsia="en-GB"/>
              </w:rPr>
            </w:pPr>
            <w:r w:rsidRPr="00D73F9A">
              <w:rPr>
                <w:rFonts w:ascii="Times New Roman" w:eastAsia="Times New Roman" w:hAnsi="Times New Roman"/>
                <w:b/>
                <w:lang w:val="en-GB" w:eastAsia="en-GB"/>
              </w:rPr>
              <w:t>+32 2 29 62430</w:t>
            </w:r>
          </w:p>
          <w:p w:rsidR="00015889" w:rsidRPr="00AF7D78" w:rsidRDefault="00015889" w:rsidP="00015889">
            <w:pPr>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1</w:t>
            </w:r>
          </w:p>
          <w:p w:rsidR="00015889" w:rsidRPr="00AF7D78" w:rsidRDefault="00015889" w:rsidP="00015889">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1588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vertAlign w:val="superscript"/>
                <w:lang w:eastAsia="en-GB"/>
              </w:rPr>
              <w:footnoteReference w:id="1"/>
            </w:r>
          </w:p>
          <w:p w:rsidR="00015889" w:rsidRPr="00AF7D78" w:rsidRDefault="00015889" w:rsidP="00015889">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AF7D78">
              <w:rPr>
                <w:rFonts w:ascii="Times New Roman" w:eastAsia="Times New Roman" w:hAnsi="Times New Roman" w:cs="Times New Roman"/>
                <w:b/>
                <w:lang w:val="en-US" w:eastAsia="en-GB"/>
              </w:rPr>
              <w:t xml:space="preserve"> years</w:t>
            </w:r>
            <w:r w:rsidRPr="00AF7D78">
              <w:rPr>
                <w:rFonts w:ascii="Times New Roman" w:eastAsia="Times New Roman" w:hAnsi="Times New Roman" w:cs="Times New Roman"/>
                <w:b/>
                <w:vertAlign w:val="superscript"/>
                <w:lang w:val="en-US" w:eastAsia="en-GB"/>
              </w:rPr>
              <w:t>1</w:t>
            </w:r>
          </w:p>
          <w:p w:rsidR="00AF7D78" w:rsidRPr="00AF7D78" w:rsidRDefault="00015889" w:rsidP="00015889">
            <w:pPr>
              <w:rPr>
                <w:rFonts w:ascii="Times New Roman" w:eastAsia="Times New Roman" w:hAnsi="Times New Roman" w:cs="Times New Roman"/>
                <w:sz w:val="24"/>
                <w:szCs w:val="20"/>
                <w:lang w:val="en-US" w:eastAsia="en-GB"/>
              </w:rPr>
            </w:pPr>
            <w:r w:rsidRPr="00015889">
              <w:rPr>
                <w:rFonts w:ascii="Times New Roman" w:eastAsia="MS Minngs" w:hAnsi="Times New Roman" w:cs="Times New Roman"/>
                <w:b/>
                <w:bCs/>
                <w:lang w:val="en-GB" w:eastAsia="en-GB"/>
              </w:rPr>
              <w:sym w:font="Wingdings 2" w:char="F054"/>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MS Minngs" w:hAnsi="Times New Roman" w:cs="Times New Roman"/>
                <w:b/>
                <w:bCs/>
                <w:lang w:val="en-US" w:eastAsia="en-GB"/>
              </w:rPr>
              <w:t>Other</w:t>
            </w:r>
            <w:r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015889" w:rsidP="00AF7D78">
            <w:pPr>
              <w:rPr>
                <w:rFonts w:ascii="Times New Roman" w:eastAsia="Times New Roman" w:hAnsi="Times New Roman" w:cs="Times New Roman"/>
                <w:sz w:val="24"/>
                <w:szCs w:val="20"/>
                <w:lang w:val="en-US" w:eastAsia="en-GB"/>
              </w:rPr>
            </w:pPr>
            <w:r w:rsidRPr="0001588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1588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01588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015889">
        <w:rPr>
          <w:rFonts w:ascii="Times New Roman" w:eastAsia="Times New Roman" w:hAnsi="Times New Roman" w:cs="Times New Roman"/>
          <w:b/>
          <w:sz w:val="24"/>
          <w:szCs w:val="20"/>
          <w:lang w:val="en-US" w:eastAsia="en-GB"/>
        </w:rPr>
        <w:t>1.</w:t>
      </w:r>
      <w:r w:rsidRPr="00015889">
        <w:rPr>
          <w:rFonts w:ascii="Times New Roman" w:eastAsia="Times New Roman" w:hAnsi="Times New Roman" w:cs="Times New Roman"/>
          <w:b/>
          <w:sz w:val="24"/>
          <w:szCs w:val="20"/>
          <w:lang w:val="en-US" w:eastAsia="en-GB"/>
        </w:rPr>
        <w:tab/>
      </w:r>
      <w:r w:rsidRPr="00015889">
        <w:rPr>
          <w:rFonts w:ascii="Times New Roman" w:eastAsia="Times New Roman" w:hAnsi="Times New Roman" w:cs="Times New Roman"/>
          <w:b/>
          <w:sz w:val="24"/>
          <w:szCs w:val="20"/>
          <w:u w:val="single"/>
          <w:lang w:val="en-US" w:eastAsia="en-GB"/>
        </w:rPr>
        <w:t>Nature of the tasks</w:t>
      </w:r>
    </w:p>
    <w:p w:rsidR="00AF7D78" w:rsidRPr="00015889" w:rsidRDefault="00AF7D78" w:rsidP="00015889">
      <w:pPr>
        <w:spacing w:after="0" w:line="240" w:lineRule="auto"/>
        <w:ind w:left="426"/>
        <w:rPr>
          <w:rFonts w:ascii="Times New Roman" w:eastAsia="Times New Roman" w:hAnsi="Times New Roman" w:cs="Times New Roman"/>
          <w:sz w:val="24"/>
          <w:szCs w:val="20"/>
          <w:lang w:val="en-US" w:eastAsia="en-GB"/>
        </w:rPr>
      </w:pPr>
    </w:p>
    <w:p w:rsidR="00015889" w:rsidRPr="00015889" w:rsidRDefault="00015889" w:rsidP="00015889">
      <w:pPr>
        <w:spacing w:after="0" w:line="240" w:lineRule="auto"/>
        <w:ind w:left="426"/>
        <w:jc w:val="both"/>
        <w:rPr>
          <w:rFonts w:ascii="Times New Roman" w:eastAsia="Times New Roman" w:hAnsi="Times New Roman"/>
          <w:lang w:val="en-GB" w:eastAsia="en-GB"/>
        </w:rPr>
      </w:pPr>
      <w:r w:rsidRPr="00015889">
        <w:rPr>
          <w:rFonts w:ascii="Times New Roman" w:eastAsia="Times New Roman" w:hAnsi="Times New Roman"/>
          <w:lang w:val="en-GB" w:eastAsia="en-GB"/>
        </w:rPr>
        <w:t xml:space="preserve">To contribute, from a technical point of view, to the implementation of the EU's raw materials strategy, as defined in the Commission’s Communications COM (2008) 699 final and COM (2011) 25 final. </w:t>
      </w:r>
    </w:p>
    <w:p w:rsidR="00015889" w:rsidRPr="00015889" w:rsidRDefault="00015889" w:rsidP="00015889">
      <w:pPr>
        <w:spacing w:after="0" w:line="240" w:lineRule="auto"/>
        <w:ind w:left="426"/>
        <w:jc w:val="both"/>
        <w:rPr>
          <w:rFonts w:ascii="Times New Roman" w:eastAsia="Times New Roman" w:hAnsi="Times New Roman"/>
          <w:lang w:val="en-GB" w:eastAsia="en-GB"/>
        </w:rPr>
      </w:pPr>
      <w:r w:rsidRPr="00015889">
        <w:rPr>
          <w:rFonts w:ascii="Times New Roman" w:eastAsia="Times New Roman" w:hAnsi="Times New Roman"/>
          <w:lang w:val="en-GB" w:eastAsia="en-GB"/>
        </w:rPr>
        <w:t>This involves notably:</w:t>
      </w:r>
    </w:p>
    <w:p w:rsidR="00015889" w:rsidRPr="00015889" w:rsidRDefault="00015889" w:rsidP="00015889">
      <w:pPr>
        <w:spacing w:after="0" w:line="240" w:lineRule="auto"/>
        <w:ind w:left="426"/>
        <w:jc w:val="both"/>
        <w:rPr>
          <w:rFonts w:ascii="Times New Roman" w:eastAsia="Times New Roman" w:hAnsi="Times New Roman"/>
          <w:lang w:val="en-GB" w:eastAsia="en-GB"/>
        </w:rPr>
      </w:pPr>
    </w:p>
    <w:p w:rsidR="00015889" w:rsidRPr="00015889" w:rsidRDefault="00015889" w:rsidP="00015889">
      <w:pPr>
        <w:pStyle w:val="ListParagraph"/>
        <w:numPr>
          <w:ilvl w:val="0"/>
          <w:numId w:val="3"/>
        </w:numPr>
        <w:spacing w:after="0" w:line="240" w:lineRule="auto"/>
        <w:ind w:left="709" w:hanging="283"/>
        <w:jc w:val="both"/>
        <w:rPr>
          <w:rFonts w:ascii="Times New Roman" w:eastAsia="Times New Roman" w:hAnsi="Times New Roman"/>
          <w:lang w:val="en-GB" w:eastAsia="en-GB"/>
        </w:rPr>
      </w:pPr>
      <w:proofErr w:type="gramStart"/>
      <w:r w:rsidRPr="00015889">
        <w:rPr>
          <w:rFonts w:ascii="Times New Roman" w:eastAsia="Times New Roman" w:hAnsi="Times New Roman"/>
          <w:lang w:val="en-GB" w:eastAsia="en-GB"/>
        </w:rPr>
        <w:t>to</w:t>
      </w:r>
      <w:proofErr w:type="gramEnd"/>
      <w:r w:rsidRPr="00015889">
        <w:rPr>
          <w:rFonts w:ascii="Times New Roman" w:eastAsia="Times New Roman" w:hAnsi="Times New Roman"/>
          <w:lang w:val="en-GB" w:eastAsia="en-GB"/>
        </w:rPr>
        <w:t xml:space="preserve"> contribute to the analysis of the competitiveness of the non-energy extractive industries of the EU, and to follow-up of all policies that have an impact on the sector.</w:t>
      </w:r>
    </w:p>
    <w:p w:rsidR="00015889" w:rsidRPr="00015889" w:rsidRDefault="00015889" w:rsidP="00015889">
      <w:pPr>
        <w:pStyle w:val="ListParagraph"/>
        <w:numPr>
          <w:ilvl w:val="0"/>
          <w:numId w:val="3"/>
        </w:numPr>
        <w:spacing w:after="0" w:line="240" w:lineRule="auto"/>
        <w:ind w:left="709" w:hanging="283"/>
        <w:jc w:val="both"/>
        <w:rPr>
          <w:rFonts w:ascii="Times New Roman" w:eastAsia="Times New Roman" w:hAnsi="Times New Roman"/>
          <w:lang w:val="en-GB" w:eastAsia="en-GB"/>
        </w:rPr>
      </w:pPr>
      <w:r w:rsidRPr="00015889">
        <w:rPr>
          <w:rFonts w:ascii="Times New Roman" w:eastAsia="Times New Roman" w:hAnsi="Times New Roman"/>
          <w:lang w:val="en-GB" w:eastAsia="en-GB"/>
        </w:rPr>
        <w:t>to contribute to the research and innovation aspects of the EU raw materials strategy, notably the drafting of the future Research and Innovation EU Programme 2021-2027 and the follow up of the commitments under the EIP on Raw Materials.</w:t>
      </w:r>
    </w:p>
    <w:p w:rsidR="00015889" w:rsidRPr="00015889" w:rsidRDefault="00015889" w:rsidP="00015889">
      <w:pPr>
        <w:pStyle w:val="ListParagraph"/>
        <w:numPr>
          <w:ilvl w:val="0"/>
          <w:numId w:val="3"/>
        </w:numPr>
        <w:spacing w:after="0" w:line="240" w:lineRule="auto"/>
        <w:ind w:left="709" w:hanging="283"/>
        <w:jc w:val="both"/>
        <w:rPr>
          <w:rFonts w:ascii="Times New Roman" w:eastAsia="Times New Roman" w:hAnsi="Times New Roman"/>
          <w:lang w:val="en-GB" w:eastAsia="en-GB"/>
        </w:rPr>
      </w:pPr>
      <w:r w:rsidRPr="00015889">
        <w:rPr>
          <w:rFonts w:ascii="Times New Roman" w:eastAsia="Times New Roman" w:hAnsi="Times New Roman"/>
          <w:lang w:val="en-GB" w:eastAsia="en-GB"/>
        </w:rPr>
        <w:t>to follow up and lead contributions regarding the seabed mining file (follow-up of the EC and international initiatives and actions)</w:t>
      </w:r>
    </w:p>
    <w:p w:rsidR="00015889" w:rsidRPr="00015889" w:rsidRDefault="00015889" w:rsidP="00015889">
      <w:pPr>
        <w:pStyle w:val="ListParagraph"/>
        <w:numPr>
          <w:ilvl w:val="0"/>
          <w:numId w:val="3"/>
        </w:numPr>
        <w:spacing w:after="0" w:line="240" w:lineRule="auto"/>
        <w:ind w:left="709" w:hanging="283"/>
        <w:jc w:val="both"/>
        <w:rPr>
          <w:rFonts w:ascii="Times New Roman" w:eastAsia="Times New Roman" w:hAnsi="Times New Roman"/>
          <w:lang w:val="en-GB" w:eastAsia="en-GB"/>
        </w:rPr>
      </w:pPr>
      <w:r w:rsidRPr="00015889">
        <w:rPr>
          <w:rFonts w:ascii="Times New Roman" w:eastAsia="Times New Roman" w:hAnsi="Times New Roman"/>
          <w:lang w:val="en-GB" w:eastAsia="en-GB"/>
        </w:rPr>
        <w:t xml:space="preserve">to contribute to international co-operation on raw materials initiatives to follow up and lead  initiatives to support the development of  satellite data based services for the extractive industries life cycle (at the EU level and international co-operation aspects); </w:t>
      </w:r>
    </w:p>
    <w:p w:rsidR="00015889" w:rsidRPr="00015889" w:rsidRDefault="00015889" w:rsidP="00015889">
      <w:pPr>
        <w:pStyle w:val="ListParagraph"/>
        <w:numPr>
          <w:ilvl w:val="0"/>
          <w:numId w:val="3"/>
        </w:numPr>
        <w:spacing w:after="0" w:line="240" w:lineRule="auto"/>
        <w:ind w:left="709" w:hanging="283"/>
        <w:jc w:val="both"/>
        <w:rPr>
          <w:rFonts w:ascii="Times New Roman" w:eastAsia="Times New Roman" w:hAnsi="Times New Roman"/>
          <w:lang w:val="en-GB" w:eastAsia="en-GB"/>
        </w:rPr>
      </w:pPr>
      <w:proofErr w:type="gramStart"/>
      <w:r w:rsidRPr="00015889">
        <w:rPr>
          <w:rFonts w:ascii="Times New Roman" w:eastAsia="Times New Roman" w:hAnsi="Times New Roman"/>
          <w:lang w:val="en-GB" w:eastAsia="en-GB"/>
        </w:rPr>
        <w:t>to</w:t>
      </w:r>
      <w:proofErr w:type="gramEnd"/>
      <w:r w:rsidRPr="00015889">
        <w:rPr>
          <w:rFonts w:ascii="Times New Roman" w:eastAsia="Times New Roman" w:hAnsi="Times New Roman"/>
          <w:lang w:val="en-GB" w:eastAsia="en-GB"/>
        </w:rPr>
        <w:t xml:space="preserve"> follow up and contribute from a DG GROW perspective to the  EU policies and actions in the areas of extractive waste and land use planning.</w:t>
      </w:r>
    </w:p>
    <w:p w:rsidR="00015889" w:rsidRPr="00015889" w:rsidRDefault="00015889" w:rsidP="00015889">
      <w:pPr>
        <w:pStyle w:val="ListParagraph"/>
        <w:numPr>
          <w:ilvl w:val="0"/>
          <w:numId w:val="3"/>
        </w:numPr>
        <w:spacing w:after="0" w:line="240" w:lineRule="auto"/>
        <w:ind w:left="709" w:hanging="283"/>
        <w:jc w:val="both"/>
        <w:rPr>
          <w:rFonts w:ascii="Times New Roman" w:eastAsia="Times New Roman" w:hAnsi="Times New Roman"/>
          <w:lang w:val="en-GB" w:eastAsia="en-GB"/>
        </w:rPr>
      </w:pPr>
      <w:r w:rsidRPr="00015889">
        <w:rPr>
          <w:rFonts w:ascii="Times New Roman" w:eastAsia="Times New Roman" w:hAnsi="Times New Roman"/>
          <w:lang w:val="en-GB" w:eastAsia="en-GB"/>
        </w:rPr>
        <w:t>to contribute to the work of the Commission's Raw Materials Supply Group and European Innovation Partnership on Raw Materials</w:t>
      </w:r>
    </w:p>
    <w:p w:rsidR="00015889" w:rsidRPr="00015889" w:rsidRDefault="00015889" w:rsidP="00015889">
      <w:pPr>
        <w:pStyle w:val="ListParagraph"/>
        <w:numPr>
          <w:ilvl w:val="0"/>
          <w:numId w:val="3"/>
        </w:numPr>
        <w:spacing w:after="0" w:line="240" w:lineRule="auto"/>
        <w:ind w:left="709" w:hanging="283"/>
        <w:jc w:val="both"/>
        <w:rPr>
          <w:rFonts w:ascii="Times New Roman" w:eastAsia="Times New Roman" w:hAnsi="Times New Roman"/>
          <w:lang w:val="en-GB" w:eastAsia="en-GB"/>
        </w:rPr>
      </w:pPr>
      <w:proofErr w:type="gramStart"/>
      <w:r w:rsidRPr="00015889">
        <w:rPr>
          <w:rFonts w:ascii="Times New Roman" w:eastAsia="Times New Roman" w:hAnsi="Times New Roman"/>
          <w:lang w:val="en-GB" w:eastAsia="en-GB"/>
        </w:rPr>
        <w:t>to</w:t>
      </w:r>
      <w:proofErr w:type="gramEnd"/>
      <w:r w:rsidRPr="00015889">
        <w:rPr>
          <w:rFonts w:ascii="Times New Roman" w:eastAsia="Times New Roman" w:hAnsi="Times New Roman"/>
          <w:lang w:val="en-GB" w:eastAsia="en-GB"/>
        </w:rPr>
        <w:t xml:space="preserve"> contribute to Commission positions relating to exploration and extraction of raw materials, mining technologies, minerals processing and refining. </w:t>
      </w:r>
    </w:p>
    <w:p w:rsidR="00015889" w:rsidRPr="00015889" w:rsidRDefault="00015889" w:rsidP="00015889">
      <w:pPr>
        <w:spacing w:after="0" w:line="240" w:lineRule="auto"/>
        <w:ind w:left="426"/>
        <w:jc w:val="both"/>
        <w:rPr>
          <w:rFonts w:ascii="Times New Roman" w:eastAsia="Times New Roman" w:hAnsi="Times New Roman"/>
          <w:lang w:val="en-GB" w:eastAsia="en-GB"/>
        </w:rPr>
      </w:pPr>
    </w:p>
    <w:p w:rsidR="00015889" w:rsidRPr="00015889" w:rsidRDefault="00015889" w:rsidP="00015889">
      <w:pPr>
        <w:spacing w:after="0" w:line="240" w:lineRule="auto"/>
        <w:ind w:left="426"/>
        <w:jc w:val="both"/>
        <w:rPr>
          <w:rFonts w:ascii="Times New Roman" w:eastAsia="Times New Roman" w:hAnsi="Times New Roman"/>
          <w:lang w:val="en-GB" w:eastAsia="en-GB"/>
        </w:rPr>
      </w:pPr>
      <w:r w:rsidRPr="00015889">
        <w:rPr>
          <w:rFonts w:ascii="Times New Roman" w:eastAsia="Times New Roman" w:hAnsi="Times New Roman"/>
          <w:lang w:val="en-GB" w:eastAsia="en-GB"/>
        </w:rPr>
        <w:t>Close and regular contacts are required with the responsible Commission departments, Member States and relevant stakeholders</w:t>
      </w:r>
      <w:r>
        <w:rPr>
          <w:rFonts w:ascii="Times New Roman" w:eastAsia="Times New Roman" w:hAnsi="Times New Roman"/>
          <w:lang w:val="en-GB" w:eastAsia="en-GB"/>
        </w:rPr>
        <w:t>.</w:t>
      </w:r>
    </w:p>
    <w:p w:rsidR="00AF7D78" w:rsidRPr="00015889" w:rsidRDefault="00AF7D78" w:rsidP="00AF7D78">
      <w:pPr>
        <w:spacing w:after="0" w:line="240" w:lineRule="auto"/>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015889">
        <w:rPr>
          <w:rFonts w:ascii="Times New Roman" w:eastAsia="Times New Roman" w:hAnsi="Times New Roman" w:cs="Times New Roman"/>
          <w:lang w:val="en-US" w:eastAsia="en-GB"/>
        </w:rPr>
        <w:t xml:space="preserve"> </w:t>
      </w:r>
      <w:r w:rsidR="00015889" w:rsidRPr="00015889">
        <w:rPr>
          <w:rFonts w:ascii="Times New Roman" w:eastAsia="Times New Roman" w:hAnsi="Times New Roman" w:cs="Times New Roman"/>
          <w:lang w:val="en-US" w:eastAsia="en-GB"/>
        </w:rPr>
        <w:t>geology, mining, engineering or equivalent</w:t>
      </w:r>
      <w:r w:rsidR="0001588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015889" w:rsidRDefault="0001588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15889">
        <w:rPr>
          <w:rFonts w:ascii="Times New Roman" w:eastAsia="Times New Roman" w:hAnsi="Times New Roman" w:cs="Times New Roman"/>
          <w:lang w:val="en-US" w:eastAsia="en-GB"/>
        </w:rPr>
        <w:t>Extensive experience (at least 5 years) in the areas of responsibility</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015889" w:rsidRDefault="0001588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15889">
        <w:rPr>
          <w:rFonts w:ascii="Times New Roman" w:eastAsia="Times New Roman" w:hAnsi="Times New Roman" w:cs="Times New Roman"/>
          <w:lang w:val="en-US" w:eastAsia="en-GB"/>
        </w:rPr>
        <w:t>English.</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1588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015889" w:rsidRPr="006C5664" w:rsidRDefault="00015889" w:rsidP="00015889">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58342D"/>
    <w:multiLevelType w:val="hybridMultilevel"/>
    <w:tmpl w:val="ECF654E4"/>
    <w:lvl w:ilvl="0" w:tplc="0208674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EF56C4"/>
    <w:multiLevelType w:val="hybridMultilevel"/>
    <w:tmpl w:val="D5E0847A"/>
    <w:lvl w:ilvl="0" w:tplc="35B23F4E">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15889"/>
    <w:rsid w:val="0019598C"/>
    <w:rsid w:val="00534042"/>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9631"/>
  <w15:docId w15:val="{FCC2BDA3-567C-4F9F-BEAE-41BF1BB2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015889"/>
    <w:rPr>
      <w:color w:val="0000FF" w:themeColor="hyperlink"/>
      <w:u w:val="single"/>
    </w:rPr>
  </w:style>
  <w:style w:type="paragraph" w:styleId="ListParagraph">
    <w:name w:val="List Paragraph"/>
    <w:basedOn w:val="Normal"/>
    <w:uiPriority w:val="34"/>
    <w:qFormat/>
    <w:rsid w:val="00015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andle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6985</Characters>
  <Application>Microsoft Office Word</Application>
  <DocSecurity>0</DocSecurity>
  <Lines>179</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2019-12-05T16:06:00Z</dcterms:created>
  <dcterms:modified xsi:type="dcterms:W3CDTF">2019-12-05T16:06:00Z</dcterms:modified>
</cp:coreProperties>
</file>