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2A7246" w:rsidRPr="00AF7D78" w:rsidTr="00EC6FF0">
        <w:trPr>
          <w:trHeight w:val="611"/>
          <w:jc w:val="center"/>
        </w:trPr>
        <w:tc>
          <w:tcPr>
            <w:tcW w:w="4359" w:type="dxa"/>
          </w:tcPr>
          <w:p w:rsidR="002A7246" w:rsidRPr="003E74A2" w:rsidRDefault="002A7246"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2A7246" w:rsidRPr="003E74A2" w:rsidRDefault="002A7246"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2A7246" w:rsidRPr="002A7246" w:rsidRDefault="002A7246" w:rsidP="00C76C94">
            <w:pPr>
              <w:rPr>
                <w:rFonts w:ascii="Times New Roman" w:hAnsi="Times New Roman" w:cs="Times New Roman"/>
                <w:b/>
                <w:sz w:val="24"/>
                <w:szCs w:val="24"/>
              </w:rPr>
            </w:pPr>
            <w:r w:rsidRPr="002A7246">
              <w:rPr>
                <w:rFonts w:ascii="Times New Roman" w:hAnsi="Times New Roman" w:cs="Times New Roman"/>
                <w:b/>
                <w:sz w:val="24"/>
                <w:szCs w:val="24"/>
              </w:rPr>
              <w:t>DEVCO-C-4</w:t>
            </w:r>
          </w:p>
        </w:tc>
      </w:tr>
      <w:tr w:rsidR="002A7246" w:rsidRPr="005417FF" w:rsidTr="00EC6FF0">
        <w:trPr>
          <w:trHeight w:val="1977"/>
          <w:jc w:val="center"/>
        </w:trPr>
        <w:tc>
          <w:tcPr>
            <w:tcW w:w="4359" w:type="dxa"/>
            <w:tcBorders>
              <w:bottom w:val="nil"/>
            </w:tcBorders>
          </w:tcPr>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2A7246" w:rsidRPr="002A7246" w:rsidRDefault="002A7246" w:rsidP="00C76C94">
            <w:pPr>
              <w:rPr>
                <w:rFonts w:ascii="Times New Roman" w:hAnsi="Times New Roman" w:cs="Times New Roman"/>
                <w:b/>
                <w:sz w:val="24"/>
                <w:szCs w:val="24"/>
                <w:lang w:val="fi-FI"/>
              </w:rPr>
            </w:pPr>
            <w:r w:rsidRPr="002A7246">
              <w:rPr>
                <w:rFonts w:ascii="Times New Roman" w:hAnsi="Times New Roman" w:cs="Times New Roman"/>
                <w:b/>
                <w:sz w:val="24"/>
                <w:szCs w:val="24"/>
                <w:lang w:val="fi-FI"/>
              </w:rPr>
              <w:t>Antti Karhunen</w:t>
            </w:r>
          </w:p>
          <w:p w:rsidR="002A7246" w:rsidRPr="002A7246" w:rsidRDefault="002A7246" w:rsidP="00C76C94">
            <w:pPr>
              <w:rPr>
                <w:rFonts w:ascii="Times New Roman" w:hAnsi="Times New Roman" w:cs="Times New Roman"/>
                <w:b/>
                <w:sz w:val="24"/>
                <w:szCs w:val="24"/>
                <w:lang w:val="fi-FI"/>
              </w:rPr>
            </w:pPr>
            <w:hyperlink r:id="rId9" w:history="1">
              <w:r w:rsidRPr="009F5060">
                <w:rPr>
                  <w:rStyle w:val="Hyperlink"/>
                  <w:rFonts w:ascii="Times New Roman" w:hAnsi="Times New Roman" w:cs="Times New Roman"/>
                  <w:b/>
                  <w:sz w:val="24"/>
                  <w:szCs w:val="24"/>
                  <w:lang w:val="fi-FI"/>
                </w:rPr>
                <w:t>Antti.Karhunen@ec.europa.eu</w:t>
              </w:r>
            </w:hyperlink>
            <w:r>
              <w:rPr>
                <w:rFonts w:ascii="Times New Roman" w:hAnsi="Times New Roman" w:cs="Times New Roman"/>
                <w:b/>
                <w:sz w:val="24"/>
                <w:szCs w:val="24"/>
                <w:lang w:val="fi-FI"/>
              </w:rPr>
              <w:t xml:space="preserve"> </w:t>
            </w:r>
          </w:p>
          <w:p w:rsidR="002A7246" w:rsidRPr="002A7246" w:rsidRDefault="002A7246" w:rsidP="00C76C94">
            <w:pPr>
              <w:rPr>
                <w:rFonts w:ascii="Times New Roman" w:hAnsi="Times New Roman" w:cs="Times New Roman"/>
                <w:b/>
                <w:sz w:val="24"/>
                <w:szCs w:val="24"/>
                <w:lang w:val="en-US"/>
              </w:rPr>
            </w:pPr>
            <w:r w:rsidRPr="002A7246">
              <w:rPr>
                <w:rFonts w:ascii="Times New Roman" w:hAnsi="Times New Roman" w:cs="Times New Roman"/>
                <w:b/>
                <w:sz w:val="24"/>
                <w:szCs w:val="24"/>
                <w:lang w:val="en-US"/>
              </w:rPr>
              <w:t>+32 2 29 60281</w:t>
            </w:r>
          </w:p>
          <w:p w:rsidR="002A7246" w:rsidRPr="002A7246" w:rsidRDefault="002A7246" w:rsidP="00C76C94">
            <w:pPr>
              <w:rPr>
                <w:rFonts w:ascii="Times New Roman" w:hAnsi="Times New Roman" w:cs="Times New Roman"/>
                <w:b/>
                <w:sz w:val="24"/>
                <w:szCs w:val="24"/>
                <w:lang w:val="en-US"/>
              </w:rPr>
            </w:pPr>
            <w:r w:rsidRPr="002A7246">
              <w:rPr>
                <w:rFonts w:ascii="Times New Roman" w:hAnsi="Times New Roman" w:cs="Times New Roman"/>
                <w:b/>
                <w:sz w:val="24"/>
                <w:szCs w:val="24"/>
                <w:lang w:val="en-US"/>
              </w:rPr>
              <w:t>1</w:t>
            </w:r>
          </w:p>
          <w:p w:rsidR="002A7246" w:rsidRPr="002A7246" w:rsidRDefault="002A7246" w:rsidP="00C76C94">
            <w:pPr>
              <w:ind w:right="1317"/>
              <w:jc w:val="both"/>
              <w:rPr>
                <w:rFonts w:ascii="Times New Roman" w:hAnsi="Times New Roman" w:cs="Times New Roman"/>
                <w:b/>
                <w:sz w:val="24"/>
                <w:szCs w:val="24"/>
                <w:lang w:val="en-US"/>
              </w:rPr>
            </w:pPr>
            <w:r w:rsidRPr="002A7246">
              <w:rPr>
                <w:rFonts w:ascii="Times New Roman" w:hAnsi="Times New Roman" w:cs="Times New Roman"/>
                <w:b/>
                <w:sz w:val="24"/>
                <w:szCs w:val="24"/>
                <w:lang w:val="en-US"/>
              </w:rPr>
              <w:t>1</w:t>
            </w:r>
            <w:r w:rsidRPr="002A7246">
              <w:rPr>
                <w:rFonts w:ascii="Times New Roman" w:hAnsi="Times New Roman" w:cs="Times New Roman"/>
                <w:b/>
                <w:sz w:val="24"/>
                <w:szCs w:val="24"/>
                <w:vertAlign w:val="superscript"/>
                <w:lang w:val="en-US"/>
              </w:rPr>
              <w:t>st</w:t>
            </w:r>
            <w:r>
              <w:rPr>
                <w:rFonts w:ascii="Times New Roman" w:hAnsi="Times New Roman" w:cs="Times New Roman"/>
                <w:b/>
                <w:sz w:val="24"/>
                <w:szCs w:val="24"/>
                <w:lang w:val="en-US"/>
              </w:rPr>
              <w:t xml:space="preserve"> </w:t>
            </w:r>
            <w:r w:rsidRPr="002A7246">
              <w:rPr>
                <w:rFonts w:ascii="Times New Roman" w:hAnsi="Times New Roman" w:cs="Times New Roman"/>
                <w:b/>
                <w:sz w:val="24"/>
                <w:szCs w:val="24"/>
                <w:lang w:val="en-US"/>
              </w:rPr>
              <w:t xml:space="preserve">quarter 2020 </w:t>
            </w:r>
            <w:r w:rsidRPr="002A7246">
              <w:rPr>
                <w:rFonts w:ascii="Times New Roman" w:hAnsi="Times New Roman" w:cs="Times New Roman"/>
                <w:b/>
                <w:sz w:val="24"/>
                <w:szCs w:val="24"/>
                <w:vertAlign w:val="superscript"/>
              </w:rPr>
              <w:footnoteReference w:id="1"/>
            </w:r>
          </w:p>
          <w:p w:rsidR="002A7246" w:rsidRPr="002A7246" w:rsidRDefault="002A7246" w:rsidP="00C76C94">
            <w:pPr>
              <w:ind w:right="1317"/>
              <w:jc w:val="both"/>
              <w:rPr>
                <w:rFonts w:ascii="Times New Roman" w:hAnsi="Times New Roman" w:cs="Times New Roman"/>
                <w:b/>
                <w:sz w:val="24"/>
                <w:szCs w:val="24"/>
                <w:lang w:val="en-US"/>
              </w:rPr>
            </w:pPr>
            <w:r w:rsidRPr="002A7246">
              <w:rPr>
                <w:rFonts w:ascii="Times New Roman" w:hAnsi="Times New Roman" w:cs="Times New Roman"/>
                <w:b/>
                <w:sz w:val="24"/>
                <w:szCs w:val="24"/>
                <w:lang w:val="en-US"/>
              </w:rPr>
              <w:t>2 years</w:t>
            </w:r>
            <w:r w:rsidRPr="002A7246">
              <w:rPr>
                <w:rFonts w:ascii="Times New Roman" w:hAnsi="Times New Roman" w:cs="Times New Roman"/>
                <w:b/>
                <w:sz w:val="24"/>
                <w:szCs w:val="24"/>
                <w:vertAlign w:val="superscript"/>
                <w:lang w:val="en-US"/>
              </w:rPr>
              <w:t>1</w:t>
            </w:r>
          </w:p>
          <w:p w:rsidR="002A7246" w:rsidRPr="002A7246" w:rsidRDefault="002A7246" w:rsidP="00C76C94">
            <w:pPr>
              <w:rPr>
                <w:rFonts w:ascii="Times New Roman" w:hAnsi="Times New Roman" w:cs="Times New Roman"/>
                <w:b/>
                <w:sz w:val="24"/>
                <w:szCs w:val="24"/>
                <w:lang w:val="en-US"/>
              </w:rPr>
            </w:pPr>
            <w:r w:rsidRPr="002A7246">
              <w:rPr>
                <w:rFonts w:ascii="Times New Roman" w:eastAsia="MS Minngs" w:hAnsi="Times New Roman" w:cs="Times New Roman"/>
                <w:b/>
                <w:bCs/>
                <w:sz w:val="24"/>
                <w:szCs w:val="24"/>
                <w:lang w:val="fr-FR"/>
              </w:rPr>
              <w:sym w:font="Wingdings 2" w:char="F0A2"/>
            </w:r>
            <w:r w:rsidRPr="002A7246">
              <w:rPr>
                <w:rFonts w:ascii="Times New Roman" w:eastAsia="MS Minngs" w:hAnsi="Times New Roman" w:cs="Times New Roman"/>
                <w:b/>
                <w:bCs/>
                <w:sz w:val="24"/>
                <w:szCs w:val="24"/>
                <w:lang w:val="en-US"/>
              </w:rPr>
              <w:t xml:space="preserve"> </w:t>
            </w:r>
            <w:r w:rsidRPr="002A7246">
              <w:rPr>
                <w:rFonts w:ascii="Times New Roman" w:hAnsi="Times New Roman" w:cs="Times New Roman"/>
                <w:b/>
                <w:sz w:val="24"/>
                <w:szCs w:val="24"/>
                <w:lang w:val="en-US"/>
              </w:rPr>
              <w:t xml:space="preserve">Brussels  </w:t>
            </w:r>
            <w:r w:rsidRPr="002A7246">
              <w:rPr>
                <w:rFonts w:ascii="Times New Roman" w:eastAsia="MS Minngs" w:hAnsi="Times New Roman" w:cs="Times New Roman"/>
                <w:b/>
                <w:bCs/>
                <w:sz w:val="24"/>
                <w:szCs w:val="24"/>
                <w:lang w:val="fr-FR"/>
              </w:rPr>
              <w:sym w:font="Wingdings 2" w:char="F0A3"/>
            </w:r>
            <w:r w:rsidRPr="002A7246">
              <w:rPr>
                <w:rFonts w:ascii="Times New Roman" w:eastAsia="MS Minngs" w:hAnsi="Times New Roman" w:cs="Times New Roman"/>
                <w:b/>
                <w:bCs/>
                <w:sz w:val="24"/>
                <w:szCs w:val="24"/>
                <w:lang w:val="en-US"/>
              </w:rPr>
              <w:t xml:space="preserve"> </w:t>
            </w:r>
            <w:r w:rsidRPr="002A7246">
              <w:rPr>
                <w:rFonts w:ascii="Times New Roman" w:hAnsi="Times New Roman" w:cs="Times New Roman"/>
                <w:b/>
                <w:sz w:val="24"/>
                <w:szCs w:val="24"/>
                <w:lang w:val="en-US"/>
              </w:rPr>
              <w:t xml:space="preserve">Luxemburg  </w:t>
            </w:r>
            <w:r w:rsidRPr="002A7246">
              <w:rPr>
                <w:rFonts w:ascii="Times New Roman" w:eastAsia="MS Minngs" w:hAnsi="Times New Roman" w:cs="Times New Roman"/>
                <w:b/>
                <w:bCs/>
                <w:sz w:val="24"/>
                <w:szCs w:val="24"/>
                <w:lang w:val="fr-FR"/>
              </w:rPr>
              <w:sym w:font="Wingdings 2" w:char="F0A3"/>
            </w:r>
            <w:r w:rsidRPr="002A7246">
              <w:rPr>
                <w:rFonts w:ascii="Times New Roman" w:eastAsia="MS Minngs" w:hAnsi="Times New Roman" w:cs="Times New Roman"/>
                <w:b/>
                <w:bCs/>
                <w:sz w:val="24"/>
                <w:szCs w:val="24"/>
                <w:lang w:val="en-US"/>
              </w:rPr>
              <w:t xml:space="preserve"> Other</w:t>
            </w:r>
            <w:r w:rsidRPr="002A7246">
              <w:rPr>
                <w:rFonts w:ascii="Times New Roman" w:hAnsi="Times New Roman" w:cs="Times New Roman"/>
                <w:b/>
                <w:sz w:val="24"/>
                <w:szCs w:val="24"/>
                <w:lang w:val="en-US"/>
              </w:rPr>
              <w:t>: ……………..</w:t>
            </w:r>
          </w:p>
        </w:tc>
      </w:tr>
      <w:tr w:rsidR="002A7246"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2A7246" w:rsidRPr="003E74A2" w:rsidRDefault="002A7246"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2A7246" w:rsidRPr="002A7246" w:rsidRDefault="002A7246" w:rsidP="00C76C94">
            <w:pPr>
              <w:rPr>
                <w:rFonts w:ascii="Times New Roman" w:hAnsi="Times New Roman" w:cs="Times New Roman"/>
                <w:b/>
                <w:sz w:val="24"/>
                <w:szCs w:val="24"/>
                <w:lang w:val="en-US"/>
              </w:rPr>
            </w:pPr>
            <w:r w:rsidRPr="002A7246">
              <w:rPr>
                <w:rFonts w:ascii="Times New Roman" w:eastAsia="MS Minngs" w:hAnsi="Times New Roman" w:cs="Times New Roman"/>
                <w:b/>
                <w:bCs/>
                <w:sz w:val="24"/>
                <w:szCs w:val="24"/>
                <w:lang w:val="fr-FR"/>
              </w:rPr>
              <w:sym w:font="Wingdings 2" w:char="F0A3"/>
            </w:r>
            <w:r w:rsidRPr="002A7246">
              <w:rPr>
                <w:rStyle w:val="Strong"/>
                <w:rFonts w:ascii="Times New Roman" w:hAnsi="Times New Roman" w:cs="Times New Roman"/>
                <w:b w:val="0"/>
                <w:sz w:val="24"/>
                <w:szCs w:val="24"/>
                <w:lang w:val="en-US"/>
              </w:rPr>
              <w:t xml:space="preserve">    </w:t>
            </w:r>
            <w:r w:rsidRPr="002A7246">
              <w:rPr>
                <w:rFonts w:ascii="Times New Roman" w:hAnsi="Times New Roman" w:cs="Times New Roman"/>
                <w:b/>
                <w:sz w:val="24"/>
                <w:szCs w:val="24"/>
                <w:lang w:val="en-US"/>
              </w:rPr>
              <w:t xml:space="preserve">With allowances                </w:t>
            </w:r>
            <w:r w:rsidRPr="002A7246">
              <w:rPr>
                <w:rFonts w:ascii="Times New Roman" w:eastAsia="MS Minngs" w:hAnsi="Times New Roman" w:cs="Times New Roman"/>
                <w:b/>
                <w:bCs/>
                <w:sz w:val="24"/>
                <w:szCs w:val="24"/>
                <w:lang w:val="fr-FR"/>
              </w:rPr>
              <w:sym w:font="Wingdings 2" w:char="F0A2"/>
            </w:r>
            <w:r w:rsidRPr="002A7246">
              <w:rPr>
                <w:rFonts w:ascii="Times New Roman" w:eastAsia="MS Minngs" w:hAnsi="Times New Roman" w:cs="Times New Roman"/>
                <w:b/>
                <w:bCs/>
                <w:sz w:val="24"/>
                <w:szCs w:val="24"/>
                <w:lang w:val="en-US"/>
              </w:rPr>
              <w:t xml:space="preserve">   </w:t>
            </w:r>
            <w:r w:rsidRPr="002A7246">
              <w:rPr>
                <w:rStyle w:val="Strong"/>
                <w:rFonts w:ascii="Times New Roman" w:hAnsi="Times New Roman" w:cs="Times New Roman"/>
                <w:b w:val="0"/>
                <w:sz w:val="24"/>
                <w:szCs w:val="24"/>
                <w:lang w:val="en-US"/>
              </w:rPr>
              <w:t> </w:t>
            </w:r>
            <w:r w:rsidRPr="002A7246">
              <w:rPr>
                <w:rFonts w:ascii="Times New Roman" w:eastAsia="MS Minngs" w:hAnsi="Times New Roman" w:cs="Times New Roman"/>
                <w:b/>
                <w:bCs/>
                <w:sz w:val="24"/>
                <w:szCs w:val="24"/>
                <w:lang w:val="en-US"/>
              </w:rPr>
              <w:t xml:space="preserve"> </w:t>
            </w:r>
            <w:r w:rsidRPr="002A7246">
              <w:rPr>
                <w:rFonts w:ascii="Times New Roman" w:hAnsi="Times New Roman" w:cs="Times New Roman"/>
                <w:b/>
                <w:sz w:val="24"/>
                <w:szCs w:val="24"/>
                <w:lang w:val="en-US"/>
              </w:rPr>
              <w:t>Cost-free</w:t>
            </w:r>
          </w:p>
        </w:tc>
      </w:tr>
      <w:tr w:rsidR="00AF7D78" w:rsidRPr="005417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AF7D78" w:rsidP="00AF7D78">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the following EFTA countries :</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Norway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Switzerland</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EFTA-EEA In-Kind agreement (Iceland, Liechtenstein, Norway)</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the following third countries:</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the following intergovernmental </w:t>
            </w:r>
            <w:proofErr w:type="spellStart"/>
            <w:r w:rsidRPr="003E74A2">
              <w:rPr>
                <w:rFonts w:ascii="Times New Roman" w:eastAsia="Times New Roman" w:hAnsi="Times New Roman" w:cs="Times New Roman"/>
                <w:b/>
                <w:sz w:val="24"/>
                <w:szCs w:val="24"/>
                <w:lang w:val="en-US" w:eastAsia="en-GB"/>
              </w:rPr>
              <w:t>organisations</w:t>
            </w:r>
            <w:proofErr w:type="spellEnd"/>
            <w:r w:rsidRPr="003E74A2">
              <w:rPr>
                <w:rFonts w:ascii="Times New Roman" w:eastAsia="Times New Roman" w:hAnsi="Times New Roman" w:cs="Times New Roman"/>
                <w:b/>
                <w:sz w:val="24"/>
                <w:szCs w:val="24"/>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The Directorate General for Development and Cooperation is responsible for designing EU development policies and for the implementation of the Commission's external aid instruments.</w:t>
      </w: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Within Directorate C "Planet and Prosperity", unit C4 is in charge of developing the policy thinking on investments and investment climate, private sector development, engaging with the private sector, Aid for Trade, and sustainable value chains, and of providing thematic guidance and support in these same fields to geographical directorates and EU Delegations.</w:t>
      </w: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Under the responsibility of the Head of Unit and jointly with other colleagues working in the unit, the successful candidate will mainly be working in the area of investments and investment climate and private sector development and in particular on tasks related to the European External Investment Plan. The successful candidate will carry out analytic and conceptual work to support development of private sector in developing countries, in particular:</w:t>
      </w:r>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support the setting up and testing of innovative interventions to mobilize investments and investment climate related reforms, and support to  Micro Small Medium Enterprises (MSME) including through blending facilities and in the context of the European External Investment Plan;</w:t>
      </w:r>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contribute to developing structured public-private dialogue and other platforms to engage with the Private Sector for development;</w:t>
      </w:r>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engage in and promote close cooperation and exchanges within the Commission and other EU institutions, Member States, international organizations, third countries, private sector and other stakeholders;</w:t>
      </w:r>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support Delegations and HQ services in the design of private sector support programs;</w:t>
      </w:r>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contribute to developing and disseminating knowledge in the field of Private Sector Development;</w:t>
      </w:r>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contribute to the development of guidelines, training material and other thematic tools.</w:t>
      </w: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lastRenderedPageBreak/>
        <w:t>The Seconded National Expert will also undertake any other relevant tasks assigned by the Head of Unit and relating to his/her area of expertise.</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3E74A2" w:rsidRPr="003E74A2">
        <w:rPr>
          <w:lang w:val="en-US"/>
        </w:rPr>
        <w:t xml:space="preserve"> </w:t>
      </w:r>
      <w:r w:rsidR="002A7246" w:rsidRPr="002A7246">
        <w:rPr>
          <w:rFonts w:ascii="Times New Roman" w:eastAsia="Times New Roman" w:hAnsi="Times New Roman" w:cs="Times New Roman"/>
          <w:lang w:val="en-US" w:eastAsia="en-GB"/>
        </w:rPr>
        <w:t>preferably in economy, business administration, law, or political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417FF" w:rsidRDefault="002A724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Experience in a developing country and/or an international organization and/or a development finance institution would be an asset.</w:t>
      </w:r>
    </w:p>
    <w:p w:rsidR="002A7246" w:rsidRPr="00AF7D78" w:rsidRDefault="002A724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417FF" w:rsidRDefault="002A724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Excellent writing and oral communication skills in English. Good knowledge of French would be an asset.</w:t>
      </w:r>
    </w:p>
    <w:p w:rsidR="002A7246" w:rsidRPr="00AF7D78" w:rsidRDefault="002A724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5417FF" w:rsidRDefault="005417FF" w:rsidP="00AF7D78">
      <w:pPr>
        <w:spacing w:after="0" w:line="240" w:lineRule="auto"/>
        <w:ind w:left="426"/>
        <w:rPr>
          <w:rFonts w:ascii="Times New Roman" w:eastAsia="Times New Roman" w:hAnsi="Times New Roman" w:cs="Times New Roman"/>
          <w:sz w:val="24"/>
          <w:szCs w:val="20"/>
          <w:lang w:val="en-US" w:eastAsia="en-GB"/>
        </w:rPr>
      </w:pPr>
    </w:p>
    <w:p w:rsidR="002A7246" w:rsidRDefault="002A7246" w:rsidP="00AF7D78">
      <w:pPr>
        <w:spacing w:after="0" w:line="240" w:lineRule="auto"/>
        <w:ind w:left="426"/>
        <w:rPr>
          <w:rFonts w:ascii="Times New Roman" w:eastAsia="Times New Roman" w:hAnsi="Times New Roman" w:cs="Times New Roman"/>
          <w:sz w:val="24"/>
          <w:szCs w:val="20"/>
          <w:lang w:val="en-US" w:eastAsia="en-GB"/>
        </w:rPr>
      </w:pPr>
    </w:p>
    <w:p w:rsidR="002A7246" w:rsidRDefault="002A7246" w:rsidP="00AF7D78">
      <w:pPr>
        <w:spacing w:after="0" w:line="240" w:lineRule="auto"/>
        <w:ind w:left="426"/>
        <w:rPr>
          <w:rFonts w:ascii="Times New Roman" w:eastAsia="Times New Roman" w:hAnsi="Times New Roman" w:cs="Times New Roman"/>
          <w:sz w:val="24"/>
          <w:szCs w:val="20"/>
          <w:lang w:val="en-US" w:eastAsia="en-GB"/>
        </w:rPr>
      </w:pPr>
    </w:p>
    <w:p w:rsidR="002A7246" w:rsidRPr="00AF7D78" w:rsidRDefault="002A7246"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A724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2A7246" w:rsidRPr="006C5664" w:rsidRDefault="002A7246"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2A7246"/>
    <w:rsid w:val="003E74A2"/>
    <w:rsid w:val="00534042"/>
    <w:rsid w:val="005417FF"/>
    <w:rsid w:val="00672AAA"/>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tti.Karhun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1336</Words>
  <Characters>7581</Characters>
  <Application>Microsoft Office Word</Application>
  <DocSecurity>0</DocSecurity>
  <Lines>172</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2019-12-11T16:26:00Z</dcterms:created>
  <dcterms:modified xsi:type="dcterms:W3CDTF">2019-12-11T16:26:00Z</dcterms:modified>
</cp:coreProperties>
</file>