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B043C8"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TAXUD-A-4</w:t>
            </w:r>
          </w:p>
        </w:tc>
      </w:tr>
      <w:tr w:rsidR="00AF7D78" w:rsidRPr="00B043C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43C8" w:rsidRPr="00B043C8" w:rsidRDefault="00B043C8" w:rsidP="00B043C8">
            <w:pPr>
              <w:ind w:right="1317"/>
              <w:jc w:val="both"/>
              <w:rPr>
                <w:rFonts w:ascii="Times New Roman" w:eastAsia="Times New Roman" w:hAnsi="Times New Roman" w:cs="Times New Roman"/>
                <w:b/>
                <w:lang w:val="de-DE" w:eastAsia="en-GB"/>
              </w:rPr>
            </w:pPr>
            <w:r w:rsidRPr="00B043C8">
              <w:rPr>
                <w:rFonts w:ascii="Times New Roman" w:eastAsia="Times New Roman" w:hAnsi="Times New Roman" w:cs="Times New Roman"/>
                <w:b/>
                <w:lang w:val="de-DE" w:eastAsia="en-GB"/>
              </w:rPr>
              <w:t xml:space="preserve">Mr Antti </w:t>
            </w:r>
            <w:proofErr w:type="spellStart"/>
            <w:r w:rsidRPr="00B043C8">
              <w:rPr>
                <w:rFonts w:ascii="Times New Roman" w:eastAsia="Times New Roman" w:hAnsi="Times New Roman" w:cs="Times New Roman"/>
                <w:b/>
                <w:lang w:val="de-DE" w:eastAsia="en-GB"/>
              </w:rPr>
              <w:t>Suortti</w:t>
            </w:r>
            <w:proofErr w:type="spellEnd"/>
          </w:p>
          <w:p w:rsidR="00B043C8" w:rsidRPr="00B043C8" w:rsidRDefault="00B043C8" w:rsidP="00B043C8">
            <w:pPr>
              <w:ind w:right="1317"/>
              <w:jc w:val="both"/>
              <w:rPr>
                <w:rFonts w:ascii="Times New Roman" w:eastAsia="Times New Roman" w:hAnsi="Times New Roman" w:cs="Times New Roman"/>
                <w:b/>
                <w:lang w:val="de-DE" w:eastAsia="en-GB"/>
              </w:rPr>
            </w:pPr>
            <w:hyperlink r:id="rId8" w:history="1">
              <w:r w:rsidRPr="00905AA7">
                <w:rPr>
                  <w:rStyle w:val="Hyperlink"/>
                  <w:rFonts w:ascii="Times New Roman" w:eastAsia="Times New Roman" w:hAnsi="Times New Roman" w:cs="Times New Roman"/>
                  <w:b/>
                  <w:lang w:val="de-DE" w:eastAsia="en-GB"/>
                </w:rPr>
                <w:t>Antti.Suortti@ec.europa.eu</w:t>
              </w:r>
            </w:hyperlink>
            <w:r>
              <w:rPr>
                <w:rFonts w:ascii="Times New Roman" w:eastAsia="Times New Roman" w:hAnsi="Times New Roman" w:cs="Times New Roman"/>
                <w:b/>
                <w:lang w:val="de-DE" w:eastAsia="en-GB"/>
              </w:rPr>
              <w:t xml:space="preserve"> </w:t>
            </w:r>
          </w:p>
          <w:p w:rsidR="005803F0" w:rsidRPr="005803F0" w:rsidRDefault="00B043C8" w:rsidP="00B043C8">
            <w:pPr>
              <w:rPr>
                <w:rFonts w:ascii="Times New Roman" w:eastAsia="Times New Roman" w:hAnsi="Times New Roman" w:cs="Times New Roman"/>
                <w:b/>
                <w:lang w:val="de-AT" w:eastAsia="en-GB"/>
              </w:rPr>
            </w:pPr>
            <w:r w:rsidRPr="00B043C8">
              <w:rPr>
                <w:rFonts w:ascii="Times New Roman" w:eastAsia="Times New Roman" w:hAnsi="Times New Roman" w:cs="Times New Roman"/>
                <w:b/>
                <w:lang w:val="de-DE" w:eastAsia="en-GB"/>
              </w:rPr>
              <w:t>+32 229-67258</w:t>
            </w:r>
          </w:p>
          <w:p w:rsidR="00E87736" w:rsidRDefault="00B043C8" w:rsidP="005803F0">
            <w:pPr>
              <w:rPr>
                <w:rFonts w:ascii="Times New Roman" w:eastAsia="Times New Roman" w:hAnsi="Times New Roman" w:cs="Times New Roman"/>
                <w:b/>
                <w:lang w:val="de-AT" w:eastAsia="en-GB"/>
              </w:rPr>
            </w:pPr>
            <w:r>
              <w:rPr>
                <w:rFonts w:ascii="Times New Roman" w:eastAsia="Times New Roman" w:hAnsi="Times New Roman" w:cs="Times New Roman"/>
                <w:b/>
                <w:lang w:val="de-AT" w:eastAsia="en-GB"/>
              </w:rPr>
              <w:t>2</w:t>
            </w:r>
          </w:p>
          <w:p w:rsidR="00AF7D78" w:rsidRPr="00AF7D78" w:rsidRDefault="00B043C8" w:rsidP="00B043C8">
            <w:pPr>
              <w:rPr>
                <w:rFonts w:ascii="Times New Roman" w:eastAsia="Times New Roman" w:hAnsi="Times New Roman" w:cs="Times New Roman"/>
                <w:b/>
                <w:lang w:val="en-US" w:eastAsia="en-GB"/>
              </w:rPr>
            </w:pPr>
            <w:r>
              <w:rPr>
                <w:rFonts w:ascii="Times New Roman" w:eastAsia="Times New Roman" w:hAnsi="Times New Roman" w:cs="Times New Roman"/>
                <w:b/>
                <w:lang w:val="de-AT" w:eastAsia="en-GB"/>
              </w:rPr>
              <w:t xml:space="preserve">3rd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F2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43C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B043C8" w:rsidRDefault="00B043C8" w:rsidP="00B043C8">
      <w:pPr>
        <w:spacing w:after="0" w:line="240" w:lineRule="auto"/>
        <w:ind w:left="426" w:right="423"/>
        <w:jc w:val="both"/>
        <w:rPr>
          <w:rFonts w:ascii="Times New Roman" w:eastAsia="Times New Roman" w:hAnsi="Times New Roman"/>
          <w:lang w:val="en-GB" w:eastAsia="en-GB"/>
        </w:rPr>
      </w:pPr>
      <w:r>
        <w:rPr>
          <w:rFonts w:ascii="Times New Roman" w:eastAsia="Times New Roman" w:hAnsi="Times New Roman"/>
          <w:lang w:val="en-GB" w:eastAsia="en-GB"/>
        </w:rPr>
        <w:t>Unit TAXUD/A/4 is responsible for the Combined Nomenclature and ensures the uniform classification of goods throughout the EU. It represents the EU at the Harmonised System Committee and Review Sub-committee of the World Customs Organisation and also manages the system for European Binding Tariff Information.</w:t>
      </w:r>
    </w:p>
    <w:p w:rsidR="00B043C8" w:rsidRDefault="00B043C8" w:rsidP="00B043C8">
      <w:pPr>
        <w:spacing w:after="0" w:line="240" w:lineRule="auto"/>
        <w:ind w:left="426" w:right="1317"/>
        <w:jc w:val="both"/>
        <w:rPr>
          <w:rFonts w:ascii="Times New Roman" w:eastAsia="Times New Roman" w:hAnsi="Times New Roman"/>
          <w:lang w:val="en-GB" w:eastAsia="en-GB"/>
        </w:rPr>
      </w:pPr>
    </w:p>
    <w:p w:rsidR="00B043C8" w:rsidRDefault="00B043C8" w:rsidP="00B043C8">
      <w:pPr>
        <w:spacing w:after="0" w:line="240" w:lineRule="auto"/>
        <w:ind w:left="426" w:right="565"/>
        <w:jc w:val="both"/>
        <w:rPr>
          <w:rFonts w:ascii="Times New Roman" w:eastAsia="Times New Roman" w:hAnsi="Times New Roman"/>
          <w:lang w:val="en-GB" w:eastAsia="en-GB"/>
        </w:rPr>
      </w:pPr>
      <w:r>
        <w:rPr>
          <w:rFonts w:ascii="Times New Roman" w:eastAsia="Times New Roman" w:hAnsi="Times New Roman"/>
          <w:lang w:val="en-GB" w:eastAsia="en-GB"/>
        </w:rPr>
        <w:t>The unit is looking for a seconded national expert to work on the uniform classification of products between Member States. The seconded national expert will deal with the classification of agricultural and chemical products (mainly Chapters 1 to 40 of the Combined Nomenclature).</w:t>
      </w:r>
    </w:p>
    <w:p w:rsidR="00B043C8" w:rsidRDefault="00B043C8" w:rsidP="00B043C8">
      <w:pPr>
        <w:spacing w:after="0" w:line="240" w:lineRule="auto"/>
        <w:ind w:left="426" w:right="1317"/>
        <w:jc w:val="both"/>
        <w:rPr>
          <w:rFonts w:ascii="Times New Roman" w:eastAsia="Times New Roman" w:hAnsi="Times New Roman"/>
          <w:lang w:val="en-GB" w:eastAsia="en-GB"/>
        </w:rPr>
      </w:pPr>
    </w:p>
    <w:p w:rsidR="00B043C8" w:rsidRDefault="00B043C8" w:rsidP="00B043C8">
      <w:pPr>
        <w:spacing w:after="0" w:line="240" w:lineRule="auto"/>
        <w:ind w:left="426" w:right="565"/>
        <w:jc w:val="both"/>
        <w:rPr>
          <w:rFonts w:ascii="Times New Roman" w:eastAsia="Times New Roman" w:hAnsi="Times New Roman"/>
          <w:lang w:val="en-GB" w:eastAsia="en-GB"/>
        </w:rPr>
      </w:pPr>
      <w:r>
        <w:rPr>
          <w:rFonts w:ascii="Times New Roman" w:eastAsia="Times New Roman" w:hAnsi="Times New Roman"/>
          <w:lang w:val="en-GB" w:eastAsia="en-GB"/>
        </w:rPr>
        <w:t>The tasks of the expert will include:</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analysis of tariff classification submissions coming from Member States, Commission services or the World Customs Organization;</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preparation of working documents and of proposals for Commission Implementing Regulations or the Explanatory Notes to the Combined Nomenclature;</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participation at meetings</w:t>
      </w:r>
      <w:r>
        <w:rPr>
          <w:rStyle w:val="FootnoteReference"/>
          <w:rFonts w:ascii="Times New Roman" w:eastAsia="Times New Roman" w:hAnsi="Times New Roman"/>
          <w:lang w:val="en-GB" w:eastAsia="en-GB"/>
        </w:rPr>
        <w:footnoteReference w:id="2"/>
      </w:r>
      <w:r>
        <w:rPr>
          <w:rFonts w:ascii="Times New Roman" w:eastAsia="Times New Roman" w:hAnsi="Times New Roman"/>
          <w:lang w:val="en-GB" w:eastAsia="en-GB"/>
        </w:rPr>
        <w:t xml:space="preserve"> of the Customs Code Committee, Tariff and Statistical Nomenclature Section, or at Project Groups;</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follow-up of legislative procedures;</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preparation and/or follow-up of proposals for the improvement of the Harmonized System and Combined Nomenclature;</w:t>
      </w:r>
    </w:p>
    <w:p w:rsidR="00B043C8" w:rsidRDefault="00B043C8" w:rsidP="00B043C8">
      <w:pPr>
        <w:spacing w:after="0" w:line="240" w:lineRule="auto"/>
        <w:ind w:left="709" w:right="565" w:hanging="283"/>
        <w:jc w:val="both"/>
        <w:rPr>
          <w:rFonts w:ascii="Times New Roman" w:eastAsia="Times New Roman" w:hAnsi="Times New Roman"/>
          <w:lang w:val="en-GB" w:eastAsia="en-GB"/>
        </w:rPr>
      </w:pPr>
      <w:r>
        <w:rPr>
          <w:rFonts w:ascii="Times New Roman" w:eastAsia="Times New Roman" w:hAnsi="Times New Roman"/>
          <w:lang w:val="en-GB" w:eastAsia="en-GB"/>
        </w:rPr>
        <w:t>•</w:t>
      </w:r>
      <w:r>
        <w:rPr>
          <w:rFonts w:ascii="Times New Roman" w:eastAsia="Times New Roman" w:hAnsi="Times New Roman"/>
          <w:lang w:val="en-GB" w:eastAsia="en-GB"/>
        </w:rPr>
        <w:tab/>
        <w:t>reply to consultations from other Commission services (tariff classification aspects of antidumping measures, fight against fraud, customs procedures, rules of origin, commercial policy, indirect taxation, environment…);</w:t>
      </w:r>
    </w:p>
    <w:p w:rsidR="00B043C8" w:rsidRDefault="00B043C8" w:rsidP="00B043C8">
      <w:pPr>
        <w:spacing w:after="0" w:line="240" w:lineRule="auto"/>
        <w:ind w:left="709" w:hanging="283"/>
        <w:jc w:val="both"/>
        <w:rPr>
          <w:rFonts w:ascii="Times New Roman" w:hAnsi="Times New Roman" w:cs="Times New Roman"/>
          <w:sz w:val="24"/>
          <w:szCs w:val="24"/>
          <w:lang w:val="en-US"/>
        </w:rPr>
      </w:pPr>
      <w:r>
        <w:rPr>
          <w:rFonts w:ascii="Times New Roman" w:eastAsia="Times New Roman" w:hAnsi="Times New Roman"/>
          <w:lang w:val="en-GB" w:eastAsia="en-GB"/>
        </w:rPr>
        <w:t>•</w:t>
      </w:r>
      <w:r>
        <w:rPr>
          <w:rFonts w:ascii="Times New Roman" w:eastAsia="Times New Roman" w:hAnsi="Times New Roman"/>
          <w:lang w:val="en-GB" w:eastAsia="en-GB"/>
        </w:rPr>
        <w:tab/>
        <w:t xml:space="preserve">reply to requests from economic operators, industry federations and citizens.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043C8">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043C8">
        <w:rPr>
          <w:rFonts w:ascii="Times New Roman" w:eastAsia="Times New Roman" w:hAnsi="Times New Roman" w:cs="Times New Roman"/>
          <w:lang w:val="en-US" w:eastAsia="en-GB"/>
        </w:rPr>
        <w:t xml:space="preserve"> of the C</w:t>
      </w:r>
      <w:r w:rsidR="00B043C8" w:rsidRPr="00B043C8">
        <w:rPr>
          <w:rFonts w:ascii="Times New Roman" w:eastAsia="Times New Roman" w:hAnsi="Times New Roman" w:cs="Times New Roman"/>
          <w:lang w:val="en-US" w:eastAsia="en-GB"/>
        </w:rPr>
        <w:t>ustoms Tariff or-of the tariff classification of goods</w:t>
      </w:r>
      <w:r w:rsidR="00B043C8">
        <w:rPr>
          <w:rFonts w:ascii="Times New Roman" w:eastAsia="Times New Roman" w:hAnsi="Times New Roman" w:cs="Times New Roman"/>
          <w:lang w:val="en-US" w:eastAsia="en-GB"/>
        </w:rPr>
        <w:t xml:space="preserve"> </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43C8" w:rsidRPr="00B043C8" w:rsidRDefault="00B043C8" w:rsidP="00B043C8">
      <w:pPr>
        <w:pStyle w:val="ListParagraph"/>
        <w:numPr>
          <w:ilvl w:val="0"/>
          <w:numId w:val="11"/>
        </w:numPr>
        <w:tabs>
          <w:tab w:val="left" w:pos="1134"/>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Excellent knowledge of Customs nomenclatures (HS/CN) and tariff classification;</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Good knowledge of customs legislation;</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 xml:space="preserve">Customs related background and at least 3 years of experience in the public administration – in areas such as Common Customs Tariff/customs policy/customs controls – are required; </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Ability to work independently within a team;</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Good communication skills and experience in public speaking and giving presentations</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 xml:space="preserve">Good user knowledge/skills of office IT applications are required; </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Good analytical, self-</w:t>
      </w:r>
      <w:proofErr w:type="spellStart"/>
      <w:r w:rsidRPr="00B043C8">
        <w:rPr>
          <w:rFonts w:ascii="Times New Roman" w:eastAsia="Times New Roman" w:hAnsi="Times New Roman" w:cs="Times New Roman"/>
          <w:lang w:val="en-US" w:eastAsia="en-GB"/>
        </w:rPr>
        <w:t>organisational</w:t>
      </w:r>
      <w:proofErr w:type="spellEnd"/>
      <w:r w:rsidRPr="00B043C8">
        <w:rPr>
          <w:rFonts w:ascii="Times New Roman" w:eastAsia="Times New Roman" w:hAnsi="Times New Roman" w:cs="Times New Roman"/>
          <w:lang w:val="en-US" w:eastAsia="en-GB"/>
        </w:rPr>
        <w:t>, communication and drafting skills (to prepare briefing notes, minutes and reports etc. in English);</w:t>
      </w:r>
    </w:p>
    <w:p w:rsidR="00B043C8" w:rsidRPr="00B043C8" w:rsidRDefault="00B043C8" w:rsidP="00B043C8">
      <w:pPr>
        <w:pStyle w:val="ListParagraph"/>
        <w:numPr>
          <w:ilvl w:val="0"/>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 xml:space="preserve">He/she should be able to work under pressure and tight deadlines; </w:t>
      </w:r>
    </w:p>
    <w:p w:rsidR="00AF7D78" w:rsidRPr="00B043C8" w:rsidRDefault="00B043C8" w:rsidP="00B043C8">
      <w:pPr>
        <w:pStyle w:val="ListParagraph"/>
        <w:numPr>
          <w:ilvl w:val="0"/>
          <w:numId w:val="11"/>
        </w:numPr>
        <w:tabs>
          <w:tab w:val="left" w:pos="1985"/>
        </w:tabs>
        <w:spacing w:after="0" w:line="240" w:lineRule="auto"/>
        <w:ind w:left="993" w:right="60" w:hanging="284"/>
        <w:jc w:val="both"/>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Basic knowledge of decision-making procedures in the EU institutions and EU policies would be an asset</w:t>
      </w:r>
      <w:r>
        <w:rPr>
          <w:rFonts w:ascii="Times New Roman" w:eastAsia="Times New Roman" w:hAnsi="Times New Roman" w:cs="Times New Roman"/>
          <w:lang w:val="en-US" w:eastAsia="en-GB"/>
        </w:rPr>
        <w:t>.</w:t>
      </w:r>
      <w:bookmarkStart w:id="0" w:name="_GoBack"/>
      <w:bookmarkEnd w:id="0"/>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043C8" w:rsidRPr="00B043C8" w:rsidRDefault="00B043C8" w:rsidP="00B043C8">
      <w:pPr>
        <w:spacing w:after="0"/>
        <w:ind w:left="709"/>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 xml:space="preserve">A good working knowledge of English (both oral and written) is required. </w:t>
      </w:r>
    </w:p>
    <w:p w:rsidR="00AF7D78" w:rsidRPr="0045202A" w:rsidRDefault="00B043C8" w:rsidP="00B043C8">
      <w:pPr>
        <w:spacing w:after="0"/>
        <w:ind w:left="709"/>
        <w:rPr>
          <w:rFonts w:ascii="Times New Roman" w:eastAsia="Times New Roman" w:hAnsi="Times New Roman" w:cs="Times New Roman"/>
          <w:lang w:val="en-US" w:eastAsia="en-GB"/>
        </w:rPr>
      </w:pPr>
      <w:r w:rsidRPr="00B043C8">
        <w:rPr>
          <w:rFonts w:ascii="Times New Roman" w:eastAsia="Times New Roman" w:hAnsi="Times New Roman" w:cs="Times New Roman"/>
          <w:lang w:val="en-US" w:eastAsia="en-GB"/>
        </w:rPr>
        <w:t>Knowledge of another EU language (French or German) to the extent necessary for the performance of the duties would be an asset</w:t>
      </w:r>
      <w:r w:rsidR="00B45E52" w:rsidRPr="00B45E52">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043C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B043C8" w:rsidRDefault="00B043C8" w:rsidP="00B043C8">
      <w:pPr>
        <w:pStyle w:val="FootnoteText"/>
        <w:rPr>
          <w:lang w:val="en-US"/>
        </w:rPr>
      </w:pPr>
      <w:r>
        <w:rPr>
          <w:rStyle w:val="FootnoteReference"/>
        </w:rPr>
        <w:footnoteRef/>
      </w:r>
      <w:r>
        <w:rPr>
          <w:lang w:val="en-US"/>
        </w:rPr>
        <w:t xml:space="preserve"> According to Art. 6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A148A2"/>
    <w:multiLevelType w:val="hybridMultilevel"/>
    <w:tmpl w:val="29B2F56E"/>
    <w:lvl w:ilvl="0" w:tplc="1686509E">
      <w:numFmt w:val="bullet"/>
      <w:lvlText w:val="-"/>
      <w:lvlJc w:val="left"/>
      <w:pPr>
        <w:ind w:left="1144" w:hanging="43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913417"/>
    <w:multiLevelType w:val="hybridMultilevel"/>
    <w:tmpl w:val="237A4BD2"/>
    <w:lvl w:ilvl="0" w:tplc="B3CAB9B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7"/>
  </w:num>
  <w:num w:numId="6">
    <w:abstractNumId w:val="10"/>
  </w:num>
  <w:num w:numId="7">
    <w:abstractNumId w:val="8"/>
  </w:num>
  <w:num w:numId="8">
    <w:abstractNumId w:val="4"/>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C033A"/>
    <w:rsid w:val="0019598C"/>
    <w:rsid w:val="0022667E"/>
    <w:rsid w:val="003A225A"/>
    <w:rsid w:val="0045202A"/>
    <w:rsid w:val="004D13D3"/>
    <w:rsid w:val="00534042"/>
    <w:rsid w:val="00577E4C"/>
    <w:rsid w:val="005803F0"/>
    <w:rsid w:val="006F28C9"/>
    <w:rsid w:val="009F21A2"/>
    <w:rsid w:val="00AF7D78"/>
    <w:rsid w:val="00B043C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715"/>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283731270">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Suortt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7767</Characters>
  <Application>Microsoft Office Word</Application>
  <DocSecurity>0</DocSecurity>
  <Lines>189</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2020-03-09T14:46:00Z</dcterms:created>
  <dcterms:modified xsi:type="dcterms:W3CDTF">2020-03-09T14:46:00Z</dcterms:modified>
</cp:coreProperties>
</file>