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45202A" w:rsidRDefault="00B45E52" w:rsidP="000C033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HOME-A-4</w:t>
            </w:r>
          </w:p>
        </w:tc>
      </w:tr>
      <w:tr w:rsidR="00AF7D78" w:rsidRPr="00E87736"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45E52" w:rsidRPr="00B45E52" w:rsidRDefault="00B45E52" w:rsidP="00B45E52">
            <w:pPr>
              <w:rPr>
                <w:rFonts w:ascii="Times New Roman" w:eastAsia="Times New Roman" w:hAnsi="Times New Roman" w:cs="Times New Roman"/>
                <w:b/>
                <w:lang w:val="de-AT" w:eastAsia="en-GB"/>
              </w:rPr>
            </w:pPr>
            <w:r w:rsidRPr="00B45E52">
              <w:rPr>
                <w:rFonts w:ascii="Times New Roman" w:eastAsia="Times New Roman" w:hAnsi="Times New Roman" w:cs="Times New Roman"/>
                <w:b/>
                <w:lang w:val="de-AT" w:eastAsia="en-GB"/>
              </w:rPr>
              <w:t>Stephen RYAN</w:t>
            </w:r>
          </w:p>
          <w:p w:rsidR="00B45E52" w:rsidRPr="00B45E52" w:rsidRDefault="00B45E52" w:rsidP="00B45E52">
            <w:pPr>
              <w:rPr>
                <w:rFonts w:ascii="Times New Roman" w:eastAsia="Times New Roman" w:hAnsi="Times New Roman" w:cs="Times New Roman"/>
                <w:b/>
                <w:lang w:val="de-AT" w:eastAsia="en-GB"/>
              </w:rPr>
            </w:pPr>
            <w:hyperlink r:id="rId8" w:history="1">
              <w:r w:rsidRPr="00EF710C">
                <w:rPr>
                  <w:rStyle w:val="Hyperlink"/>
                  <w:rFonts w:ascii="Times New Roman" w:eastAsia="Times New Roman" w:hAnsi="Times New Roman" w:cs="Times New Roman"/>
                  <w:b/>
                  <w:lang w:val="de-AT" w:eastAsia="en-GB"/>
                </w:rPr>
                <w:t>Stephen.Ryan@ec.europa.eu</w:t>
              </w:r>
            </w:hyperlink>
            <w:r>
              <w:rPr>
                <w:rFonts w:ascii="Times New Roman" w:eastAsia="Times New Roman" w:hAnsi="Times New Roman" w:cs="Times New Roman"/>
                <w:b/>
                <w:lang w:val="de-AT" w:eastAsia="en-GB"/>
              </w:rPr>
              <w:t xml:space="preserve"> </w:t>
            </w:r>
            <w:r w:rsidRPr="00B45E52">
              <w:rPr>
                <w:rFonts w:ascii="Times New Roman" w:eastAsia="Times New Roman" w:hAnsi="Times New Roman" w:cs="Times New Roman"/>
                <w:b/>
                <w:lang w:val="de-AT" w:eastAsia="en-GB"/>
              </w:rPr>
              <w:t xml:space="preserve"> </w:t>
            </w:r>
          </w:p>
          <w:p w:rsidR="005803F0" w:rsidRPr="005803F0" w:rsidRDefault="00B45E52" w:rsidP="00B45E52">
            <w:pPr>
              <w:rPr>
                <w:rFonts w:ascii="Times New Roman" w:eastAsia="Times New Roman" w:hAnsi="Times New Roman" w:cs="Times New Roman"/>
                <w:b/>
                <w:lang w:val="de-AT" w:eastAsia="en-GB"/>
              </w:rPr>
            </w:pPr>
            <w:r w:rsidRPr="00B45E52">
              <w:rPr>
                <w:rFonts w:ascii="Times New Roman" w:eastAsia="Times New Roman" w:hAnsi="Times New Roman" w:cs="Times New Roman"/>
                <w:b/>
                <w:lang w:val="de-AT" w:eastAsia="en-GB"/>
              </w:rPr>
              <w:t>+32 2 2964585</w:t>
            </w:r>
          </w:p>
          <w:p w:rsidR="00E87736" w:rsidRPr="00E87736" w:rsidRDefault="005803F0" w:rsidP="005803F0">
            <w:pPr>
              <w:rPr>
                <w:rFonts w:ascii="Times New Roman" w:eastAsia="Times New Roman" w:hAnsi="Times New Roman" w:cs="Times New Roman"/>
                <w:b/>
                <w:lang w:val="en-US" w:eastAsia="en-GB"/>
              </w:rPr>
            </w:pPr>
            <w:r w:rsidRPr="005803F0">
              <w:rPr>
                <w:rFonts w:ascii="Times New Roman" w:eastAsia="Times New Roman" w:hAnsi="Times New Roman" w:cs="Times New Roman"/>
                <w:b/>
                <w:lang w:val="de-AT" w:eastAsia="en-GB"/>
              </w:rPr>
              <w:t>1</w:t>
            </w:r>
          </w:p>
          <w:p w:rsidR="00AF7D78" w:rsidRPr="00AF7D78" w:rsidRDefault="009F21A2" w:rsidP="00E87736">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9F21A2">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E87736" w:rsidRPr="00E87736">
              <w:rPr>
                <w:rFonts w:ascii="Times New Roman" w:eastAsia="Times New Roman" w:hAnsi="Times New Roman" w:cs="Times New Roman"/>
                <w:b/>
                <w:lang w:val="en-US" w:eastAsia="en-GB"/>
              </w:rPr>
              <w:t xml:space="preserve">quarter </w:t>
            </w:r>
            <w:r w:rsidR="00AF7D78" w:rsidRPr="00AF7D78">
              <w:rPr>
                <w:rFonts w:ascii="Times New Roman" w:eastAsia="Times New Roman" w:hAnsi="Times New Roman" w:cs="Times New Roman"/>
                <w:b/>
                <w:lang w:val="en-US" w:eastAsia="en-GB"/>
              </w:rPr>
              <w:t>20</w:t>
            </w:r>
            <w:r w:rsidR="0045202A">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E8773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45202A">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45202A"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B45E52"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87736"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5E52" w:rsidP="00577E4C">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577E4C"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E87736">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45202A"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45202A">
        <w:rPr>
          <w:rFonts w:ascii="Times New Roman" w:eastAsia="Times New Roman" w:hAnsi="Times New Roman" w:cs="Times New Roman"/>
          <w:b/>
          <w:sz w:val="24"/>
          <w:szCs w:val="20"/>
          <w:lang w:val="en-US" w:eastAsia="en-GB"/>
        </w:rPr>
        <w:t>1.</w:t>
      </w:r>
      <w:r w:rsidRPr="0045202A">
        <w:rPr>
          <w:rFonts w:ascii="Times New Roman" w:eastAsia="Times New Roman" w:hAnsi="Times New Roman" w:cs="Times New Roman"/>
          <w:b/>
          <w:sz w:val="24"/>
          <w:szCs w:val="20"/>
          <w:lang w:val="en-US" w:eastAsia="en-GB"/>
        </w:rPr>
        <w:tab/>
      </w:r>
      <w:r w:rsidRPr="0045202A">
        <w:rPr>
          <w:rFonts w:ascii="Times New Roman" w:eastAsia="Times New Roman" w:hAnsi="Times New Roman" w:cs="Times New Roman"/>
          <w:b/>
          <w:sz w:val="24"/>
          <w:szCs w:val="20"/>
          <w:u w:val="single"/>
          <w:lang w:val="en-US" w:eastAsia="en-GB"/>
        </w:rPr>
        <w:t>Nature of the tasks</w:t>
      </w:r>
    </w:p>
    <w:p w:rsidR="00AF7D78" w:rsidRPr="0045202A" w:rsidRDefault="00AF7D78" w:rsidP="00AF7D78">
      <w:pPr>
        <w:spacing w:after="0" w:line="240" w:lineRule="auto"/>
        <w:rPr>
          <w:rFonts w:ascii="Times New Roman" w:eastAsia="Times New Roman" w:hAnsi="Times New Roman" w:cs="Times New Roman"/>
          <w:sz w:val="24"/>
          <w:szCs w:val="20"/>
          <w:lang w:val="en-US" w:eastAsia="en-GB"/>
        </w:rPr>
      </w:pPr>
    </w:p>
    <w:p w:rsidR="00B45E52" w:rsidRDefault="00B45E52" w:rsidP="00B45E52">
      <w:pPr>
        <w:spacing w:after="0" w:line="240" w:lineRule="auto"/>
        <w:ind w:left="426"/>
        <w:jc w:val="both"/>
        <w:rPr>
          <w:rFonts w:ascii="Times New Roman" w:hAnsi="Times New Roman" w:cs="Times New Roman"/>
          <w:lang w:val="en-GB"/>
        </w:rPr>
      </w:pPr>
      <w:r w:rsidRPr="00B45E52">
        <w:rPr>
          <w:rFonts w:ascii="Times New Roman" w:hAnsi="Times New Roman" w:cs="Times New Roman"/>
          <w:lang w:val="en-GB"/>
        </w:rPr>
        <w:t xml:space="preserve">The Legal Affairs Unit of DG Migration and Home Affairs (DG HOME/Unit A4) is seeking a seconded national expert to join its team of lawyers. EU migration and security policy, as well as the corresponding legal framework, are developing rapidly in a quickly evolving geopolitical environment, giving rise to a multiplicity of complex and challenging legal issues. The unit’s mission is to provide advice on a multitude of legal questions, including concerning the EU legal instruments in the migration and security fields, fundamental rights and data protection, external competence of the EU, infringement procedures, institutional questions, and so on. The </w:t>
      </w:r>
      <w:r w:rsidRPr="00B45E52">
        <w:rPr>
          <w:rFonts w:ascii="Times New Roman" w:hAnsi="Times New Roman" w:cs="Times New Roman"/>
          <w:lang w:val="en-IE"/>
        </w:rPr>
        <w:t xml:space="preserve">Unit is also responsible for coordinating the DG’s activities in relation to the withdrawal of the UK from the EU and the negotiation of the future EU-UK relationship, in close liaison with the UK Task Force. </w:t>
      </w:r>
      <w:r w:rsidRPr="00B45E52">
        <w:rPr>
          <w:rFonts w:ascii="Times New Roman" w:hAnsi="Times New Roman" w:cs="Times New Roman"/>
          <w:lang w:val="en-GB"/>
        </w:rPr>
        <w:t xml:space="preserve">The responsibilities involve, among others: </w:t>
      </w:r>
    </w:p>
    <w:p w:rsidR="00B45E52" w:rsidRPr="00B45E52" w:rsidRDefault="00B45E52" w:rsidP="00B45E52">
      <w:pPr>
        <w:spacing w:after="0" w:line="240" w:lineRule="auto"/>
        <w:ind w:left="426"/>
        <w:jc w:val="both"/>
        <w:rPr>
          <w:rFonts w:ascii="Times New Roman" w:hAnsi="Times New Roman" w:cs="Times New Roman"/>
          <w:lang w:val="en-GB"/>
        </w:rPr>
      </w:pPr>
    </w:p>
    <w:p w:rsidR="00B45E52" w:rsidRPr="00B45E52" w:rsidRDefault="00B45E52" w:rsidP="00B45E52">
      <w:pPr>
        <w:pStyle w:val="ListParagraph"/>
        <w:numPr>
          <w:ilvl w:val="0"/>
          <w:numId w:val="8"/>
        </w:numPr>
        <w:spacing w:after="0" w:line="240" w:lineRule="auto"/>
        <w:ind w:left="709" w:hanging="283"/>
        <w:jc w:val="both"/>
        <w:rPr>
          <w:rFonts w:ascii="Times New Roman" w:hAnsi="Times New Roman" w:cs="Times New Roman"/>
          <w:lang w:val="en-US"/>
        </w:rPr>
      </w:pPr>
      <w:r w:rsidRPr="00B45E52">
        <w:rPr>
          <w:rFonts w:ascii="Times New Roman" w:hAnsi="Times New Roman" w:cs="Times New Roman"/>
          <w:lang w:val="en-US"/>
        </w:rPr>
        <w:t>providing clear, timely legal advice and assistance relating to the whole range of DG HOME activities;</w:t>
      </w:r>
    </w:p>
    <w:p w:rsidR="00B45E52" w:rsidRPr="00B45E52" w:rsidRDefault="00B45E52" w:rsidP="00B45E52">
      <w:pPr>
        <w:numPr>
          <w:ilvl w:val="0"/>
          <w:numId w:val="8"/>
        </w:numPr>
        <w:spacing w:after="0" w:line="240" w:lineRule="auto"/>
        <w:ind w:left="709" w:hanging="283"/>
        <w:jc w:val="both"/>
        <w:rPr>
          <w:rFonts w:ascii="Times New Roman" w:hAnsi="Times New Roman" w:cs="Times New Roman"/>
          <w:lang w:val="en-GB"/>
        </w:rPr>
      </w:pPr>
      <w:r w:rsidRPr="00B45E52">
        <w:rPr>
          <w:rFonts w:ascii="Times New Roman" w:hAnsi="Times New Roman" w:cs="Times New Roman"/>
          <w:lang w:val="en-GB"/>
        </w:rPr>
        <w:t>implementing the Commission's infringement policy within DG HOME and providing advice to policy units on the enforcement of HOME legislation, complaints’ handling and infringements;</w:t>
      </w:r>
    </w:p>
    <w:p w:rsidR="00B45E52" w:rsidRPr="00B45E52" w:rsidRDefault="00B45E52" w:rsidP="00B45E52">
      <w:pPr>
        <w:numPr>
          <w:ilvl w:val="0"/>
          <w:numId w:val="8"/>
        </w:numPr>
        <w:spacing w:after="0" w:line="240" w:lineRule="auto"/>
        <w:ind w:left="709" w:hanging="283"/>
        <w:jc w:val="both"/>
        <w:rPr>
          <w:rFonts w:ascii="Times New Roman" w:hAnsi="Times New Roman" w:cs="Times New Roman"/>
          <w:lang w:val="en-GB"/>
        </w:rPr>
      </w:pPr>
      <w:r w:rsidRPr="00B45E52">
        <w:rPr>
          <w:rFonts w:ascii="Times New Roman" w:hAnsi="Times New Roman" w:cs="Times New Roman"/>
          <w:lang w:val="en-GB"/>
        </w:rPr>
        <w:t>drafting legal texts and legislative proposals in cooperation with operational units, aiming at ensuring the highest legal drafting standards, including by ensuring the compliance of DG HOME proposals with the principles of subsidiarity and proportionality and with the Charter of Fundamental Rights;</w:t>
      </w:r>
    </w:p>
    <w:p w:rsidR="00B45E52" w:rsidRPr="00B45E52" w:rsidRDefault="00B45E52" w:rsidP="00B45E52">
      <w:pPr>
        <w:numPr>
          <w:ilvl w:val="0"/>
          <w:numId w:val="8"/>
        </w:numPr>
        <w:spacing w:after="0" w:line="240" w:lineRule="auto"/>
        <w:ind w:left="709" w:hanging="283"/>
        <w:jc w:val="both"/>
        <w:rPr>
          <w:rFonts w:ascii="Times New Roman" w:hAnsi="Times New Roman" w:cs="Times New Roman"/>
          <w:lang w:val="en-GB"/>
        </w:rPr>
      </w:pPr>
      <w:r w:rsidRPr="00B45E52">
        <w:rPr>
          <w:rFonts w:ascii="Times New Roman" w:hAnsi="Times New Roman" w:cs="Times New Roman"/>
          <w:lang w:val="en-GB"/>
        </w:rPr>
        <w:t>implementing the Commission's ‘better regulation’ policy within DG HOME and providing advice to policy units on the planning and preparation of impact assessments, evaluations and implementation reports;</w:t>
      </w:r>
    </w:p>
    <w:p w:rsidR="00B45E52" w:rsidRPr="00B45E52" w:rsidRDefault="00B45E52" w:rsidP="00B45E52">
      <w:pPr>
        <w:numPr>
          <w:ilvl w:val="0"/>
          <w:numId w:val="8"/>
        </w:numPr>
        <w:spacing w:after="0" w:line="240" w:lineRule="auto"/>
        <w:ind w:left="709" w:hanging="283"/>
        <w:jc w:val="both"/>
        <w:rPr>
          <w:rFonts w:ascii="Times New Roman" w:hAnsi="Times New Roman" w:cs="Times New Roman"/>
          <w:lang w:val="en-GB"/>
        </w:rPr>
      </w:pPr>
      <w:r w:rsidRPr="00B45E52">
        <w:rPr>
          <w:rFonts w:ascii="Times New Roman" w:hAnsi="Times New Roman" w:cs="Times New Roman"/>
          <w:lang w:val="en-GB"/>
        </w:rPr>
        <w:t>analysing and disseminating information on the HOME-relevant activities of the European Court of Justice and European Court of Human Rights;</w:t>
      </w:r>
    </w:p>
    <w:p w:rsidR="00B45E52" w:rsidRDefault="00B45E52" w:rsidP="00B45E52">
      <w:pPr>
        <w:numPr>
          <w:ilvl w:val="0"/>
          <w:numId w:val="8"/>
        </w:numPr>
        <w:spacing w:after="0" w:line="240" w:lineRule="auto"/>
        <w:ind w:left="709" w:hanging="283"/>
        <w:jc w:val="both"/>
        <w:rPr>
          <w:rFonts w:ascii="Times New Roman" w:hAnsi="Times New Roman" w:cs="Times New Roman"/>
          <w:lang w:val="en-GB"/>
        </w:rPr>
      </w:pPr>
      <w:r w:rsidRPr="00B45E52">
        <w:rPr>
          <w:rFonts w:ascii="Times New Roman" w:hAnsi="Times New Roman" w:cs="Times New Roman"/>
          <w:lang w:val="en-IE"/>
        </w:rPr>
        <w:t>the preparation of contingency measures and of the EU’s position in the fields of mobility and security for ongoing and future negotiations with the UK;</w:t>
      </w:r>
    </w:p>
    <w:p w:rsidR="003A225A" w:rsidRPr="00B45E52" w:rsidRDefault="00B45E52" w:rsidP="00B45E52">
      <w:pPr>
        <w:numPr>
          <w:ilvl w:val="0"/>
          <w:numId w:val="8"/>
        </w:numPr>
        <w:spacing w:after="0" w:line="240" w:lineRule="auto"/>
        <w:ind w:left="709" w:hanging="283"/>
        <w:jc w:val="both"/>
        <w:rPr>
          <w:rFonts w:ascii="Times New Roman" w:hAnsi="Times New Roman" w:cs="Times New Roman"/>
          <w:lang w:val="en-GB"/>
        </w:rPr>
      </w:pPr>
      <w:proofErr w:type="gramStart"/>
      <w:r w:rsidRPr="00B45E52">
        <w:rPr>
          <w:rFonts w:ascii="Times New Roman" w:hAnsi="Times New Roman" w:cs="Times New Roman"/>
          <w:lang w:val="en-IE"/>
        </w:rPr>
        <w:t>coordinating</w:t>
      </w:r>
      <w:proofErr w:type="gramEnd"/>
      <w:r w:rsidRPr="00B45E52">
        <w:rPr>
          <w:rFonts w:ascii="Times New Roman" w:hAnsi="Times New Roman" w:cs="Times New Roman"/>
          <w:lang w:val="en-IE"/>
        </w:rPr>
        <w:t xml:space="preserve"> the handling of requests received by the DG for access to documents</w:t>
      </w:r>
      <w:r w:rsidR="000C033A" w:rsidRPr="00B45E52">
        <w:rPr>
          <w:rFonts w:ascii="Times New Roman" w:hAnsi="Times New Roman" w:cs="Times New Roman"/>
          <w:lang w:val="en-IE"/>
        </w:rPr>
        <w:t>.</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87736">
      <w:pPr>
        <w:tabs>
          <w:tab w:val="left" w:pos="993"/>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5202A" w:rsidRPr="0045202A">
        <w:rPr>
          <w:lang w:val="en-US"/>
        </w:rPr>
        <w:t xml:space="preserve"> </w:t>
      </w:r>
      <w:r w:rsidR="009F21A2" w:rsidRPr="009F21A2">
        <w:rPr>
          <w:rFonts w:ascii="Times New Roman" w:eastAsia="Times New Roman" w:hAnsi="Times New Roman" w:cs="Times New Roman"/>
          <w:lang w:val="en-US" w:eastAsia="en-GB"/>
        </w:rPr>
        <w:t>law.</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3A225A" w:rsidRDefault="00B45E52" w:rsidP="009F21A2">
      <w:pPr>
        <w:tabs>
          <w:tab w:val="left" w:pos="709"/>
        </w:tabs>
        <w:spacing w:after="0" w:line="240" w:lineRule="auto"/>
        <w:ind w:left="709" w:right="60"/>
        <w:jc w:val="both"/>
        <w:rPr>
          <w:rFonts w:ascii="Times New Roman" w:eastAsia="Times New Roman" w:hAnsi="Times New Roman" w:cs="Times New Roman"/>
          <w:lang w:val="en-US" w:eastAsia="en-GB"/>
        </w:rPr>
      </w:pPr>
      <w:r w:rsidRPr="00B45E52">
        <w:rPr>
          <w:rFonts w:ascii="Times New Roman" w:eastAsia="Times New Roman" w:hAnsi="Times New Roman" w:cs="Times New Roman"/>
          <w:lang w:val="en-US" w:eastAsia="en-GB"/>
        </w:rPr>
        <w:t>We are looking for a lawyer with some professional experience, including in a national ministry or other public authority. Experience with the EU legislative process and/or infringement-related work would be an advantage. Some knowledge of the legal framework for which the DG is responsible (in the fields of migration and security) would be an advantage but is not essential.</w:t>
      </w:r>
    </w:p>
    <w:p w:rsidR="00E87736" w:rsidRPr="00AF7D78" w:rsidRDefault="00E87736"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45202A" w:rsidRDefault="00B45E52" w:rsidP="000C033A">
      <w:pPr>
        <w:spacing w:after="0"/>
        <w:ind w:left="709"/>
        <w:rPr>
          <w:rFonts w:ascii="Times New Roman" w:eastAsia="Times New Roman" w:hAnsi="Times New Roman" w:cs="Times New Roman"/>
          <w:lang w:val="en-US" w:eastAsia="en-GB"/>
        </w:rPr>
      </w:pPr>
      <w:r w:rsidRPr="00B45E52">
        <w:rPr>
          <w:rFonts w:ascii="Times New Roman" w:eastAsia="Times New Roman" w:hAnsi="Times New Roman" w:cs="Times New Roman"/>
          <w:lang w:val="en-US" w:eastAsia="en-GB"/>
        </w:rPr>
        <w:t>Proficiency in English is required. Good knowledge of another EU language (FR, DE) a distinct advantage. Knowledge of other EU languages would be an asset.</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5202A" w:rsidRDefault="0045202A" w:rsidP="00AF7D78">
      <w:pPr>
        <w:spacing w:after="0" w:line="240" w:lineRule="auto"/>
        <w:ind w:left="426"/>
        <w:rPr>
          <w:rFonts w:ascii="Times New Roman" w:eastAsia="Times New Roman" w:hAnsi="Times New Roman" w:cs="Times New Roman"/>
          <w:sz w:val="24"/>
          <w:szCs w:val="20"/>
          <w:lang w:val="en-US" w:eastAsia="en-GB"/>
        </w:rPr>
      </w:pPr>
    </w:p>
    <w:p w:rsidR="00B45E52" w:rsidRDefault="00B45E52" w:rsidP="00AF7D78">
      <w:pPr>
        <w:spacing w:after="0" w:line="240" w:lineRule="auto"/>
        <w:ind w:left="426"/>
        <w:rPr>
          <w:rFonts w:ascii="Times New Roman" w:eastAsia="Times New Roman" w:hAnsi="Times New Roman" w:cs="Times New Roman"/>
          <w:sz w:val="24"/>
          <w:szCs w:val="20"/>
          <w:lang w:val="en-US" w:eastAsia="en-GB"/>
        </w:rPr>
      </w:pPr>
    </w:p>
    <w:p w:rsidR="00B45E52" w:rsidRDefault="00B45E52" w:rsidP="00AF7D78">
      <w:pPr>
        <w:spacing w:after="0" w:line="240" w:lineRule="auto"/>
        <w:ind w:left="426"/>
        <w:rPr>
          <w:rFonts w:ascii="Times New Roman" w:eastAsia="Times New Roman" w:hAnsi="Times New Roman" w:cs="Times New Roman"/>
          <w:sz w:val="24"/>
          <w:szCs w:val="20"/>
          <w:lang w:val="en-US" w:eastAsia="en-GB"/>
        </w:rPr>
      </w:pPr>
    </w:p>
    <w:p w:rsidR="00B45E52" w:rsidRDefault="00B45E52"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B45E52">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4E0"/>
    <w:multiLevelType w:val="hybridMultilevel"/>
    <w:tmpl w:val="0742E9AE"/>
    <w:lvl w:ilvl="0" w:tplc="660AE6EE">
      <w:start w:val="7"/>
      <w:numFmt w:val="bullet"/>
      <w:lvlText w:val="-"/>
      <w:lvlJc w:val="left"/>
      <w:pPr>
        <w:ind w:left="1429" w:hanging="360"/>
      </w:pPr>
      <w:rPr>
        <w:rFonts w:ascii="Verdana" w:eastAsia="Cambria"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2A5AF2"/>
    <w:multiLevelType w:val="hybridMultilevel"/>
    <w:tmpl w:val="635E871A"/>
    <w:lvl w:ilvl="0" w:tplc="D20A4E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0100F9"/>
    <w:multiLevelType w:val="hybridMultilevel"/>
    <w:tmpl w:val="1DEA09A0"/>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625E7EA9"/>
    <w:multiLevelType w:val="hybridMultilevel"/>
    <w:tmpl w:val="40022064"/>
    <w:lvl w:ilvl="0" w:tplc="2BC6B1D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8EA33A8"/>
    <w:multiLevelType w:val="hybridMultilevel"/>
    <w:tmpl w:val="422C2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DF57957"/>
    <w:multiLevelType w:val="hybridMultilevel"/>
    <w:tmpl w:val="F59269E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7"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7"/>
    <w:lvlOverride w:ilvl="0"/>
    <w:lvlOverride w:ilvl="1"/>
    <w:lvlOverride w:ilvl="2"/>
    <w:lvlOverride w:ilvl="3"/>
    <w:lvlOverride w:ilvl="4"/>
    <w:lvlOverride w:ilvl="5"/>
    <w:lvlOverride w:ilvl="6"/>
    <w:lvlOverride w:ilvl="7"/>
    <w:lvlOverride w:ilvl="8"/>
  </w:num>
  <w:num w:numId="3">
    <w:abstractNumId w:val="0"/>
  </w:num>
  <w:num w:numId="4">
    <w:abstractNumId w:val="3"/>
  </w:num>
  <w:num w:numId="5">
    <w:abstractNumId w:val="4"/>
  </w:num>
  <w:num w:numId="6">
    <w:abstractNumId w:val="6"/>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0C033A"/>
    <w:rsid w:val="0019598C"/>
    <w:rsid w:val="003A225A"/>
    <w:rsid w:val="0045202A"/>
    <w:rsid w:val="00534042"/>
    <w:rsid w:val="00577E4C"/>
    <w:rsid w:val="005803F0"/>
    <w:rsid w:val="009F21A2"/>
    <w:rsid w:val="00AF7D78"/>
    <w:rsid w:val="00B45E52"/>
    <w:rsid w:val="00BC14A5"/>
    <w:rsid w:val="00CF677F"/>
    <w:rsid w:val="00D37EF6"/>
    <w:rsid w:val="00E877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FAA87"/>
  <w15:docId w15:val="{0C718297-BF53-4CF7-B19E-AB7EC828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E87736"/>
    <w:rPr>
      <w:color w:val="0000FF" w:themeColor="hyperlink"/>
      <w:u w:val="single"/>
    </w:rPr>
  </w:style>
  <w:style w:type="paragraph" w:styleId="ListParagraph">
    <w:name w:val="List Paragraph"/>
    <w:basedOn w:val="Normal"/>
    <w:uiPriority w:val="34"/>
    <w:qFormat/>
    <w:rsid w:val="00580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3562">
      <w:bodyDiv w:val="1"/>
      <w:marLeft w:val="0"/>
      <w:marRight w:val="0"/>
      <w:marTop w:val="0"/>
      <w:marBottom w:val="0"/>
      <w:divBdr>
        <w:top w:val="none" w:sz="0" w:space="0" w:color="auto"/>
        <w:left w:val="none" w:sz="0" w:space="0" w:color="auto"/>
        <w:bottom w:val="none" w:sz="0" w:space="0" w:color="auto"/>
        <w:right w:val="none" w:sz="0" w:space="0" w:color="auto"/>
      </w:divBdr>
    </w:div>
    <w:div w:id="614285599">
      <w:bodyDiv w:val="1"/>
      <w:marLeft w:val="0"/>
      <w:marRight w:val="0"/>
      <w:marTop w:val="0"/>
      <w:marBottom w:val="0"/>
      <w:divBdr>
        <w:top w:val="none" w:sz="0" w:space="0" w:color="auto"/>
        <w:left w:val="none" w:sz="0" w:space="0" w:color="auto"/>
        <w:bottom w:val="none" w:sz="0" w:space="0" w:color="auto"/>
        <w:right w:val="none" w:sz="0" w:space="0" w:color="auto"/>
      </w:divBdr>
    </w:div>
    <w:div w:id="1009676846">
      <w:bodyDiv w:val="1"/>
      <w:marLeft w:val="0"/>
      <w:marRight w:val="0"/>
      <w:marTop w:val="0"/>
      <w:marBottom w:val="0"/>
      <w:divBdr>
        <w:top w:val="none" w:sz="0" w:space="0" w:color="auto"/>
        <w:left w:val="none" w:sz="0" w:space="0" w:color="auto"/>
        <w:bottom w:val="none" w:sz="0" w:space="0" w:color="auto"/>
        <w:right w:val="none" w:sz="0" w:space="0" w:color="auto"/>
      </w:divBdr>
    </w:div>
    <w:div w:id="1729835892">
      <w:bodyDiv w:val="1"/>
      <w:marLeft w:val="0"/>
      <w:marRight w:val="0"/>
      <w:marTop w:val="0"/>
      <w:marBottom w:val="0"/>
      <w:divBdr>
        <w:top w:val="none" w:sz="0" w:space="0" w:color="auto"/>
        <w:left w:val="none" w:sz="0" w:space="0" w:color="auto"/>
        <w:bottom w:val="none" w:sz="0" w:space="0" w:color="auto"/>
        <w:right w:val="none" w:sz="0" w:space="0" w:color="auto"/>
      </w:divBdr>
    </w:div>
    <w:div w:id="1961453927">
      <w:bodyDiv w:val="1"/>
      <w:marLeft w:val="0"/>
      <w:marRight w:val="0"/>
      <w:marTop w:val="0"/>
      <w:marBottom w:val="0"/>
      <w:divBdr>
        <w:top w:val="none" w:sz="0" w:space="0" w:color="auto"/>
        <w:left w:val="none" w:sz="0" w:space="0" w:color="auto"/>
        <w:bottom w:val="none" w:sz="0" w:space="0" w:color="auto"/>
        <w:right w:val="none" w:sz="0" w:space="0" w:color="auto"/>
      </w:divBdr>
    </w:div>
    <w:div w:id="207469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Rya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1395</Words>
  <Characters>7772</Characters>
  <Application>Microsoft Office Word</Application>
  <DocSecurity>0</DocSecurity>
  <Lines>172</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2020-03-04T15:04:00Z</dcterms:created>
  <dcterms:modified xsi:type="dcterms:W3CDTF">2020-03-04T15:04:00Z</dcterms:modified>
</cp:coreProperties>
</file>