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fr-FR" w:eastAsia="fr-FR"/>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Ind w:w="-744" w:type="dxa"/>
        <w:tblLook w:val="04A0" w:firstRow="1" w:lastRow="0" w:firstColumn="1" w:lastColumn="0" w:noHBand="0" w:noVBand="1"/>
      </w:tblPr>
      <w:tblGrid>
        <w:gridCol w:w="4359"/>
        <w:gridCol w:w="5597"/>
      </w:tblGrid>
      <w:tr w:rsidR="00AF7D78" w:rsidRPr="00AF7D78"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AF7D78" w:rsidRPr="008F1149" w:rsidRDefault="00D2605B" w:rsidP="00082430">
            <w:pPr>
              <w:rPr>
                <w:rFonts w:ascii="Times New Roman" w:eastAsia="Times New Roman" w:hAnsi="Times New Roman" w:cs="Times New Roman"/>
                <w:b/>
                <w:sz w:val="24"/>
                <w:szCs w:val="20"/>
                <w:lang w:eastAsia="en-GB"/>
              </w:rPr>
            </w:pPr>
            <w:r>
              <w:rPr>
                <w:rFonts w:ascii="Times New Roman" w:eastAsia="Times New Roman" w:hAnsi="Times New Roman" w:cs="Times New Roman"/>
                <w:b/>
                <w:sz w:val="24"/>
                <w:szCs w:val="20"/>
                <w:lang w:eastAsia="en-GB"/>
              </w:rPr>
              <w:t>TAXUD-B-2</w:t>
            </w:r>
          </w:p>
        </w:tc>
      </w:tr>
      <w:tr w:rsidR="00AF7D78" w:rsidRPr="00082430" w:rsidTr="00EC6FF0">
        <w:trPr>
          <w:trHeight w:val="1977"/>
          <w:jc w:val="center"/>
        </w:trPr>
        <w:tc>
          <w:tcPr>
            <w:tcW w:w="4359" w:type="dxa"/>
            <w:tcBorders>
              <w:bottom w:val="nil"/>
            </w:tcBorders>
          </w:tcPr>
          <w:p w:rsidR="00AF7D78" w:rsidRPr="00AF7D78" w:rsidRDefault="00FD4666" w:rsidP="00AF7D78">
            <w:pPr>
              <w:tabs>
                <w:tab w:val="left" w:pos="1697"/>
              </w:tabs>
              <w:ind w:right="-1739"/>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Head of Unit</w:t>
            </w:r>
            <w:r w:rsidR="00AF7D78" w:rsidRPr="00AF7D78">
              <w:rPr>
                <w:rFonts w:ascii="Times New Roman" w:eastAsia="Times New Roman" w:hAnsi="Times New Roman" w:cs="Times New Roman"/>
                <w:b/>
                <w:lang w:val="en-US" w:eastAsia="en-GB"/>
              </w:rPr>
              <w: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D2605B" w:rsidRPr="00146B0C" w:rsidRDefault="00D2605B" w:rsidP="00D2605B">
            <w:pPr>
              <w:rPr>
                <w:rFonts w:ascii="Times New Roman" w:eastAsia="Times New Roman" w:hAnsi="Times New Roman" w:cs="Times New Roman"/>
                <w:b/>
                <w:lang w:val="pl-PL" w:eastAsia="en-GB"/>
              </w:rPr>
            </w:pPr>
            <w:r w:rsidRPr="00146B0C">
              <w:rPr>
                <w:rFonts w:ascii="Times New Roman" w:eastAsia="Times New Roman" w:hAnsi="Times New Roman" w:cs="Times New Roman"/>
                <w:b/>
                <w:lang w:val="pl-PL" w:eastAsia="en-GB"/>
              </w:rPr>
              <w:t xml:space="preserve">Diego </w:t>
            </w:r>
            <w:proofErr w:type="spellStart"/>
            <w:r w:rsidRPr="00146B0C">
              <w:rPr>
                <w:rFonts w:ascii="Times New Roman" w:eastAsia="Times New Roman" w:hAnsi="Times New Roman" w:cs="Times New Roman"/>
                <w:b/>
                <w:lang w:val="pl-PL" w:eastAsia="en-GB"/>
              </w:rPr>
              <w:t>Papaldo</w:t>
            </w:r>
            <w:proofErr w:type="spellEnd"/>
            <w:r w:rsidRPr="00146B0C">
              <w:rPr>
                <w:rFonts w:ascii="Times New Roman" w:eastAsia="Times New Roman" w:hAnsi="Times New Roman" w:cs="Times New Roman"/>
                <w:b/>
                <w:lang w:val="pl-PL" w:eastAsia="en-GB"/>
              </w:rPr>
              <w:t xml:space="preserve"> (</w:t>
            </w:r>
            <w:proofErr w:type="spellStart"/>
            <w:r>
              <w:rPr>
                <w:rFonts w:ascii="Times New Roman" w:eastAsia="Times New Roman" w:hAnsi="Times New Roman" w:cs="Times New Roman"/>
                <w:b/>
                <w:lang w:val="pl-PL" w:eastAsia="en-GB"/>
              </w:rPr>
              <w:t>acting</w:t>
            </w:r>
            <w:proofErr w:type="spellEnd"/>
            <w:r w:rsidRPr="00146B0C">
              <w:rPr>
                <w:rFonts w:ascii="Times New Roman" w:eastAsia="Times New Roman" w:hAnsi="Times New Roman" w:cs="Times New Roman"/>
                <w:b/>
                <w:lang w:val="pl-PL" w:eastAsia="en-GB"/>
              </w:rPr>
              <w:t>)</w:t>
            </w:r>
          </w:p>
          <w:p w:rsidR="00D2605B" w:rsidRPr="00146B0C" w:rsidRDefault="00D2605B" w:rsidP="00D2605B">
            <w:pPr>
              <w:rPr>
                <w:rFonts w:ascii="Times New Roman" w:eastAsia="Times New Roman" w:hAnsi="Times New Roman" w:cs="Times New Roman"/>
                <w:b/>
                <w:lang w:val="pl-PL" w:eastAsia="en-GB"/>
              </w:rPr>
            </w:pPr>
            <w:hyperlink r:id="rId9" w:history="1">
              <w:r w:rsidRPr="00146B0C">
                <w:rPr>
                  <w:rStyle w:val="Hyperlink"/>
                  <w:rFonts w:ascii="Times New Roman" w:eastAsia="Times New Roman" w:hAnsi="Times New Roman" w:cs="Times New Roman"/>
                  <w:b/>
                  <w:lang w:val="pl-PL" w:eastAsia="en-GB"/>
                </w:rPr>
                <w:t>Diego.papaldo@ec.europa.eu</w:t>
              </w:r>
            </w:hyperlink>
            <w:r w:rsidRPr="00146B0C">
              <w:rPr>
                <w:rFonts w:ascii="Times New Roman" w:eastAsia="Times New Roman" w:hAnsi="Times New Roman" w:cs="Times New Roman"/>
                <w:b/>
                <w:lang w:val="pl-PL" w:eastAsia="en-GB"/>
              </w:rPr>
              <w:t xml:space="preserve"> </w:t>
            </w:r>
          </w:p>
          <w:p w:rsidR="00C3357E" w:rsidRPr="00D2605B" w:rsidRDefault="00D2605B" w:rsidP="00D2605B">
            <w:pPr>
              <w:rPr>
                <w:rFonts w:ascii="Times New Roman" w:eastAsia="Times New Roman" w:hAnsi="Times New Roman" w:cs="Times New Roman"/>
                <w:b/>
                <w:lang w:val="en-US" w:eastAsia="en-GB"/>
              </w:rPr>
            </w:pPr>
            <w:r w:rsidRPr="00D2605B">
              <w:rPr>
                <w:rFonts w:ascii="Times New Roman" w:eastAsia="Times New Roman" w:hAnsi="Times New Roman" w:cs="Times New Roman"/>
                <w:b/>
                <w:lang w:val="en-US" w:eastAsia="en-GB"/>
              </w:rPr>
              <w:t>0032 2 296 49 01</w:t>
            </w:r>
          </w:p>
          <w:p w:rsidR="00FD4666" w:rsidRPr="00D2605B" w:rsidRDefault="001C739B" w:rsidP="00C3357E">
            <w:pPr>
              <w:rPr>
                <w:rFonts w:ascii="Times New Roman" w:eastAsia="Times New Roman" w:hAnsi="Times New Roman" w:cs="Times New Roman"/>
                <w:b/>
                <w:lang w:val="en-US" w:eastAsia="en-GB"/>
              </w:rPr>
            </w:pPr>
            <w:r w:rsidRPr="00D2605B">
              <w:rPr>
                <w:rFonts w:ascii="Times New Roman" w:eastAsia="Times New Roman" w:hAnsi="Times New Roman" w:cs="Times New Roman"/>
                <w:b/>
                <w:lang w:val="en-US" w:eastAsia="en-GB"/>
              </w:rPr>
              <w:t>1</w:t>
            </w:r>
          </w:p>
          <w:p w:rsidR="00AF7D78" w:rsidRPr="00AF7D78" w:rsidRDefault="00D260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Pr="00D2605B">
              <w:rPr>
                <w:rFonts w:ascii="Times New Roman" w:eastAsia="Times New Roman" w:hAnsi="Times New Roman" w:cs="Times New Roman"/>
                <w:b/>
                <w:vertAlign w:val="superscript"/>
                <w:lang w:val="en-US" w:eastAsia="en-GB"/>
              </w:rPr>
              <w:t>nd</w:t>
            </w:r>
            <w:r>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lang w:val="en-US" w:eastAsia="en-GB"/>
              </w:rPr>
              <w:t>quarter 20</w:t>
            </w:r>
            <w:r w:rsidR="008F1149">
              <w:rPr>
                <w:rFonts w:ascii="Times New Roman" w:eastAsia="Times New Roman" w:hAnsi="Times New Roman" w:cs="Times New Roman"/>
                <w:b/>
                <w:lang w:val="en-US" w:eastAsia="en-GB"/>
              </w:rPr>
              <w:t>20</w:t>
            </w:r>
            <w:r w:rsidR="00AF7D78" w:rsidRPr="00AF7D78">
              <w:rPr>
                <w:rFonts w:ascii="Times New Roman" w:eastAsia="Times New Roman" w:hAnsi="Times New Roman" w:cs="Times New Roman"/>
                <w:b/>
                <w:lang w:val="en-US" w:eastAsia="en-GB"/>
              </w:rPr>
              <w:t xml:space="preserve"> </w:t>
            </w:r>
            <w:r w:rsidR="00AF7D78" w:rsidRPr="00AF7D78">
              <w:rPr>
                <w:rFonts w:ascii="Times New Roman" w:eastAsia="Times New Roman" w:hAnsi="Times New Roman" w:cs="Times New Roman"/>
                <w:b/>
                <w:vertAlign w:val="superscript"/>
                <w:lang w:eastAsia="en-GB"/>
              </w:rPr>
              <w:footnoteReference w:id="1"/>
            </w:r>
          </w:p>
          <w:p w:rsidR="00AF7D78" w:rsidRPr="00AF7D78" w:rsidRDefault="00D2605B"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AF7D78" w:rsidRPr="00AF7D78">
              <w:rPr>
                <w:rFonts w:ascii="Times New Roman" w:eastAsia="Times New Roman" w:hAnsi="Times New Roman" w:cs="Times New Roman"/>
                <w:b/>
                <w:lang w:val="en-US" w:eastAsia="en-GB"/>
              </w:rPr>
              <w:t xml:space="preserve"> year</w:t>
            </w:r>
            <w:r>
              <w:rPr>
                <w:rFonts w:ascii="Times New Roman" w:eastAsia="Times New Roman" w:hAnsi="Times New Roman" w:cs="Times New Roman"/>
                <w:b/>
                <w:lang w:val="en-US" w:eastAsia="en-GB"/>
              </w:rPr>
              <w:t>s</w:t>
            </w:r>
            <w:r w:rsidR="00AF7D78" w:rsidRPr="00AF7D78">
              <w:rPr>
                <w:rFonts w:ascii="Times New Roman" w:eastAsia="Times New Roman" w:hAnsi="Times New Roman" w:cs="Times New Roman"/>
                <w:b/>
                <w:vertAlign w:val="superscript"/>
                <w:lang w:val="en-US" w:eastAsia="en-GB"/>
              </w:rPr>
              <w:t>1</w:t>
            </w:r>
          </w:p>
          <w:p w:rsidR="00AF7D78" w:rsidRPr="00AF7D78" w:rsidRDefault="00740E6C" w:rsidP="00740E6C">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Brussels  </w:t>
            </w:r>
            <w:r w:rsidR="0072493E"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 xml:space="preserve">Luxemburg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MS Minngs" w:hAnsi="Times New Roman" w:cs="Times New Roman"/>
                <w:b/>
                <w:bCs/>
                <w:lang w:val="en-US" w:eastAsia="en-GB"/>
              </w:rPr>
              <w:t>Other</w:t>
            </w:r>
            <w:r w:rsidR="00AF7D78" w:rsidRPr="00AF7D78">
              <w:rPr>
                <w:rFonts w:ascii="Times New Roman" w:eastAsia="Times New Roman" w:hAnsi="Times New Roman" w:cs="Times New Roman"/>
                <w:b/>
                <w:lang w:val="en-US" w:eastAsia="en-GB"/>
              </w:rPr>
              <w:t xml:space="preserve">: </w:t>
            </w:r>
            <w:r>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6E6F06" w:rsidP="00AF7D78">
            <w:pPr>
              <w:rPr>
                <w:rFonts w:ascii="Times New Roman" w:eastAsia="Times New Roman" w:hAnsi="Times New Roman" w:cs="Times New Roman"/>
                <w:sz w:val="24"/>
                <w:szCs w:val="20"/>
                <w:lang w:val="en-US" w:eastAsia="en-GB"/>
              </w:rPr>
            </w:pPr>
            <w:r>
              <w:rPr>
                <w:rFonts w:ascii="Times New Roman" w:eastAsia="MS Minngs" w:hAnsi="Times New Roman" w:cs="Times New Roman"/>
                <w:bCs/>
                <w:lang w:val="fr-FR" w:eastAsia="en-GB"/>
              </w:rPr>
              <w:sym w:font="Wingdings" w:char="F078"/>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082430"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531EDE" w:rsidP="00AF7D78">
            <w:pPr>
              <w:rPr>
                <w:rFonts w:ascii="Times New Roman" w:eastAsia="Times New Roman" w:hAnsi="Times New Roman" w:cs="Times New Roman"/>
                <w:lang w:val="en-US" w:eastAsia="en-GB"/>
              </w:rPr>
            </w:pP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8F1149"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8F1149">
        <w:rPr>
          <w:rFonts w:ascii="Times New Roman" w:eastAsia="Times New Roman" w:hAnsi="Times New Roman" w:cs="Times New Roman"/>
          <w:b/>
          <w:sz w:val="24"/>
          <w:szCs w:val="20"/>
          <w:lang w:val="en-US" w:eastAsia="en-GB"/>
        </w:rPr>
        <w:t>1.</w:t>
      </w:r>
      <w:r w:rsidRPr="008F1149">
        <w:rPr>
          <w:rFonts w:ascii="Times New Roman" w:eastAsia="Times New Roman" w:hAnsi="Times New Roman" w:cs="Times New Roman"/>
          <w:b/>
          <w:sz w:val="24"/>
          <w:szCs w:val="20"/>
          <w:lang w:val="en-US" w:eastAsia="en-GB"/>
        </w:rPr>
        <w:tab/>
      </w:r>
      <w:r w:rsidRPr="008F1149">
        <w:rPr>
          <w:rFonts w:ascii="Times New Roman" w:eastAsia="Times New Roman" w:hAnsi="Times New Roman" w:cs="Times New Roman"/>
          <w:b/>
          <w:sz w:val="24"/>
          <w:szCs w:val="20"/>
          <w:u w:val="single"/>
          <w:lang w:val="en-US" w:eastAsia="en-GB"/>
        </w:rPr>
        <w:t>Nature of the tasks</w:t>
      </w:r>
    </w:p>
    <w:p w:rsidR="00AF7D78" w:rsidRPr="008F1149" w:rsidRDefault="00AF7D78" w:rsidP="00AF7D78">
      <w:pPr>
        <w:spacing w:after="0" w:line="240" w:lineRule="auto"/>
        <w:rPr>
          <w:rFonts w:ascii="Times New Roman" w:eastAsia="Times New Roman" w:hAnsi="Times New Roman" w:cs="Times New Roman"/>
          <w:sz w:val="24"/>
          <w:szCs w:val="20"/>
          <w:lang w:val="en-US" w:eastAsia="en-GB"/>
        </w:rPr>
      </w:pPr>
    </w:p>
    <w:p w:rsidR="00D2605B" w:rsidRPr="00D2605B" w:rsidRDefault="00D2605B" w:rsidP="00D2605B">
      <w:pPr>
        <w:spacing w:after="0" w:line="240" w:lineRule="auto"/>
        <w:ind w:left="426"/>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 xml:space="preserve">The candidate will join the ISD (Infrastructure and Service Delivery) sector of the TAXUD.B.2 (Architecture &amp; Digital Operations) sector as the operations manager. </w:t>
      </w:r>
    </w:p>
    <w:p w:rsidR="00D2605B" w:rsidRPr="00D2605B" w:rsidRDefault="00D2605B" w:rsidP="00D2605B">
      <w:pPr>
        <w:spacing w:after="0" w:line="240" w:lineRule="auto"/>
        <w:ind w:left="426"/>
        <w:jc w:val="both"/>
        <w:rPr>
          <w:rFonts w:ascii="Times New Roman" w:eastAsia="Times New Roman" w:hAnsi="Times New Roman" w:cs="Times New Roman"/>
          <w:lang w:val="en-US" w:eastAsia="en-GB"/>
        </w:rPr>
      </w:pPr>
    </w:p>
    <w:p w:rsidR="00D2605B" w:rsidRPr="00D2605B" w:rsidRDefault="00D2605B" w:rsidP="00D2605B">
      <w:pPr>
        <w:spacing w:after="0" w:line="240" w:lineRule="auto"/>
        <w:ind w:left="426"/>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 xml:space="preserve">TAXUD.B is responsible for the strategy, planning and design of trans-European digital systems in the two policy areas of customs and taxation. The ISD sector is responsible for the deployment and operation of DG TAXUD’s IT infrastructure, platforms and applications. </w:t>
      </w:r>
    </w:p>
    <w:p w:rsidR="00D2605B" w:rsidRPr="00D2605B" w:rsidRDefault="00D2605B" w:rsidP="00D2605B">
      <w:pPr>
        <w:spacing w:after="0" w:line="240" w:lineRule="auto"/>
        <w:ind w:left="426"/>
        <w:jc w:val="both"/>
        <w:rPr>
          <w:rFonts w:ascii="Times New Roman" w:eastAsia="Times New Roman" w:hAnsi="Times New Roman" w:cs="Times New Roman"/>
          <w:lang w:val="en-US" w:eastAsia="en-GB"/>
        </w:rPr>
      </w:pPr>
    </w:p>
    <w:p w:rsidR="00D2605B" w:rsidRPr="00D2605B" w:rsidRDefault="00D2605B" w:rsidP="00D2605B">
      <w:pPr>
        <w:spacing w:after="0" w:line="240" w:lineRule="auto"/>
        <w:ind w:left="426"/>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 xml:space="preserve">The Operations Manager will be responsible for monitoring the operation of platforms supported by the sector, i.e. CCN, TSOAP/CDCO (TAXUD SOSOA platform, and its successor “Centrally loaded Centrally Operated”), </w:t>
      </w:r>
      <w:proofErr w:type="spellStart"/>
      <w:r w:rsidRPr="00D2605B">
        <w:rPr>
          <w:rFonts w:ascii="Times New Roman" w:eastAsia="Times New Roman" w:hAnsi="Times New Roman" w:cs="Times New Roman"/>
          <w:lang w:val="en-US" w:eastAsia="en-GB"/>
        </w:rPr>
        <w:t>SbS</w:t>
      </w:r>
      <w:proofErr w:type="spellEnd"/>
      <w:r w:rsidRPr="00D2605B">
        <w:rPr>
          <w:rFonts w:ascii="Times New Roman" w:eastAsia="Times New Roman" w:hAnsi="Times New Roman" w:cs="Times New Roman"/>
          <w:lang w:val="en-US" w:eastAsia="en-GB"/>
        </w:rPr>
        <w:t xml:space="preserve"> (Shared Services), SPEED2, CCN2. In this context, he/she will be supported by contractor staff. </w:t>
      </w:r>
    </w:p>
    <w:p w:rsidR="00D2605B" w:rsidRDefault="00D2605B" w:rsidP="00D2605B">
      <w:pPr>
        <w:spacing w:after="0" w:line="240" w:lineRule="auto"/>
        <w:ind w:left="426"/>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 xml:space="preserve">This function covers the monitoring of a wide range of activities, including: the management of release processes, incidents, problems, capacity and continuity. It is also part of the tasks related to the role to support the activities of colleagues responsible for the specification and monitoring of the development of these platforms. </w:t>
      </w:r>
    </w:p>
    <w:p w:rsidR="00D2605B" w:rsidRPr="00D2605B" w:rsidRDefault="00D2605B" w:rsidP="00D2605B">
      <w:pPr>
        <w:spacing w:after="0" w:line="240" w:lineRule="auto"/>
        <w:ind w:left="426"/>
        <w:jc w:val="both"/>
        <w:rPr>
          <w:rFonts w:ascii="Times New Roman" w:eastAsia="Times New Roman" w:hAnsi="Times New Roman" w:cs="Times New Roman"/>
          <w:lang w:val="en-US" w:eastAsia="en-GB"/>
        </w:rPr>
      </w:pPr>
    </w:p>
    <w:p w:rsidR="00D2605B" w:rsidRDefault="00D2605B" w:rsidP="00D2605B">
      <w:pPr>
        <w:spacing w:after="0" w:line="240" w:lineRule="auto"/>
        <w:ind w:left="426"/>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 xml:space="preserve">They will include in particular: </w:t>
      </w:r>
    </w:p>
    <w:p w:rsidR="00D2605B" w:rsidRPr="00D2605B" w:rsidRDefault="00D2605B" w:rsidP="00D2605B">
      <w:pPr>
        <w:spacing w:after="0" w:line="240" w:lineRule="auto"/>
        <w:ind w:left="426"/>
        <w:jc w:val="both"/>
        <w:rPr>
          <w:rFonts w:ascii="Times New Roman" w:eastAsia="Times New Roman" w:hAnsi="Times New Roman" w:cs="Times New Roman"/>
          <w:lang w:val="en-US" w:eastAsia="en-GB"/>
        </w:rPr>
      </w:pPr>
    </w:p>
    <w:p w:rsidR="00D2605B" w:rsidRPr="00D2605B" w:rsidRDefault="00D2605B" w:rsidP="00D2605B">
      <w:pPr>
        <w:spacing w:after="0" w:line="240" w:lineRule="auto"/>
        <w:ind w:left="567" w:hanging="141"/>
        <w:jc w:val="both"/>
        <w:rPr>
          <w:rFonts w:ascii="Times New Roman" w:eastAsia="Times New Roman" w:hAnsi="Times New Roman" w:cs="Times New Roman"/>
          <w:lang w:val="en-US" w:eastAsia="en-GB"/>
        </w:rPr>
      </w:pPr>
      <w:r>
        <w:rPr>
          <w:rFonts w:ascii="Times New Roman" w:eastAsia="Times New Roman" w:hAnsi="Times New Roman" w:cs="Times New Roman"/>
          <w:lang w:val="en-US" w:eastAsia="en-GB"/>
        </w:rPr>
        <w:t xml:space="preserve">• </w:t>
      </w:r>
      <w:r w:rsidRPr="00D2605B">
        <w:rPr>
          <w:rFonts w:ascii="Times New Roman" w:eastAsia="Times New Roman" w:hAnsi="Times New Roman" w:cs="Times New Roman"/>
          <w:lang w:val="en-US" w:eastAsia="en-GB"/>
        </w:rPr>
        <w:t xml:space="preserve">To ensure that platforms provide a level of service in line with TAXUD’s commitments, both in terms of availability and capacity and performance, in a context of a very strong increase in demand; </w:t>
      </w:r>
    </w:p>
    <w:p w:rsidR="00D2605B" w:rsidRPr="00D2605B" w:rsidRDefault="00D2605B" w:rsidP="00D2605B">
      <w:pPr>
        <w:spacing w:after="0" w:line="240" w:lineRule="auto"/>
        <w:ind w:left="426"/>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 xml:space="preserve">• Coordinate different stakeholders (DG TAXUD teams, subcontractor teams, COTS suppliers, etc.); </w:t>
      </w:r>
    </w:p>
    <w:p w:rsidR="00D2605B" w:rsidRPr="00D2605B" w:rsidRDefault="00D2605B" w:rsidP="00D2605B">
      <w:pPr>
        <w:spacing w:after="0" w:line="240" w:lineRule="auto"/>
        <w:ind w:left="426"/>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 xml:space="preserve">• Supervise the performance of contractors (deadlines, specifications, expenditure, etc.); </w:t>
      </w:r>
    </w:p>
    <w:p w:rsidR="00D2605B" w:rsidRPr="00D2605B" w:rsidRDefault="00D2605B" w:rsidP="00D2605B">
      <w:pPr>
        <w:spacing w:after="0" w:line="240" w:lineRule="auto"/>
        <w:ind w:left="426"/>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 xml:space="preserve">• Managing calendars and priorities; </w:t>
      </w:r>
    </w:p>
    <w:p w:rsidR="00D2605B" w:rsidRPr="00D2605B" w:rsidRDefault="00D2605B" w:rsidP="00D2605B">
      <w:pPr>
        <w:spacing w:after="0" w:line="240" w:lineRule="auto"/>
        <w:ind w:left="426"/>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 xml:space="preserve">• Guide the contractors to be able to meet expectations; </w:t>
      </w:r>
    </w:p>
    <w:p w:rsidR="00D2605B" w:rsidRPr="00D2605B" w:rsidRDefault="00D2605B" w:rsidP="00D2605B">
      <w:pPr>
        <w:spacing w:after="0" w:line="240" w:lineRule="auto"/>
        <w:ind w:left="426"/>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lastRenderedPageBreak/>
        <w:t xml:space="preserve">• Specify the requests for estimates (technical, procedural, budgetary, etc.) and evaluate the tenders received; </w:t>
      </w:r>
    </w:p>
    <w:p w:rsidR="00D2605B" w:rsidRPr="00D2605B" w:rsidRDefault="00D2605B" w:rsidP="00D2605B">
      <w:pPr>
        <w:spacing w:after="0" w:line="240" w:lineRule="auto"/>
        <w:ind w:left="426"/>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 xml:space="preserve">• Understanding the contractual aspects of the platform support contract; </w:t>
      </w:r>
    </w:p>
    <w:p w:rsidR="00D2605B" w:rsidRPr="00D2605B" w:rsidRDefault="00D2605B" w:rsidP="00D2605B">
      <w:pPr>
        <w:spacing w:after="0" w:line="240" w:lineRule="auto"/>
        <w:ind w:left="426"/>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 xml:space="preserve">• Understanding the technological aspects of platforms, including risks and success factors; </w:t>
      </w:r>
    </w:p>
    <w:p w:rsidR="00D2605B" w:rsidRPr="00D2605B" w:rsidRDefault="00D2605B" w:rsidP="00D2605B">
      <w:pPr>
        <w:spacing w:after="0" w:line="240" w:lineRule="auto"/>
        <w:ind w:left="426"/>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 xml:space="preserve">• Working with IT specialists on complex issues; </w:t>
      </w:r>
    </w:p>
    <w:p w:rsidR="00D2605B" w:rsidRPr="00D2605B" w:rsidRDefault="00D2605B" w:rsidP="00D2605B">
      <w:pPr>
        <w:spacing w:after="0" w:line="240" w:lineRule="auto"/>
        <w:ind w:left="567" w:hanging="141"/>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 xml:space="preserve">• Guide and monitor internal staff: work </w:t>
      </w:r>
      <w:proofErr w:type="spellStart"/>
      <w:r w:rsidRPr="00D2605B">
        <w:rPr>
          <w:rFonts w:ascii="Times New Roman" w:eastAsia="Times New Roman" w:hAnsi="Times New Roman" w:cs="Times New Roman"/>
          <w:lang w:val="en-US" w:eastAsia="en-GB"/>
        </w:rPr>
        <w:t>programme</w:t>
      </w:r>
      <w:proofErr w:type="spellEnd"/>
      <w:r w:rsidRPr="00D2605B">
        <w:rPr>
          <w:rFonts w:ascii="Times New Roman" w:eastAsia="Times New Roman" w:hAnsi="Times New Roman" w:cs="Times New Roman"/>
          <w:lang w:val="en-US" w:eastAsia="en-GB"/>
        </w:rPr>
        <w:t xml:space="preserve">, workload, </w:t>
      </w:r>
      <w:proofErr w:type="spellStart"/>
      <w:r w:rsidRPr="00D2605B">
        <w:rPr>
          <w:rFonts w:ascii="Times New Roman" w:eastAsia="Times New Roman" w:hAnsi="Times New Roman" w:cs="Times New Roman"/>
          <w:lang w:val="en-US" w:eastAsia="en-GB"/>
        </w:rPr>
        <w:t>organisation</w:t>
      </w:r>
      <w:proofErr w:type="spellEnd"/>
      <w:r w:rsidRPr="00D2605B">
        <w:rPr>
          <w:rFonts w:ascii="Times New Roman" w:eastAsia="Times New Roman" w:hAnsi="Times New Roman" w:cs="Times New Roman"/>
          <w:lang w:val="en-US" w:eastAsia="en-GB"/>
        </w:rPr>
        <w:t xml:space="preserve"> of work, timetables, priorities, examination of deliverables;  </w:t>
      </w:r>
    </w:p>
    <w:p w:rsidR="002A35F6" w:rsidRDefault="00D2605B" w:rsidP="00D2605B">
      <w:pPr>
        <w:spacing w:after="0" w:line="240" w:lineRule="auto"/>
        <w:ind w:left="567" w:hanging="141"/>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 Inform the management of changes in services and projects for which he/she is responsible and of any event which deserves particular attention.</w:t>
      </w:r>
    </w:p>
    <w:p w:rsidR="00C3357E" w:rsidRPr="00987527" w:rsidRDefault="00C3357E" w:rsidP="00C3357E">
      <w:pPr>
        <w:spacing w:after="0" w:line="240" w:lineRule="auto"/>
        <w:ind w:left="426"/>
        <w:jc w:val="both"/>
        <w:rPr>
          <w:rFonts w:ascii="Times New Roman" w:eastAsia="Times New Roman" w:hAnsi="Times New Roman" w:cs="Times New Roman"/>
          <w:lang w:val="en-US" w:eastAsia="en-GB"/>
        </w:rPr>
      </w:pPr>
    </w:p>
    <w:p w:rsidR="00AF7D78" w:rsidRPr="0017722B" w:rsidRDefault="00AF7D78" w:rsidP="0017722B">
      <w:pPr>
        <w:tabs>
          <w:tab w:val="left" w:pos="426"/>
        </w:tabs>
        <w:spacing w:after="0" w:line="240" w:lineRule="auto"/>
        <w:jc w:val="both"/>
        <w:rPr>
          <w:rFonts w:ascii="Times New Roman" w:eastAsia="Times New Roman" w:hAnsi="Times New Roman" w:cs="Times New Roman"/>
          <w:b/>
          <w:sz w:val="24"/>
          <w:szCs w:val="20"/>
          <w:u w:val="single"/>
          <w:lang w:val="fr-FR" w:eastAsia="en-GB"/>
        </w:rPr>
      </w:pPr>
      <w:r w:rsidRPr="0017722B">
        <w:rPr>
          <w:rFonts w:ascii="Times New Roman" w:eastAsia="Times New Roman" w:hAnsi="Times New Roman" w:cs="Times New Roman"/>
          <w:b/>
          <w:sz w:val="24"/>
          <w:szCs w:val="20"/>
          <w:lang w:val="fr-FR" w:eastAsia="en-GB"/>
        </w:rPr>
        <w:t>2.</w:t>
      </w:r>
      <w:r w:rsidRPr="0017722B">
        <w:rPr>
          <w:rFonts w:ascii="Times New Roman" w:eastAsia="Times New Roman" w:hAnsi="Times New Roman" w:cs="Times New Roman"/>
          <w:b/>
          <w:sz w:val="24"/>
          <w:szCs w:val="20"/>
          <w:lang w:val="fr-FR" w:eastAsia="en-GB"/>
        </w:rPr>
        <w:tab/>
      </w:r>
      <w:r w:rsidRPr="0017722B">
        <w:rPr>
          <w:rFonts w:ascii="Times New Roman" w:eastAsia="Times New Roman" w:hAnsi="Times New Roman" w:cs="Times New Roman"/>
          <w:b/>
          <w:sz w:val="24"/>
          <w:szCs w:val="20"/>
          <w:u w:val="single"/>
          <w:lang w:val="fr-FR" w:eastAsia="en-GB"/>
        </w:rPr>
        <w:t>Main qualifications</w:t>
      </w:r>
    </w:p>
    <w:p w:rsidR="00AF7D78" w:rsidRPr="0017722B" w:rsidRDefault="00AF7D78" w:rsidP="00AF7D78">
      <w:pPr>
        <w:spacing w:after="0" w:line="240" w:lineRule="auto"/>
        <w:rPr>
          <w:rFonts w:ascii="Times New Roman" w:eastAsia="Times New Roman" w:hAnsi="Times New Roman" w:cs="Times New Roman"/>
          <w:sz w:val="24"/>
          <w:szCs w:val="20"/>
          <w:lang w:val="fr-FR"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Default="00AF7D78" w:rsidP="00082430">
      <w:pPr>
        <w:tabs>
          <w:tab w:val="left" w:pos="1134"/>
          <w:tab w:val="left" w:pos="1560"/>
        </w:tabs>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C3357E">
        <w:rPr>
          <w:rFonts w:ascii="Times New Roman" w:eastAsia="Times New Roman" w:hAnsi="Times New Roman" w:cs="Times New Roman"/>
          <w:lang w:val="en-US" w:eastAsia="en-GB"/>
        </w:rPr>
        <w:t xml:space="preserve"> </w:t>
      </w:r>
      <w:r w:rsidR="00D2605B">
        <w:rPr>
          <w:rFonts w:ascii="Times New Roman" w:eastAsia="Times New Roman" w:hAnsi="Times New Roman" w:cs="Times New Roman"/>
          <w:lang w:val="en-US" w:eastAsia="en-GB"/>
        </w:rPr>
        <w:t>i</w:t>
      </w:r>
      <w:r w:rsidR="00D2605B" w:rsidRPr="00D2605B">
        <w:rPr>
          <w:rFonts w:ascii="Times New Roman" w:eastAsia="Times New Roman" w:hAnsi="Times New Roman" w:cs="Times New Roman"/>
          <w:lang w:val="en-US" w:eastAsia="en-GB"/>
        </w:rPr>
        <w:t>nformation technology, telecommunications, electronics and related technology</w:t>
      </w:r>
      <w:r w:rsidR="00C3357E">
        <w:rPr>
          <w:rFonts w:ascii="Times New Roman" w:eastAsia="Times New Roman" w:hAnsi="Times New Roman" w:cs="Times New Roman"/>
          <w:lang w:val="en-US" w:eastAsia="en-GB"/>
        </w:rPr>
        <w:t>.</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D2605B" w:rsidRPr="00D2605B" w:rsidRDefault="00D2605B" w:rsidP="00D2605B">
      <w:pPr>
        <w:tabs>
          <w:tab w:val="left" w:pos="1560"/>
        </w:tabs>
        <w:spacing w:after="0" w:line="240" w:lineRule="auto"/>
        <w:ind w:left="709" w:right="60"/>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At least 3 years experience in managin</w:t>
      </w:r>
      <w:r>
        <w:rPr>
          <w:rFonts w:ascii="Times New Roman" w:eastAsia="Times New Roman" w:hAnsi="Times New Roman" w:cs="Times New Roman"/>
          <w:lang w:val="en-US" w:eastAsia="en-GB"/>
        </w:rPr>
        <w:t>g IT operations.</w:t>
      </w:r>
    </w:p>
    <w:p w:rsidR="00D2605B" w:rsidRPr="00D2605B" w:rsidRDefault="00D2605B" w:rsidP="00D2605B">
      <w:pPr>
        <w:tabs>
          <w:tab w:val="left" w:pos="1560"/>
        </w:tabs>
        <w:spacing w:after="0" w:line="240" w:lineRule="auto"/>
        <w:ind w:left="709" w:right="60"/>
        <w:jc w:val="both"/>
        <w:rPr>
          <w:rFonts w:ascii="Times New Roman" w:eastAsia="Times New Roman" w:hAnsi="Times New Roman" w:cs="Times New Roman"/>
          <w:lang w:val="en-US" w:eastAsia="en-GB"/>
        </w:rPr>
      </w:pPr>
    </w:p>
    <w:p w:rsidR="00D2605B" w:rsidRPr="00D2605B" w:rsidRDefault="00D2605B" w:rsidP="00D2605B">
      <w:pPr>
        <w:tabs>
          <w:tab w:val="left" w:pos="1560"/>
        </w:tabs>
        <w:spacing w:after="0" w:line="240" w:lineRule="auto"/>
        <w:ind w:left="709" w:right="60"/>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 xml:space="preserve">The experience of technologies used by both DG TAXUD and the Member States in the field of customs and/or taxation is an important asset; </w:t>
      </w:r>
    </w:p>
    <w:p w:rsidR="00D2605B" w:rsidRPr="00D2605B" w:rsidRDefault="00D2605B" w:rsidP="00D2605B">
      <w:pPr>
        <w:tabs>
          <w:tab w:val="left" w:pos="1560"/>
        </w:tabs>
        <w:spacing w:after="0" w:line="240" w:lineRule="auto"/>
        <w:ind w:left="709" w:right="60"/>
        <w:jc w:val="both"/>
        <w:rPr>
          <w:rFonts w:ascii="Times New Roman" w:eastAsia="Times New Roman" w:hAnsi="Times New Roman" w:cs="Times New Roman"/>
          <w:lang w:val="en-US" w:eastAsia="en-GB"/>
        </w:rPr>
      </w:pPr>
    </w:p>
    <w:p w:rsidR="00D2605B" w:rsidRPr="00D2605B" w:rsidRDefault="00D2605B" w:rsidP="00D2605B">
      <w:pPr>
        <w:tabs>
          <w:tab w:val="left" w:pos="1560"/>
        </w:tabs>
        <w:spacing w:after="0" w:line="240" w:lineRule="auto"/>
        <w:ind w:left="709" w:right="60"/>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Professional experience with ‘middleware’ using technologies such as (but not limited to) web services (‘web services’) of web application servers (‘web application server’), SOA, Oracle Service Bus, database technologies (‘ORACLE database’), queuing services (</w:t>
      </w:r>
      <w:proofErr w:type="spellStart"/>
      <w:r w:rsidRPr="00D2605B">
        <w:rPr>
          <w:rFonts w:ascii="Times New Roman" w:eastAsia="Times New Roman" w:hAnsi="Times New Roman" w:cs="Times New Roman"/>
          <w:lang w:val="en-US" w:eastAsia="en-GB"/>
        </w:rPr>
        <w:t>MQSeries</w:t>
      </w:r>
      <w:proofErr w:type="spellEnd"/>
      <w:r w:rsidRPr="00D2605B">
        <w:rPr>
          <w:rFonts w:ascii="Times New Roman" w:eastAsia="Times New Roman" w:hAnsi="Times New Roman" w:cs="Times New Roman"/>
          <w:lang w:val="en-US" w:eastAsia="en-GB"/>
        </w:rPr>
        <w:t xml:space="preserve">, JMS), XML, SOAP, REST, LDAP directory schemes. Knowledge in related areas is an important asset; </w:t>
      </w:r>
    </w:p>
    <w:p w:rsidR="00D2605B" w:rsidRPr="00D2605B" w:rsidRDefault="00D2605B" w:rsidP="00D2605B">
      <w:pPr>
        <w:tabs>
          <w:tab w:val="left" w:pos="1560"/>
        </w:tabs>
        <w:spacing w:after="0" w:line="240" w:lineRule="auto"/>
        <w:ind w:left="709" w:right="60"/>
        <w:jc w:val="both"/>
        <w:rPr>
          <w:rFonts w:ascii="Times New Roman" w:eastAsia="Times New Roman" w:hAnsi="Times New Roman" w:cs="Times New Roman"/>
          <w:lang w:val="en-US" w:eastAsia="en-GB"/>
        </w:rPr>
      </w:pPr>
    </w:p>
    <w:p w:rsidR="00D2605B" w:rsidRPr="00D2605B" w:rsidRDefault="00D2605B" w:rsidP="00D2605B">
      <w:pPr>
        <w:tabs>
          <w:tab w:val="left" w:pos="1560"/>
        </w:tabs>
        <w:spacing w:after="0" w:line="240" w:lineRule="auto"/>
        <w:ind w:left="709" w:right="60"/>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 xml:space="preserve">IT infrastructure experience in areas such as (but not limited to) computing </w:t>
      </w:r>
      <w:proofErr w:type="spellStart"/>
      <w:r w:rsidRPr="00D2605B">
        <w:rPr>
          <w:rFonts w:ascii="Times New Roman" w:eastAsia="Times New Roman" w:hAnsi="Times New Roman" w:cs="Times New Roman"/>
          <w:lang w:val="en-US" w:eastAsia="en-GB"/>
        </w:rPr>
        <w:t>centre</w:t>
      </w:r>
      <w:proofErr w:type="spellEnd"/>
      <w:r w:rsidRPr="00D2605B">
        <w:rPr>
          <w:rFonts w:ascii="Times New Roman" w:eastAsia="Times New Roman" w:hAnsi="Times New Roman" w:cs="Times New Roman"/>
          <w:lang w:val="en-US" w:eastAsia="en-GB"/>
        </w:rPr>
        <w:t xml:space="preserve"> infrastructure, IT security, IP networks, telecommunication services, </w:t>
      </w:r>
      <w:proofErr w:type="spellStart"/>
      <w:r w:rsidRPr="00D2605B">
        <w:rPr>
          <w:rFonts w:ascii="Times New Roman" w:eastAsia="Times New Roman" w:hAnsi="Times New Roman" w:cs="Times New Roman"/>
          <w:lang w:val="en-US" w:eastAsia="en-GB"/>
        </w:rPr>
        <w:t>virtualisation</w:t>
      </w:r>
      <w:proofErr w:type="spellEnd"/>
      <w:r w:rsidRPr="00D2605B">
        <w:rPr>
          <w:rFonts w:ascii="Times New Roman" w:eastAsia="Times New Roman" w:hAnsi="Times New Roman" w:cs="Times New Roman"/>
          <w:lang w:val="en-US" w:eastAsia="en-GB"/>
        </w:rPr>
        <w:t xml:space="preserve"> technologies, application infrastructure, storage, software development would be an asset; </w:t>
      </w:r>
    </w:p>
    <w:p w:rsidR="00D2605B" w:rsidRPr="00D2605B" w:rsidRDefault="00D2605B" w:rsidP="00D2605B">
      <w:pPr>
        <w:tabs>
          <w:tab w:val="left" w:pos="1560"/>
        </w:tabs>
        <w:spacing w:after="0" w:line="240" w:lineRule="auto"/>
        <w:ind w:left="709" w:right="60"/>
        <w:jc w:val="both"/>
        <w:rPr>
          <w:rFonts w:ascii="Times New Roman" w:eastAsia="Times New Roman" w:hAnsi="Times New Roman" w:cs="Times New Roman"/>
          <w:lang w:val="en-US" w:eastAsia="en-GB"/>
        </w:rPr>
      </w:pPr>
    </w:p>
    <w:p w:rsidR="00D2605B" w:rsidRPr="00D2605B" w:rsidRDefault="00D2605B" w:rsidP="00D2605B">
      <w:pPr>
        <w:tabs>
          <w:tab w:val="left" w:pos="1560"/>
        </w:tabs>
        <w:spacing w:after="0" w:line="240" w:lineRule="auto"/>
        <w:ind w:left="709" w:right="60"/>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 xml:space="preserve">Experience in managing service provision, performance monitoring (SLA) is an advantage; </w:t>
      </w:r>
    </w:p>
    <w:p w:rsidR="00D2605B" w:rsidRPr="00D2605B" w:rsidRDefault="00D2605B" w:rsidP="00D2605B">
      <w:pPr>
        <w:tabs>
          <w:tab w:val="left" w:pos="1560"/>
        </w:tabs>
        <w:spacing w:after="0" w:line="240" w:lineRule="auto"/>
        <w:ind w:left="709" w:right="60"/>
        <w:jc w:val="both"/>
        <w:rPr>
          <w:rFonts w:ascii="Times New Roman" w:eastAsia="Times New Roman" w:hAnsi="Times New Roman" w:cs="Times New Roman"/>
          <w:lang w:val="en-US" w:eastAsia="en-GB"/>
        </w:rPr>
      </w:pPr>
    </w:p>
    <w:p w:rsidR="00D2605B" w:rsidRPr="00D2605B" w:rsidRDefault="00D2605B" w:rsidP="00D2605B">
      <w:pPr>
        <w:tabs>
          <w:tab w:val="left" w:pos="1560"/>
        </w:tabs>
        <w:spacing w:after="0" w:line="240" w:lineRule="auto"/>
        <w:ind w:left="709" w:right="60"/>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 xml:space="preserve">Experience in public procurement of administration, contract management and service management is an advantage; </w:t>
      </w:r>
    </w:p>
    <w:p w:rsidR="00D2605B" w:rsidRPr="00D2605B" w:rsidRDefault="00D2605B" w:rsidP="00D2605B">
      <w:pPr>
        <w:tabs>
          <w:tab w:val="left" w:pos="1560"/>
        </w:tabs>
        <w:spacing w:after="0" w:line="240" w:lineRule="auto"/>
        <w:ind w:left="709" w:right="60"/>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lastRenderedPageBreak/>
        <w:t xml:space="preserve">Any other relevant industrial and/or training certification considered as an asset. </w:t>
      </w:r>
    </w:p>
    <w:p w:rsidR="00D2605B" w:rsidRPr="00D2605B" w:rsidRDefault="00D2605B" w:rsidP="00D2605B">
      <w:pPr>
        <w:tabs>
          <w:tab w:val="left" w:pos="1560"/>
        </w:tabs>
        <w:spacing w:after="0" w:line="240" w:lineRule="auto"/>
        <w:ind w:left="709" w:right="60"/>
        <w:jc w:val="both"/>
        <w:rPr>
          <w:rFonts w:ascii="Times New Roman" w:eastAsia="Times New Roman" w:hAnsi="Times New Roman" w:cs="Times New Roman"/>
          <w:lang w:val="en-US" w:eastAsia="en-GB"/>
        </w:rPr>
      </w:pPr>
    </w:p>
    <w:p w:rsidR="00864D0A" w:rsidRDefault="00D2605B" w:rsidP="00D2605B">
      <w:pPr>
        <w:tabs>
          <w:tab w:val="left" w:pos="1560"/>
        </w:tabs>
        <w:spacing w:after="0" w:line="240" w:lineRule="auto"/>
        <w:ind w:left="709" w:right="60"/>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Experience in service delivery management (e.g. ITIL), performance monitoring (SLA) is an advantage</w:t>
      </w:r>
    </w:p>
    <w:p w:rsidR="00864D0A" w:rsidRDefault="00864D0A" w:rsidP="00864D0A">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864D0A">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C3357E" w:rsidRDefault="00D2605B"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D2605B">
        <w:rPr>
          <w:rFonts w:ascii="Times New Roman" w:eastAsia="Times New Roman" w:hAnsi="Times New Roman" w:cs="Times New Roman"/>
          <w:lang w:val="en-US" w:eastAsia="en-GB"/>
        </w:rPr>
        <w:t>A good knowledge of English is required in order to be able to perform tasks and draft documents. Knowledge of the working languages of the Commission and/or other European languages would be an advantage.</w:t>
      </w:r>
    </w:p>
    <w:p w:rsidR="00D2605B" w:rsidRPr="00AF7D78" w:rsidRDefault="00D2605B" w:rsidP="00AF7D78">
      <w:pPr>
        <w:tabs>
          <w:tab w:val="left" w:pos="709"/>
        </w:tabs>
        <w:spacing w:after="0" w:line="240" w:lineRule="auto"/>
        <w:ind w:left="709" w:right="60"/>
        <w:jc w:val="both"/>
        <w:rPr>
          <w:rFonts w:ascii="Times New Roman" w:eastAsia="Times New Roman" w:hAnsi="Times New Roman" w:cs="Times New Roman"/>
          <w:lang w:val="en-US" w:eastAsia="en-GB"/>
        </w:rPr>
      </w:pPr>
      <w:bookmarkStart w:id="0" w:name="_GoBack"/>
      <w:bookmarkEnd w:id="0"/>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10"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8F1149" w:rsidRPr="00AF7D78" w:rsidRDefault="008F1149" w:rsidP="00AF7D78">
      <w:pPr>
        <w:spacing w:after="0" w:line="240" w:lineRule="auto"/>
        <w:ind w:left="426"/>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lastRenderedPageBreak/>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1"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2"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3"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D2605B">
      <w:pPr>
        <w:rPr>
          <w:lang w:val="en-US"/>
        </w:rPr>
      </w:pPr>
    </w:p>
    <w:sectPr w:rsidR="00AC55BD" w:rsidRPr="00AF7D78" w:rsidSect="004E1C73">
      <w:footerReference w:type="default" r:id="rId14"/>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26932"/>
    <w:multiLevelType w:val="hybridMultilevel"/>
    <w:tmpl w:val="86F4E226"/>
    <w:lvl w:ilvl="0" w:tplc="1772CD9C">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
    <w:nsid w:val="071F5EDA"/>
    <w:multiLevelType w:val="hybridMultilevel"/>
    <w:tmpl w:val="3CF4C678"/>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2">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23E833C9"/>
    <w:multiLevelType w:val="hybridMultilevel"/>
    <w:tmpl w:val="D48CA85C"/>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4">
    <w:nsid w:val="2B34301A"/>
    <w:multiLevelType w:val="hybridMultilevel"/>
    <w:tmpl w:val="1986783E"/>
    <w:lvl w:ilvl="0" w:tplc="B6D471CA">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5">
    <w:nsid w:val="2EFA6E3A"/>
    <w:multiLevelType w:val="hybridMultilevel"/>
    <w:tmpl w:val="1B2A949A"/>
    <w:lvl w:ilvl="0" w:tplc="3FDE72E4">
      <w:numFmt w:val="bullet"/>
      <w:lvlText w:val="-"/>
      <w:lvlJc w:val="left"/>
      <w:pPr>
        <w:ind w:left="786" w:hanging="360"/>
      </w:pPr>
      <w:rPr>
        <w:rFonts w:ascii="Times New Roman" w:eastAsia="Times New Roman" w:hAnsi="Times New Roman" w:cs="Times New Roman"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6">
    <w:nsid w:val="5DAC490E"/>
    <w:multiLevelType w:val="hybridMultilevel"/>
    <w:tmpl w:val="AD10B544"/>
    <w:lvl w:ilvl="0" w:tplc="B6D471CA">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7">
    <w:nsid w:val="641305E2"/>
    <w:multiLevelType w:val="hybridMultilevel"/>
    <w:tmpl w:val="B2004126"/>
    <w:lvl w:ilvl="0" w:tplc="54B65F02">
      <w:numFmt w:val="bullet"/>
      <w:lvlText w:val="•"/>
      <w:lvlJc w:val="left"/>
      <w:pPr>
        <w:ind w:left="1146" w:hanging="360"/>
      </w:pPr>
      <w:rPr>
        <w:rFonts w:ascii="Times New Roman" w:eastAsia="Times New Roman" w:hAnsi="Times New Roman" w:cs="Times New Roman"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5"/>
  </w:num>
  <w:num w:numId="4">
    <w:abstractNumId w:val="3"/>
  </w:num>
  <w:num w:numId="5">
    <w:abstractNumId w:val="0"/>
  </w:num>
  <w:num w:numId="6">
    <w:abstractNumId w:val="4"/>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082430"/>
    <w:rsid w:val="00135482"/>
    <w:rsid w:val="0017722B"/>
    <w:rsid w:val="0019598C"/>
    <w:rsid w:val="001C739B"/>
    <w:rsid w:val="00236518"/>
    <w:rsid w:val="002A35F6"/>
    <w:rsid w:val="003165AD"/>
    <w:rsid w:val="003262F6"/>
    <w:rsid w:val="00381597"/>
    <w:rsid w:val="004674F1"/>
    <w:rsid w:val="00531EDE"/>
    <w:rsid w:val="00534042"/>
    <w:rsid w:val="006945D2"/>
    <w:rsid w:val="006E6F06"/>
    <w:rsid w:val="0072493E"/>
    <w:rsid w:val="00740E6C"/>
    <w:rsid w:val="0084515E"/>
    <w:rsid w:val="00864D0A"/>
    <w:rsid w:val="008F1149"/>
    <w:rsid w:val="00987527"/>
    <w:rsid w:val="00AF7D78"/>
    <w:rsid w:val="00BC14A5"/>
    <w:rsid w:val="00C3357E"/>
    <w:rsid w:val="00CF677F"/>
    <w:rsid w:val="00D2605B"/>
    <w:rsid w:val="00D37EF6"/>
    <w:rsid w:val="00D8235C"/>
    <w:rsid w:val="00ED5A51"/>
    <w:rsid w:val="00FD466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8F1149"/>
    <w:rPr>
      <w:color w:val="0000FF" w:themeColor="hyperlink"/>
      <w:u w:val="single"/>
    </w:rPr>
  </w:style>
  <w:style w:type="paragraph" w:styleId="ListParagraph">
    <w:name w:val="List Paragraph"/>
    <w:basedOn w:val="Normal"/>
    <w:uiPriority w:val="34"/>
    <w:qFormat/>
    <w:rsid w:val="000824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dps@edps.europa.e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DATA-PROTECTION-OFFICER@ec.europa.e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HR-MAIL-B4@ec.europa.e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uropass.cedefop.europa.eu/en/documents/curriculum-vitae" TargetMode="External"/><Relationship Id="rId4" Type="http://schemas.openxmlformats.org/officeDocument/2006/relationships/settings" Target="settings.xml"/><Relationship Id="rId9" Type="http://schemas.openxmlformats.org/officeDocument/2006/relationships/hyperlink" Target="mailto:Diego.papaldo@ec.europa.eu"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1510</Words>
  <Characters>8779</Characters>
  <Application>Microsoft Office Word</Application>
  <DocSecurity>0</DocSecurity>
  <Lines>199</Lines>
  <Paragraphs>103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2020-02-11T14:28:00Z</dcterms:created>
  <dcterms:modified xsi:type="dcterms:W3CDTF">2020-02-11T14:28:00Z</dcterms:modified>
</cp:coreProperties>
</file>