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fr-FR" w:eastAsia="fr-F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Ind w:w="-744" w:type="dxa"/>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C90DA3" w:rsidP="00AF7D7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CLIMA-B-1</w:t>
            </w:r>
          </w:p>
        </w:tc>
      </w:tr>
      <w:tr w:rsidR="00AF7D78" w:rsidRPr="008F1149"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90DA3" w:rsidRPr="00C90DA3" w:rsidRDefault="00C90DA3" w:rsidP="00C90DA3">
            <w:pPr>
              <w:rPr>
                <w:rFonts w:ascii="Times New Roman" w:hAnsi="Times New Roman" w:cs="Times New Roman"/>
                <w:b/>
              </w:rPr>
            </w:pPr>
            <w:r w:rsidRPr="00C90DA3">
              <w:rPr>
                <w:rFonts w:ascii="Times New Roman" w:hAnsi="Times New Roman" w:cs="Times New Roman"/>
                <w:b/>
              </w:rPr>
              <w:t>Hans Bergman</w:t>
            </w:r>
          </w:p>
          <w:p w:rsidR="00C90DA3" w:rsidRPr="00C90DA3" w:rsidRDefault="00C90DA3" w:rsidP="00C90DA3">
            <w:pPr>
              <w:rPr>
                <w:rFonts w:ascii="Times New Roman" w:hAnsi="Times New Roman" w:cs="Times New Roman"/>
                <w:b/>
              </w:rPr>
            </w:pPr>
            <w:hyperlink r:id="rId9" w:history="1">
              <w:r w:rsidRPr="00C90DA3">
                <w:rPr>
                  <w:rFonts w:ascii="Times New Roman" w:hAnsi="Times New Roman" w:cs="Times New Roman"/>
                  <w:b/>
                  <w:color w:val="0000FF" w:themeColor="hyperlink"/>
                  <w:u w:val="single"/>
                </w:rPr>
                <w:t>Hans.bergman@ec.europa.eu</w:t>
              </w:r>
            </w:hyperlink>
            <w:r w:rsidRPr="00C90DA3">
              <w:rPr>
                <w:rFonts w:ascii="Times New Roman" w:hAnsi="Times New Roman" w:cs="Times New Roman"/>
                <w:b/>
              </w:rPr>
              <w:t xml:space="preserve"> </w:t>
            </w:r>
          </w:p>
          <w:p w:rsidR="008F1149" w:rsidRPr="00C90DA3" w:rsidRDefault="00C90DA3" w:rsidP="00C90DA3">
            <w:pPr>
              <w:rPr>
                <w:rFonts w:ascii="Times New Roman" w:eastAsia="Times New Roman" w:hAnsi="Times New Roman" w:cs="Times New Roman"/>
                <w:b/>
                <w:lang w:val="en-US" w:eastAsia="en-GB"/>
              </w:rPr>
            </w:pPr>
            <w:r w:rsidRPr="00605A2D">
              <w:rPr>
                <w:rFonts w:ascii="Times New Roman" w:hAnsi="Times New Roman" w:cs="Times New Roman"/>
                <w:b/>
              </w:rPr>
              <w:t>+32(0)2 29 66546</w:t>
            </w:r>
          </w:p>
          <w:p w:rsidR="00AF7D78" w:rsidRPr="004D2D75" w:rsidRDefault="008F1149" w:rsidP="008F1149">
            <w:pPr>
              <w:rPr>
                <w:rFonts w:ascii="Times New Roman" w:eastAsia="Times New Roman" w:hAnsi="Times New Roman" w:cs="Times New Roman"/>
                <w:b/>
                <w:lang w:val="en-US" w:eastAsia="en-GB"/>
              </w:rPr>
            </w:pPr>
            <w:r w:rsidRPr="004D2D75">
              <w:rPr>
                <w:rFonts w:ascii="Times New Roman" w:eastAsia="Times New Roman" w:hAnsi="Times New Roman" w:cs="Times New Roman"/>
                <w:b/>
                <w:lang w:val="en-US" w:eastAsia="en-GB"/>
              </w:rPr>
              <w:t>1</w:t>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8F1149">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C90DA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72493E" w:rsidP="008F1149">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4D2D75"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F114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4D2D75"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C90DA3" w:rsidRPr="00C90DA3" w:rsidRDefault="00C90DA3" w:rsidP="00C90DA3">
      <w:pPr>
        <w:spacing w:after="0" w:line="240" w:lineRule="auto"/>
        <w:ind w:left="426"/>
        <w:jc w:val="both"/>
        <w:rPr>
          <w:rFonts w:ascii="Times New Roman" w:eastAsia="Times New Roman" w:hAnsi="Times New Roman" w:cs="Times New Roman"/>
          <w:lang w:val="en-US" w:eastAsia="en-GB"/>
        </w:rPr>
      </w:pPr>
      <w:r w:rsidRPr="00C90DA3">
        <w:rPr>
          <w:rFonts w:ascii="Times New Roman" w:eastAsia="Times New Roman" w:hAnsi="Times New Roman" w:cs="Times New Roman"/>
          <w:lang w:val="en-US" w:eastAsia="en-GB"/>
        </w:rPr>
        <w:t xml:space="preserve">The expert will be involved in tasks linked to the implementation of the EU Emissions Trading System (ETS) on various aspects, including implementation of the low-carbon funding mechanisms as tools to promote </w:t>
      </w:r>
      <w:proofErr w:type="spellStart"/>
      <w:r w:rsidRPr="00C90DA3">
        <w:rPr>
          <w:rFonts w:ascii="Times New Roman" w:eastAsia="Times New Roman" w:hAnsi="Times New Roman" w:cs="Times New Roman"/>
          <w:lang w:val="en-US" w:eastAsia="en-GB"/>
        </w:rPr>
        <w:t>decarbonisation</w:t>
      </w:r>
      <w:proofErr w:type="spellEnd"/>
      <w:r w:rsidRPr="00C90DA3">
        <w:rPr>
          <w:rFonts w:ascii="Times New Roman" w:eastAsia="Times New Roman" w:hAnsi="Times New Roman" w:cs="Times New Roman"/>
          <w:lang w:val="en-US" w:eastAsia="en-GB"/>
        </w:rPr>
        <w:t>, foreseen in the ETS Directive (Directive 2003/87/EC). He/she will be involved in analytical tasks on the links between the EU ETS and energy policy. In the context of the Green deal, the expert will also provide support to the unit in the envisaged review of the EU ETS and support to related negotiations. The expert’s tasks will include working with colleagues on providing contributions and advice on different topics within the remit of the unit’s work. This may include support to and close follow-up of Member States’ implementation, conceptually developing and drafting policy papers and analyses, as well as liaising with other services such as the Secretariat-General, Directorates-General for Taxation, Trade, Competition and Energy. It may also involve drafting of briefings and regulatory updates, involvement in workshops, presentations and outreach activities, contacts with industry and NGOs.</w:t>
      </w:r>
    </w:p>
    <w:p w:rsidR="00C90DA3" w:rsidRPr="00C90DA3" w:rsidRDefault="00C90DA3" w:rsidP="00C90DA3">
      <w:pPr>
        <w:spacing w:after="0" w:line="240" w:lineRule="auto"/>
        <w:ind w:left="426"/>
        <w:jc w:val="both"/>
        <w:rPr>
          <w:rFonts w:ascii="Times New Roman" w:eastAsia="Times New Roman" w:hAnsi="Times New Roman" w:cs="Times New Roman"/>
          <w:lang w:val="en-US" w:eastAsia="en-GB"/>
        </w:rPr>
      </w:pPr>
    </w:p>
    <w:p w:rsidR="00AF7D78" w:rsidRPr="008F1149" w:rsidRDefault="00C90DA3" w:rsidP="00C90DA3">
      <w:pPr>
        <w:spacing w:after="0" w:line="240" w:lineRule="auto"/>
        <w:ind w:left="426"/>
        <w:jc w:val="both"/>
        <w:rPr>
          <w:rFonts w:ascii="Times New Roman" w:eastAsia="Times New Roman" w:hAnsi="Times New Roman" w:cs="Times New Roman"/>
          <w:lang w:val="en-US" w:eastAsia="en-GB"/>
        </w:rPr>
      </w:pPr>
      <w:r w:rsidRPr="00C90DA3">
        <w:rPr>
          <w:rFonts w:ascii="Times New Roman" w:eastAsia="Times New Roman" w:hAnsi="Times New Roman" w:cs="Times New Roman"/>
          <w:lang w:val="en-US" w:eastAsia="en-GB"/>
        </w:rPr>
        <w:t>The post offers a stimulating experience in one of the core policy areas for this Commission and in a key instrument for implementing the Paris Agreement, the opportunity to contribute to the shaping, implementation and advancement of a policy of high importance to industry and the power sector, in a rapidly evolving climate policy context and with many links to other important policies and issues.</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8F1149" w:rsidRPr="008F1149">
        <w:rPr>
          <w:lang w:val="en-US"/>
        </w:rPr>
        <w:t xml:space="preserve"> </w:t>
      </w:r>
      <w:r w:rsidR="00C90DA3" w:rsidRPr="00C90DA3">
        <w:rPr>
          <w:rFonts w:ascii="Times New Roman" w:eastAsia="Times New Roman" w:hAnsi="Times New Roman" w:cs="Times New Roman"/>
          <w:lang w:val="en-US" w:eastAsia="en-GB"/>
        </w:rPr>
        <w:t>Law or economics or political/social sciences</w:t>
      </w:r>
      <w:r w:rsidR="00C90DA3">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C90DA3" w:rsidP="008F31B1">
      <w:pPr>
        <w:tabs>
          <w:tab w:val="left" w:pos="1418"/>
        </w:tabs>
        <w:spacing w:after="0" w:line="240" w:lineRule="auto"/>
        <w:ind w:left="709" w:right="60"/>
        <w:jc w:val="both"/>
        <w:rPr>
          <w:rFonts w:ascii="Times New Roman" w:eastAsia="Times New Roman" w:hAnsi="Times New Roman" w:cs="Times New Roman"/>
          <w:lang w:val="en-US" w:eastAsia="en-GB"/>
        </w:rPr>
      </w:pPr>
      <w:r w:rsidRPr="00C90DA3">
        <w:rPr>
          <w:rFonts w:ascii="Times New Roman" w:eastAsia="Times New Roman" w:hAnsi="Times New Roman" w:cs="Times New Roman"/>
          <w:lang w:val="en-US" w:eastAsia="en-GB"/>
        </w:rPr>
        <w:t>A demonstrated track-record in implementation of legislation and policy development. Ideally, the candidate should have concrete experience in drafting briefings, policy documents and legislation. An experience in climate, energy or related policies would be a strong asset. Experience in chairing meetings would also be an advantage. Well-developed strategic judgment, communication skills, willingness to learn as well as ability to grasp technical issues will be needed.</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C90DA3"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C90DA3">
        <w:rPr>
          <w:rFonts w:ascii="Times New Roman" w:eastAsia="Times New Roman" w:hAnsi="Times New Roman" w:cs="Times New Roman"/>
          <w:lang w:val="en-US" w:eastAsia="en-GB"/>
        </w:rPr>
        <w:t>Excellent oral and written command of English is essential. Knowledge of one other or more EU language would be an asset.</w:t>
      </w:r>
      <w:bookmarkStart w:id="0" w:name="_GoBack"/>
      <w:bookmarkEnd w:id="0"/>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C90DA3">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3165AD"/>
    <w:rsid w:val="004D2D75"/>
    <w:rsid w:val="00534042"/>
    <w:rsid w:val="0072493E"/>
    <w:rsid w:val="008F1149"/>
    <w:rsid w:val="008F31B1"/>
    <w:rsid w:val="00AF7D78"/>
    <w:rsid w:val="00BC14A5"/>
    <w:rsid w:val="00C90DA3"/>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Hans.bergman@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1328</Words>
  <Characters>7401</Characters>
  <Application>Microsoft Office Word</Application>
  <DocSecurity>0</DocSecurity>
  <Lines>168</Lines>
  <Paragraphs>79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2020-02-10T15:41:00Z</dcterms:created>
  <dcterms:modified xsi:type="dcterms:W3CDTF">2020-02-10T15:41:00Z</dcterms:modified>
</cp:coreProperties>
</file>