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826518" w:rsidRPr="00AF7D78" w:rsidTr="00EC6FF0">
        <w:trPr>
          <w:trHeight w:val="611"/>
          <w:jc w:val="center"/>
        </w:trPr>
        <w:tc>
          <w:tcPr>
            <w:tcW w:w="4359" w:type="dxa"/>
          </w:tcPr>
          <w:p w:rsidR="00826518" w:rsidRPr="00AF7D78" w:rsidRDefault="0082651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826518" w:rsidRPr="00AF7D78" w:rsidRDefault="0082651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26518" w:rsidRPr="00826518" w:rsidRDefault="00826518" w:rsidP="00826518">
            <w:pPr>
              <w:ind w:right="1317"/>
              <w:jc w:val="both"/>
              <w:rPr>
                <w:rFonts w:ascii="Times New Roman" w:hAnsi="Times New Roman" w:cs="Times New Roman"/>
                <w:sz w:val="24"/>
                <w:szCs w:val="24"/>
              </w:rPr>
            </w:pPr>
            <w:r w:rsidRPr="00826518">
              <w:rPr>
                <w:rFonts w:ascii="Times New Roman" w:hAnsi="Times New Roman" w:cs="Times New Roman"/>
                <w:b/>
                <w:sz w:val="24"/>
                <w:szCs w:val="24"/>
              </w:rPr>
              <w:t>ECFIN-C-3</w:t>
            </w:r>
          </w:p>
        </w:tc>
      </w:tr>
      <w:tr w:rsidR="00826518" w:rsidRPr="00826518" w:rsidTr="00EC6FF0">
        <w:trPr>
          <w:trHeight w:val="1977"/>
          <w:jc w:val="center"/>
        </w:trPr>
        <w:tc>
          <w:tcPr>
            <w:tcW w:w="4359" w:type="dxa"/>
            <w:tcBorders>
              <w:bottom w:val="nil"/>
            </w:tcBorders>
          </w:tcPr>
          <w:p w:rsidR="00826518" w:rsidRPr="00AF7D78" w:rsidRDefault="0082651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826518" w:rsidRPr="00AF7D78" w:rsidRDefault="0082651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826518" w:rsidRPr="00AF7D78" w:rsidRDefault="0082651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826518" w:rsidRPr="00AF7D78" w:rsidRDefault="0082651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826518" w:rsidRPr="00AF7D78" w:rsidRDefault="0082651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826518" w:rsidRPr="00AF7D78" w:rsidRDefault="0082651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826518" w:rsidRPr="00AF7D78" w:rsidRDefault="0082651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26518" w:rsidRPr="00826518" w:rsidRDefault="00826518" w:rsidP="002B017E">
            <w:pPr>
              <w:ind w:right="1317"/>
              <w:jc w:val="both"/>
              <w:rPr>
                <w:rFonts w:ascii="Times New Roman" w:hAnsi="Times New Roman" w:cs="Times New Roman"/>
                <w:b/>
                <w:sz w:val="24"/>
                <w:szCs w:val="24"/>
                <w:lang w:val="en-GB"/>
              </w:rPr>
            </w:pPr>
            <w:r w:rsidRPr="00826518">
              <w:rPr>
                <w:rFonts w:ascii="Times New Roman" w:hAnsi="Times New Roman" w:cs="Times New Roman"/>
                <w:b/>
                <w:sz w:val="24"/>
                <w:szCs w:val="24"/>
                <w:lang w:val="en-GB"/>
              </w:rPr>
              <w:t xml:space="preserve">Eric </w:t>
            </w:r>
            <w:proofErr w:type="spellStart"/>
            <w:r w:rsidRPr="00826518">
              <w:rPr>
                <w:rFonts w:ascii="Times New Roman" w:hAnsi="Times New Roman" w:cs="Times New Roman"/>
                <w:b/>
                <w:sz w:val="24"/>
                <w:szCs w:val="24"/>
                <w:lang w:val="en-GB"/>
              </w:rPr>
              <w:t>Ruscher</w:t>
            </w:r>
            <w:proofErr w:type="spellEnd"/>
          </w:p>
          <w:p w:rsidR="00826518" w:rsidRPr="00826518" w:rsidRDefault="00826518" w:rsidP="002B017E">
            <w:pPr>
              <w:ind w:right="1317"/>
              <w:jc w:val="both"/>
              <w:rPr>
                <w:rFonts w:ascii="Times New Roman" w:hAnsi="Times New Roman" w:cs="Times New Roman"/>
                <w:b/>
                <w:sz w:val="24"/>
                <w:szCs w:val="24"/>
                <w:lang w:val="en-GB"/>
              </w:rPr>
            </w:pPr>
            <w:hyperlink r:id="rId9" w:history="1">
              <w:r w:rsidRPr="00BD51BA">
                <w:rPr>
                  <w:rStyle w:val="Hyperlink"/>
                  <w:rFonts w:ascii="Times New Roman" w:hAnsi="Times New Roman" w:cs="Times New Roman"/>
                  <w:b/>
                  <w:sz w:val="24"/>
                  <w:szCs w:val="24"/>
                  <w:lang w:val="en-GB"/>
                </w:rPr>
                <w:t>eric.ruscher@ec.europa.eu</w:t>
              </w:r>
            </w:hyperlink>
            <w:r>
              <w:rPr>
                <w:rFonts w:ascii="Times New Roman" w:hAnsi="Times New Roman" w:cs="Times New Roman"/>
                <w:b/>
                <w:sz w:val="24"/>
                <w:szCs w:val="24"/>
                <w:lang w:val="en-GB"/>
              </w:rPr>
              <w:t xml:space="preserve"> </w:t>
            </w:r>
          </w:p>
          <w:p w:rsidR="00826518" w:rsidRPr="00826518" w:rsidRDefault="00826518" w:rsidP="002B017E">
            <w:pPr>
              <w:ind w:right="1317"/>
              <w:jc w:val="both"/>
              <w:rPr>
                <w:rFonts w:ascii="Times New Roman" w:hAnsi="Times New Roman" w:cs="Times New Roman"/>
                <w:b/>
                <w:sz w:val="24"/>
                <w:szCs w:val="24"/>
                <w:lang w:val="en-GB"/>
              </w:rPr>
            </w:pPr>
            <w:r w:rsidRPr="00826518">
              <w:rPr>
                <w:rFonts w:ascii="Times New Roman" w:hAnsi="Times New Roman" w:cs="Times New Roman"/>
                <w:b/>
                <w:sz w:val="24"/>
                <w:szCs w:val="24"/>
                <w:lang w:val="en-GB"/>
              </w:rPr>
              <w:t>+32 2 296 64 88</w:t>
            </w:r>
          </w:p>
          <w:p w:rsidR="00826518" w:rsidRPr="00826518" w:rsidRDefault="00826518" w:rsidP="002B017E">
            <w:pPr>
              <w:ind w:right="1317"/>
              <w:jc w:val="both"/>
              <w:rPr>
                <w:rFonts w:ascii="Times New Roman" w:hAnsi="Times New Roman" w:cs="Times New Roman"/>
                <w:sz w:val="24"/>
                <w:szCs w:val="24"/>
                <w:lang w:val="en-US"/>
              </w:rPr>
            </w:pPr>
            <w:r w:rsidRPr="00826518">
              <w:rPr>
                <w:rFonts w:ascii="Times New Roman" w:hAnsi="Times New Roman" w:cs="Times New Roman"/>
                <w:sz w:val="24"/>
                <w:szCs w:val="24"/>
                <w:lang w:val="en-US"/>
              </w:rPr>
              <w:t>1</w:t>
            </w:r>
          </w:p>
          <w:p w:rsidR="00826518" w:rsidRPr="00826518" w:rsidRDefault="00826518" w:rsidP="002B017E">
            <w:pPr>
              <w:ind w:right="1317"/>
              <w:jc w:val="both"/>
              <w:rPr>
                <w:rFonts w:ascii="Times New Roman" w:hAnsi="Times New Roman" w:cs="Times New Roman"/>
                <w:b/>
                <w:sz w:val="24"/>
                <w:szCs w:val="24"/>
                <w:lang w:val="en-US"/>
              </w:rPr>
            </w:pPr>
            <w:r w:rsidRPr="00826518">
              <w:rPr>
                <w:rFonts w:ascii="Times New Roman" w:hAnsi="Times New Roman" w:cs="Times New Roman"/>
                <w:b/>
                <w:sz w:val="24"/>
                <w:szCs w:val="24"/>
                <w:lang w:val="en-US"/>
              </w:rPr>
              <w:t>2</w:t>
            </w:r>
            <w:r w:rsidRPr="00826518">
              <w:rPr>
                <w:rFonts w:ascii="Times New Roman" w:hAnsi="Times New Roman" w:cs="Times New Roman"/>
                <w:b/>
                <w:sz w:val="24"/>
                <w:szCs w:val="24"/>
                <w:vertAlign w:val="superscript"/>
                <w:lang w:val="en-US"/>
              </w:rPr>
              <w:t>nd</w:t>
            </w:r>
            <w:r w:rsidRPr="00826518">
              <w:rPr>
                <w:rFonts w:ascii="Times New Roman" w:hAnsi="Times New Roman" w:cs="Times New Roman"/>
                <w:b/>
                <w:sz w:val="24"/>
                <w:szCs w:val="24"/>
                <w:lang w:val="en-US"/>
              </w:rPr>
              <w:t xml:space="preserve"> quarter 2020 </w:t>
            </w:r>
            <w:r w:rsidRPr="00826518">
              <w:rPr>
                <w:rFonts w:ascii="Times New Roman" w:hAnsi="Times New Roman" w:cs="Times New Roman"/>
                <w:b/>
                <w:sz w:val="24"/>
                <w:szCs w:val="24"/>
                <w:vertAlign w:val="superscript"/>
              </w:rPr>
              <w:footnoteReference w:id="1"/>
            </w:r>
          </w:p>
          <w:p w:rsidR="00826518" w:rsidRPr="00826518" w:rsidRDefault="00826518" w:rsidP="002B017E">
            <w:pPr>
              <w:ind w:right="1317"/>
              <w:jc w:val="both"/>
              <w:rPr>
                <w:rFonts w:ascii="Times New Roman" w:hAnsi="Times New Roman" w:cs="Times New Roman"/>
                <w:b/>
                <w:sz w:val="24"/>
                <w:szCs w:val="24"/>
                <w:lang w:val="en-US"/>
              </w:rPr>
            </w:pPr>
            <w:r w:rsidRPr="00826518">
              <w:rPr>
                <w:rFonts w:ascii="Times New Roman" w:hAnsi="Times New Roman" w:cs="Times New Roman"/>
                <w:b/>
                <w:sz w:val="24"/>
                <w:szCs w:val="24"/>
                <w:lang w:val="en-US"/>
              </w:rPr>
              <w:t>2 years</w:t>
            </w:r>
            <w:r w:rsidRPr="00826518">
              <w:rPr>
                <w:rFonts w:ascii="Times New Roman" w:hAnsi="Times New Roman" w:cs="Times New Roman"/>
                <w:b/>
                <w:sz w:val="24"/>
                <w:szCs w:val="24"/>
                <w:vertAlign w:val="superscript"/>
                <w:lang w:val="en-US"/>
              </w:rPr>
              <w:t>1</w:t>
            </w:r>
          </w:p>
          <w:p w:rsidR="00826518" w:rsidRPr="00826518" w:rsidRDefault="00826518" w:rsidP="002B017E">
            <w:pPr>
              <w:rPr>
                <w:rFonts w:ascii="Times New Roman" w:hAnsi="Times New Roman" w:cs="Times New Roman"/>
                <w:sz w:val="24"/>
                <w:szCs w:val="24"/>
                <w:lang w:val="en-US"/>
              </w:rPr>
            </w:pPr>
            <w:r w:rsidRPr="00826518">
              <w:rPr>
                <w:rFonts w:ascii="Times New Roman" w:eastAsia="MS Minngs" w:hAnsi="Times New Roman" w:cs="Times New Roman"/>
                <w:bCs/>
                <w:sz w:val="24"/>
                <w:szCs w:val="24"/>
                <w:lang w:val="fr-FR"/>
              </w:rPr>
              <w:sym w:font="Wingdings 2" w:char="F0CE"/>
            </w:r>
            <w:r w:rsidRPr="00826518">
              <w:rPr>
                <w:rFonts w:ascii="Times New Roman" w:eastAsia="MS Minngs" w:hAnsi="Times New Roman" w:cs="Times New Roman"/>
                <w:bCs/>
                <w:sz w:val="24"/>
                <w:szCs w:val="24"/>
                <w:lang w:val="en-US"/>
              </w:rPr>
              <w:t xml:space="preserve"> </w:t>
            </w:r>
            <w:r w:rsidRPr="00826518">
              <w:rPr>
                <w:rFonts w:ascii="Times New Roman" w:hAnsi="Times New Roman" w:cs="Times New Roman"/>
                <w:b/>
                <w:sz w:val="24"/>
                <w:szCs w:val="24"/>
                <w:lang w:val="en-US"/>
              </w:rPr>
              <w:t xml:space="preserve">Brussels  </w:t>
            </w:r>
            <w:r w:rsidRPr="00826518">
              <w:rPr>
                <w:rFonts w:ascii="Times New Roman" w:eastAsia="MS Minngs" w:hAnsi="Times New Roman" w:cs="Times New Roman"/>
                <w:bCs/>
                <w:sz w:val="24"/>
                <w:szCs w:val="24"/>
                <w:lang w:val="fr-FR"/>
              </w:rPr>
              <w:sym w:font="Wingdings 2" w:char="F0A3"/>
            </w:r>
            <w:r w:rsidRPr="00826518">
              <w:rPr>
                <w:rFonts w:ascii="Times New Roman" w:eastAsia="MS Minngs" w:hAnsi="Times New Roman" w:cs="Times New Roman"/>
                <w:bCs/>
                <w:sz w:val="24"/>
                <w:szCs w:val="24"/>
                <w:lang w:val="en-US"/>
              </w:rPr>
              <w:t xml:space="preserve"> </w:t>
            </w:r>
            <w:r w:rsidRPr="00826518">
              <w:rPr>
                <w:rFonts w:ascii="Times New Roman" w:hAnsi="Times New Roman" w:cs="Times New Roman"/>
                <w:b/>
                <w:sz w:val="24"/>
                <w:szCs w:val="24"/>
                <w:lang w:val="en-US"/>
              </w:rPr>
              <w:t xml:space="preserve">Luxemburg  </w:t>
            </w:r>
            <w:r w:rsidRPr="00826518">
              <w:rPr>
                <w:rFonts w:ascii="Times New Roman" w:eastAsia="MS Minngs" w:hAnsi="Times New Roman" w:cs="Times New Roman"/>
                <w:bCs/>
                <w:sz w:val="24"/>
                <w:szCs w:val="24"/>
                <w:lang w:val="fr-FR"/>
              </w:rPr>
              <w:sym w:font="Wingdings 2" w:char="F0A3"/>
            </w:r>
            <w:r w:rsidRPr="00826518">
              <w:rPr>
                <w:rFonts w:ascii="Times New Roman" w:eastAsia="MS Minngs" w:hAnsi="Times New Roman" w:cs="Times New Roman"/>
                <w:bCs/>
                <w:sz w:val="24"/>
                <w:szCs w:val="24"/>
                <w:lang w:val="en-US"/>
              </w:rPr>
              <w:t xml:space="preserve"> </w:t>
            </w:r>
            <w:r w:rsidRPr="00826518">
              <w:rPr>
                <w:rFonts w:ascii="Times New Roman" w:eastAsia="MS Minngs" w:hAnsi="Times New Roman" w:cs="Times New Roman"/>
                <w:b/>
                <w:bCs/>
                <w:sz w:val="24"/>
                <w:szCs w:val="24"/>
                <w:lang w:val="en-US"/>
              </w:rPr>
              <w:t>Other</w:t>
            </w:r>
            <w:r w:rsidRPr="00826518">
              <w:rPr>
                <w:rFonts w:ascii="Times New Roman" w:hAnsi="Times New Roman" w:cs="Times New Roman"/>
                <w:b/>
                <w:sz w:val="24"/>
                <w:szCs w:val="24"/>
                <w:lang w:val="en-US"/>
              </w:rPr>
              <w:t>: ……………..</w:t>
            </w:r>
          </w:p>
        </w:tc>
      </w:tr>
      <w:tr w:rsidR="0082651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826518" w:rsidRPr="00AF7D78" w:rsidRDefault="0082651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826518" w:rsidRPr="00826518" w:rsidRDefault="00826518" w:rsidP="002B017E">
            <w:pPr>
              <w:rPr>
                <w:rFonts w:ascii="Times New Roman" w:hAnsi="Times New Roman" w:cs="Times New Roman"/>
                <w:sz w:val="24"/>
                <w:szCs w:val="24"/>
                <w:lang w:val="en-US"/>
              </w:rPr>
            </w:pPr>
            <w:r w:rsidRPr="00826518">
              <w:rPr>
                <w:rFonts w:ascii="Times New Roman" w:eastAsia="MS Minngs" w:hAnsi="Times New Roman" w:cs="Times New Roman"/>
                <w:sz w:val="24"/>
                <w:szCs w:val="24"/>
                <w:lang w:val="fr-FR"/>
              </w:rPr>
              <w:sym w:font="Wingdings 2" w:char="F0CE"/>
            </w:r>
            <w:r w:rsidRPr="00826518">
              <w:rPr>
                <w:rStyle w:val="Strong"/>
                <w:rFonts w:ascii="Times New Roman" w:hAnsi="Times New Roman" w:cs="Times New Roman"/>
                <w:sz w:val="24"/>
                <w:szCs w:val="24"/>
                <w:lang w:val="en-US"/>
              </w:rPr>
              <w:t xml:space="preserve">    </w:t>
            </w:r>
            <w:r w:rsidRPr="00826518">
              <w:rPr>
                <w:rFonts w:ascii="Times New Roman" w:hAnsi="Times New Roman" w:cs="Times New Roman"/>
                <w:b/>
                <w:sz w:val="24"/>
                <w:szCs w:val="24"/>
                <w:lang w:val="en-US"/>
              </w:rPr>
              <w:t xml:space="preserve">With allowances                </w:t>
            </w:r>
            <w:r w:rsidRPr="00826518">
              <w:rPr>
                <w:rFonts w:ascii="Times New Roman" w:eastAsia="MS Minngs" w:hAnsi="Times New Roman" w:cs="Times New Roman"/>
                <w:bCs/>
                <w:sz w:val="24"/>
                <w:szCs w:val="24"/>
                <w:lang w:val="fr-FR"/>
              </w:rPr>
              <w:sym w:font="Wingdings 2" w:char="F0A3"/>
            </w:r>
            <w:r w:rsidRPr="00826518">
              <w:rPr>
                <w:rFonts w:ascii="Times New Roman" w:eastAsia="MS Minngs" w:hAnsi="Times New Roman" w:cs="Times New Roman"/>
                <w:bCs/>
                <w:sz w:val="24"/>
                <w:szCs w:val="24"/>
                <w:lang w:val="en-US"/>
              </w:rPr>
              <w:t xml:space="preserve">   </w:t>
            </w:r>
            <w:r w:rsidRPr="00826518">
              <w:rPr>
                <w:rStyle w:val="Strong"/>
                <w:rFonts w:ascii="Times New Roman" w:hAnsi="Times New Roman" w:cs="Times New Roman"/>
                <w:sz w:val="24"/>
                <w:szCs w:val="24"/>
                <w:lang w:val="en-US"/>
              </w:rPr>
              <w:t> </w:t>
            </w:r>
            <w:r w:rsidRPr="00826518">
              <w:rPr>
                <w:rFonts w:ascii="Times New Roman" w:eastAsia="MS Minngs" w:hAnsi="Times New Roman" w:cs="Times New Roman"/>
                <w:bCs/>
                <w:sz w:val="24"/>
                <w:szCs w:val="24"/>
                <w:lang w:val="en-US"/>
              </w:rPr>
              <w:t xml:space="preserve"> </w:t>
            </w:r>
            <w:r w:rsidRPr="00826518">
              <w:rPr>
                <w:rFonts w:ascii="Times New Roman" w:hAnsi="Times New Roman" w:cs="Times New Roman"/>
                <w:b/>
                <w:sz w:val="24"/>
                <w:szCs w:val="24"/>
                <w:lang w:val="en-US"/>
              </w:rPr>
              <w:t>Cost-free</w:t>
            </w:r>
          </w:p>
        </w:tc>
      </w:tr>
      <w:tr w:rsidR="00AF7D78" w:rsidRPr="0082651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2651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26518">
        <w:rPr>
          <w:rFonts w:ascii="Times New Roman" w:eastAsia="Times New Roman" w:hAnsi="Times New Roman" w:cs="Times New Roman"/>
          <w:b/>
          <w:sz w:val="24"/>
          <w:szCs w:val="20"/>
          <w:lang w:val="en-US" w:eastAsia="en-GB"/>
        </w:rPr>
        <w:t>1.</w:t>
      </w:r>
      <w:r w:rsidRPr="00826518">
        <w:rPr>
          <w:rFonts w:ascii="Times New Roman" w:eastAsia="Times New Roman" w:hAnsi="Times New Roman" w:cs="Times New Roman"/>
          <w:b/>
          <w:sz w:val="24"/>
          <w:szCs w:val="20"/>
          <w:lang w:val="en-US" w:eastAsia="en-GB"/>
        </w:rPr>
        <w:tab/>
      </w:r>
      <w:r w:rsidRPr="00826518">
        <w:rPr>
          <w:rFonts w:ascii="Times New Roman" w:eastAsia="Times New Roman" w:hAnsi="Times New Roman" w:cs="Times New Roman"/>
          <w:b/>
          <w:sz w:val="24"/>
          <w:szCs w:val="20"/>
          <w:u w:val="single"/>
          <w:lang w:val="en-US" w:eastAsia="en-GB"/>
        </w:rPr>
        <w:t>Nature of the tasks</w:t>
      </w:r>
    </w:p>
    <w:p w:rsidR="00AF7D78" w:rsidRPr="00826518" w:rsidRDefault="00AF7D78" w:rsidP="00AF7D78">
      <w:pPr>
        <w:spacing w:after="0" w:line="240" w:lineRule="auto"/>
        <w:rPr>
          <w:rFonts w:ascii="Times New Roman" w:eastAsia="Times New Roman" w:hAnsi="Times New Roman" w:cs="Times New Roman"/>
          <w:sz w:val="24"/>
          <w:szCs w:val="20"/>
          <w:lang w:val="en-US" w:eastAsia="en-GB"/>
        </w:rPr>
      </w:pP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 xml:space="preserve">The unit "monetary policy, exchange rate policy of the euro area, ERM II and euro adoption" is in charge of a broad range of issues, including monitoring and </w:t>
      </w:r>
      <w:proofErr w:type="spellStart"/>
      <w:r w:rsidRPr="00826518">
        <w:rPr>
          <w:rFonts w:ascii="Times New Roman" w:eastAsia="Times New Roman" w:hAnsi="Times New Roman" w:cs="Times New Roman"/>
          <w:lang w:val="en-US" w:eastAsia="en-GB"/>
        </w:rPr>
        <w:t>analysing</w:t>
      </w:r>
      <w:proofErr w:type="spellEnd"/>
      <w:r w:rsidRPr="00826518">
        <w:rPr>
          <w:rFonts w:ascii="Times New Roman" w:eastAsia="Times New Roman" w:hAnsi="Times New Roman" w:cs="Times New Roman"/>
          <w:lang w:val="en-US" w:eastAsia="en-GB"/>
        </w:rPr>
        <w:t xml:space="preserve"> monetary policy and inflation performance, exchange rate developments and issues related to convergence and euro adoption.  It is </w:t>
      </w:r>
      <w:proofErr w:type="gramStart"/>
      <w:r w:rsidRPr="00826518">
        <w:rPr>
          <w:rFonts w:ascii="Times New Roman" w:eastAsia="Times New Roman" w:hAnsi="Times New Roman" w:cs="Times New Roman"/>
          <w:lang w:val="en-US" w:eastAsia="en-GB"/>
        </w:rPr>
        <w:t>an</w:t>
      </w:r>
      <w:proofErr w:type="gramEnd"/>
      <w:r w:rsidRPr="00826518">
        <w:rPr>
          <w:rFonts w:ascii="Times New Roman" w:eastAsia="Times New Roman" w:hAnsi="Times New Roman" w:cs="Times New Roman"/>
          <w:lang w:val="en-US" w:eastAsia="en-GB"/>
        </w:rPr>
        <w:t xml:space="preserve"> horizontal unit that plays an active role in preparing policy discussions at the level of the Economic and Financial Committee, the </w:t>
      </w:r>
      <w:proofErr w:type="spellStart"/>
      <w:r w:rsidRPr="00826518">
        <w:rPr>
          <w:rFonts w:ascii="Times New Roman" w:eastAsia="Times New Roman" w:hAnsi="Times New Roman" w:cs="Times New Roman"/>
          <w:lang w:val="en-US" w:eastAsia="en-GB"/>
        </w:rPr>
        <w:t>Ecofin</w:t>
      </w:r>
      <w:proofErr w:type="spellEnd"/>
      <w:r w:rsidRPr="00826518">
        <w:rPr>
          <w:rFonts w:ascii="Times New Roman" w:eastAsia="Times New Roman" w:hAnsi="Times New Roman" w:cs="Times New Roman"/>
          <w:lang w:val="en-US" w:eastAsia="en-GB"/>
        </w:rPr>
        <w:t xml:space="preserve"> and the </w:t>
      </w:r>
      <w:proofErr w:type="spellStart"/>
      <w:r w:rsidRPr="00826518">
        <w:rPr>
          <w:rFonts w:ascii="Times New Roman" w:eastAsia="Times New Roman" w:hAnsi="Times New Roman" w:cs="Times New Roman"/>
          <w:lang w:val="en-US" w:eastAsia="en-GB"/>
        </w:rPr>
        <w:t>Eurogroup</w:t>
      </w:r>
      <w:proofErr w:type="spellEnd"/>
      <w:r w:rsidRPr="00826518">
        <w:rPr>
          <w:rFonts w:ascii="Times New Roman" w:eastAsia="Times New Roman" w:hAnsi="Times New Roman" w:cs="Times New Roman"/>
          <w:lang w:val="en-US" w:eastAsia="en-GB"/>
        </w:rPr>
        <w:t xml:space="preserve">. The unit also coordinates the Commission participation in the ECB Governing Council. </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The successful candidate would contribute to the analysis of issues relating to monetary, exchange rate and inflation developments, mainly in the euro area. With the financial crisis, the need for monitoring and analysis of monetary and financial developments has significantly increased. We contribute primarily to the following areas:</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 xml:space="preserve">- </w:t>
      </w:r>
      <w:proofErr w:type="gramStart"/>
      <w:r w:rsidRPr="00826518">
        <w:rPr>
          <w:rFonts w:ascii="Times New Roman" w:eastAsia="Times New Roman" w:hAnsi="Times New Roman" w:cs="Times New Roman"/>
          <w:lang w:val="en-US" w:eastAsia="en-GB"/>
        </w:rPr>
        <w:t>assessment</w:t>
      </w:r>
      <w:proofErr w:type="gramEnd"/>
      <w:r w:rsidRPr="00826518">
        <w:rPr>
          <w:rFonts w:ascii="Times New Roman" w:eastAsia="Times New Roman" w:hAnsi="Times New Roman" w:cs="Times New Roman"/>
          <w:lang w:val="en-US" w:eastAsia="en-GB"/>
        </w:rPr>
        <w:t xml:space="preserve"> of monetary and financing conditions </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 xml:space="preserve">- </w:t>
      </w:r>
      <w:proofErr w:type="gramStart"/>
      <w:r w:rsidRPr="00826518">
        <w:rPr>
          <w:rFonts w:ascii="Times New Roman" w:eastAsia="Times New Roman" w:hAnsi="Times New Roman" w:cs="Times New Roman"/>
          <w:lang w:val="en-US" w:eastAsia="en-GB"/>
        </w:rPr>
        <w:t>regular</w:t>
      </w:r>
      <w:proofErr w:type="gramEnd"/>
      <w:r w:rsidRPr="00826518">
        <w:rPr>
          <w:rFonts w:ascii="Times New Roman" w:eastAsia="Times New Roman" w:hAnsi="Times New Roman" w:cs="Times New Roman"/>
          <w:lang w:val="en-US" w:eastAsia="en-GB"/>
        </w:rPr>
        <w:t xml:space="preserve"> monitoring of financial market developments</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 xml:space="preserve">- </w:t>
      </w:r>
      <w:proofErr w:type="gramStart"/>
      <w:r w:rsidRPr="00826518">
        <w:rPr>
          <w:rFonts w:ascii="Times New Roman" w:eastAsia="Times New Roman" w:hAnsi="Times New Roman" w:cs="Times New Roman"/>
          <w:lang w:val="en-US" w:eastAsia="en-GB"/>
        </w:rPr>
        <w:t>preparation</w:t>
      </w:r>
      <w:proofErr w:type="gramEnd"/>
      <w:r w:rsidRPr="00826518">
        <w:rPr>
          <w:rFonts w:ascii="Times New Roman" w:eastAsia="Times New Roman" w:hAnsi="Times New Roman" w:cs="Times New Roman"/>
          <w:lang w:val="en-US" w:eastAsia="en-GB"/>
        </w:rPr>
        <w:t xml:space="preserve"> of the ECB Council meetings for the Vice President of the Commission </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 xml:space="preserve">- </w:t>
      </w:r>
      <w:proofErr w:type="gramStart"/>
      <w:r w:rsidRPr="00826518">
        <w:rPr>
          <w:rFonts w:ascii="Times New Roman" w:eastAsia="Times New Roman" w:hAnsi="Times New Roman" w:cs="Times New Roman"/>
          <w:lang w:val="en-US" w:eastAsia="en-GB"/>
        </w:rPr>
        <w:t>in–depth</w:t>
      </w:r>
      <w:proofErr w:type="gramEnd"/>
      <w:r w:rsidRPr="00826518">
        <w:rPr>
          <w:rFonts w:ascii="Times New Roman" w:eastAsia="Times New Roman" w:hAnsi="Times New Roman" w:cs="Times New Roman"/>
          <w:lang w:val="en-US" w:eastAsia="en-GB"/>
        </w:rPr>
        <w:t xml:space="preserve"> analysis of monetary and exchange rate developments </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 xml:space="preserve">- </w:t>
      </w:r>
      <w:proofErr w:type="gramStart"/>
      <w:r w:rsidRPr="00826518">
        <w:rPr>
          <w:rFonts w:ascii="Times New Roman" w:eastAsia="Times New Roman" w:hAnsi="Times New Roman" w:cs="Times New Roman"/>
          <w:lang w:val="en-US" w:eastAsia="en-GB"/>
        </w:rPr>
        <w:t>in-depth</w:t>
      </w:r>
      <w:proofErr w:type="gramEnd"/>
      <w:r w:rsidRPr="00826518">
        <w:rPr>
          <w:rFonts w:ascii="Times New Roman" w:eastAsia="Times New Roman" w:hAnsi="Times New Roman" w:cs="Times New Roman"/>
          <w:lang w:val="en-US" w:eastAsia="en-GB"/>
        </w:rPr>
        <w:t xml:space="preserve"> analysis of inflation developments.</w:t>
      </w:r>
    </w:p>
    <w:p w:rsidR="00826518" w:rsidRPr="00826518" w:rsidRDefault="00826518" w:rsidP="00826518">
      <w:pPr>
        <w:spacing w:after="0" w:line="240" w:lineRule="auto"/>
        <w:ind w:left="426"/>
        <w:jc w:val="both"/>
        <w:rPr>
          <w:rFonts w:ascii="Times New Roman" w:eastAsia="Times New Roman" w:hAnsi="Times New Roman" w:cs="Times New Roman"/>
          <w:lang w:val="en-US" w:eastAsia="en-GB"/>
        </w:rPr>
      </w:pPr>
    </w:p>
    <w:p w:rsidR="00AF7D78" w:rsidRPr="00AF7D78" w:rsidRDefault="00826518" w:rsidP="00826518">
      <w:pPr>
        <w:spacing w:after="0" w:line="240" w:lineRule="auto"/>
        <w:ind w:left="426"/>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We offer varied and intellectually challenging work in an interesting and friendly environment.</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826518" w:rsidRPr="00826518">
        <w:rPr>
          <w:lang w:val="en-US"/>
        </w:rPr>
        <w:t xml:space="preserve"> </w:t>
      </w:r>
      <w:r w:rsidR="00826518" w:rsidRPr="00826518">
        <w:rPr>
          <w:rFonts w:ascii="Times New Roman" w:eastAsia="Times New Roman" w:hAnsi="Times New Roman" w:cs="Times New Roman"/>
          <w:lang w:val="en-US" w:eastAsia="en-GB"/>
        </w:rPr>
        <w:t>macroeconomics or monetary economics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26518" w:rsidRDefault="0082651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The ideal candidate for this activity has a solid background in applied macroeconomics and more specifically in the fields of monetary economics, exchange rates and inflation. She/he drafts well in English and has good team spirit. The candidate should be able to present technical arguments clearly and concisely. Knowledge of quantitative methods would be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bookmarkStart w:id="0" w:name="_GoBack"/>
      <w:bookmarkEnd w:id="0"/>
    </w:p>
    <w:p w:rsidR="00826518" w:rsidRPr="00826518" w:rsidRDefault="00826518" w:rsidP="00826518">
      <w:pPr>
        <w:tabs>
          <w:tab w:val="left" w:pos="709"/>
        </w:tabs>
        <w:spacing w:after="0" w:line="240" w:lineRule="auto"/>
        <w:ind w:left="709" w:right="60"/>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The seconded national expert must have knowledge of two Community languages.</w:t>
      </w:r>
    </w:p>
    <w:p w:rsidR="00AF7D78" w:rsidRPr="00826518" w:rsidRDefault="00826518" w:rsidP="00826518">
      <w:pPr>
        <w:tabs>
          <w:tab w:val="left" w:pos="709"/>
        </w:tabs>
        <w:spacing w:after="0" w:line="240" w:lineRule="auto"/>
        <w:ind w:left="709" w:right="60"/>
        <w:jc w:val="both"/>
        <w:rPr>
          <w:rFonts w:ascii="Times New Roman" w:eastAsia="Times New Roman" w:hAnsi="Times New Roman" w:cs="Times New Roman"/>
          <w:lang w:val="en-US" w:eastAsia="en-GB"/>
        </w:rPr>
      </w:pPr>
      <w:r w:rsidRPr="00826518">
        <w:rPr>
          <w:rFonts w:ascii="Times New Roman" w:eastAsia="Times New Roman" w:hAnsi="Times New Roman" w:cs="Times New Roman"/>
          <w:lang w:val="en-US" w:eastAsia="en-GB"/>
        </w:rPr>
        <w:t>An excellent command of both written and oral English is required.</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26518">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826518" w:rsidRPr="006C5664" w:rsidRDefault="00826518"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826518"/>
    <w:rsid w:val="00AF7D78"/>
    <w:rsid w:val="00BC14A5"/>
    <w:rsid w:val="00CF677F"/>
    <w:rsid w:val="00D37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Strong">
    <w:name w:val="Strong"/>
    <w:uiPriority w:val="22"/>
    <w:qFormat/>
    <w:rsid w:val="00826518"/>
    <w:rPr>
      <w:b/>
      <w:bCs/>
    </w:rPr>
  </w:style>
  <w:style w:type="character" w:styleId="Hyperlink">
    <w:name w:val="Hyperlink"/>
    <w:basedOn w:val="DefaultParagraphFont"/>
    <w:uiPriority w:val="99"/>
    <w:unhideWhenUsed/>
    <w:rsid w:val="008265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Strong">
    <w:name w:val="Strong"/>
    <w:uiPriority w:val="22"/>
    <w:qFormat/>
    <w:rsid w:val="00826518"/>
    <w:rPr>
      <w:b/>
      <w:bCs/>
    </w:rPr>
  </w:style>
  <w:style w:type="character" w:styleId="Hyperlink">
    <w:name w:val="Hyperlink"/>
    <w:basedOn w:val="DefaultParagraphFont"/>
    <w:uiPriority w:val="99"/>
    <w:unhideWhenUsed/>
    <w:rsid w:val="00826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eric.rusch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2019-11-07T10:59:00Z</dcterms:created>
  <dcterms:modified xsi:type="dcterms:W3CDTF">2019-11-07T10:59:00Z</dcterms:modified>
</cp:coreProperties>
</file>