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740745" w:rsidP="009F3005">
            <w:pPr>
              <w:rPr>
                <w:rFonts w:ascii="Times New Roman" w:eastAsia="Times New Roman" w:hAnsi="Times New Roman" w:cs="Times New Roman"/>
                <w:b/>
                <w:sz w:val="24"/>
                <w:szCs w:val="20"/>
                <w:lang w:val="en-US" w:eastAsia="en-GB"/>
              </w:rPr>
            </w:pPr>
            <w:bookmarkStart w:id="0" w:name="_GoBack"/>
            <w:r>
              <w:rPr>
                <w:rFonts w:ascii="Times New Roman" w:eastAsia="Times New Roman" w:hAnsi="Times New Roman" w:cs="Times New Roman"/>
                <w:b/>
                <w:sz w:val="24"/>
                <w:szCs w:val="20"/>
                <w:lang w:val="en-US" w:eastAsia="en-GB"/>
              </w:rPr>
              <w:t>RTD-A-4</w:t>
            </w:r>
            <w:bookmarkEnd w:id="0"/>
          </w:p>
        </w:tc>
      </w:tr>
      <w:tr w:rsidR="00AF7D78" w:rsidRPr="00561EC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40745" w:rsidRPr="00740745" w:rsidRDefault="00740745" w:rsidP="00740745">
            <w:pPr>
              <w:rPr>
                <w:rFonts w:ascii="Times New Roman" w:hAnsi="Times New Roman" w:cs="Times New Roman"/>
                <w:b/>
              </w:rPr>
            </w:pPr>
            <w:proofErr w:type="spellStart"/>
            <w:r w:rsidRPr="00740745">
              <w:rPr>
                <w:rFonts w:ascii="Times New Roman" w:hAnsi="Times New Roman" w:cs="Times New Roman"/>
                <w:b/>
              </w:rPr>
              <w:t>Kostas</w:t>
            </w:r>
            <w:proofErr w:type="spellEnd"/>
            <w:r w:rsidRPr="00740745">
              <w:rPr>
                <w:rFonts w:ascii="Times New Roman" w:hAnsi="Times New Roman" w:cs="Times New Roman"/>
                <w:b/>
              </w:rPr>
              <w:t xml:space="preserve"> GLINOS</w:t>
            </w:r>
          </w:p>
          <w:p w:rsidR="00740745" w:rsidRPr="00740745" w:rsidRDefault="00740745" w:rsidP="00740745">
            <w:pPr>
              <w:rPr>
                <w:rFonts w:ascii="Times New Roman" w:hAnsi="Times New Roman" w:cs="Times New Roman"/>
                <w:b/>
              </w:rPr>
            </w:pPr>
            <w:hyperlink r:id="rId8" w:history="1">
              <w:r w:rsidRPr="008F5F8F">
                <w:rPr>
                  <w:rStyle w:val="Hyperlink"/>
                  <w:rFonts w:ascii="Times New Roman" w:hAnsi="Times New Roman" w:cs="Times New Roman"/>
                  <w:b/>
                </w:rPr>
                <w:t>Konstantinos.glinos@ec.europa.eu</w:t>
              </w:r>
            </w:hyperlink>
            <w:r>
              <w:rPr>
                <w:rFonts w:ascii="Times New Roman" w:hAnsi="Times New Roman" w:cs="Times New Roman"/>
                <w:b/>
              </w:rPr>
              <w:t xml:space="preserve"> </w:t>
            </w:r>
          </w:p>
          <w:p w:rsidR="00B47B23" w:rsidRDefault="00740745" w:rsidP="00740745">
            <w:pPr>
              <w:rPr>
                <w:rFonts w:ascii="Times New Roman" w:eastAsia="Times New Roman" w:hAnsi="Times New Roman" w:cs="Times New Roman"/>
                <w:sz w:val="24"/>
                <w:szCs w:val="20"/>
                <w:lang w:val="de-DE" w:eastAsia="en-GB"/>
              </w:rPr>
            </w:pPr>
            <w:r w:rsidRPr="00740745">
              <w:rPr>
                <w:rFonts w:ascii="Times New Roman" w:hAnsi="Times New Roman" w:cs="Times New Roman"/>
                <w:b/>
              </w:rPr>
              <w:t>+32-2-2969577</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74074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740745">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B0392">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61EC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882592">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740745"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740745"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r w:rsidR="00740745">
              <w:rPr>
                <w:rFonts w:ascii="Times New Roman" w:eastAsia="Times New Roman" w:hAnsi="Times New Roman" w:cs="Times New Roman"/>
                <w:b/>
                <w:sz w:val="24"/>
                <w:szCs w:val="20"/>
                <w:lang w:val="en-US" w:eastAsia="en-GB"/>
              </w:rPr>
              <w:t>CERN, EMBL</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40745" w:rsidRPr="00740745" w:rsidRDefault="00740745" w:rsidP="00740745">
      <w:pPr>
        <w:spacing w:after="0" w:line="240" w:lineRule="auto"/>
        <w:ind w:left="426"/>
        <w:jc w:val="both"/>
        <w:rPr>
          <w:rFonts w:ascii="Times New Roman" w:eastAsia="Times New Roman" w:hAnsi="Times New Roman"/>
          <w:lang w:val="en-US" w:eastAsia="en-GB"/>
        </w:rPr>
      </w:pPr>
      <w:r w:rsidRPr="00740745">
        <w:rPr>
          <w:rFonts w:ascii="Times New Roman" w:eastAsia="Times New Roman" w:hAnsi="Times New Roman"/>
          <w:lang w:val="en-US" w:eastAsia="en-GB"/>
        </w:rPr>
        <w:t>The European Commission’s Open Science Unit develops, implements and monitors the policies, initiatives and structures needed to open up European science and research to make them more efficient and productive, seamless, transparent and robust as well as responsive to policy and society's needs and expectations.</w:t>
      </w:r>
    </w:p>
    <w:p w:rsidR="00740745" w:rsidRPr="00740745" w:rsidRDefault="00740745" w:rsidP="00740745">
      <w:pPr>
        <w:spacing w:after="0" w:line="240" w:lineRule="auto"/>
        <w:ind w:left="426"/>
        <w:jc w:val="both"/>
        <w:rPr>
          <w:rFonts w:ascii="Times New Roman" w:eastAsia="Times New Roman" w:hAnsi="Times New Roman"/>
          <w:lang w:val="en-GB" w:eastAsia="en-GB"/>
        </w:rPr>
      </w:pPr>
    </w:p>
    <w:p w:rsidR="00740745" w:rsidRPr="00740745" w:rsidRDefault="00740745" w:rsidP="00740745">
      <w:pPr>
        <w:spacing w:after="0" w:line="240" w:lineRule="auto"/>
        <w:ind w:left="426"/>
        <w:jc w:val="both"/>
        <w:rPr>
          <w:rFonts w:ascii="Times New Roman" w:eastAsia="Times New Roman" w:hAnsi="Times New Roman"/>
          <w:lang w:val="en-GB" w:eastAsia="en-GB"/>
        </w:rPr>
      </w:pPr>
      <w:r w:rsidRPr="00740745">
        <w:rPr>
          <w:rFonts w:ascii="Times New Roman" w:eastAsia="Times New Roman" w:hAnsi="Times New Roman"/>
          <w:lang w:val="en-GB" w:eastAsia="en-GB"/>
        </w:rPr>
        <w:t>The specific tasks of the seconded national expert are:</w:t>
      </w:r>
    </w:p>
    <w:p w:rsidR="00740745" w:rsidRPr="00740745" w:rsidRDefault="00740745" w:rsidP="00740745">
      <w:pPr>
        <w:spacing w:after="0" w:line="240" w:lineRule="auto"/>
        <w:ind w:left="426"/>
        <w:jc w:val="both"/>
        <w:rPr>
          <w:rFonts w:ascii="Times New Roman" w:eastAsia="Times New Roman" w:hAnsi="Times New Roman"/>
          <w:lang w:val="en-GB" w:eastAsia="en-GB"/>
        </w:rPr>
      </w:pPr>
    </w:p>
    <w:p w:rsidR="00740745" w:rsidRPr="00740745" w:rsidRDefault="00740745" w:rsidP="00740745">
      <w:pPr>
        <w:numPr>
          <w:ilvl w:val="0"/>
          <w:numId w:val="9"/>
        </w:numPr>
        <w:spacing w:after="0" w:line="240" w:lineRule="auto"/>
        <w:jc w:val="both"/>
        <w:rPr>
          <w:rFonts w:ascii="Times New Roman" w:eastAsia="Times New Roman" w:hAnsi="Times New Roman"/>
          <w:lang w:val="en-US" w:eastAsia="en-GB"/>
        </w:rPr>
      </w:pPr>
      <w:r w:rsidRPr="00740745">
        <w:rPr>
          <w:rFonts w:ascii="Times New Roman" w:eastAsia="Times New Roman" w:hAnsi="Times New Roman"/>
          <w:lang w:val="en-US" w:eastAsia="en-GB"/>
        </w:rPr>
        <w:t xml:space="preserve">To contribute to the further development and implementation of policies for citizen and social engagement in </w:t>
      </w:r>
      <w:proofErr w:type="gramStart"/>
      <w:r w:rsidRPr="00740745">
        <w:rPr>
          <w:rFonts w:ascii="Times New Roman" w:eastAsia="Times New Roman" w:hAnsi="Times New Roman"/>
          <w:lang w:val="en-US" w:eastAsia="en-GB"/>
        </w:rPr>
        <w:t>R&amp;I</w:t>
      </w:r>
      <w:proofErr w:type="gramEnd"/>
      <w:r w:rsidRPr="00740745">
        <w:rPr>
          <w:rFonts w:ascii="Times New Roman" w:eastAsia="Times New Roman" w:hAnsi="Times New Roman"/>
          <w:lang w:val="en-US" w:eastAsia="en-GB"/>
        </w:rPr>
        <w:t>, including citizen science, science communication, institutional reform, and responsible research.</w:t>
      </w:r>
    </w:p>
    <w:p w:rsidR="00740745" w:rsidRPr="00740745" w:rsidRDefault="00740745" w:rsidP="00740745">
      <w:pPr>
        <w:numPr>
          <w:ilvl w:val="0"/>
          <w:numId w:val="9"/>
        </w:numPr>
        <w:spacing w:after="0" w:line="240" w:lineRule="auto"/>
        <w:jc w:val="both"/>
        <w:rPr>
          <w:rFonts w:ascii="Times New Roman" w:eastAsia="Times New Roman" w:hAnsi="Times New Roman"/>
          <w:lang w:val="en-US" w:eastAsia="en-GB"/>
        </w:rPr>
      </w:pPr>
      <w:r w:rsidRPr="00740745">
        <w:rPr>
          <w:rFonts w:ascii="Times New Roman" w:eastAsia="Times New Roman" w:hAnsi="Times New Roman"/>
          <w:lang w:val="en-US" w:eastAsia="en-GB"/>
        </w:rPr>
        <w:t xml:space="preserve">To support the coordination, implementation and monitoring of Directorate contributions to the citizen engagement actions under the European Research Area. </w:t>
      </w:r>
    </w:p>
    <w:p w:rsidR="00740745" w:rsidRPr="00740745" w:rsidRDefault="00740745" w:rsidP="00740745">
      <w:pPr>
        <w:numPr>
          <w:ilvl w:val="0"/>
          <w:numId w:val="9"/>
        </w:numPr>
        <w:spacing w:after="0" w:line="240" w:lineRule="auto"/>
        <w:jc w:val="both"/>
        <w:rPr>
          <w:rFonts w:ascii="Times New Roman" w:eastAsia="Times New Roman" w:hAnsi="Times New Roman"/>
          <w:lang w:val="en-US" w:eastAsia="en-GB"/>
        </w:rPr>
      </w:pPr>
      <w:r w:rsidRPr="00740745">
        <w:rPr>
          <w:rFonts w:ascii="Times New Roman" w:eastAsia="Times New Roman" w:hAnsi="Times New Roman"/>
          <w:lang w:val="en-US" w:eastAsia="en-GB"/>
        </w:rPr>
        <w:t xml:space="preserve">To contribute to work </w:t>
      </w:r>
      <w:proofErr w:type="spellStart"/>
      <w:r w:rsidRPr="00740745">
        <w:rPr>
          <w:rFonts w:ascii="Times New Roman" w:eastAsia="Times New Roman" w:hAnsi="Times New Roman"/>
          <w:lang w:val="en-US" w:eastAsia="en-GB"/>
        </w:rPr>
        <w:t>programme</w:t>
      </w:r>
      <w:proofErr w:type="spellEnd"/>
      <w:r w:rsidRPr="00740745">
        <w:rPr>
          <w:rFonts w:ascii="Times New Roman" w:eastAsia="Times New Roman" w:hAnsi="Times New Roman"/>
          <w:lang w:val="en-US" w:eastAsia="en-GB"/>
        </w:rPr>
        <w:t xml:space="preserve"> development and policy monitoring of science-society activities under Horizon Europe. </w:t>
      </w:r>
    </w:p>
    <w:p w:rsidR="00740745" w:rsidRPr="00740745" w:rsidRDefault="00740745" w:rsidP="00740745">
      <w:pPr>
        <w:numPr>
          <w:ilvl w:val="0"/>
          <w:numId w:val="9"/>
        </w:numPr>
        <w:spacing w:after="0" w:line="240" w:lineRule="auto"/>
        <w:jc w:val="both"/>
        <w:rPr>
          <w:rFonts w:ascii="Times New Roman" w:eastAsia="Times New Roman" w:hAnsi="Times New Roman"/>
          <w:lang w:val="en-US" w:eastAsia="en-GB"/>
        </w:rPr>
      </w:pPr>
      <w:r w:rsidRPr="00740745">
        <w:rPr>
          <w:rFonts w:ascii="Times New Roman" w:eastAsia="Times New Roman" w:hAnsi="Times New Roman"/>
          <w:lang w:val="en-US" w:eastAsia="en-GB"/>
        </w:rPr>
        <w:t xml:space="preserve">To support policy and </w:t>
      </w:r>
      <w:proofErr w:type="spellStart"/>
      <w:r w:rsidRPr="00740745">
        <w:rPr>
          <w:rFonts w:ascii="Times New Roman" w:eastAsia="Times New Roman" w:hAnsi="Times New Roman"/>
          <w:lang w:val="en-US" w:eastAsia="en-GB"/>
        </w:rPr>
        <w:t>programme</w:t>
      </w:r>
      <w:proofErr w:type="spellEnd"/>
      <w:r w:rsidRPr="00740745">
        <w:rPr>
          <w:rFonts w:ascii="Times New Roman" w:eastAsia="Times New Roman" w:hAnsi="Times New Roman"/>
          <w:lang w:val="en-US" w:eastAsia="en-GB"/>
        </w:rPr>
        <w:t xml:space="preserve"> monitoring and evaluation related to open science indicators.</w:t>
      </w:r>
    </w:p>
    <w:p w:rsidR="00740745" w:rsidRPr="00740745" w:rsidRDefault="00740745" w:rsidP="00740745">
      <w:pPr>
        <w:spacing w:after="0" w:line="240" w:lineRule="auto"/>
        <w:ind w:left="426"/>
        <w:jc w:val="both"/>
        <w:rPr>
          <w:rFonts w:ascii="Times New Roman" w:eastAsia="Times New Roman" w:hAnsi="Times New Roman"/>
          <w:lang w:val="en-US" w:eastAsia="en-GB"/>
        </w:rPr>
      </w:pPr>
    </w:p>
    <w:p w:rsidR="00A92DEE" w:rsidRDefault="00740745" w:rsidP="00740745">
      <w:pPr>
        <w:spacing w:after="0" w:line="240" w:lineRule="auto"/>
        <w:ind w:left="426"/>
        <w:jc w:val="both"/>
        <w:rPr>
          <w:rFonts w:ascii="Times New Roman" w:eastAsia="Times New Roman" w:hAnsi="Times New Roman"/>
          <w:lang w:val="en-IE" w:eastAsia="en-GB"/>
        </w:rPr>
      </w:pPr>
      <w:r w:rsidRPr="00740745">
        <w:rPr>
          <w:rFonts w:ascii="Times New Roman" w:eastAsia="Times New Roman" w:hAnsi="Times New Roman"/>
          <w:lang w:val="en-US" w:eastAsia="en-GB"/>
        </w:rPr>
        <w:t>The job involves both in</w:t>
      </w:r>
      <w:r w:rsidRPr="00740745">
        <w:rPr>
          <w:rFonts w:ascii="Times New Roman" w:eastAsia="Times New Roman" w:hAnsi="Times New Roman"/>
          <w:lang w:val="en-US" w:eastAsia="en-GB"/>
        </w:rPr>
        <w:noBreakHyphen/>
        <w:t>house activities (e.g. analyses, studies, reporting) and interactions with stakeholders and Member States (through e.g. workshops, expert groups). It requires a proactive attitude and contacts with colleagues across the Commission services.</w:t>
      </w:r>
    </w:p>
    <w:p w:rsidR="00483E6B" w:rsidRPr="00673B92" w:rsidRDefault="00483E6B" w:rsidP="00483E6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740745">
        <w:rPr>
          <w:rFonts w:ascii="Times New Roman" w:eastAsia="Times New Roman" w:hAnsi="Times New Roman" w:cs="Times New Roman"/>
          <w:lang w:val="en-US" w:eastAsia="en-GB"/>
        </w:rPr>
        <w:t>r</w:t>
      </w:r>
      <w:r w:rsidR="00740745" w:rsidRPr="00740745">
        <w:rPr>
          <w:rFonts w:ascii="Times New Roman" w:eastAsia="Times New Roman" w:hAnsi="Times New Roman" w:cs="Times New Roman"/>
          <w:lang w:val="en-US" w:eastAsia="en-GB"/>
        </w:rPr>
        <w:t>esearch and innovation policy</w:t>
      </w:r>
      <w:r w:rsidR="00740745">
        <w:rPr>
          <w:rFonts w:ascii="Times New Roman" w:eastAsia="Times New Roman" w:hAnsi="Times New Roman" w:cs="Times New Roman"/>
          <w:lang w:val="en-US" w:eastAsia="en-GB"/>
        </w:rPr>
        <w:t>, s</w:t>
      </w:r>
      <w:r w:rsidR="00740745" w:rsidRPr="00740745">
        <w:rPr>
          <w:rFonts w:ascii="Times New Roman" w:eastAsia="Times New Roman" w:hAnsi="Times New Roman" w:cs="Times New Roman"/>
          <w:lang w:val="en-US" w:eastAsia="en-GB"/>
        </w:rPr>
        <w:t>cience and technology</w:t>
      </w:r>
      <w:r w:rsidR="00740745">
        <w:rPr>
          <w:rFonts w:ascii="Times New Roman" w:eastAsia="Times New Roman" w:hAnsi="Times New Roman" w:cs="Times New Roman"/>
          <w:lang w:val="en-US" w:eastAsia="en-GB"/>
        </w:rPr>
        <w:t xml:space="preserve">, </w:t>
      </w:r>
      <w:proofErr w:type="spellStart"/>
      <w:r w:rsidR="00740745" w:rsidRPr="00740745">
        <w:rPr>
          <w:rFonts w:ascii="Times New Roman" w:eastAsia="Times New Roman" w:hAnsi="Times New Roman" w:cs="Times New Roman"/>
          <w:lang w:val="en-US" w:eastAsia="en-GB"/>
        </w:rPr>
        <w:t>cience</w:t>
      </w:r>
      <w:proofErr w:type="spellEnd"/>
      <w:r w:rsidR="00740745" w:rsidRPr="00740745">
        <w:rPr>
          <w:rFonts w:ascii="Times New Roman" w:eastAsia="Times New Roman" w:hAnsi="Times New Roman" w:cs="Times New Roman"/>
          <w:lang w:val="en-US" w:eastAsia="en-GB"/>
        </w:rPr>
        <w:t>-society relations.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40745" w:rsidRPr="00740745" w:rsidRDefault="00740745" w:rsidP="00740745">
      <w:pPr>
        <w:pStyle w:val="ListParagraph"/>
        <w:numPr>
          <w:ilvl w:val="0"/>
          <w:numId w:val="12"/>
        </w:numPr>
        <w:tabs>
          <w:tab w:val="left" w:pos="993"/>
        </w:tabs>
        <w:spacing w:after="0" w:line="240" w:lineRule="auto"/>
        <w:ind w:right="60" w:hanging="720"/>
        <w:jc w:val="both"/>
        <w:rPr>
          <w:rFonts w:ascii="Times New Roman" w:eastAsia="Times New Roman" w:hAnsi="Times New Roman" w:cs="Times New Roman"/>
          <w:lang w:val="en-US" w:eastAsia="en-GB"/>
        </w:rPr>
      </w:pPr>
      <w:r w:rsidRPr="00740745">
        <w:rPr>
          <w:rFonts w:ascii="Times New Roman" w:eastAsia="Times New Roman" w:hAnsi="Times New Roman" w:cs="Times New Roman"/>
          <w:lang w:val="en-US" w:eastAsia="en-GB"/>
        </w:rPr>
        <w:t>Policy analysis, development, coordination and monitoring.</w:t>
      </w:r>
    </w:p>
    <w:p w:rsidR="00F1254B" w:rsidRPr="00740745" w:rsidRDefault="00740745" w:rsidP="00740745">
      <w:pPr>
        <w:pStyle w:val="ListParagraph"/>
        <w:numPr>
          <w:ilvl w:val="0"/>
          <w:numId w:val="12"/>
        </w:numPr>
        <w:tabs>
          <w:tab w:val="left" w:pos="993"/>
        </w:tabs>
        <w:spacing w:after="0" w:line="240" w:lineRule="auto"/>
        <w:ind w:right="60" w:hanging="720"/>
        <w:jc w:val="both"/>
        <w:rPr>
          <w:rFonts w:ascii="Times New Roman" w:eastAsia="Times New Roman" w:hAnsi="Times New Roman" w:cs="Times New Roman"/>
          <w:lang w:val="en-US" w:eastAsia="en-GB"/>
        </w:rPr>
      </w:pPr>
      <w:r w:rsidRPr="00740745">
        <w:rPr>
          <w:rFonts w:ascii="Times New Roman" w:eastAsia="Times New Roman" w:hAnsi="Times New Roman" w:cs="Times New Roman"/>
          <w:lang w:val="en-US" w:eastAsia="en-GB"/>
        </w:rPr>
        <w:t>Procurement and contract management.</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74074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40745">
        <w:rPr>
          <w:rFonts w:ascii="Times New Roman" w:eastAsia="Times New Roman" w:hAnsi="Times New Roman" w:cs="Times New Roman"/>
          <w:lang w:val="en-US" w:eastAsia="en-GB"/>
        </w:rPr>
        <w:t>The SNE must have a knowledge of two Community languages. For execution of his/her duties, a thorough command of English (fluent both written and oral) is essential. Knowledge of any other Community languages, especially French, would be an asset.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4074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3"/>
  </w:num>
  <w:num w:numId="7">
    <w:abstractNumId w:val="9"/>
  </w:num>
  <w:num w:numId="8">
    <w:abstractNumId w:val="10"/>
  </w:num>
  <w:num w:numId="9">
    <w:abstractNumId w:val="4"/>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673B92"/>
    <w:rsid w:val="006D6C7F"/>
    <w:rsid w:val="00740745"/>
    <w:rsid w:val="00882592"/>
    <w:rsid w:val="009079EE"/>
    <w:rsid w:val="009F3005"/>
    <w:rsid w:val="00A92DEE"/>
    <w:rsid w:val="00AF7D78"/>
    <w:rsid w:val="00B47B23"/>
    <w:rsid w:val="00BB72CF"/>
    <w:rsid w:val="00BC14A5"/>
    <w:rsid w:val="00BD09AA"/>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FCB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stantinos.glino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6994</Characters>
  <Application>Microsoft Office Word</Application>
  <DocSecurity>0</DocSecurity>
  <Lines>155</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2021-05-12T15:25:00Z</dcterms:created>
  <dcterms:modified xsi:type="dcterms:W3CDTF">2021-05-12T15:25:00Z</dcterms:modified>
</cp:coreProperties>
</file>