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0EDB" w:rsidP="00911FA0">
            <w:pPr>
              <w:rPr>
                <w:rFonts w:ascii="Times New Roman" w:eastAsia="Times New Roman" w:hAnsi="Times New Roman" w:cs="Times New Roman"/>
                <w:b/>
                <w:sz w:val="24"/>
                <w:szCs w:val="20"/>
                <w:lang w:eastAsia="en-GB"/>
              </w:rPr>
            </w:pPr>
            <w:r w:rsidRPr="00B40EDB">
              <w:rPr>
                <w:rFonts w:ascii="Times New Roman" w:eastAsia="Times New Roman" w:hAnsi="Times New Roman" w:cs="Times New Roman"/>
                <w:b/>
                <w:sz w:val="24"/>
                <w:szCs w:val="20"/>
                <w:lang w:eastAsia="en-GB"/>
              </w:rPr>
              <w:t>HOME-A-3 – D</w:t>
            </w:r>
            <w:r>
              <w:rPr>
                <w:rFonts w:ascii="Times New Roman" w:eastAsia="Times New Roman" w:hAnsi="Times New Roman" w:cs="Times New Roman"/>
                <w:b/>
                <w:sz w:val="24"/>
                <w:szCs w:val="20"/>
                <w:lang w:eastAsia="en-GB"/>
              </w:rPr>
              <w:t>e</w:t>
            </w:r>
            <w:r w:rsidRPr="00B40EDB">
              <w:rPr>
                <w:rFonts w:ascii="Times New Roman" w:eastAsia="Times New Roman" w:hAnsi="Times New Roman" w:cs="Times New Roman"/>
                <w:b/>
                <w:sz w:val="24"/>
                <w:szCs w:val="20"/>
                <w:lang w:eastAsia="en-GB"/>
              </w:rPr>
              <w:t xml:space="preserve">l </w:t>
            </w:r>
            <w:r w:rsidR="00911FA0">
              <w:rPr>
                <w:rFonts w:ascii="Times New Roman" w:eastAsia="Times New Roman" w:hAnsi="Times New Roman" w:cs="Times New Roman"/>
                <w:b/>
                <w:sz w:val="24"/>
                <w:szCs w:val="20"/>
                <w:lang w:eastAsia="en-GB"/>
              </w:rPr>
              <w:t>Niger</w:t>
            </w:r>
          </w:p>
        </w:tc>
      </w:tr>
      <w:tr w:rsidR="00AF7D78" w:rsidRPr="00A21A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Davinia Wood</w:t>
            </w:r>
          </w:p>
          <w:p w:rsidR="00B40EDB" w:rsidRPr="00B40EDB" w:rsidRDefault="00A21A3C" w:rsidP="00B40EDB">
            <w:pPr>
              <w:ind w:right="1317"/>
              <w:jc w:val="both"/>
              <w:rPr>
                <w:rFonts w:ascii="Times New Roman" w:eastAsia="Times New Roman" w:hAnsi="Times New Roman"/>
                <w:b/>
                <w:lang w:val="de-DE" w:eastAsia="en-GB"/>
              </w:rPr>
            </w:pPr>
            <w:hyperlink r:id="rId8" w:history="1">
              <w:r w:rsidR="00B40EDB" w:rsidRPr="0093405D">
                <w:rPr>
                  <w:rStyle w:val="Hyperlink"/>
                  <w:rFonts w:ascii="Times New Roman" w:eastAsia="Times New Roman" w:hAnsi="Times New Roman"/>
                  <w:b/>
                  <w:lang w:val="de-DE" w:eastAsia="en-GB"/>
                </w:rPr>
                <w:t>davinia.wood@ec.europa.eu</w:t>
              </w:r>
            </w:hyperlink>
            <w:r w:rsidR="00B40EDB">
              <w:rPr>
                <w:rFonts w:ascii="Times New Roman" w:eastAsia="Times New Roman" w:hAnsi="Times New Roman"/>
                <w:b/>
                <w:lang w:val="de-DE" w:eastAsia="en-GB"/>
              </w:rPr>
              <w:t xml:space="preserve"> </w:t>
            </w:r>
          </w:p>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+32 2 295 10 17</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A21A3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A21A3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E77AC">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911FA0">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11FA0">
              <w:rPr>
                <w:rFonts w:ascii="Times New Roman" w:eastAsia="Times New Roman" w:hAnsi="Times New Roman" w:cs="Times New Roman"/>
                <w:b/>
                <w:lang w:val="en-US" w:eastAsia="en-GB"/>
              </w:rPr>
              <w:t>Niger</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1A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u w:val="single"/>
          <w:lang w:val="en-US" w:eastAsia="en-GB"/>
        </w:rPr>
        <w:t>Overall purpose</w:t>
      </w:r>
      <w:r w:rsidRPr="00B40EDB">
        <w:rPr>
          <w:rFonts w:ascii="Times New Roman" w:eastAsia="Times New Roman" w:hAnsi="Times New Roman" w:cs="Times New Roman"/>
          <w:lang w:val="en-US" w:eastAsia="en-GB"/>
        </w:rPr>
        <w:t xml:space="preserve"> </w:t>
      </w: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2E77AC">
        <w:rPr>
          <w:rFonts w:ascii="Times New Roman" w:eastAsia="Times New Roman" w:hAnsi="Times New Roman" w:cs="Times New Roman"/>
          <w:lang w:val="en-US" w:eastAsia="en-GB"/>
        </w:rPr>
        <w:t xml:space="preserve">o step up coordination to maximize the impact of EU action on migration in third countries and to enhance the engagement of key countries of origin and transit on the entire spectrum of migration issues. </w:t>
      </w:r>
      <w:proofErr w:type="gramStart"/>
      <w:r w:rsidRPr="002E77AC">
        <w:rPr>
          <w:rFonts w:ascii="Times New Roman" w:eastAsia="Times New Roman" w:hAnsi="Times New Roman" w:cs="Times New Roman"/>
          <w:lang w:val="en-US" w:eastAsia="en-GB"/>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E77AC">
        <w:rPr>
          <w:rFonts w:ascii="Times New Roman" w:eastAsia="Times New Roman" w:hAnsi="Times New Roman" w:cs="Times New Roman"/>
          <w:lang w:val="en-US" w:eastAsia="en-GB"/>
        </w:rPr>
        <w:t>organising</w:t>
      </w:r>
      <w:proofErr w:type="spellEnd"/>
      <w:r w:rsidRPr="002E77AC">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2E77AC">
        <w:rPr>
          <w:rFonts w:ascii="Times New Roman" w:eastAsia="Times New Roman" w:hAnsi="Times New Roman" w:cs="Times New Roman"/>
          <w:lang w:val="en-US" w:eastAsia="en-GB"/>
        </w:rPr>
        <w:t xml:space="preserve"> The EMLOs will also contribute to the implementation of the bilateral and regional cooperation frameworks on migration. </w:t>
      </w:r>
    </w:p>
    <w:p w:rsidR="002E77AC" w:rsidRDefault="002E77AC" w:rsidP="002E77AC">
      <w:pPr>
        <w:spacing w:after="0" w:line="240" w:lineRule="auto"/>
        <w:ind w:left="426"/>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 xml:space="preserve">The actual mandate of each of the EMLOs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2E77AC">
        <w:rPr>
          <w:rFonts w:ascii="Times New Roman" w:eastAsia="Times New Roman" w:hAnsi="Times New Roman" w:cs="Times New Roman"/>
          <w:lang w:val="en-US" w:eastAsia="en-GB"/>
        </w:rPr>
        <w:t>be based</w:t>
      </w:r>
      <w:proofErr w:type="gramEnd"/>
      <w:r w:rsidRPr="002E77AC">
        <w:rPr>
          <w:rFonts w:ascii="Times New Roman" w:eastAsia="Times New Roman" w:hAnsi="Times New Roman" w:cs="Times New Roman"/>
          <w:lang w:val="en-US" w:eastAsia="en-GB"/>
        </w:rPr>
        <w:t xml:space="preserve"> in the country and will be required to travel in the country and in the region, where necessary.</w:t>
      </w: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Functions and Duties (under the supervision of the Head of the Political Section</w:t>
      </w:r>
      <w:proofErr w:type="gramStart"/>
      <w:r>
        <w:rPr>
          <w:rFonts w:ascii="Times New Roman" w:eastAsia="Times New Roman" w:hAnsi="Times New Roman" w:cs="Times New Roman"/>
          <w:lang w:val="en-US" w:eastAsia="en-GB"/>
        </w:rPr>
        <w:t>) :</w:t>
      </w:r>
      <w:proofErr w:type="gramEnd"/>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E</w:t>
      </w:r>
      <w:r w:rsidRPr="002E77AC">
        <w:rPr>
          <w:rFonts w:ascii="Times New Roman" w:eastAsia="Times New Roman" w:hAnsi="Times New Roman" w:cs="Times New Roman"/>
          <w:lang w:val="en-US" w:eastAsia="en-GB"/>
        </w:rPr>
        <w:t xml:space="preserve">stablish and maintain direct contacts with competent national and regional authorities to promote and support engagement with the EU on the entire spectrum of migration issues.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E77AC">
        <w:rPr>
          <w:rFonts w:ascii="Times New Roman" w:eastAsia="Times New Roman" w:hAnsi="Times New Roman" w:cs="Times New Roman"/>
          <w:lang w:val="en-US" w:eastAsia="en-GB"/>
        </w:rPr>
        <w:t>modi</w:t>
      </w:r>
      <w:proofErr w:type="spellEnd"/>
      <w:r w:rsidRPr="002E77AC">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2E77AC">
        <w:rPr>
          <w:rFonts w:ascii="Times New Roman" w:eastAsia="Times New Roman" w:hAnsi="Times New Roman" w:cs="Times New Roman"/>
          <w:lang w:val="en-US" w:eastAsia="en-GB"/>
        </w:rPr>
        <w:t>Frontex</w:t>
      </w:r>
      <w:proofErr w:type="spellEnd"/>
      <w:r w:rsidRPr="002E77AC">
        <w:rPr>
          <w:rFonts w:ascii="Times New Roman" w:eastAsia="Times New Roman" w:hAnsi="Times New Roman" w:cs="Times New Roman"/>
          <w:lang w:val="en-US" w:eastAsia="en-GB"/>
        </w:rPr>
        <w:t xml:space="preserve"> and investigations at EU level supported by Europol.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lastRenderedPageBreak/>
        <w:t>•</w:t>
      </w:r>
      <w:r w:rsidRPr="002E77AC">
        <w:rPr>
          <w:rFonts w:ascii="Times New Roman" w:eastAsia="Times New Roman" w:hAnsi="Times New Roman" w:cs="Times New Roman"/>
          <w:lang w:val="en-US" w:eastAsia="en-GB"/>
        </w:rPr>
        <w:tab/>
        <w:t xml:space="preserve">EMLOs will also provide analysis and recommendations and contribute to the reporting of the concerned EU Delegations.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F</w:t>
      </w:r>
      <w:r w:rsidRPr="002E77AC">
        <w:rPr>
          <w:rFonts w:ascii="Times New Roman" w:eastAsia="Times New Roman" w:hAnsi="Times New Roman" w:cs="Times New Roman"/>
          <w:lang w:val="en-US" w:eastAsia="en-GB"/>
        </w:rPr>
        <w:t xml:space="preserve">acilitate and support the Immigration Liaison Officers' Network in the country or region of posting in line with Regulation 2019/1240.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C</w:t>
      </w:r>
      <w:r w:rsidRPr="002E77AC">
        <w:rPr>
          <w:rFonts w:ascii="Times New Roman" w:eastAsia="Times New Roman" w:hAnsi="Times New Roman" w:cs="Times New Roman"/>
          <w:lang w:val="en-US" w:eastAsia="en-GB"/>
        </w:rPr>
        <w:t xml:space="preserve">ooperate and liaise with all relevant interlocutors present in the country, including EU and </w:t>
      </w:r>
      <w:proofErr w:type="spellStart"/>
      <w:r w:rsidRPr="002E77AC">
        <w:rPr>
          <w:rFonts w:ascii="Times New Roman" w:eastAsia="Times New Roman" w:hAnsi="Times New Roman" w:cs="Times New Roman"/>
          <w:lang w:val="en-US" w:eastAsia="en-GB"/>
        </w:rPr>
        <w:t>non-EU</w:t>
      </w:r>
      <w:proofErr w:type="spellEnd"/>
      <w:r w:rsidRPr="002E77AC">
        <w:rPr>
          <w:rFonts w:ascii="Times New Roman" w:eastAsia="Times New Roman" w:hAnsi="Times New Roman" w:cs="Times New Roman"/>
          <w:lang w:val="en-US" w:eastAsia="en-GB"/>
        </w:rPr>
        <w:t xml:space="preserve"> countries' liaison officers, international </w:t>
      </w:r>
      <w:proofErr w:type="spellStart"/>
      <w:r w:rsidRPr="002E77AC">
        <w:rPr>
          <w:rFonts w:ascii="Times New Roman" w:eastAsia="Times New Roman" w:hAnsi="Times New Roman" w:cs="Times New Roman"/>
          <w:lang w:val="en-US" w:eastAsia="en-GB"/>
        </w:rPr>
        <w:t>organisations</w:t>
      </w:r>
      <w:proofErr w:type="spellEnd"/>
      <w:r w:rsidRPr="002E77AC">
        <w:rPr>
          <w:rFonts w:ascii="Times New Roman" w:eastAsia="Times New Roman" w:hAnsi="Times New Roman" w:cs="Times New Roman"/>
          <w:lang w:val="en-US" w:eastAsia="en-GB"/>
        </w:rPr>
        <w:t xml:space="preserve"> and EU agencies, MS consular </w:t>
      </w:r>
      <w:proofErr w:type="gramStart"/>
      <w:r w:rsidRPr="002E77AC">
        <w:rPr>
          <w:rFonts w:ascii="Times New Roman" w:eastAsia="Times New Roman" w:hAnsi="Times New Roman" w:cs="Times New Roman"/>
          <w:lang w:val="en-US" w:eastAsia="en-GB"/>
        </w:rPr>
        <w:t>authorities,</w:t>
      </w:r>
      <w:proofErr w:type="gramEnd"/>
      <w:r w:rsidRPr="002E77AC">
        <w:rPr>
          <w:rFonts w:ascii="Times New Roman" w:eastAsia="Times New Roman" w:hAnsi="Times New Roman" w:cs="Times New Roman"/>
          <w:lang w:val="en-US" w:eastAsia="en-GB"/>
        </w:rPr>
        <w:t xml:space="preserve">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S</w:t>
      </w:r>
      <w:r w:rsidRPr="002E77AC">
        <w:rPr>
          <w:rFonts w:ascii="Times New Roman" w:eastAsia="Times New Roman" w:hAnsi="Times New Roman" w:cs="Times New Roman"/>
          <w:lang w:val="en-US" w:eastAsia="en-GB"/>
        </w:rPr>
        <w:t xml:space="preserve">upport the effective implementation of the EU return policy, in particular by supporting practical cooperation (and in case necessary, the enforcement of return decisions and return operations from </w:t>
      </w:r>
      <w:proofErr w:type="spellStart"/>
      <w:r w:rsidRPr="002E77AC">
        <w:rPr>
          <w:rFonts w:ascii="Times New Roman" w:eastAsia="Times New Roman" w:hAnsi="Times New Roman" w:cs="Times New Roman"/>
          <w:lang w:val="en-US" w:eastAsia="en-GB"/>
        </w:rPr>
        <w:t>Frontex</w:t>
      </w:r>
      <w:proofErr w:type="spellEnd"/>
      <w:r w:rsidRPr="002E77AC">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w:t>
      </w:r>
      <w:proofErr w:type="gramStart"/>
      <w:r w:rsidRPr="002E77AC">
        <w:rPr>
          <w:rFonts w:ascii="Times New Roman" w:eastAsia="Times New Roman" w:hAnsi="Times New Roman" w:cs="Times New Roman"/>
          <w:lang w:val="en-US" w:eastAsia="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2E77AC">
        <w:rPr>
          <w:rFonts w:ascii="Times New Roman" w:eastAsia="Times New Roman" w:hAnsi="Times New Roman" w:cs="Times New Roman"/>
          <w:lang w:val="en-US" w:eastAsia="en-GB"/>
        </w:rPr>
        <w:t>policy</w:t>
      </w:r>
      <w:proofErr w:type="gramEnd"/>
      <w:r w:rsidRPr="002E77AC">
        <w:rPr>
          <w:rFonts w:ascii="Times New Roman" w:eastAsia="Times New Roman" w:hAnsi="Times New Roman" w:cs="Times New Roman"/>
          <w:lang w:val="en-US" w:eastAsia="en-GB"/>
        </w:rPr>
        <w:t xml:space="preserve"> development.</w:t>
      </w:r>
    </w:p>
    <w:p w:rsidR="00AF14CF" w:rsidRPr="00AF14CF" w:rsidRDefault="002E77AC" w:rsidP="002E77AC">
      <w:pPr>
        <w:spacing w:after="0" w:line="240" w:lineRule="auto"/>
        <w:ind w:left="426"/>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 xml:space="preserve">The EMLOs shall work closely with the other members of the delegation to ensure that migration </w:t>
      </w:r>
      <w:proofErr w:type="gramStart"/>
      <w:r w:rsidRPr="002E77AC">
        <w:rPr>
          <w:rFonts w:ascii="Times New Roman" w:eastAsia="Times New Roman" w:hAnsi="Times New Roman" w:cs="Times New Roman"/>
          <w:lang w:val="en-US" w:eastAsia="en-GB"/>
        </w:rPr>
        <w:t>is mainstreamed</w:t>
      </w:r>
      <w:proofErr w:type="gramEnd"/>
      <w:r w:rsidRPr="002E77AC">
        <w:rPr>
          <w:rFonts w:ascii="Times New Roman" w:eastAsia="Times New Roman" w:hAnsi="Times New Roman" w:cs="Times New Roman"/>
          <w:lang w:val="en-US" w:eastAsia="en-GB"/>
        </w:rPr>
        <w:t>, as appropriate, in other issues such as development cooperation or the implementation of the bilateral and regional cooperation frameworks on migration in order to ensure consistent implementation of the EU poli</w:t>
      </w:r>
      <w:r>
        <w:rPr>
          <w:rFonts w:ascii="Times New Roman" w:eastAsia="Times New Roman" w:hAnsi="Times New Roman" w:cs="Times New Roman"/>
          <w:lang w:val="en-US" w:eastAsia="en-GB"/>
        </w:rPr>
        <w:t>cy and better achieve the above-</w:t>
      </w:r>
      <w:r w:rsidRPr="002E77AC">
        <w:rPr>
          <w:rFonts w:ascii="Times New Roman" w:eastAsia="Times New Roman" w:hAnsi="Times New Roman" w:cs="Times New Roman"/>
          <w:lang w:val="en-US" w:eastAsia="en-GB"/>
        </w:rPr>
        <w:t>mentioned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B40EDB" w:rsidRPr="00B40EDB">
        <w:rPr>
          <w:rFonts w:ascii="Times New Roman" w:eastAsia="Times New Roman" w:hAnsi="Times New Roman" w:cs="Times New Roman"/>
          <w:lang w:val="en-US" w:eastAsia="en-GB"/>
        </w:rPr>
        <w:t>law, political science, economy, business administration</w:t>
      </w:r>
      <w:r w:rsidR="00B40EDB">
        <w:rPr>
          <w:rFonts w:ascii="Times New Roman" w:eastAsia="Times New Roman" w:hAnsi="Times New Roman" w:cs="Times New Roman"/>
          <w:lang w:val="en-US" w:eastAsia="en-GB"/>
        </w:rPr>
        <w:t xml:space="preserve"> </w:t>
      </w:r>
      <w:r w:rsidR="00B40EDB" w:rsidRPr="00B40EDB">
        <w:rPr>
          <w:rFonts w:ascii="Times New Roman" w:eastAsia="Times New Roman" w:hAnsi="Times New Roman" w:cs="Times New Roman"/>
          <w:lang w:val="en-US" w:eastAsia="en-GB"/>
        </w:rPr>
        <w:t>or any other related fields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Essential: s</w:t>
      </w:r>
      <w:r w:rsidRPr="003052E6">
        <w:rPr>
          <w:rFonts w:ascii="Times New Roman" w:eastAsia="Times New Roman" w:hAnsi="Times New Roman" w:cs="Times New Roman"/>
          <w:lang w:val="en-US" w:eastAsia="en-GB"/>
        </w:rPr>
        <w:t>olid knowledge of the migration context and specific experience in relation to third countries on migration issues; have the capacity to strategically collect and analyze information on migration issues; have good negotiation skills.</w:t>
      </w: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Desired: p</w:t>
      </w:r>
      <w:r w:rsidRPr="003052E6">
        <w:rPr>
          <w:rFonts w:ascii="Times New Roman" w:eastAsia="Times New Roman" w:hAnsi="Times New Roman" w:cs="Times New Roman"/>
          <w:lang w:val="en-US" w:eastAsia="en-GB"/>
        </w:rPr>
        <w:t>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Thorough knowledge of oral and written English. Knowledge of official language of the host country would be a strong asset.</w:t>
      </w:r>
      <w:r w:rsidR="002E77AC" w:rsidRPr="002E77AC">
        <w:rPr>
          <w:lang w:val="en-GB"/>
        </w:rPr>
        <w:t xml:space="preserve"> </w:t>
      </w:r>
      <w:r w:rsidR="002E77AC" w:rsidRPr="002E77AC">
        <w:rPr>
          <w:rFonts w:ascii="Times New Roman" w:eastAsia="Times New Roman" w:hAnsi="Times New Roman" w:cs="Times New Roman"/>
          <w:lang w:val="en-US" w:eastAsia="en-GB"/>
        </w:rPr>
        <w:t xml:space="preserve">The knowledge of French </w:t>
      </w:r>
      <w:proofErr w:type="gramStart"/>
      <w:r w:rsidR="002E77AC" w:rsidRPr="002E77AC">
        <w:rPr>
          <w:rFonts w:ascii="Times New Roman" w:eastAsia="Times New Roman" w:hAnsi="Times New Roman" w:cs="Times New Roman"/>
          <w:lang w:val="en-US" w:eastAsia="en-GB"/>
        </w:rPr>
        <w:t>is also considered</w:t>
      </w:r>
      <w:proofErr w:type="gramEnd"/>
      <w:r w:rsidR="002E77AC" w:rsidRPr="002E77AC">
        <w:rPr>
          <w:rFonts w:ascii="Times New Roman" w:eastAsia="Times New Roman" w:hAnsi="Times New Roman" w:cs="Times New Roman"/>
          <w:lang w:val="en-US" w:eastAsia="en-GB"/>
        </w:rPr>
        <w:t xml:space="preserve"> an advantage.</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21A3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658EC"/>
    <w:rsid w:val="00505BD2"/>
    <w:rsid w:val="00534042"/>
    <w:rsid w:val="00911FA0"/>
    <w:rsid w:val="00915284"/>
    <w:rsid w:val="00A21A3C"/>
    <w:rsid w:val="00AF14CF"/>
    <w:rsid w:val="00AF7D78"/>
    <w:rsid w:val="00B40EDB"/>
    <w:rsid w:val="00B47B23"/>
    <w:rsid w:val="00BC14A5"/>
    <w:rsid w:val="00CF677F"/>
    <w:rsid w:val="00D37EF6"/>
    <w:rsid w:val="00E4016B"/>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5CF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10162</Characters>
  <Application>Microsoft Office Word</Application>
  <DocSecurity>0</DocSecurity>
  <Lines>203</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2021-05-12T13:07:00Z</dcterms:created>
  <dcterms:modified xsi:type="dcterms:W3CDTF">2021-05-12T13:07:00Z</dcterms:modified>
</cp:coreProperties>
</file>