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887720" w:rsidP="00CE060D">
            <w:pPr>
              <w:rPr>
                <w:rFonts w:ascii="Times New Roman" w:eastAsia="Times New Roman" w:hAnsi="Times New Roman" w:cs="Times New Roman"/>
                <w:b/>
                <w:sz w:val="24"/>
                <w:szCs w:val="20"/>
                <w:lang w:eastAsia="en-GB"/>
              </w:rPr>
            </w:pPr>
            <w:bookmarkStart w:id="0" w:name="_GoBack"/>
            <w:r w:rsidRPr="00887720">
              <w:rPr>
                <w:rFonts w:ascii="Times New Roman" w:eastAsia="Times New Roman" w:hAnsi="Times New Roman" w:cs="Times New Roman"/>
                <w:b/>
                <w:sz w:val="24"/>
                <w:szCs w:val="20"/>
                <w:lang w:eastAsia="en-GB"/>
              </w:rPr>
              <w:t>ESTAT-</w:t>
            </w:r>
            <w:r w:rsidR="00CE060D">
              <w:rPr>
                <w:rFonts w:ascii="Times New Roman" w:eastAsia="Times New Roman" w:hAnsi="Times New Roman" w:cs="Times New Roman"/>
                <w:b/>
                <w:sz w:val="24"/>
                <w:szCs w:val="20"/>
                <w:lang w:eastAsia="en-GB"/>
              </w:rPr>
              <w:t>G</w:t>
            </w:r>
            <w:r w:rsidR="001B2588">
              <w:rPr>
                <w:rFonts w:ascii="Times New Roman" w:eastAsia="Times New Roman" w:hAnsi="Times New Roman" w:cs="Times New Roman"/>
                <w:b/>
                <w:sz w:val="24"/>
                <w:szCs w:val="20"/>
                <w:lang w:eastAsia="en-GB"/>
              </w:rPr>
              <w:t>-1</w:t>
            </w:r>
            <w:bookmarkEnd w:id="0"/>
          </w:p>
        </w:tc>
      </w:tr>
      <w:tr w:rsidR="00AF7D78" w:rsidRPr="00887720"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E060D" w:rsidRPr="00CE060D" w:rsidRDefault="00CE060D" w:rsidP="00CE060D">
            <w:pPr>
              <w:rPr>
                <w:rFonts w:ascii="Times New Roman" w:hAnsi="Times New Roman" w:cs="Times New Roman"/>
                <w:b/>
              </w:rPr>
            </w:pPr>
            <w:r w:rsidRPr="00CE060D">
              <w:rPr>
                <w:rFonts w:ascii="Times New Roman" w:hAnsi="Times New Roman" w:cs="Times New Roman"/>
                <w:b/>
              </w:rPr>
              <w:t xml:space="preserve">Merja </w:t>
            </w:r>
            <w:proofErr w:type="spellStart"/>
            <w:r w:rsidRPr="00CE060D">
              <w:rPr>
                <w:rFonts w:ascii="Times New Roman" w:hAnsi="Times New Roman" w:cs="Times New Roman"/>
                <w:b/>
              </w:rPr>
              <w:t>Rantala</w:t>
            </w:r>
            <w:proofErr w:type="spellEnd"/>
          </w:p>
          <w:p w:rsidR="00CE060D" w:rsidRPr="00CE060D" w:rsidRDefault="00CE060D" w:rsidP="00CE060D">
            <w:pPr>
              <w:rPr>
                <w:rFonts w:ascii="Times New Roman" w:hAnsi="Times New Roman" w:cs="Times New Roman"/>
                <w:b/>
              </w:rPr>
            </w:pPr>
            <w:hyperlink r:id="rId8" w:history="1">
              <w:r w:rsidRPr="00CE060D">
                <w:rPr>
                  <w:rFonts w:ascii="Times New Roman" w:hAnsi="Times New Roman" w:cs="Times New Roman"/>
                  <w:b/>
                  <w:color w:val="0000FF"/>
                  <w:u w:val="single"/>
                </w:rPr>
                <w:t>Merja.Rantala@ec.europa.eu</w:t>
              </w:r>
            </w:hyperlink>
            <w:r w:rsidRPr="00CE060D">
              <w:rPr>
                <w:rFonts w:ascii="Times New Roman" w:hAnsi="Times New Roman" w:cs="Times New Roman"/>
                <w:b/>
              </w:rPr>
              <w:t xml:space="preserve"> </w:t>
            </w:r>
          </w:p>
          <w:p w:rsidR="003C2ECF" w:rsidRPr="00EE3C2D" w:rsidRDefault="00CE060D" w:rsidP="00CE060D">
            <w:pPr>
              <w:rPr>
                <w:rFonts w:ascii="Times New Roman" w:hAnsi="Times New Roman" w:cs="Times New Roman"/>
                <w:b/>
                <w:lang w:val="en-GB"/>
              </w:rPr>
            </w:pPr>
            <w:r w:rsidRPr="00CE060D">
              <w:rPr>
                <w:rFonts w:ascii="Times New Roman" w:hAnsi="Times New Roman" w:cs="Times New Roman"/>
                <w:b/>
              </w:rPr>
              <w:t>+352 4301 36080</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862F2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862F27">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65DE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F65DE0"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8772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887720" w:rsidP="00AF7D78">
            <w:pPr>
              <w:rPr>
                <w:rFonts w:ascii="Times New Roman" w:eastAsia="Times New Roman" w:hAnsi="Times New Roman" w:cs="Times New Roman"/>
                <w:lang w:val="en-US" w:eastAsia="en-GB"/>
              </w:rPr>
            </w:pP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0B29B0"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4D60BD"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CE060D" w:rsidRPr="00CE060D" w:rsidRDefault="00CE060D" w:rsidP="00CE060D">
      <w:pPr>
        <w:spacing w:after="0" w:line="240" w:lineRule="auto"/>
        <w:ind w:left="426" w:right="139"/>
        <w:jc w:val="both"/>
        <w:rPr>
          <w:rFonts w:ascii="Times New Roman" w:eastAsia="Times New Roman" w:hAnsi="Times New Roman" w:cs="Times New Roman"/>
          <w:lang w:val="en-IE" w:eastAsia="en-GB"/>
        </w:rPr>
      </w:pPr>
      <w:r w:rsidRPr="00CE060D">
        <w:rPr>
          <w:rFonts w:ascii="Times New Roman" w:eastAsia="Times New Roman" w:hAnsi="Times New Roman" w:cs="Times New Roman"/>
          <w:lang w:val="en-IE" w:eastAsia="fi-FI"/>
        </w:rPr>
        <w:t xml:space="preserve">Eurostat Unit G1's mission is to be the leading provider of efficient, effective and modern statistical infrastructure for high quality European Business and Trade Statistics. The unit is responsible for the Directorate's financial cell, the </w:t>
      </w:r>
      <w:proofErr w:type="spellStart"/>
      <w:r w:rsidRPr="00CE060D">
        <w:rPr>
          <w:rFonts w:ascii="Times New Roman" w:eastAsia="Times New Roman" w:hAnsi="Times New Roman" w:cs="Times New Roman"/>
          <w:lang w:val="en-IE" w:eastAsia="fi-FI"/>
        </w:rPr>
        <w:t>EuroGroups</w:t>
      </w:r>
      <w:proofErr w:type="spellEnd"/>
      <w:r w:rsidRPr="00CE060D">
        <w:rPr>
          <w:rFonts w:ascii="Times New Roman" w:eastAsia="Times New Roman" w:hAnsi="Times New Roman" w:cs="Times New Roman"/>
          <w:lang w:val="en-IE" w:eastAsia="fi-FI"/>
        </w:rPr>
        <w:t xml:space="preserve"> Register (EGR), the coordination of National Statistical Business Registers and activities related to Multinational Enterprise Groups. The unit has 24 staff members, a friendly, multicultural and dynamic group of colleagues</w:t>
      </w:r>
      <w:r w:rsidRPr="00CE060D">
        <w:rPr>
          <w:rFonts w:ascii="Times New Roman" w:eastAsia="Times New Roman" w:hAnsi="Times New Roman" w:cs="Times New Roman"/>
          <w:lang w:val="en-IE" w:eastAsia="en-GB"/>
        </w:rPr>
        <w:t xml:space="preserve">. The person to be selected would support the work ongoing related to addressing the challenges of globalisation on business statistics, especially related to the correct reflection of the activities and understanding of Multinational Enterprise Groups (MNEs). The European Statistical System Committee has outlined work strands on addressing the implications of globalisation on statistics. In particular, Unit G1 is leading the work in ensuring consistency of data on MNEs and reflecting their group structure correctly in statistical business registers and in the EGR. Unit G1will be further developing quality controls e.g. to ensure consistency of EGR data and results of European Profiling and new statistical output on MNEs. EGR development and promotion are the key activities in this context. </w:t>
      </w:r>
    </w:p>
    <w:p w:rsidR="00CE060D" w:rsidRPr="00CE060D" w:rsidRDefault="00CE060D" w:rsidP="00CE060D">
      <w:pPr>
        <w:spacing w:after="0" w:line="240" w:lineRule="auto"/>
        <w:ind w:left="426" w:right="1317"/>
        <w:jc w:val="both"/>
        <w:rPr>
          <w:rFonts w:ascii="Times New Roman" w:eastAsia="Times New Roman" w:hAnsi="Times New Roman"/>
          <w:lang w:val="en-IE" w:eastAsia="en-GB"/>
        </w:rPr>
      </w:pPr>
    </w:p>
    <w:p w:rsidR="00CE060D" w:rsidRPr="00CE060D" w:rsidRDefault="00CE060D" w:rsidP="00CE060D">
      <w:pPr>
        <w:spacing w:after="0" w:line="240" w:lineRule="auto"/>
        <w:ind w:left="426" w:right="1317"/>
        <w:jc w:val="both"/>
        <w:rPr>
          <w:rFonts w:ascii="Times New Roman" w:eastAsia="Times New Roman" w:hAnsi="Times New Roman"/>
          <w:lang w:val="en-IE" w:eastAsia="en-GB"/>
        </w:rPr>
      </w:pPr>
      <w:r w:rsidRPr="00CE060D">
        <w:rPr>
          <w:rFonts w:ascii="Times New Roman" w:eastAsia="Times New Roman" w:hAnsi="Times New Roman"/>
          <w:lang w:val="en-IE" w:eastAsia="en-GB"/>
        </w:rPr>
        <w:t>The successful candidate will, under the supervision of the responsible Commission official:</w:t>
      </w:r>
    </w:p>
    <w:p w:rsidR="00CE060D" w:rsidRPr="00CE060D" w:rsidRDefault="00CE060D" w:rsidP="00CE060D">
      <w:pPr>
        <w:spacing w:after="0" w:line="240" w:lineRule="auto"/>
        <w:ind w:left="426"/>
        <w:rPr>
          <w:rFonts w:ascii="Times New Roman" w:eastAsia="Times New Roman" w:hAnsi="Times New Roman" w:cs="Times New Roman"/>
          <w:lang w:val="en-IE" w:eastAsia="en-GB"/>
        </w:rPr>
      </w:pPr>
    </w:p>
    <w:p w:rsidR="00CE060D" w:rsidRPr="00CE060D" w:rsidRDefault="00CE060D" w:rsidP="00CE060D">
      <w:pPr>
        <w:numPr>
          <w:ilvl w:val="0"/>
          <w:numId w:val="23"/>
        </w:numPr>
        <w:spacing w:after="0" w:line="240" w:lineRule="auto"/>
        <w:ind w:left="709" w:right="175" w:hanging="283"/>
        <w:jc w:val="both"/>
        <w:rPr>
          <w:rFonts w:ascii="Times New Roman" w:eastAsia="Times New Roman" w:hAnsi="Times New Roman"/>
          <w:lang w:val="en-IE" w:eastAsia="en-GB"/>
        </w:rPr>
      </w:pPr>
      <w:r w:rsidRPr="00CE060D">
        <w:rPr>
          <w:rFonts w:ascii="Times New Roman" w:eastAsia="Times New Roman" w:hAnsi="Times New Roman"/>
          <w:lang w:val="en-IE" w:eastAsia="en-GB"/>
        </w:rPr>
        <w:t xml:space="preserve">contribute to the implementation of the strategy for addressing MNEs in a systematic way, in particular in relation to the European Profiling programme, </w:t>
      </w:r>
      <w:proofErr w:type="spellStart"/>
      <w:r w:rsidRPr="00CE060D">
        <w:rPr>
          <w:rFonts w:ascii="Times New Roman" w:eastAsia="Times New Roman" w:hAnsi="Times New Roman"/>
          <w:lang w:val="en-IE" w:eastAsia="en-GB"/>
        </w:rPr>
        <w:t>EuroGroups</w:t>
      </w:r>
      <w:proofErr w:type="spellEnd"/>
      <w:r w:rsidRPr="00CE060D">
        <w:rPr>
          <w:rFonts w:ascii="Times New Roman" w:eastAsia="Times New Roman" w:hAnsi="Times New Roman"/>
          <w:lang w:val="en-IE" w:eastAsia="en-GB"/>
        </w:rPr>
        <w:t xml:space="preserve"> Register, Early Warning System, Large Cases Units and in cooperation with National Accounts;</w:t>
      </w:r>
    </w:p>
    <w:p w:rsidR="00CE060D" w:rsidRPr="00CE060D" w:rsidRDefault="00CE060D" w:rsidP="00CE060D">
      <w:pPr>
        <w:numPr>
          <w:ilvl w:val="0"/>
          <w:numId w:val="23"/>
        </w:numPr>
        <w:spacing w:after="0" w:line="240" w:lineRule="auto"/>
        <w:ind w:left="709" w:right="175" w:hanging="283"/>
        <w:jc w:val="both"/>
        <w:rPr>
          <w:rFonts w:ascii="Times New Roman" w:eastAsia="Times New Roman" w:hAnsi="Times New Roman"/>
          <w:lang w:val="en-IE" w:eastAsia="en-GB"/>
        </w:rPr>
      </w:pPr>
      <w:r w:rsidRPr="00CE060D">
        <w:rPr>
          <w:rFonts w:ascii="Times New Roman" w:eastAsia="Times New Roman" w:hAnsi="Times New Roman"/>
          <w:lang w:val="en-IE" w:eastAsia="en-GB"/>
        </w:rPr>
        <w:t>analyse the quality of the EGR input data and its consistency with other MNE information available</w:t>
      </w:r>
    </w:p>
    <w:p w:rsidR="00CE060D" w:rsidRPr="00CE060D" w:rsidRDefault="00CE060D" w:rsidP="00CE060D">
      <w:pPr>
        <w:numPr>
          <w:ilvl w:val="0"/>
          <w:numId w:val="23"/>
        </w:numPr>
        <w:spacing w:after="0" w:line="240" w:lineRule="auto"/>
        <w:ind w:left="709" w:right="175" w:hanging="283"/>
        <w:jc w:val="both"/>
        <w:rPr>
          <w:rFonts w:ascii="Times New Roman" w:eastAsia="Times New Roman" w:hAnsi="Times New Roman"/>
          <w:lang w:val="en-IE" w:eastAsia="en-GB"/>
        </w:rPr>
      </w:pPr>
      <w:r w:rsidRPr="00CE060D">
        <w:rPr>
          <w:rFonts w:ascii="Times New Roman" w:eastAsia="Times New Roman" w:hAnsi="Times New Roman"/>
          <w:lang w:val="en-IE" w:eastAsia="en-GB"/>
        </w:rPr>
        <w:t>analyse the EGR process and output frame</w:t>
      </w:r>
    </w:p>
    <w:p w:rsidR="00CE060D" w:rsidRPr="00CE060D" w:rsidRDefault="00CE060D" w:rsidP="00CE060D">
      <w:pPr>
        <w:numPr>
          <w:ilvl w:val="0"/>
          <w:numId w:val="23"/>
        </w:numPr>
        <w:spacing w:after="0" w:line="240" w:lineRule="auto"/>
        <w:ind w:left="709" w:right="175" w:hanging="283"/>
        <w:jc w:val="both"/>
        <w:rPr>
          <w:rFonts w:ascii="Times New Roman" w:eastAsia="Times New Roman" w:hAnsi="Times New Roman"/>
          <w:lang w:val="en-IE" w:eastAsia="en-GB"/>
        </w:rPr>
      </w:pPr>
      <w:r w:rsidRPr="00CE060D">
        <w:rPr>
          <w:rFonts w:ascii="Times New Roman" w:eastAsia="Times New Roman" w:hAnsi="Times New Roman"/>
          <w:lang w:val="en-IE" w:eastAsia="en-GB"/>
        </w:rPr>
        <w:t>prepare dissemination products on MNEs mainly on the basis of EGR</w:t>
      </w:r>
    </w:p>
    <w:p w:rsidR="00CE060D" w:rsidRPr="00CE060D" w:rsidRDefault="00CE060D" w:rsidP="00CE060D">
      <w:pPr>
        <w:numPr>
          <w:ilvl w:val="0"/>
          <w:numId w:val="23"/>
        </w:numPr>
        <w:spacing w:after="0" w:line="240" w:lineRule="auto"/>
        <w:ind w:left="709" w:right="175" w:hanging="283"/>
        <w:jc w:val="both"/>
        <w:rPr>
          <w:rFonts w:ascii="Times New Roman" w:eastAsia="Times New Roman" w:hAnsi="Times New Roman"/>
          <w:lang w:val="en-IE" w:eastAsia="en-GB"/>
        </w:rPr>
      </w:pPr>
      <w:r w:rsidRPr="00CE060D">
        <w:rPr>
          <w:rFonts w:ascii="Times New Roman" w:eastAsia="Times New Roman" w:hAnsi="Times New Roman"/>
          <w:lang w:val="en-IE" w:eastAsia="en-GB"/>
        </w:rPr>
        <w:t>contribute to the investigation of new MNE related data sources</w:t>
      </w:r>
    </w:p>
    <w:p w:rsidR="00CE060D" w:rsidRPr="00CE060D" w:rsidRDefault="00CE060D" w:rsidP="00CE060D">
      <w:pPr>
        <w:pStyle w:val="ListParagraph"/>
        <w:numPr>
          <w:ilvl w:val="0"/>
          <w:numId w:val="23"/>
        </w:numPr>
        <w:spacing w:after="0" w:line="240" w:lineRule="auto"/>
        <w:ind w:left="709" w:right="175" w:hanging="283"/>
        <w:jc w:val="both"/>
        <w:rPr>
          <w:rFonts w:ascii="Times New Roman" w:eastAsia="Times New Roman" w:hAnsi="Times New Roman"/>
          <w:lang w:val="en-IE" w:eastAsia="en-GB"/>
        </w:rPr>
      </w:pPr>
      <w:r w:rsidRPr="00CE060D">
        <w:rPr>
          <w:rFonts w:ascii="Times New Roman" w:eastAsia="Times New Roman" w:hAnsi="Times New Roman"/>
          <w:lang w:val="en-IE" w:eastAsia="en-GB"/>
        </w:rPr>
        <w:t>contribute to international initiatives and cooperation in the area of globalisation and statistical business registers</w:t>
      </w:r>
    </w:p>
    <w:p w:rsidR="00CE060D" w:rsidRPr="00CE060D" w:rsidRDefault="00CE060D" w:rsidP="00CE060D">
      <w:pPr>
        <w:numPr>
          <w:ilvl w:val="0"/>
          <w:numId w:val="23"/>
        </w:numPr>
        <w:spacing w:after="0" w:line="240" w:lineRule="auto"/>
        <w:ind w:left="709" w:right="1317" w:hanging="283"/>
        <w:jc w:val="both"/>
        <w:rPr>
          <w:rFonts w:ascii="Times New Roman" w:eastAsia="Times New Roman" w:hAnsi="Times New Roman"/>
          <w:lang w:val="en-IE" w:eastAsia="en-GB"/>
        </w:rPr>
      </w:pPr>
      <w:r w:rsidRPr="00CE060D">
        <w:rPr>
          <w:rFonts w:ascii="Times New Roman" w:eastAsia="Times New Roman" w:hAnsi="Times New Roman"/>
          <w:lang w:val="en-IE" w:eastAsia="en-GB"/>
        </w:rPr>
        <w:lastRenderedPageBreak/>
        <w:t>participate and contribute to internal and external meetings</w:t>
      </w:r>
    </w:p>
    <w:p w:rsidR="00CE060D" w:rsidRPr="00CE060D" w:rsidRDefault="00CE060D" w:rsidP="00CE060D">
      <w:pPr>
        <w:spacing w:after="0" w:line="240" w:lineRule="auto"/>
        <w:ind w:left="426"/>
        <w:rPr>
          <w:rFonts w:ascii="Times New Roman" w:eastAsia="Times New Roman" w:hAnsi="Times New Roman" w:cs="Times New Roman"/>
          <w:lang w:val="en-US" w:eastAsia="en-GB"/>
        </w:rPr>
      </w:pPr>
    </w:p>
    <w:p w:rsidR="00CE060D" w:rsidRPr="00CE060D" w:rsidRDefault="00CE060D" w:rsidP="00CE060D">
      <w:pPr>
        <w:spacing w:after="0" w:line="240" w:lineRule="auto"/>
        <w:ind w:left="426" w:right="175"/>
        <w:jc w:val="both"/>
        <w:rPr>
          <w:rFonts w:ascii="Times New Roman" w:eastAsia="Times New Roman" w:hAnsi="Times New Roman"/>
          <w:lang w:eastAsia="en-GB"/>
        </w:rPr>
      </w:pPr>
      <w:r w:rsidRPr="00CE060D">
        <w:rPr>
          <w:rFonts w:ascii="Times New Roman" w:eastAsia="Times New Roman" w:hAnsi="Times New Roman"/>
          <w:lang w:eastAsia="en-GB"/>
        </w:rPr>
        <w:t xml:space="preserve">The </w:t>
      </w:r>
      <w:proofErr w:type="spellStart"/>
      <w:r w:rsidRPr="00CE060D">
        <w:rPr>
          <w:rFonts w:ascii="Times New Roman" w:eastAsia="Times New Roman" w:hAnsi="Times New Roman"/>
          <w:lang w:eastAsia="en-GB"/>
        </w:rPr>
        <w:t>work</w:t>
      </w:r>
      <w:proofErr w:type="spellEnd"/>
      <w:r w:rsidRPr="00CE060D">
        <w:rPr>
          <w:rFonts w:ascii="Times New Roman" w:eastAsia="Times New Roman" w:hAnsi="Times New Roman"/>
          <w:lang w:eastAsia="en-GB"/>
        </w:rPr>
        <w:t xml:space="preserve"> </w:t>
      </w:r>
      <w:proofErr w:type="spellStart"/>
      <w:r w:rsidRPr="00CE060D">
        <w:rPr>
          <w:rFonts w:ascii="Times New Roman" w:eastAsia="Times New Roman" w:hAnsi="Times New Roman"/>
          <w:lang w:eastAsia="en-GB"/>
        </w:rPr>
        <w:t>includes</w:t>
      </w:r>
      <w:proofErr w:type="spellEnd"/>
      <w:r w:rsidRPr="00CE060D">
        <w:rPr>
          <w:rFonts w:ascii="Times New Roman" w:eastAsia="Times New Roman" w:hAnsi="Times New Roman"/>
          <w:lang w:eastAsia="en-GB"/>
        </w:rPr>
        <w:t>:</w:t>
      </w:r>
    </w:p>
    <w:p w:rsidR="00CE060D" w:rsidRPr="00CE060D" w:rsidRDefault="00CE060D" w:rsidP="00CE060D">
      <w:pPr>
        <w:numPr>
          <w:ilvl w:val="0"/>
          <w:numId w:val="24"/>
        </w:numPr>
        <w:spacing w:after="0" w:line="240" w:lineRule="auto"/>
        <w:ind w:left="709" w:right="175" w:hanging="283"/>
        <w:jc w:val="both"/>
        <w:rPr>
          <w:rFonts w:ascii="Times New Roman" w:eastAsia="Times New Roman" w:hAnsi="Times New Roman"/>
          <w:lang w:val="en-IE" w:eastAsia="en-GB"/>
        </w:rPr>
      </w:pPr>
      <w:r w:rsidRPr="00CE060D">
        <w:rPr>
          <w:rFonts w:ascii="Times New Roman" w:eastAsia="Times New Roman" w:hAnsi="Times New Roman"/>
          <w:lang w:val="en-IE" w:eastAsia="en-GB"/>
        </w:rPr>
        <w:t>intensive interaction within the Unit, the Directorate and other Eurostat stakeholders, like the National Accounts;</w:t>
      </w:r>
    </w:p>
    <w:p w:rsidR="00CE060D" w:rsidRPr="00CE060D" w:rsidRDefault="00CE060D" w:rsidP="00CE060D">
      <w:pPr>
        <w:numPr>
          <w:ilvl w:val="0"/>
          <w:numId w:val="24"/>
        </w:numPr>
        <w:spacing w:after="0" w:line="240" w:lineRule="auto"/>
        <w:ind w:left="709" w:right="175" w:hanging="283"/>
        <w:jc w:val="both"/>
        <w:rPr>
          <w:rFonts w:ascii="Times New Roman" w:eastAsia="Times New Roman" w:hAnsi="Times New Roman"/>
          <w:lang w:val="en-IE" w:eastAsia="en-GB"/>
        </w:rPr>
      </w:pPr>
      <w:r w:rsidRPr="00CE060D">
        <w:rPr>
          <w:rFonts w:ascii="Times New Roman" w:eastAsia="Times New Roman" w:hAnsi="Times New Roman"/>
          <w:lang w:val="en-IE" w:eastAsia="en-GB"/>
        </w:rPr>
        <w:t>collaboration with business and macro-economic statistics/business register/statistical unit experts in the Member States and EEA/EFTA countries;</w:t>
      </w:r>
    </w:p>
    <w:p w:rsidR="00CE060D" w:rsidRPr="00CE060D" w:rsidRDefault="00CE060D" w:rsidP="00CE060D">
      <w:pPr>
        <w:numPr>
          <w:ilvl w:val="0"/>
          <w:numId w:val="24"/>
        </w:numPr>
        <w:spacing w:after="0" w:line="240" w:lineRule="auto"/>
        <w:ind w:left="709" w:right="175" w:hanging="283"/>
        <w:jc w:val="both"/>
        <w:rPr>
          <w:rFonts w:ascii="Times New Roman" w:eastAsia="Times New Roman" w:hAnsi="Times New Roman"/>
          <w:lang w:val="en-IE" w:eastAsia="en-GB"/>
        </w:rPr>
      </w:pPr>
      <w:r w:rsidRPr="00CE060D">
        <w:rPr>
          <w:rFonts w:ascii="Times New Roman" w:eastAsia="Times New Roman" w:hAnsi="Times New Roman"/>
          <w:lang w:val="en-IE" w:eastAsia="en-GB"/>
        </w:rPr>
        <w:t>collaboration with international agencies and European Commission Directorates General as regards statistical business registers and MNEs;</w:t>
      </w:r>
    </w:p>
    <w:p w:rsidR="00CE060D" w:rsidRDefault="00CE060D" w:rsidP="00CE060D">
      <w:pPr>
        <w:numPr>
          <w:ilvl w:val="0"/>
          <w:numId w:val="24"/>
        </w:numPr>
        <w:spacing w:after="0" w:line="240" w:lineRule="auto"/>
        <w:ind w:left="709" w:right="175" w:hanging="283"/>
        <w:jc w:val="both"/>
        <w:rPr>
          <w:rFonts w:ascii="Times New Roman" w:eastAsia="Times New Roman" w:hAnsi="Times New Roman"/>
          <w:lang w:val="en-IE" w:eastAsia="en-GB"/>
        </w:rPr>
      </w:pPr>
      <w:r w:rsidRPr="00CE060D">
        <w:rPr>
          <w:rFonts w:ascii="Times New Roman" w:eastAsia="Times New Roman" w:hAnsi="Times New Roman"/>
          <w:lang w:val="en-IE" w:eastAsia="en-GB"/>
        </w:rPr>
        <w:t>providing material for working groups and other ESS meetings and making presentations;</w:t>
      </w:r>
    </w:p>
    <w:p w:rsidR="001E4D9E" w:rsidRPr="00CE060D" w:rsidRDefault="00CE060D" w:rsidP="00CE060D">
      <w:pPr>
        <w:numPr>
          <w:ilvl w:val="0"/>
          <w:numId w:val="24"/>
        </w:numPr>
        <w:spacing w:after="0" w:line="240" w:lineRule="auto"/>
        <w:ind w:left="709" w:right="175" w:hanging="283"/>
        <w:jc w:val="both"/>
        <w:rPr>
          <w:rFonts w:ascii="Times New Roman" w:eastAsia="Times New Roman" w:hAnsi="Times New Roman"/>
          <w:lang w:val="en-IE" w:eastAsia="en-GB"/>
        </w:rPr>
      </w:pPr>
      <w:proofErr w:type="gramStart"/>
      <w:r w:rsidRPr="00CE060D">
        <w:rPr>
          <w:rFonts w:ascii="Times New Roman" w:eastAsia="Times New Roman" w:hAnsi="Times New Roman"/>
          <w:lang w:eastAsia="en-GB"/>
        </w:rPr>
        <w:t>participation</w:t>
      </w:r>
      <w:proofErr w:type="gramEnd"/>
      <w:r w:rsidRPr="00CE060D">
        <w:rPr>
          <w:rFonts w:ascii="Times New Roman" w:eastAsia="Times New Roman" w:hAnsi="Times New Roman"/>
          <w:lang w:eastAsia="en-GB"/>
        </w:rPr>
        <w:t xml:space="preserve"> in </w:t>
      </w:r>
      <w:proofErr w:type="spellStart"/>
      <w:r w:rsidRPr="00CE060D">
        <w:rPr>
          <w:rFonts w:ascii="Times New Roman" w:eastAsia="Times New Roman" w:hAnsi="Times New Roman"/>
          <w:lang w:eastAsia="en-GB"/>
        </w:rPr>
        <w:t>external</w:t>
      </w:r>
      <w:proofErr w:type="spellEnd"/>
      <w:r w:rsidRPr="00CE060D">
        <w:rPr>
          <w:rFonts w:ascii="Times New Roman" w:eastAsia="Times New Roman" w:hAnsi="Times New Roman"/>
          <w:lang w:eastAsia="en-GB"/>
        </w:rPr>
        <w:t xml:space="preserve"> meetings.</w:t>
      </w:r>
    </w:p>
    <w:p w:rsidR="00610C34" w:rsidRDefault="00610C34"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0B29B0"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C2BD3" w:rsidRPr="001C2BD3">
        <w:rPr>
          <w:lang w:val="en-GB"/>
        </w:rPr>
        <w:t xml:space="preserve"> </w:t>
      </w:r>
      <w:r w:rsidR="008B3905" w:rsidRPr="008B3905">
        <w:rPr>
          <w:rFonts w:ascii="Times New Roman" w:hAnsi="Times New Roman" w:cs="Times New Roman"/>
          <w:lang w:val="en-GB"/>
        </w:rPr>
        <w:t xml:space="preserve">statistics / economics or </w:t>
      </w:r>
      <w:r w:rsidR="00CE060D">
        <w:rPr>
          <w:rFonts w:ascii="Times New Roman" w:hAnsi="Times New Roman" w:cs="Times New Roman"/>
          <w:lang w:val="en-GB"/>
        </w:rPr>
        <w:t>equivalent</w:t>
      </w:r>
      <w:r w:rsidR="001C2BD3" w:rsidRPr="000B29B0">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8B3905" w:rsidRDefault="00CE060D" w:rsidP="008B3905">
      <w:pPr>
        <w:tabs>
          <w:tab w:val="left" w:pos="1276"/>
        </w:tabs>
        <w:spacing w:after="0" w:line="240" w:lineRule="auto"/>
        <w:ind w:left="709" w:right="60"/>
        <w:jc w:val="both"/>
        <w:rPr>
          <w:rFonts w:ascii="Times New Roman" w:eastAsia="Times New Roman" w:hAnsi="Times New Roman" w:cs="Times New Roman"/>
          <w:lang w:val="en-US" w:eastAsia="en-GB"/>
        </w:rPr>
      </w:pPr>
      <w:r w:rsidRPr="00CE060D">
        <w:rPr>
          <w:rFonts w:ascii="Times New Roman" w:eastAsia="Times New Roman" w:hAnsi="Times New Roman" w:cs="Times New Roman"/>
          <w:lang w:val="en-US" w:eastAsia="en-GB"/>
        </w:rPr>
        <w:t xml:space="preserve">The candidate should have at least 3 years of experience in Business Statistics, Business Registers or in National Accounts and proven coordination and communication skills and experience in working in a complex environment of many different stakeholders. Experience in the fields of Business Registers or EGR use or in ensuring consistency of statistics on large multinationals would be required. Experience in </w:t>
      </w:r>
      <w:proofErr w:type="spellStart"/>
      <w:r w:rsidRPr="00CE060D">
        <w:rPr>
          <w:rFonts w:ascii="Times New Roman" w:eastAsia="Times New Roman" w:hAnsi="Times New Roman" w:cs="Times New Roman"/>
          <w:lang w:val="en-US" w:eastAsia="en-GB"/>
        </w:rPr>
        <w:t>analysing</w:t>
      </w:r>
      <w:proofErr w:type="spellEnd"/>
      <w:r w:rsidRPr="00CE060D">
        <w:rPr>
          <w:rFonts w:ascii="Times New Roman" w:eastAsia="Times New Roman" w:hAnsi="Times New Roman" w:cs="Times New Roman"/>
          <w:lang w:val="en-US" w:eastAsia="en-GB"/>
        </w:rPr>
        <w:t xml:space="preserve"> large data sets, in producing different types of dissemination products and in Informatics Technologies </w:t>
      </w:r>
      <w:proofErr w:type="gramStart"/>
      <w:r w:rsidRPr="00CE060D">
        <w:rPr>
          <w:rFonts w:ascii="Times New Roman" w:eastAsia="Times New Roman" w:hAnsi="Times New Roman" w:cs="Times New Roman"/>
          <w:lang w:val="en-US" w:eastAsia="en-GB"/>
        </w:rPr>
        <w:t>will be considered</w:t>
      </w:r>
      <w:proofErr w:type="gramEnd"/>
      <w:r w:rsidRPr="00CE060D">
        <w:rPr>
          <w:rFonts w:ascii="Times New Roman" w:eastAsia="Times New Roman" w:hAnsi="Times New Roman" w:cs="Times New Roman"/>
          <w:lang w:val="en-US" w:eastAsia="en-GB"/>
        </w:rPr>
        <w:t xml:space="preserve"> an asset.</w:t>
      </w:r>
    </w:p>
    <w:p w:rsidR="0078706B" w:rsidRDefault="0078706B" w:rsidP="0078706B">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CE060D"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CE060D">
        <w:rPr>
          <w:rFonts w:ascii="Times New Roman" w:eastAsia="Times New Roman" w:hAnsi="Times New Roman" w:cs="Times New Roman"/>
          <w:lang w:val="en-US" w:eastAsia="en-GB"/>
        </w:rPr>
        <w:t>Good knowledge of English, both oral and written.</w:t>
      </w:r>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5405D" w:rsidRDefault="0005405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5405D" w:rsidRDefault="0005405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5405D" w:rsidRDefault="0005405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57E23" w:rsidRDefault="00A57E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05405D">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1C3D"/>
    <w:multiLevelType w:val="hybridMultilevel"/>
    <w:tmpl w:val="438CBB58"/>
    <w:lvl w:ilvl="0" w:tplc="81343A5C">
      <w:numFmt w:val="bullet"/>
      <w:lvlText w:val=""/>
      <w:lvlJc w:val="left"/>
      <w:pPr>
        <w:ind w:left="1353" w:hanging="360"/>
      </w:pPr>
      <w:rPr>
        <w:rFonts w:ascii="Symbol" w:eastAsia="Times New Roman" w:hAnsi="Symbol"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42D2983"/>
    <w:multiLevelType w:val="hybridMultilevel"/>
    <w:tmpl w:val="5DBA2DA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4D4512CF"/>
    <w:multiLevelType w:val="hybridMultilevel"/>
    <w:tmpl w:val="CAC4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62483355"/>
    <w:multiLevelType w:val="hybridMultilevel"/>
    <w:tmpl w:val="EAE4BC8E"/>
    <w:lvl w:ilvl="0" w:tplc="04090003">
      <w:start w:val="1"/>
      <w:numFmt w:val="bullet"/>
      <w:lvlText w:val="o"/>
      <w:lvlJc w:val="left"/>
      <w:pPr>
        <w:ind w:left="1713" w:hanging="360"/>
      </w:pPr>
      <w:rPr>
        <w:rFonts w:ascii="Courier New" w:hAnsi="Courier New" w:cs="Courier New"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6"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6E6E3BB3"/>
    <w:multiLevelType w:val="hybridMultilevel"/>
    <w:tmpl w:val="29A2A5C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744B4457"/>
    <w:multiLevelType w:val="hybridMultilevel"/>
    <w:tmpl w:val="1F8465A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A6E3348"/>
    <w:multiLevelType w:val="hybridMultilevel"/>
    <w:tmpl w:val="3BF0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3"/>
  </w:num>
  <w:num w:numId="4">
    <w:abstractNumId w:val="3"/>
  </w:num>
  <w:num w:numId="5">
    <w:abstractNumId w:val="9"/>
  </w:num>
  <w:num w:numId="6">
    <w:abstractNumId w:val="7"/>
  </w:num>
  <w:num w:numId="7">
    <w:abstractNumId w:val="17"/>
  </w:num>
  <w:num w:numId="8">
    <w:abstractNumId w:val="20"/>
  </w:num>
  <w:num w:numId="9">
    <w:abstractNumId w:val="14"/>
  </w:num>
  <w:num w:numId="10">
    <w:abstractNumId w:val="6"/>
  </w:num>
  <w:num w:numId="11">
    <w:abstractNumId w:val="16"/>
  </w:num>
  <w:num w:numId="12">
    <w:abstractNumId w:val="19"/>
  </w:num>
  <w:num w:numId="13">
    <w:abstractNumId w:val="5"/>
  </w:num>
  <w:num w:numId="14">
    <w:abstractNumId w:val="12"/>
  </w:num>
  <w:num w:numId="15">
    <w:abstractNumId w:val="23"/>
  </w:num>
  <w:num w:numId="16">
    <w:abstractNumId w:val="1"/>
  </w:num>
  <w:num w:numId="17">
    <w:abstractNumId w:val="10"/>
  </w:num>
  <w:num w:numId="18">
    <w:abstractNumId w:val="8"/>
  </w:num>
  <w:num w:numId="19">
    <w:abstractNumId w:val="15"/>
  </w:num>
  <w:num w:numId="20">
    <w:abstractNumId w:val="0"/>
  </w:num>
  <w:num w:numId="21">
    <w:abstractNumId w:val="18"/>
  </w:num>
  <w:num w:numId="22">
    <w:abstractNumId w:val="21"/>
  </w:num>
  <w:num w:numId="23">
    <w:abstractNumId w:val="1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405D"/>
    <w:rsid w:val="000B29B0"/>
    <w:rsid w:val="000E4874"/>
    <w:rsid w:val="0011597B"/>
    <w:rsid w:val="00124A9C"/>
    <w:rsid w:val="0014734A"/>
    <w:rsid w:val="00151FDA"/>
    <w:rsid w:val="0019598C"/>
    <w:rsid w:val="001B2588"/>
    <w:rsid w:val="001C2BD3"/>
    <w:rsid w:val="001E4D9E"/>
    <w:rsid w:val="002663CE"/>
    <w:rsid w:val="003C2ECF"/>
    <w:rsid w:val="0044334A"/>
    <w:rsid w:val="004D60BD"/>
    <w:rsid w:val="00505BD2"/>
    <w:rsid w:val="00534042"/>
    <w:rsid w:val="00536D39"/>
    <w:rsid w:val="00610C34"/>
    <w:rsid w:val="00673B92"/>
    <w:rsid w:val="00691157"/>
    <w:rsid w:val="00757143"/>
    <w:rsid w:val="0078706B"/>
    <w:rsid w:val="00860C38"/>
    <w:rsid w:val="00862F27"/>
    <w:rsid w:val="00887720"/>
    <w:rsid w:val="0089313E"/>
    <w:rsid w:val="008B3905"/>
    <w:rsid w:val="00943796"/>
    <w:rsid w:val="00946C38"/>
    <w:rsid w:val="0098353F"/>
    <w:rsid w:val="009A07CE"/>
    <w:rsid w:val="00A57E23"/>
    <w:rsid w:val="00AF7D78"/>
    <w:rsid w:val="00B47B23"/>
    <w:rsid w:val="00BC14A5"/>
    <w:rsid w:val="00CC4913"/>
    <w:rsid w:val="00CE060D"/>
    <w:rsid w:val="00CF677F"/>
    <w:rsid w:val="00D37EF6"/>
    <w:rsid w:val="00DF4FC4"/>
    <w:rsid w:val="00DF6CB3"/>
    <w:rsid w:val="00E137DE"/>
    <w:rsid w:val="00E4016B"/>
    <w:rsid w:val="00E71322"/>
    <w:rsid w:val="00E868C2"/>
    <w:rsid w:val="00EE3C2D"/>
    <w:rsid w:val="00F1254B"/>
    <w:rsid w:val="00F425AD"/>
    <w:rsid w:val="00F65DE0"/>
    <w:rsid w:val="00F729C1"/>
    <w:rsid w:val="00FE2344"/>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12FF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ja.Rantala@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1455</Words>
  <Characters>8368</Characters>
  <Application>Microsoft Office Word</Application>
  <DocSecurity>0</DocSecurity>
  <Lines>194</Lines>
  <Paragraphs>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2021-05-12T10:37:00Z</dcterms:created>
  <dcterms:modified xsi:type="dcterms:W3CDTF">2021-05-12T10:37:00Z</dcterms:modified>
</cp:coreProperties>
</file>