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51D75"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FPI-1_B</w:t>
            </w:r>
            <w:bookmarkStart w:id="0" w:name="_GoBack"/>
            <w:bookmarkEnd w:id="0"/>
          </w:p>
        </w:tc>
      </w:tr>
      <w:tr w:rsidR="00AF7D78" w:rsidRPr="00152E0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42A20" w:rsidRPr="00923556" w:rsidRDefault="00742A20" w:rsidP="00742A20">
            <w:pPr>
              <w:rPr>
                <w:rFonts w:ascii="Times New Roman" w:hAnsi="Times New Roman" w:cs="Times New Roman"/>
                <w:b/>
              </w:rPr>
            </w:pPr>
            <w:r w:rsidRPr="00923556">
              <w:rPr>
                <w:rFonts w:ascii="Times New Roman" w:hAnsi="Times New Roman" w:cs="Times New Roman"/>
                <w:b/>
              </w:rPr>
              <w:t>Natalie PAUWELS</w:t>
            </w:r>
          </w:p>
          <w:p w:rsidR="00742A20" w:rsidRPr="00923556" w:rsidRDefault="00742A20" w:rsidP="00742A20">
            <w:pPr>
              <w:rPr>
                <w:rFonts w:ascii="Times New Roman" w:hAnsi="Times New Roman" w:cs="Times New Roman"/>
                <w:b/>
              </w:rPr>
            </w:pPr>
            <w:hyperlink r:id="rId9" w:history="1">
              <w:r w:rsidRPr="00A1751A">
                <w:rPr>
                  <w:rStyle w:val="Hyperlink"/>
                  <w:rFonts w:ascii="Times New Roman" w:eastAsia="Times New Roman" w:hAnsi="Times New Roman" w:cs="Times New Roman"/>
                  <w:b/>
                  <w:sz w:val="24"/>
                  <w:szCs w:val="20"/>
                  <w:lang w:val="de-DE" w:eastAsia="en-GB"/>
                </w:rPr>
                <w:t>natalie.pauwels@ec.europa.eu</w:t>
              </w:r>
            </w:hyperlink>
            <w:r w:rsidRPr="00923556">
              <w:rPr>
                <w:rFonts w:ascii="Times New Roman" w:hAnsi="Times New Roman" w:cs="Times New Roman"/>
                <w:b/>
              </w:rPr>
              <w:t xml:space="preserve"> </w:t>
            </w:r>
          </w:p>
          <w:p w:rsidR="00742A20" w:rsidRDefault="00742A20" w:rsidP="00742A20">
            <w:pPr>
              <w:rPr>
                <w:rFonts w:ascii="Times New Roman" w:hAnsi="Times New Roman" w:cs="Times New Roman"/>
                <w:b/>
              </w:rPr>
            </w:pPr>
            <w:r w:rsidRPr="002532CB">
              <w:rPr>
                <w:rFonts w:ascii="Times New Roman" w:hAnsi="Times New Roman" w:cs="Times New Roman"/>
                <w:b/>
              </w:rPr>
              <w:t xml:space="preserve">+32 2 29 </w:t>
            </w:r>
            <w:r>
              <w:rPr>
                <w:rFonts w:ascii="Times New Roman" w:hAnsi="Times New Roman" w:cs="Times New Roman"/>
                <w:b/>
              </w:rPr>
              <w:t>80992</w:t>
            </w:r>
          </w:p>
          <w:p w:rsidR="00742A20" w:rsidRDefault="00742A20" w:rsidP="00742A20">
            <w:pPr>
              <w:rPr>
                <w:rFonts w:ascii="Times New Roman" w:hAnsi="Times New Roman" w:cs="Times New Roman"/>
                <w:b/>
              </w:rPr>
            </w:pPr>
            <w:r>
              <w:rPr>
                <w:rFonts w:ascii="Times New Roman" w:hAnsi="Times New Roman" w:cs="Times New Roman"/>
                <w:b/>
              </w:rPr>
              <w:t>2</w:t>
            </w:r>
          </w:p>
          <w:p w:rsidR="00AF7D78" w:rsidRPr="00ED0F2B" w:rsidRDefault="00021E33"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021E33">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42A2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742A2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52E0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4604FF" w:rsidRDefault="00836786" w:rsidP="00836786">
      <w:pPr>
        <w:spacing w:after="0" w:line="240" w:lineRule="auto"/>
        <w:rPr>
          <w:rFonts w:ascii="Times New Roman" w:eastAsia="Times New Roman" w:hAnsi="Times New Roman" w:cs="Times New Roman"/>
          <w:sz w:val="24"/>
          <w:szCs w:val="20"/>
          <w:lang w:val="en-GB" w:eastAsia="en-GB"/>
        </w:rPr>
      </w:pPr>
    </w:p>
    <w:p w:rsidR="00742A20" w:rsidRDefault="00742A20" w:rsidP="00742A20">
      <w:pPr>
        <w:spacing w:after="0" w:line="240" w:lineRule="auto"/>
        <w:ind w:left="426"/>
        <w:jc w:val="both"/>
        <w:rPr>
          <w:rFonts w:ascii="Times New Roman" w:hAnsi="Times New Roman" w:cs="Times New Roman"/>
          <w:lang w:val="en-IE"/>
        </w:rPr>
      </w:pPr>
      <w:r w:rsidRPr="00742A20">
        <w:rPr>
          <w:rFonts w:ascii="Times New Roman" w:hAnsi="Times New Roman" w:cs="Times New Roman"/>
          <w:lang w:val="en-IE"/>
        </w:rPr>
        <w:t>Under the supervision of the Head of Unit, the END (security adviser) will advise on the implementation of programmes and actions financed from the EU’s  Neighbourhood, Development and International Cooperation Instrument (NDICI – Global Europe, more specifically, the Global Threats part of the thematic instrument, Peace, Stability and Conflict Prevention.</w:t>
      </w:r>
    </w:p>
    <w:p w:rsidR="00742A20" w:rsidRPr="00742A20" w:rsidRDefault="00742A20" w:rsidP="00742A20">
      <w:pPr>
        <w:spacing w:after="0" w:line="240" w:lineRule="auto"/>
        <w:ind w:left="426"/>
        <w:jc w:val="both"/>
        <w:rPr>
          <w:rFonts w:ascii="Times New Roman" w:hAnsi="Times New Roman" w:cs="Times New Roman"/>
          <w:lang w:val="en-IE"/>
        </w:rPr>
      </w:pPr>
    </w:p>
    <w:p w:rsidR="00742A20" w:rsidRDefault="00742A20" w:rsidP="00742A20">
      <w:pPr>
        <w:spacing w:after="0" w:line="240" w:lineRule="auto"/>
        <w:ind w:left="426"/>
        <w:jc w:val="both"/>
        <w:rPr>
          <w:rFonts w:ascii="Times New Roman" w:hAnsi="Times New Roman" w:cs="Times New Roman"/>
          <w:lang w:val="en-IE"/>
        </w:rPr>
      </w:pPr>
      <w:r w:rsidRPr="00742A20">
        <w:rPr>
          <w:rFonts w:ascii="Times New Roman" w:hAnsi="Times New Roman" w:cs="Times New Roman"/>
          <w:lang w:val="en-IE"/>
        </w:rPr>
        <w:t xml:space="preserve">In addition, the </w:t>
      </w:r>
      <w:proofErr w:type="gramStart"/>
      <w:r w:rsidRPr="00742A20">
        <w:rPr>
          <w:rFonts w:ascii="Times New Roman" w:hAnsi="Times New Roman" w:cs="Times New Roman"/>
          <w:lang w:val="en-IE"/>
        </w:rPr>
        <w:t>job holder</w:t>
      </w:r>
      <w:proofErr w:type="gramEnd"/>
      <w:r w:rsidRPr="00742A20">
        <w:rPr>
          <w:rFonts w:ascii="Times New Roman" w:hAnsi="Times New Roman" w:cs="Times New Roman"/>
          <w:lang w:val="en-IE"/>
        </w:rPr>
        <w:t xml:space="preserve"> will be available to support FPI with ongoing analysis of crisis/political contexts and, where appropriate, the associated identification/preparation of further NDICI actions globally.</w:t>
      </w:r>
    </w:p>
    <w:p w:rsidR="00742A20" w:rsidRPr="00742A20" w:rsidRDefault="00742A20" w:rsidP="00742A20">
      <w:pPr>
        <w:spacing w:after="0" w:line="240" w:lineRule="auto"/>
        <w:ind w:left="426"/>
        <w:jc w:val="both"/>
        <w:rPr>
          <w:rFonts w:ascii="Times New Roman" w:hAnsi="Times New Roman" w:cs="Times New Roman"/>
          <w:lang w:val="en-IE"/>
        </w:rPr>
      </w:pPr>
    </w:p>
    <w:p w:rsidR="00742A20" w:rsidRPr="00742A20" w:rsidRDefault="00742A20" w:rsidP="00742A20">
      <w:pPr>
        <w:spacing w:after="0" w:line="240" w:lineRule="auto"/>
        <w:ind w:left="426"/>
        <w:jc w:val="both"/>
        <w:rPr>
          <w:rFonts w:ascii="Times New Roman" w:hAnsi="Times New Roman" w:cs="Times New Roman"/>
          <w:lang w:val="en-IE"/>
        </w:rPr>
      </w:pPr>
      <w:r w:rsidRPr="00742A20">
        <w:rPr>
          <w:rFonts w:ascii="Times New Roman" w:hAnsi="Times New Roman" w:cs="Times New Roman"/>
          <w:lang w:val="en-IE"/>
        </w:rPr>
        <w:t>Main tasks and responsibilities would be to:</w:t>
      </w:r>
    </w:p>
    <w:p w:rsidR="00742A20" w:rsidRPr="00742A20" w:rsidRDefault="00742A20" w:rsidP="00742A20">
      <w:pPr>
        <w:spacing w:after="0" w:line="240" w:lineRule="auto"/>
        <w:ind w:left="709" w:hanging="283"/>
        <w:jc w:val="both"/>
        <w:rPr>
          <w:rFonts w:ascii="Times New Roman" w:hAnsi="Times New Roman" w:cs="Times New Roman"/>
          <w:lang w:val="en-IE"/>
        </w:rPr>
      </w:pPr>
    </w:p>
    <w:p w:rsidR="00742A20" w:rsidRPr="00742A20" w:rsidRDefault="00742A20" w:rsidP="00742A20">
      <w:pPr>
        <w:pStyle w:val="ListParagraph"/>
        <w:numPr>
          <w:ilvl w:val="0"/>
          <w:numId w:val="3"/>
        </w:numPr>
        <w:spacing w:after="0" w:line="240" w:lineRule="auto"/>
        <w:jc w:val="both"/>
        <w:rPr>
          <w:rFonts w:ascii="Times New Roman" w:hAnsi="Times New Roman" w:cs="Times New Roman"/>
          <w:lang w:val="en-IE"/>
        </w:rPr>
      </w:pPr>
      <w:r w:rsidRPr="00742A20">
        <w:rPr>
          <w:rFonts w:ascii="Times New Roman" w:hAnsi="Times New Roman" w:cs="Times New Roman"/>
          <w:lang w:val="en-IE"/>
        </w:rPr>
        <w:t>Contribute to the consistency of EU external action in relation to the security and development nexus, particularly in contexts of transnational organised crime and counter terrorism, with a focus on sectors of the European Security Strategy that have a noticeable negative impact on development outcomes (in particular counter terrorism, trafficking and organised crime, including in the maritime domain).</w:t>
      </w:r>
    </w:p>
    <w:p w:rsidR="00742A20" w:rsidRPr="00742A20" w:rsidRDefault="00742A20" w:rsidP="00742A20">
      <w:pPr>
        <w:pStyle w:val="ListParagraph"/>
        <w:numPr>
          <w:ilvl w:val="0"/>
          <w:numId w:val="3"/>
        </w:numPr>
        <w:spacing w:after="0" w:line="240" w:lineRule="auto"/>
        <w:jc w:val="both"/>
        <w:rPr>
          <w:rFonts w:ascii="Times New Roman" w:hAnsi="Times New Roman" w:cs="Times New Roman"/>
          <w:lang w:val="en-IE"/>
        </w:rPr>
      </w:pPr>
      <w:r w:rsidRPr="00742A20">
        <w:rPr>
          <w:rFonts w:ascii="Times New Roman" w:hAnsi="Times New Roman" w:cs="Times New Roman"/>
          <w:lang w:val="en-IE"/>
        </w:rPr>
        <w:t>Contribute to the implementation of policies and activities to address external security threats to the EU, through the promotion of comprehensive and crosscutting approaches, including security dialogues with third countries; facilitating the formulation of common EU positions; support EU capacity building and outreach activities, etc.</w:t>
      </w:r>
    </w:p>
    <w:p w:rsidR="00CF0702" w:rsidRPr="00742A20" w:rsidRDefault="00742A20" w:rsidP="00742A20">
      <w:pPr>
        <w:pStyle w:val="ListParagraph"/>
        <w:numPr>
          <w:ilvl w:val="0"/>
          <w:numId w:val="3"/>
        </w:numPr>
        <w:spacing w:after="0" w:line="240" w:lineRule="auto"/>
        <w:jc w:val="both"/>
        <w:rPr>
          <w:rFonts w:ascii="Times New Roman" w:hAnsi="Times New Roman" w:cs="Times New Roman"/>
          <w:lang w:val="en-IE"/>
        </w:rPr>
      </w:pPr>
      <w:r w:rsidRPr="00742A20">
        <w:rPr>
          <w:rFonts w:ascii="Times New Roman" w:hAnsi="Times New Roman" w:cs="Times New Roman"/>
          <w:lang w:val="en-IE"/>
        </w:rPr>
        <w:t>Provide interface and follow up with EEAS, Council, EP and other relevant partners as well as with third parties in the areas mentioned above.</w:t>
      </w:r>
    </w:p>
    <w:p w:rsidR="00547B27" w:rsidRDefault="00547B27" w:rsidP="00021E33">
      <w:pPr>
        <w:spacing w:after="0" w:line="240" w:lineRule="auto"/>
        <w:ind w:left="709" w:hanging="283"/>
        <w:jc w:val="both"/>
        <w:rPr>
          <w:rFonts w:ascii="Times New Roman" w:hAnsi="Times New Roman" w:cs="Times New Roman"/>
          <w:lang w:val="en-IE"/>
        </w:rPr>
      </w:pPr>
    </w:p>
    <w:p w:rsidR="00742A20" w:rsidRDefault="00742A20" w:rsidP="00021E33">
      <w:pPr>
        <w:spacing w:after="0" w:line="240" w:lineRule="auto"/>
        <w:ind w:left="709" w:hanging="283"/>
        <w:jc w:val="both"/>
        <w:rPr>
          <w:rFonts w:ascii="Times New Roman" w:hAnsi="Times New Roman" w:cs="Times New Roman"/>
          <w:lang w:val="en-IE"/>
        </w:rPr>
      </w:pPr>
    </w:p>
    <w:p w:rsidR="00742A20" w:rsidRDefault="00742A20" w:rsidP="00021E33">
      <w:pPr>
        <w:spacing w:after="0" w:line="240" w:lineRule="auto"/>
        <w:ind w:left="709" w:hanging="283"/>
        <w:jc w:val="both"/>
        <w:rPr>
          <w:rFonts w:ascii="Times New Roman" w:hAnsi="Times New Roman" w:cs="Times New Roman"/>
          <w:lang w:val="en-IE"/>
        </w:rPr>
      </w:pPr>
    </w:p>
    <w:p w:rsidR="00742A20" w:rsidRPr="00547B27" w:rsidRDefault="00742A20" w:rsidP="00021E33">
      <w:pPr>
        <w:spacing w:after="0" w:line="240" w:lineRule="auto"/>
        <w:ind w:left="709" w:hanging="283"/>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742A20">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742A20">
        <w:rPr>
          <w:rFonts w:ascii="Times New Roman" w:eastAsia="Times New Roman" w:hAnsi="Times New Roman" w:cs="Times New Roman"/>
          <w:lang w:val="en-US" w:eastAsia="en-GB"/>
        </w:rPr>
        <w:t>R</w:t>
      </w:r>
      <w:r w:rsidR="00742A20">
        <w:rPr>
          <w:rFonts w:ascii="Times New Roman" w:eastAsia="Times New Roman" w:hAnsi="Times New Roman"/>
          <w:szCs w:val="20"/>
          <w:lang w:val="en-GB" w:eastAsia="en-GB"/>
        </w:rPr>
        <w:t>elated area</w:t>
      </w:r>
      <w:r w:rsidR="00CF0702" w:rsidRPr="00CF070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36786" w:rsidRDefault="00742A20" w:rsidP="00836786">
      <w:pPr>
        <w:tabs>
          <w:tab w:val="left" w:pos="709"/>
        </w:tabs>
        <w:spacing w:after="0" w:line="240" w:lineRule="auto"/>
        <w:ind w:left="709" w:right="60"/>
        <w:jc w:val="both"/>
        <w:rPr>
          <w:rFonts w:ascii="Times New Roman" w:hAnsi="Times New Roman" w:cs="Times New Roman"/>
          <w:lang w:val="en-US"/>
        </w:rPr>
      </w:pPr>
      <w:r w:rsidRPr="00742A20">
        <w:rPr>
          <w:rFonts w:ascii="Times New Roman" w:hAnsi="Times New Roman" w:cs="Times New Roman"/>
          <w:lang w:val="en-US"/>
        </w:rPr>
        <w:t>Professional experience in the requested area.</w:t>
      </w:r>
    </w:p>
    <w:p w:rsidR="00CF0702" w:rsidRPr="00A92957" w:rsidRDefault="00CF0702"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742A20" w:rsidP="00ED0F2B">
      <w:pPr>
        <w:tabs>
          <w:tab w:val="left" w:pos="426"/>
        </w:tabs>
        <w:spacing w:after="0" w:line="240" w:lineRule="auto"/>
        <w:ind w:left="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L</w:t>
      </w:r>
      <w:r w:rsidRPr="00742A20">
        <w:rPr>
          <w:rFonts w:ascii="Times New Roman" w:eastAsia="Times New Roman" w:hAnsi="Times New Roman" w:cs="Times New Roman"/>
          <w:lang w:val="en-US" w:eastAsia="en-GB"/>
        </w:rPr>
        <w:t>anguage(s) necessary for the performance of duties: English (required), French (desirable).</w:t>
      </w:r>
    </w:p>
    <w:p w:rsidR="00CF0702" w:rsidRDefault="00CF0702"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51D7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954724"/>
    <w:multiLevelType w:val="hybridMultilevel"/>
    <w:tmpl w:val="CE40F1C2"/>
    <w:lvl w:ilvl="0" w:tplc="15D4B88C">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9B71F13"/>
    <w:multiLevelType w:val="hybridMultilevel"/>
    <w:tmpl w:val="0540DFF2"/>
    <w:lvl w:ilvl="0" w:tplc="79E0F75C">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52E0C"/>
    <w:rsid w:val="0019598C"/>
    <w:rsid w:val="003F2FDC"/>
    <w:rsid w:val="0044334A"/>
    <w:rsid w:val="004604FF"/>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42A20"/>
    <w:rsid w:val="00757143"/>
    <w:rsid w:val="00772B81"/>
    <w:rsid w:val="007D5690"/>
    <w:rsid w:val="0083432B"/>
    <w:rsid w:val="00836786"/>
    <w:rsid w:val="00860C38"/>
    <w:rsid w:val="00863AE8"/>
    <w:rsid w:val="0087571D"/>
    <w:rsid w:val="0089313E"/>
    <w:rsid w:val="008C15E7"/>
    <w:rsid w:val="00943796"/>
    <w:rsid w:val="009451D2"/>
    <w:rsid w:val="0098353F"/>
    <w:rsid w:val="00985910"/>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0702"/>
    <w:rsid w:val="00CF677F"/>
    <w:rsid w:val="00D37EF6"/>
    <w:rsid w:val="00D46B98"/>
    <w:rsid w:val="00D51D75"/>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7CE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atalie.pauwel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2678-B31D-4064-A4C2-00CF1291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7218</Characters>
  <Application>Microsoft Office Word</Application>
  <DocSecurity>0</DocSecurity>
  <Lines>160</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2021-06-11T10:42:00Z</dcterms:created>
  <dcterms:modified xsi:type="dcterms:W3CDTF">2021-06-11T10:42:00Z</dcterms:modified>
</cp:coreProperties>
</file>