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521E0"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ENV-C-2</w:t>
            </w:r>
          </w:p>
        </w:tc>
      </w:tr>
      <w:tr w:rsidR="00AF7D78" w:rsidRPr="001521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74C" w:rsidRPr="005D20CD" w:rsidRDefault="001521E0" w:rsidP="00B4674C">
            <w:pPr>
              <w:rPr>
                <w:rFonts w:ascii="Times New Roman" w:hAnsi="Times New Roman" w:cs="Times New Roman"/>
                <w:b/>
                <w:lang w:val="en-GB"/>
              </w:rPr>
            </w:pPr>
            <w:r>
              <w:rPr>
                <w:rFonts w:ascii="Times New Roman" w:hAnsi="Times New Roman" w:cs="Times New Roman"/>
                <w:b/>
                <w:lang w:val="en-GB"/>
              </w:rPr>
              <w:t>Silvia BARTOLINI</w:t>
            </w:r>
          </w:p>
          <w:p w:rsidR="00B4674C" w:rsidRPr="005D20CD" w:rsidRDefault="001521E0" w:rsidP="00B4674C">
            <w:pPr>
              <w:rPr>
                <w:rFonts w:ascii="Times New Roman" w:hAnsi="Times New Roman" w:cs="Times New Roman"/>
                <w:b/>
                <w:lang w:val="en-GB"/>
              </w:rPr>
            </w:pPr>
            <w:hyperlink r:id="rId8" w:history="1">
              <w:r w:rsidRPr="00B57638">
                <w:rPr>
                  <w:rStyle w:val="Hyperlink"/>
                  <w:rFonts w:ascii="Times New Roman" w:hAnsi="Times New Roman" w:cs="Times New Roman"/>
                  <w:b/>
                  <w:lang w:val="en-GB"/>
                </w:rPr>
                <w:t>Silvia.Bartolini@ec.europa.eu</w:t>
              </w:r>
            </w:hyperlink>
            <w:r w:rsidR="00B4674C">
              <w:rPr>
                <w:rFonts w:ascii="Times New Roman" w:hAnsi="Times New Roman" w:cs="Times New Roman"/>
                <w:b/>
                <w:lang w:val="en-GB"/>
              </w:rPr>
              <w:t xml:space="preserve"> </w:t>
            </w:r>
          </w:p>
          <w:p w:rsidR="003C2ECF" w:rsidRPr="00EE3C2D" w:rsidRDefault="00B4674C" w:rsidP="00B4674C">
            <w:pPr>
              <w:rPr>
                <w:rFonts w:ascii="Times New Roman" w:hAnsi="Times New Roman" w:cs="Times New Roman"/>
                <w:b/>
                <w:lang w:val="en-GB"/>
              </w:rPr>
            </w:pPr>
            <w:r w:rsidRPr="005D20CD">
              <w:rPr>
                <w:rFonts w:ascii="Times New Roman" w:hAnsi="Times New Roman" w:cs="Times New Roman"/>
                <w:b/>
                <w:lang w:val="en-GB"/>
              </w:rPr>
              <w:t>+32 2 29</w:t>
            </w:r>
            <w:r w:rsidR="001521E0">
              <w:rPr>
                <w:rFonts w:ascii="Times New Roman" w:hAnsi="Times New Roman" w:cs="Times New Roman"/>
                <w:b/>
                <w:lang w:val="en-GB"/>
              </w:rPr>
              <w:t xml:space="preserve"> </w:t>
            </w:r>
            <w:r w:rsidRPr="005D20CD">
              <w:rPr>
                <w:rFonts w:ascii="Times New Roman" w:hAnsi="Times New Roman" w:cs="Times New Roman"/>
                <w:b/>
                <w:lang w:val="en-GB"/>
              </w:rPr>
              <w:t>5</w:t>
            </w:r>
            <w:r w:rsidR="001521E0">
              <w:rPr>
                <w:rFonts w:ascii="Times New Roman" w:hAnsi="Times New Roman" w:cs="Times New Roman"/>
                <w:b/>
                <w:lang w:val="en-GB"/>
              </w:rPr>
              <w:t>8</w:t>
            </w:r>
            <w:r w:rsidRPr="005D20CD">
              <w:rPr>
                <w:rFonts w:ascii="Times New Roman" w:hAnsi="Times New Roman" w:cs="Times New Roman"/>
                <w:b/>
                <w:lang w:val="en-GB"/>
              </w:rPr>
              <w:t>0</w:t>
            </w:r>
            <w:r w:rsidR="001521E0">
              <w:rPr>
                <w:rFonts w:ascii="Times New Roman" w:hAnsi="Times New Roman" w:cs="Times New Roman"/>
                <w:b/>
                <w:lang w:val="en-GB"/>
              </w:rPr>
              <w:t>26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467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4674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1521E0"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674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521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521E0"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1521E0">
              <w:rPr>
                <w:rFonts w:ascii="Times New Roman" w:eastAsia="Times New Roman" w:hAnsi="Times New Roman" w:cs="Times New Roman"/>
                <w:b/>
                <w:sz w:val="24"/>
                <w:szCs w:val="20"/>
                <w:lang w:val="en-IE" w:eastAsia="en-GB"/>
              </w:rPr>
              <w:t xml:space="preserve"> </w:t>
            </w:r>
            <w:r w:rsidR="00AF7D78" w:rsidRPr="00AF7D78">
              <w:rPr>
                <w:rFonts w:ascii="Times New Roman" w:eastAsia="Times New Roman" w:hAnsi="Times New Roman" w:cs="Times New Roman"/>
                <w:b/>
                <w:sz w:val="24"/>
                <w:szCs w:val="20"/>
                <w:lang w:val="en-US" w:eastAsia="en-GB"/>
              </w:rPr>
              <w:t xml:space="preserve">Iceland  </w:t>
            </w:r>
            <w:r w:rsidR="00B467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Regional Seas Conventions OSPAR, HELCOM</w:t>
            </w:r>
            <w:r w:rsidR="00F77061">
              <w:rPr>
                <w:rFonts w:ascii="Times New Roman" w:eastAsia="Times New Roman" w:hAnsi="Times New Roman" w:cs="Times New Roman"/>
                <w:b/>
                <w:sz w:val="24"/>
                <w:szCs w:val="20"/>
                <w:lang w:val="en-US" w:eastAsia="en-GB"/>
              </w:rPr>
              <w:t>, Barcelona Convention, Buchare</w:t>
            </w:r>
            <w:r>
              <w:rPr>
                <w:rFonts w:ascii="Times New Roman" w:eastAsia="Times New Roman" w:hAnsi="Times New Roman" w:cs="Times New Roman"/>
                <w:b/>
                <w:sz w:val="24"/>
                <w:szCs w:val="20"/>
                <w:lang w:val="en-US" w:eastAsia="en-GB"/>
              </w:rPr>
              <w:t>st Convention</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77061" w:rsidRPr="00C42E97" w:rsidRDefault="00F77061" w:rsidP="00F77061">
      <w:pPr>
        <w:spacing w:after="0" w:line="240" w:lineRule="auto"/>
        <w:ind w:right="1317"/>
        <w:jc w:val="both"/>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t>The expert will be part of the Unit in charge of the marine environment and water industry policy of the EU.</w:t>
      </w:r>
    </w:p>
    <w:p w:rsidR="00F77061" w:rsidRPr="00C42E97" w:rsidRDefault="00F77061" w:rsidP="00F77061">
      <w:pPr>
        <w:spacing w:after="0" w:line="240" w:lineRule="auto"/>
        <w:ind w:right="1317"/>
        <w:jc w:val="both"/>
        <w:rPr>
          <w:rFonts w:ascii="Times New Roman" w:eastAsia="Times New Roman" w:hAnsi="Times New Roman" w:cs="Times New Roman"/>
          <w:szCs w:val="20"/>
          <w:lang w:val="en-GB" w:eastAsia="en-GB"/>
        </w:rPr>
      </w:pPr>
    </w:p>
    <w:p w:rsidR="00F77061" w:rsidRDefault="00F77061" w:rsidP="00F77061">
      <w:pPr>
        <w:spacing w:after="0" w:line="240" w:lineRule="auto"/>
        <w:ind w:right="139"/>
        <w:jc w:val="both"/>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t xml:space="preserve">The main tasks of the expert will be to work on the Marine Strategy Framework Directive (MSFD). The expert will particularly contribute to (1) the review of the MSFD, which the Commission is due to complete by 2023, including a possible legislative proposal; (2) the implementation of the Marine Strategy Framework Directive focusing on Member State obligations during the period 2021-2023, in the framework of the common implementation strategy. </w:t>
      </w:r>
    </w:p>
    <w:p w:rsidR="00F77061" w:rsidRDefault="00F77061" w:rsidP="00F77061">
      <w:pPr>
        <w:spacing w:after="0" w:line="240" w:lineRule="auto"/>
        <w:ind w:right="139"/>
        <w:jc w:val="both"/>
        <w:rPr>
          <w:rFonts w:ascii="Times New Roman" w:eastAsia="Times New Roman" w:hAnsi="Times New Roman" w:cs="Times New Roman"/>
          <w:szCs w:val="20"/>
          <w:lang w:val="en-GB" w:eastAsia="en-GB"/>
        </w:rPr>
      </w:pPr>
    </w:p>
    <w:p w:rsidR="00F77061" w:rsidRDefault="00F77061" w:rsidP="00F77061">
      <w:pPr>
        <w:spacing w:after="0" w:line="240" w:lineRule="auto"/>
        <w:ind w:right="139"/>
        <w:jc w:val="both"/>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t>The work will also involve taking part in, or supporting technical meetings at different Regional Sea Conventions (OSPAR, HELCOM, the Barcelona and the Bucharest Conventions) and</w:t>
      </w:r>
      <w:r>
        <w:rPr>
          <w:rFonts w:ascii="Times New Roman" w:eastAsia="Times New Roman" w:hAnsi="Times New Roman" w:cs="Times New Roman"/>
          <w:szCs w:val="20"/>
          <w:lang w:val="en-GB" w:eastAsia="en-GB"/>
        </w:rPr>
        <w:t xml:space="preserve"> the expert</w:t>
      </w:r>
      <w:r w:rsidRPr="00C42E97">
        <w:rPr>
          <w:rFonts w:ascii="Times New Roman" w:eastAsia="Times New Roman" w:hAnsi="Times New Roman" w:cs="Times New Roman"/>
          <w:szCs w:val="20"/>
          <w:lang w:val="en-GB" w:eastAsia="en-GB"/>
        </w:rPr>
        <w:t xml:space="preserve"> will assist in the preparation of the formal, </w:t>
      </w:r>
      <w:proofErr w:type="gramStart"/>
      <w:r w:rsidRPr="00C42E97">
        <w:rPr>
          <w:rFonts w:ascii="Times New Roman" w:eastAsia="Times New Roman" w:hAnsi="Times New Roman" w:cs="Times New Roman"/>
          <w:szCs w:val="20"/>
          <w:lang w:val="en-GB" w:eastAsia="en-GB"/>
        </w:rPr>
        <w:t xml:space="preserve">high </w:t>
      </w:r>
      <w:r>
        <w:rPr>
          <w:rFonts w:ascii="Times New Roman" w:eastAsia="Times New Roman" w:hAnsi="Times New Roman" w:cs="Times New Roman"/>
          <w:szCs w:val="20"/>
          <w:lang w:val="en-GB" w:eastAsia="en-GB"/>
        </w:rPr>
        <w:t>level</w:t>
      </w:r>
      <w:proofErr w:type="gramEnd"/>
      <w:r>
        <w:rPr>
          <w:rFonts w:ascii="Times New Roman" w:eastAsia="Times New Roman" w:hAnsi="Times New Roman" w:cs="Times New Roman"/>
          <w:szCs w:val="20"/>
          <w:lang w:val="en-GB" w:eastAsia="en-GB"/>
        </w:rPr>
        <w:t xml:space="preserve"> meetings of Conventions. </w:t>
      </w:r>
    </w:p>
    <w:p w:rsidR="00F77061" w:rsidRDefault="00F77061" w:rsidP="00F77061">
      <w:pPr>
        <w:spacing w:after="0" w:line="240" w:lineRule="auto"/>
        <w:ind w:right="139"/>
        <w:jc w:val="both"/>
        <w:rPr>
          <w:rFonts w:ascii="Times New Roman" w:eastAsia="Times New Roman" w:hAnsi="Times New Roman" w:cs="Times New Roman"/>
          <w:szCs w:val="20"/>
          <w:lang w:val="en-GB" w:eastAsia="en-GB"/>
        </w:rPr>
      </w:pPr>
    </w:p>
    <w:p w:rsidR="00F77061" w:rsidRPr="00C42E97" w:rsidRDefault="00F77061" w:rsidP="00F77061">
      <w:pPr>
        <w:spacing w:after="0" w:line="240" w:lineRule="auto"/>
        <w:ind w:right="139"/>
        <w:jc w:val="both"/>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t xml:space="preserve">In the context of the European Green Deal, the expert will be expected to contribute to a number key initiatives being developed by the European Commission that have a direct relevance for the protection of the marine environment, notably: the </w:t>
      </w:r>
      <w:r w:rsidRPr="00C42E97">
        <w:rPr>
          <w:rFonts w:ascii="Times New Roman" w:hAnsi="Times New Roman" w:cs="Times New Roman"/>
          <w:iCs/>
          <w:szCs w:val="20"/>
          <w:lang w:val="en-GB"/>
        </w:rPr>
        <w:t>Fisheries and Marine ecosystems Action plan, as well as the Marine Protected Area and the marine restoration targets initiatives under the Biodiversity Strategy for 2030</w:t>
      </w:r>
      <w:r>
        <w:rPr>
          <w:rFonts w:ascii="Times New Roman" w:hAnsi="Times New Roman" w:cs="Times New Roman"/>
          <w:iCs/>
          <w:szCs w:val="20"/>
          <w:lang w:val="en-GB"/>
        </w:rPr>
        <w:t xml:space="preserve"> (</w:t>
      </w:r>
      <w:r w:rsidRPr="00C42E97">
        <w:rPr>
          <w:rFonts w:ascii="Times New Roman" w:hAnsi="Times New Roman" w:cs="Times New Roman"/>
          <w:iCs/>
          <w:szCs w:val="20"/>
          <w:lang w:val="en-GB"/>
        </w:rPr>
        <w:t>BDS2030); and the actions stemming from the zero-pollution action plan notably work related to integrated monitoring of pollution and the Zero Pollution outlook</w:t>
      </w:r>
    </w:p>
    <w:p w:rsidR="00F77061" w:rsidRPr="00C42E97" w:rsidRDefault="00F77061" w:rsidP="00F77061">
      <w:pPr>
        <w:spacing w:after="0" w:line="240" w:lineRule="auto"/>
        <w:ind w:right="139"/>
        <w:jc w:val="both"/>
        <w:rPr>
          <w:rFonts w:ascii="Times New Roman" w:eastAsia="Times New Roman" w:hAnsi="Times New Roman" w:cs="Times New Roman"/>
          <w:szCs w:val="20"/>
          <w:lang w:val="en-GB" w:eastAsia="en-GB"/>
        </w:rPr>
      </w:pPr>
    </w:p>
    <w:p w:rsidR="00F77061" w:rsidRPr="00C42E97" w:rsidRDefault="00F77061" w:rsidP="00F77061">
      <w:pPr>
        <w:spacing w:after="0" w:line="240" w:lineRule="auto"/>
        <w:ind w:right="139"/>
        <w:jc w:val="both"/>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t>The post also involves active participation in and follow-up to the Commission's maritime policy activities, such as the initiatives of DG MARE on the Blue economy, Maritime Spatial Planning, regional strategies, marine Knowledge and other components of the Integrated Maritime Policy and ocean governance</w:t>
      </w:r>
    </w:p>
    <w:p w:rsidR="00F77061" w:rsidRPr="00C42E97" w:rsidRDefault="00F77061" w:rsidP="00F77061">
      <w:pPr>
        <w:spacing w:after="0" w:line="240" w:lineRule="auto"/>
        <w:ind w:right="139"/>
        <w:jc w:val="both"/>
        <w:rPr>
          <w:rFonts w:ascii="Times New Roman" w:eastAsia="Times New Roman" w:hAnsi="Times New Roman" w:cs="Times New Roman"/>
          <w:szCs w:val="20"/>
          <w:lang w:val="en-GB" w:eastAsia="en-GB"/>
        </w:rPr>
      </w:pPr>
    </w:p>
    <w:p w:rsidR="001E4D9E" w:rsidRPr="00F77061" w:rsidRDefault="00F77061" w:rsidP="00F77061">
      <w:pPr>
        <w:spacing w:after="0" w:line="240" w:lineRule="auto"/>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lastRenderedPageBreak/>
        <w:t>This post involves frequent contacts with other services within the Commission, with Member States, stakeholders and contractors.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674C">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F77061">
        <w:rPr>
          <w:rFonts w:ascii="Times New Roman" w:hAnsi="Times New Roman" w:cs="Times New Roman"/>
          <w:lang w:val="en-GB"/>
        </w:rPr>
        <w:t>any relevant domain</w:t>
      </w:r>
      <w:r w:rsidR="001C2BD3" w:rsidRPr="00B4674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77061" w:rsidRDefault="00F77061" w:rsidP="00F77061">
      <w:pPr>
        <w:tabs>
          <w:tab w:val="left" w:pos="709"/>
        </w:tabs>
        <w:spacing w:after="0" w:line="240" w:lineRule="auto"/>
        <w:ind w:left="709" w:right="60"/>
        <w:jc w:val="both"/>
        <w:rPr>
          <w:rFonts w:ascii="Times New Roman" w:eastAsia="Times New Roman" w:hAnsi="Times New Roman" w:cs="Times New Roman"/>
          <w:szCs w:val="20"/>
          <w:lang w:val="en-GB" w:eastAsia="en-GB"/>
        </w:rPr>
      </w:pPr>
      <w:r w:rsidRPr="00C42E97">
        <w:rPr>
          <w:rFonts w:ascii="Times New Roman" w:eastAsia="Times New Roman" w:hAnsi="Times New Roman" w:cs="Times New Roman"/>
          <w:szCs w:val="20"/>
          <w:lang w:val="en-GB" w:eastAsia="en-GB"/>
        </w:rPr>
        <w:t xml:space="preserve">The expert should work currently, or should have been working recently, at national or regional level, in the field of marine environment protection and/or coastal zone and marine management, demonstrating experience in this area. The candidate should </w:t>
      </w:r>
      <w:r>
        <w:rPr>
          <w:rFonts w:ascii="Times New Roman" w:eastAsia="Times New Roman" w:hAnsi="Times New Roman" w:cs="Times New Roman"/>
          <w:szCs w:val="20"/>
          <w:lang w:val="en-GB" w:eastAsia="en-GB"/>
        </w:rPr>
        <w:t>be fluent with the provisions</w:t>
      </w:r>
      <w:r w:rsidRPr="00C42E97">
        <w:rPr>
          <w:rFonts w:ascii="Times New Roman" w:eastAsia="Times New Roman" w:hAnsi="Times New Roman" w:cs="Times New Roman"/>
          <w:szCs w:val="20"/>
          <w:lang w:val="en-GB" w:eastAsia="en-GB"/>
        </w:rPr>
        <w:t xml:space="preserve"> of the Marine Strategy Framework Directive</w:t>
      </w:r>
      <w:r>
        <w:rPr>
          <w:rFonts w:ascii="Times New Roman" w:eastAsia="Times New Roman" w:hAnsi="Times New Roman" w:cs="Times New Roman"/>
          <w:szCs w:val="20"/>
          <w:lang w:val="en-GB" w:eastAsia="en-GB"/>
        </w:rPr>
        <w:t>, as well as knowledge</w:t>
      </w:r>
      <w:r w:rsidRPr="00C42E97">
        <w:rPr>
          <w:rFonts w:ascii="Times New Roman" w:eastAsia="Times New Roman" w:hAnsi="Times New Roman" w:cs="Times New Roman"/>
          <w:szCs w:val="20"/>
          <w:lang w:val="en-GB" w:eastAsia="en-GB"/>
        </w:rPr>
        <w:t xml:space="preserve"> </w:t>
      </w:r>
      <w:r>
        <w:rPr>
          <w:rFonts w:ascii="Times New Roman" w:eastAsia="Times New Roman" w:hAnsi="Times New Roman" w:cs="Times New Roman"/>
          <w:szCs w:val="20"/>
          <w:lang w:val="en-GB" w:eastAsia="en-GB"/>
        </w:rPr>
        <w:t xml:space="preserve">of </w:t>
      </w:r>
      <w:r w:rsidRPr="00C42E97">
        <w:rPr>
          <w:rFonts w:ascii="Times New Roman" w:eastAsia="Times New Roman" w:hAnsi="Times New Roman" w:cs="Times New Roman"/>
          <w:szCs w:val="20"/>
          <w:lang w:val="en-GB" w:eastAsia="en-GB"/>
        </w:rPr>
        <w:t xml:space="preserve">related European </w:t>
      </w:r>
      <w:r>
        <w:rPr>
          <w:rFonts w:ascii="Times New Roman" w:eastAsia="Times New Roman" w:hAnsi="Times New Roman" w:cs="Times New Roman"/>
          <w:szCs w:val="20"/>
          <w:lang w:val="en-GB" w:eastAsia="en-GB"/>
        </w:rPr>
        <w:t xml:space="preserve">environmental policy. </w:t>
      </w:r>
    </w:p>
    <w:p w:rsidR="00F77061" w:rsidRDefault="00F77061" w:rsidP="00F77061">
      <w:pPr>
        <w:tabs>
          <w:tab w:val="left" w:pos="709"/>
        </w:tabs>
        <w:spacing w:after="0" w:line="240" w:lineRule="auto"/>
        <w:ind w:left="709" w:right="60"/>
        <w:jc w:val="both"/>
        <w:rPr>
          <w:rFonts w:ascii="Times New Roman" w:eastAsia="Times New Roman" w:hAnsi="Times New Roman" w:cs="Times New Roman"/>
          <w:szCs w:val="20"/>
          <w:lang w:val="en-GB" w:eastAsia="en-GB"/>
        </w:rPr>
      </w:pPr>
      <w:r>
        <w:rPr>
          <w:rFonts w:ascii="Times New Roman" w:eastAsia="Times New Roman" w:hAnsi="Times New Roman" w:cs="Times New Roman"/>
          <w:szCs w:val="20"/>
          <w:lang w:val="en-GB" w:eastAsia="en-GB"/>
        </w:rPr>
        <w:t xml:space="preserve">An understanding of the renewed policy framework brought about by the European Green Deal is desirable. Knowledge on related policies such as the Common Fisheries Policy, </w:t>
      </w:r>
      <w:r w:rsidRPr="00C42E97">
        <w:rPr>
          <w:rFonts w:ascii="Times New Roman" w:eastAsia="Times New Roman" w:hAnsi="Times New Roman" w:cs="Times New Roman"/>
          <w:szCs w:val="20"/>
          <w:lang w:val="en-GB" w:eastAsia="en-GB"/>
        </w:rPr>
        <w:t>M</w:t>
      </w:r>
      <w:r>
        <w:rPr>
          <w:rFonts w:ascii="Times New Roman" w:eastAsia="Times New Roman" w:hAnsi="Times New Roman" w:cs="Times New Roman"/>
          <w:szCs w:val="20"/>
          <w:lang w:val="en-GB" w:eastAsia="en-GB"/>
        </w:rPr>
        <w:t xml:space="preserve">aritime Spatial Planning, the Blue Economy, </w:t>
      </w:r>
      <w:r w:rsidRPr="00C42E97">
        <w:rPr>
          <w:rFonts w:ascii="Times New Roman" w:eastAsia="Times New Roman" w:hAnsi="Times New Roman" w:cs="Times New Roman"/>
          <w:szCs w:val="20"/>
          <w:lang w:val="en-GB" w:eastAsia="en-GB"/>
        </w:rPr>
        <w:t xml:space="preserve">the Water Framework Directive, </w:t>
      </w:r>
      <w:r>
        <w:rPr>
          <w:rFonts w:ascii="Times New Roman" w:eastAsia="Times New Roman" w:hAnsi="Times New Roman" w:cs="Times New Roman"/>
          <w:szCs w:val="20"/>
          <w:lang w:val="en-GB" w:eastAsia="en-GB"/>
        </w:rPr>
        <w:t>and the Nature Directives would be an asset</w:t>
      </w:r>
      <w:r w:rsidRPr="00C42E97">
        <w:rPr>
          <w:rFonts w:ascii="Times New Roman" w:eastAsia="Times New Roman" w:hAnsi="Times New Roman" w:cs="Times New Roman"/>
          <w:szCs w:val="20"/>
          <w:lang w:val="en-GB" w:eastAsia="en-GB"/>
        </w:rPr>
        <w:t xml:space="preserve">. </w:t>
      </w:r>
    </w:p>
    <w:p w:rsidR="00F77061" w:rsidRPr="00AF7D78" w:rsidRDefault="00F77061" w:rsidP="00F77061">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C42E97">
        <w:rPr>
          <w:rFonts w:ascii="Times New Roman" w:eastAsia="Times New Roman" w:hAnsi="Times New Roman" w:cs="Times New Roman"/>
          <w:szCs w:val="20"/>
          <w:lang w:val="en-GB" w:eastAsia="en-GB"/>
        </w:rPr>
        <w:t>The expert should preferably have a solid environmental science, management engineering or legal background in order to optimise the range of skills within the unit, but other relevant pr</w:t>
      </w:r>
      <w:r>
        <w:rPr>
          <w:rFonts w:ascii="Times New Roman" w:eastAsia="Times New Roman" w:hAnsi="Times New Roman" w:cs="Times New Roman"/>
          <w:szCs w:val="20"/>
          <w:lang w:val="en-GB" w:eastAsia="en-GB"/>
        </w:rPr>
        <w:t xml:space="preserve">ofiles </w:t>
      </w:r>
      <w:proofErr w:type="gramStart"/>
      <w:r>
        <w:rPr>
          <w:rFonts w:ascii="Times New Roman" w:eastAsia="Times New Roman" w:hAnsi="Times New Roman" w:cs="Times New Roman"/>
          <w:szCs w:val="20"/>
          <w:lang w:val="en-GB" w:eastAsia="en-GB"/>
        </w:rPr>
        <w:t>will also be considered</w:t>
      </w:r>
      <w:proofErr w:type="gramEnd"/>
      <w:r>
        <w:rPr>
          <w:rFonts w:ascii="Times New Roman" w:eastAsia="Times New Roman" w:hAnsi="Times New Roman" w:cs="Times New Roman"/>
          <w:szCs w:val="20"/>
          <w:lang w:val="en-GB"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77061" w:rsidRDefault="00F77061" w:rsidP="00F77061">
      <w:pPr>
        <w:tabs>
          <w:tab w:val="left" w:pos="709"/>
        </w:tabs>
        <w:spacing w:after="0" w:line="240" w:lineRule="auto"/>
        <w:ind w:left="709" w:right="60"/>
        <w:jc w:val="both"/>
        <w:rPr>
          <w:rFonts w:ascii="Times New Roman" w:eastAsia="Times New Roman" w:hAnsi="Times New Roman"/>
          <w:szCs w:val="20"/>
          <w:lang w:val="en-GB" w:eastAsia="en-GB"/>
        </w:rPr>
      </w:pPr>
      <w:r>
        <w:rPr>
          <w:rFonts w:ascii="Times New Roman" w:eastAsia="Times New Roman" w:hAnsi="Times New Roman"/>
          <w:szCs w:val="20"/>
          <w:lang w:val="en-GB" w:eastAsia="en-GB"/>
        </w:rPr>
        <w:t>G</w:t>
      </w:r>
      <w:r w:rsidRPr="00841593">
        <w:rPr>
          <w:rFonts w:ascii="Times New Roman" w:eastAsia="Times New Roman" w:hAnsi="Times New Roman"/>
          <w:szCs w:val="20"/>
          <w:lang w:val="en-GB" w:eastAsia="en-GB"/>
        </w:rPr>
        <w:t xml:space="preserve">ood knowledge of and fluency in English is required (both written and spoken). Knowledge of French and other EU languages is an </w:t>
      </w:r>
      <w:r>
        <w:rPr>
          <w:rFonts w:ascii="Times New Roman" w:eastAsia="Times New Roman" w:hAnsi="Times New Roman"/>
          <w:szCs w:val="20"/>
          <w:lang w:val="en-GB" w:eastAsia="en-GB"/>
        </w:rPr>
        <w:t>advantage</w:t>
      </w:r>
      <w:r w:rsidRPr="00841593">
        <w:rPr>
          <w:rFonts w:ascii="Times New Roman" w:eastAsia="Times New Roman" w:hAnsi="Times New Roman"/>
          <w:szCs w:val="20"/>
          <w:lang w:val="en-GB" w:eastAsia="en-GB"/>
        </w:rPr>
        <w:t>.</w:t>
      </w:r>
    </w:p>
    <w:p w:rsidR="000E4874" w:rsidRPr="00F77061" w:rsidRDefault="000E4874"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bookmarkStart w:id="0" w:name="_GoBack"/>
      <w:bookmarkEnd w:id="0"/>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7706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322B"/>
    <w:rsid w:val="000E4874"/>
    <w:rsid w:val="0011597B"/>
    <w:rsid w:val="00124A9C"/>
    <w:rsid w:val="0014734A"/>
    <w:rsid w:val="00151FDA"/>
    <w:rsid w:val="001521E0"/>
    <w:rsid w:val="0019598C"/>
    <w:rsid w:val="001C2BD3"/>
    <w:rsid w:val="001E4D9E"/>
    <w:rsid w:val="00341412"/>
    <w:rsid w:val="003C2ECF"/>
    <w:rsid w:val="0044334A"/>
    <w:rsid w:val="00505BD2"/>
    <w:rsid w:val="00534042"/>
    <w:rsid w:val="00536D39"/>
    <w:rsid w:val="005602C7"/>
    <w:rsid w:val="00673B92"/>
    <w:rsid w:val="00691157"/>
    <w:rsid w:val="00757143"/>
    <w:rsid w:val="00860C38"/>
    <w:rsid w:val="0089313E"/>
    <w:rsid w:val="00943796"/>
    <w:rsid w:val="0098353F"/>
    <w:rsid w:val="00AF7D78"/>
    <w:rsid w:val="00B4674C"/>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7706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43B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Bartol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8080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2</cp:revision>
  <dcterms:created xsi:type="dcterms:W3CDTF">2021-06-11T14:45:00Z</dcterms:created>
  <dcterms:modified xsi:type="dcterms:W3CDTF">2021-06-11T14:45:00Z</dcterms:modified>
</cp:coreProperties>
</file>