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87571D" w:rsidRPr="00B47B23" w:rsidRDefault="00282A72" w:rsidP="007B5C3C">
            <w:pPr>
              <w:rPr>
                <w:rFonts w:ascii="Times New Roman" w:eastAsia="Times New Roman" w:hAnsi="Times New Roman" w:cs="Times New Roman"/>
                <w:b/>
                <w:sz w:val="24"/>
                <w:szCs w:val="20"/>
                <w:lang w:eastAsia="en-GB"/>
              </w:rPr>
            </w:pPr>
            <w:r w:rsidRPr="00823281">
              <w:rPr>
                <w:rFonts w:ascii="Times New Roman" w:eastAsia="Times New Roman" w:hAnsi="Times New Roman" w:cs="Times New Roman"/>
                <w:b/>
                <w:sz w:val="24"/>
                <w:szCs w:val="20"/>
                <w:lang w:val="de-DE" w:eastAsia="en-GB"/>
              </w:rPr>
              <w:t>COM</w:t>
            </w:r>
            <w:r>
              <w:rPr>
                <w:rFonts w:ascii="Times New Roman" w:eastAsia="Times New Roman" w:hAnsi="Times New Roman" w:cs="Times New Roman"/>
                <w:b/>
                <w:sz w:val="24"/>
                <w:szCs w:val="20"/>
                <w:lang w:val="de-DE" w:eastAsia="en-GB"/>
              </w:rPr>
              <w:t>M</w:t>
            </w:r>
            <w:r w:rsidRPr="00823281">
              <w:rPr>
                <w:rFonts w:ascii="Times New Roman" w:eastAsia="Times New Roman" w:hAnsi="Times New Roman" w:cs="Times New Roman"/>
                <w:b/>
                <w:sz w:val="24"/>
                <w:szCs w:val="20"/>
                <w:lang w:val="de-DE" w:eastAsia="en-GB"/>
              </w:rPr>
              <w:t>-</w:t>
            </w:r>
            <w:r>
              <w:rPr>
                <w:rFonts w:ascii="Times New Roman" w:eastAsia="Times New Roman" w:hAnsi="Times New Roman" w:cs="Times New Roman"/>
                <w:b/>
                <w:sz w:val="24"/>
                <w:szCs w:val="20"/>
                <w:lang w:val="de-DE" w:eastAsia="en-GB"/>
              </w:rPr>
              <w:t>D</w:t>
            </w:r>
            <w:r w:rsidRPr="00823281">
              <w:rPr>
                <w:rFonts w:ascii="Times New Roman" w:eastAsia="Times New Roman" w:hAnsi="Times New Roman" w:cs="Times New Roman"/>
                <w:b/>
                <w:sz w:val="24"/>
                <w:szCs w:val="20"/>
                <w:lang w:val="de-DE" w:eastAsia="en-GB"/>
              </w:rPr>
              <w:t>-</w:t>
            </w:r>
            <w:r>
              <w:rPr>
                <w:rFonts w:ascii="Times New Roman" w:eastAsia="Times New Roman" w:hAnsi="Times New Roman" w:cs="Times New Roman"/>
                <w:b/>
                <w:sz w:val="24"/>
                <w:szCs w:val="20"/>
                <w:lang w:val="de-DE" w:eastAsia="en-GB"/>
              </w:rPr>
              <w:t>2</w:t>
            </w:r>
          </w:p>
        </w:tc>
      </w:tr>
      <w:tr w:rsidR="00AF7D78" w:rsidRPr="004B29EB" w:rsidTr="00EC6FF0">
        <w:trPr>
          <w:trHeight w:val="1977"/>
          <w:jc w:val="center"/>
        </w:trPr>
        <w:tc>
          <w:tcPr>
            <w:tcW w:w="4359" w:type="dxa"/>
            <w:tcBorders>
              <w:bottom w:val="nil"/>
            </w:tcBorders>
          </w:tcPr>
          <w:p w:rsidR="00AF7D78" w:rsidRPr="00AF7D78" w:rsidRDefault="008C15E7" w:rsidP="00AF7D78">
            <w:pPr>
              <w:tabs>
                <w:tab w:val="left" w:pos="1697"/>
              </w:tabs>
              <w:ind w:right="-1739"/>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Head of Unit</w:t>
            </w:r>
            <w:r w:rsidR="00AF7D78" w:rsidRPr="00AF7D78">
              <w:rPr>
                <w:rFonts w:ascii="Times New Roman" w:eastAsia="Times New Roman" w:hAnsi="Times New Roman" w:cs="Times New Roman"/>
                <w:b/>
                <w:lang w:val="en-US" w:eastAsia="en-GB"/>
              </w:rPr>
              <w: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282A72" w:rsidRPr="008E52EC" w:rsidRDefault="00282A72" w:rsidP="00282A72">
            <w:pPr>
              <w:rPr>
                <w:rFonts w:ascii="Times New Roman" w:hAnsi="Times New Roman" w:cs="Times New Roman"/>
                <w:b/>
              </w:rPr>
            </w:pPr>
            <w:r>
              <w:rPr>
                <w:rFonts w:ascii="Times New Roman" w:hAnsi="Times New Roman" w:cs="Times New Roman"/>
                <w:b/>
              </w:rPr>
              <w:t>Sylvain HUBERT</w:t>
            </w:r>
          </w:p>
          <w:p w:rsidR="00282A72" w:rsidRPr="008E52EC" w:rsidRDefault="00282A72" w:rsidP="00282A72">
            <w:pPr>
              <w:rPr>
                <w:rFonts w:ascii="Times New Roman" w:hAnsi="Times New Roman" w:cs="Times New Roman"/>
                <w:b/>
              </w:rPr>
            </w:pPr>
            <w:hyperlink r:id="rId9" w:history="1">
              <w:r w:rsidRPr="00F722A8">
                <w:rPr>
                  <w:rStyle w:val="Hyperlink"/>
                  <w:rFonts w:ascii="Times New Roman" w:hAnsi="Times New Roman" w:cs="Times New Roman"/>
                  <w:b/>
                </w:rPr>
                <w:t>sylvain.hubert@ec.europa.eu</w:t>
              </w:r>
            </w:hyperlink>
            <w:r>
              <w:rPr>
                <w:rFonts w:ascii="Times New Roman" w:hAnsi="Times New Roman" w:cs="Times New Roman"/>
                <w:b/>
              </w:rPr>
              <w:t xml:space="preserve"> </w:t>
            </w:r>
          </w:p>
          <w:p w:rsidR="00282A72" w:rsidRDefault="00282A72" w:rsidP="00282A72">
            <w:pPr>
              <w:rPr>
                <w:rFonts w:ascii="Times New Roman" w:hAnsi="Times New Roman" w:cs="Times New Roman"/>
                <w:b/>
              </w:rPr>
            </w:pPr>
            <w:r w:rsidRPr="00C75A2F">
              <w:rPr>
                <w:rFonts w:ascii="Times New Roman" w:hAnsi="Times New Roman" w:cs="Times New Roman"/>
                <w:b/>
              </w:rPr>
              <w:t xml:space="preserve">+32 2 29 </w:t>
            </w:r>
            <w:r>
              <w:rPr>
                <w:rFonts w:ascii="Times New Roman" w:hAnsi="Times New Roman" w:cs="Times New Roman"/>
                <w:b/>
              </w:rPr>
              <w:t>85690</w:t>
            </w:r>
          </w:p>
          <w:p w:rsidR="00282A72" w:rsidRPr="00C75A2F" w:rsidRDefault="00282A72" w:rsidP="00282A72">
            <w:pPr>
              <w:rPr>
                <w:rFonts w:ascii="Times New Roman" w:hAnsi="Times New Roman" w:cs="Times New Roman"/>
                <w:b/>
              </w:rPr>
            </w:pPr>
            <w:r>
              <w:rPr>
                <w:rFonts w:ascii="Times New Roman" w:hAnsi="Times New Roman" w:cs="Times New Roman"/>
                <w:b/>
              </w:rPr>
              <w:t>1</w:t>
            </w:r>
          </w:p>
          <w:p w:rsidR="007B5C3C" w:rsidRPr="00AF7D78" w:rsidRDefault="00282A72" w:rsidP="007B5C3C">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4</w:t>
            </w:r>
            <w:r w:rsidRPr="00282A72">
              <w:rPr>
                <w:rFonts w:ascii="Times New Roman" w:eastAsia="Times New Roman" w:hAnsi="Times New Roman" w:cs="Times New Roman"/>
                <w:b/>
                <w:vertAlign w:val="superscript"/>
                <w:lang w:val="en-US" w:eastAsia="en-GB"/>
              </w:rPr>
              <w:t>th</w:t>
            </w:r>
            <w:r>
              <w:rPr>
                <w:rFonts w:ascii="Times New Roman" w:eastAsia="Times New Roman" w:hAnsi="Times New Roman" w:cs="Times New Roman"/>
                <w:b/>
                <w:lang w:val="en-US" w:eastAsia="en-GB"/>
              </w:rPr>
              <w:t xml:space="preserve"> </w:t>
            </w:r>
            <w:r w:rsidR="007B5C3C" w:rsidRPr="00AF7D78">
              <w:rPr>
                <w:rFonts w:ascii="Times New Roman" w:eastAsia="Times New Roman" w:hAnsi="Times New Roman" w:cs="Times New Roman"/>
                <w:b/>
                <w:lang w:val="en-US" w:eastAsia="en-GB"/>
              </w:rPr>
              <w:t>quarter 20</w:t>
            </w:r>
            <w:r w:rsidR="007B5C3C">
              <w:rPr>
                <w:rFonts w:ascii="Times New Roman" w:eastAsia="Times New Roman" w:hAnsi="Times New Roman" w:cs="Times New Roman"/>
                <w:b/>
                <w:lang w:val="en-US" w:eastAsia="en-GB"/>
              </w:rPr>
              <w:t>21</w:t>
            </w:r>
            <w:r w:rsidR="007B5C3C" w:rsidRPr="00AF7D78">
              <w:rPr>
                <w:rFonts w:ascii="Times New Roman" w:eastAsia="Times New Roman" w:hAnsi="Times New Roman" w:cs="Times New Roman"/>
                <w:b/>
                <w:lang w:val="en-US" w:eastAsia="en-GB"/>
              </w:rPr>
              <w:t xml:space="preserve"> </w:t>
            </w:r>
            <w:r w:rsidR="007B5C3C" w:rsidRPr="00AF7D78">
              <w:rPr>
                <w:rFonts w:ascii="Times New Roman" w:eastAsia="Times New Roman" w:hAnsi="Times New Roman" w:cs="Times New Roman"/>
                <w:b/>
                <w:vertAlign w:val="superscript"/>
                <w:lang w:eastAsia="en-GB"/>
              </w:rPr>
              <w:footnoteReference w:id="1"/>
            </w:r>
          </w:p>
          <w:p w:rsidR="007B5C3C" w:rsidRPr="00AF7D78" w:rsidRDefault="007B5C3C" w:rsidP="007B5C3C">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1 year</w:t>
            </w:r>
            <w:r w:rsidRPr="00AF7D78">
              <w:rPr>
                <w:rFonts w:ascii="Times New Roman" w:eastAsia="Times New Roman" w:hAnsi="Times New Roman" w:cs="Times New Roman"/>
                <w:b/>
                <w:vertAlign w:val="superscript"/>
                <w:lang w:val="en-US" w:eastAsia="en-GB"/>
              </w:rPr>
              <w:t>1</w:t>
            </w:r>
          </w:p>
          <w:p w:rsidR="00A73BF8" w:rsidRPr="008C15E7" w:rsidRDefault="00B47B23" w:rsidP="008C15E7">
            <w:pPr>
              <w:rPr>
                <w:rFonts w:ascii="Times New Roman" w:eastAsia="Times New Roman" w:hAnsi="Times New Roman" w:cs="Times New Roman"/>
                <w:b/>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CC4913"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4B29EB"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836786" w:rsidRPr="00A24935" w:rsidRDefault="00836786" w:rsidP="008F5F88">
      <w:pPr>
        <w:spacing w:after="0" w:line="240" w:lineRule="auto"/>
        <w:jc w:val="both"/>
        <w:rPr>
          <w:rFonts w:ascii="Times New Roman" w:eastAsia="Times New Roman" w:hAnsi="Times New Roman" w:cs="Times New Roman"/>
          <w:sz w:val="24"/>
          <w:szCs w:val="20"/>
          <w:lang w:val="en-GB" w:eastAsia="en-GB"/>
        </w:rPr>
      </w:pPr>
    </w:p>
    <w:p w:rsidR="00282A72" w:rsidRDefault="00282A72" w:rsidP="00282A72">
      <w:pPr>
        <w:spacing w:after="0" w:line="240" w:lineRule="auto"/>
        <w:ind w:left="426"/>
        <w:jc w:val="both"/>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The Directorate-General for Communication is the corporate communication service under the responsibility of the President of the European Commission. We promote and support the political priorities of the Commission and contribute to bringing Europe closer to citizens.</w:t>
      </w:r>
    </w:p>
    <w:p w:rsidR="00282A72" w:rsidRDefault="00282A72" w:rsidP="00282A72">
      <w:pPr>
        <w:autoSpaceDE w:val="0"/>
        <w:autoSpaceDN w:val="0"/>
        <w:adjustRightInd w:val="0"/>
        <w:spacing w:after="0" w:line="240" w:lineRule="auto"/>
        <w:ind w:left="426"/>
        <w:jc w:val="both"/>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 xml:space="preserve">Directorate D "Resources" supports the Directorate-General in the effective and full achievement of its objectives by employing best practices in budgetary and financial resources management, internal control, infrastructure, security, health and safety, information technologies and document management for the European Commission Representations and for Headquarters in Brussels. Within the Resources Directorate of DG COMM, unit COMM.D.2 "Legal Advice, Security and Document Management" ensures provision of adequate security, health and safety and infrastructure support to the Representations of the European Commission in the Member States, business continuity, SPOC service, document management and legal advice including access to documents and data protection. </w:t>
      </w:r>
      <w:r>
        <w:rPr>
          <w:rFonts w:ascii="Arial" w:hAnsi="Arial" w:cs="Arial"/>
          <w:sz w:val="20"/>
          <w:szCs w:val="20"/>
          <w:lang w:val="en-IE"/>
        </w:rPr>
        <w:t>The unit cooperates closely with the Commission DG Human Resources and Security and with the competent services of the European Parliament in charge of the buildings management of the European Parliament Information Offices in the Member States.</w:t>
      </w:r>
    </w:p>
    <w:p w:rsidR="00282A72" w:rsidRDefault="00282A72" w:rsidP="00282A72">
      <w:pPr>
        <w:spacing w:after="0" w:line="240" w:lineRule="auto"/>
        <w:ind w:left="426"/>
        <w:jc w:val="both"/>
        <w:rPr>
          <w:rFonts w:ascii="Times New Roman" w:eastAsia="Times New Roman" w:hAnsi="Times New Roman" w:cs="Times New Roman"/>
          <w:lang w:val="en-US" w:eastAsia="en-GB"/>
        </w:rPr>
      </w:pPr>
    </w:p>
    <w:p w:rsidR="00282A72" w:rsidRDefault="00282A72" w:rsidP="00282A72">
      <w:pPr>
        <w:spacing w:after="0" w:line="240" w:lineRule="auto"/>
        <w:ind w:left="426"/>
        <w:jc w:val="both"/>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 xml:space="preserve">As part of a team within the Directorate General for Communication responsible for infrastructural projects related to the safety of the European Commission Representations in the Member States, the SNE contributes to ensure up-to-date functioning of the security infrastructure and installations in the Representations. </w:t>
      </w:r>
    </w:p>
    <w:p w:rsidR="00282A72" w:rsidRDefault="00282A72" w:rsidP="00282A72">
      <w:pPr>
        <w:spacing w:after="0" w:line="240" w:lineRule="auto"/>
        <w:ind w:left="426"/>
        <w:jc w:val="both"/>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The SNE will work under the supervision of an administrator. Without prejudice to the principle of loyal cooperation between the national/regional and European administrations, the SNE will not work on individual cases with implications with files he/she would have had to deal with in his/her national administration in the two years preceding its entry into the Commission, or directly adjacent cases. In no case, he/she shall represent the Commission in order to make commitments, financial or otherwise, or to negotiate on behalf of the Commission.</w:t>
      </w:r>
    </w:p>
    <w:p w:rsidR="00282A72" w:rsidRDefault="00282A72" w:rsidP="00282A72">
      <w:pPr>
        <w:spacing w:after="0" w:line="240" w:lineRule="auto"/>
        <w:ind w:left="426"/>
        <w:jc w:val="both"/>
        <w:rPr>
          <w:rFonts w:ascii="Times New Roman" w:eastAsia="Times New Roman" w:hAnsi="Times New Roman" w:cs="Times New Roman"/>
          <w:lang w:val="en-US" w:eastAsia="en-GB"/>
        </w:rPr>
      </w:pPr>
    </w:p>
    <w:p w:rsidR="00282A72" w:rsidRDefault="00282A72" w:rsidP="00282A72">
      <w:pPr>
        <w:pStyle w:val="Bodytext20"/>
        <w:shd w:val="clear" w:color="auto" w:fill="auto"/>
        <w:spacing w:before="0" w:after="0" w:line="230" w:lineRule="exact"/>
        <w:ind w:left="426"/>
        <w:jc w:val="both"/>
        <w:rPr>
          <w:rFonts w:ascii="Times New Roman" w:hAnsi="Times New Roman" w:cs="Times New Roman"/>
          <w:sz w:val="22"/>
          <w:szCs w:val="22"/>
          <w:lang w:val="en-US"/>
        </w:rPr>
      </w:pPr>
    </w:p>
    <w:p w:rsidR="00282A72" w:rsidRDefault="00282A72" w:rsidP="00282A72">
      <w:pPr>
        <w:pStyle w:val="Bodytext20"/>
        <w:shd w:val="clear" w:color="auto" w:fill="auto"/>
        <w:spacing w:before="0" w:after="0" w:line="230" w:lineRule="exact"/>
        <w:ind w:left="426"/>
        <w:jc w:val="both"/>
        <w:rPr>
          <w:rFonts w:ascii="Times New Roman" w:hAnsi="Times New Roman" w:cs="Times New Roman"/>
          <w:sz w:val="22"/>
          <w:szCs w:val="22"/>
          <w:lang w:val="en-US"/>
        </w:rPr>
      </w:pPr>
      <w:r>
        <w:rPr>
          <w:rFonts w:ascii="Times New Roman" w:hAnsi="Times New Roman" w:cs="Times New Roman"/>
          <w:sz w:val="22"/>
          <w:szCs w:val="22"/>
          <w:lang w:val="en-US"/>
        </w:rPr>
        <w:lastRenderedPageBreak/>
        <w:t xml:space="preserve">Under the overall supervision of the Head of Sector, the Officer (SNE) in DG COMM.D.2.001 is responsible for the following main </w:t>
      </w:r>
      <w:proofErr w:type="spellStart"/>
      <w:r>
        <w:rPr>
          <w:rFonts w:ascii="Times New Roman" w:hAnsi="Times New Roman" w:cs="Times New Roman"/>
          <w:sz w:val="22"/>
          <w:szCs w:val="22"/>
          <w:lang w:val="da-DK" w:eastAsia="da-DK" w:bidi="da-DK"/>
        </w:rPr>
        <w:t>tasks</w:t>
      </w:r>
      <w:proofErr w:type="spellEnd"/>
      <w:r>
        <w:rPr>
          <w:rFonts w:ascii="Times New Roman" w:hAnsi="Times New Roman" w:cs="Times New Roman"/>
          <w:sz w:val="22"/>
          <w:szCs w:val="22"/>
          <w:lang w:val="da-DK" w:eastAsia="da-DK" w:bidi="da-DK"/>
        </w:rPr>
        <w:t xml:space="preserve"> for the </w:t>
      </w:r>
      <w:proofErr w:type="spellStart"/>
      <w:r>
        <w:rPr>
          <w:rFonts w:ascii="Times New Roman" w:hAnsi="Times New Roman" w:cs="Times New Roman"/>
          <w:sz w:val="22"/>
          <w:szCs w:val="22"/>
          <w:lang w:val="da-DK" w:eastAsia="da-DK" w:bidi="da-DK"/>
        </w:rPr>
        <w:t>assigned</w:t>
      </w:r>
      <w:proofErr w:type="spellEnd"/>
      <w:r>
        <w:rPr>
          <w:rFonts w:ascii="Times New Roman" w:hAnsi="Times New Roman" w:cs="Times New Roman"/>
          <w:sz w:val="22"/>
          <w:szCs w:val="22"/>
          <w:lang w:val="da-DK" w:eastAsia="da-DK" w:bidi="da-DK"/>
        </w:rPr>
        <w:t xml:space="preserve"> Commission </w:t>
      </w:r>
      <w:proofErr w:type="spellStart"/>
      <w:r>
        <w:rPr>
          <w:rFonts w:ascii="Times New Roman" w:hAnsi="Times New Roman" w:cs="Times New Roman"/>
          <w:sz w:val="22"/>
          <w:szCs w:val="22"/>
          <w:lang w:val="da-DK" w:eastAsia="da-DK" w:bidi="da-DK"/>
        </w:rPr>
        <w:t>Representations</w:t>
      </w:r>
      <w:proofErr w:type="spellEnd"/>
      <w:r>
        <w:rPr>
          <w:rFonts w:ascii="Times New Roman" w:hAnsi="Times New Roman" w:cs="Times New Roman"/>
          <w:sz w:val="22"/>
          <w:szCs w:val="22"/>
          <w:lang w:val="da-DK" w:eastAsia="da-DK" w:bidi="da-DK"/>
        </w:rPr>
        <w:t>:</w:t>
      </w:r>
    </w:p>
    <w:p w:rsidR="00282A72" w:rsidRDefault="00282A72" w:rsidP="00282A72">
      <w:pPr>
        <w:pStyle w:val="ListParagraph"/>
        <w:numPr>
          <w:ilvl w:val="0"/>
          <w:numId w:val="9"/>
        </w:numPr>
        <w:tabs>
          <w:tab w:val="left" w:pos="709"/>
        </w:tabs>
        <w:spacing w:after="0" w:line="240" w:lineRule="auto"/>
        <w:ind w:left="709" w:right="60" w:hanging="283"/>
        <w:jc w:val="both"/>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Coordinate and assist COMM management in promoting and advancing building projects, aimed to ensure adequate safety, well-being, smooth accessibility to the premises and business continuity.</w:t>
      </w:r>
    </w:p>
    <w:p w:rsidR="00282A72" w:rsidRDefault="00282A72" w:rsidP="00282A72">
      <w:pPr>
        <w:pStyle w:val="ListParagraph"/>
        <w:numPr>
          <w:ilvl w:val="0"/>
          <w:numId w:val="9"/>
        </w:numPr>
        <w:tabs>
          <w:tab w:val="left" w:pos="709"/>
        </w:tabs>
        <w:spacing w:after="0" w:line="240" w:lineRule="auto"/>
        <w:ind w:left="709" w:right="60" w:hanging="283"/>
        <w:jc w:val="both"/>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Prepare, launch and follow-up of projects for the 27 Representations of the European Commission and their Regional Offices in the Member States. Tasks include participating in the drafting of tenders’ specifications for works/services.</w:t>
      </w:r>
    </w:p>
    <w:p w:rsidR="00282A72" w:rsidRDefault="00282A72" w:rsidP="00282A72">
      <w:pPr>
        <w:pStyle w:val="ListParagraph"/>
        <w:numPr>
          <w:ilvl w:val="0"/>
          <w:numId w:val="9"/>
        </w:numPr>
        <w:tabs>
          <w:tab w:val="left" w:pos="709"/>
        </w:tabs>
        <w:spacing w:after="0" w:line="240" w:lineRule="auto"/>
        <w:ind w:left="709" w:right="60" w:hanging="283"/>
        <w:jc w:val="both"/>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Follow-up multiple projects simultaneously, ensure on-time delivery within budget, meeting quality standards and stakeholders’ expectations.</w:t>
      </w:r>
    </w:p>
    <w:p w:rsidR="00282A72" w:rsidRDefault="00282A72" w:rsidP="00282A72">
      <w:pPr>
        <w:pStyle w:val="ListParagraph"/>
        <w:numPr>
          <w:ilvl w:val="0"/>
          <w:numId w:val="9"/>
        </w:numPr>
        <w:tabs>
          <w:tab w:val="left" w:pos="709"/>
        </w:tabs>
        <w:spacing w:after="0" w:line="240" w:lineRule="auto"/>
        <w:ind w:left="709" w:right="60" w:hanging="283"/>
        <w:jc w:val="both"/>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Contribute to the establishment of a project management processes and methodologies.</w:t>
      </w:r>
    </w:p>
    <w:p w:rsidR="00282A72" w:rsidRDefault="00282A72" w:rsidP="00282A72">
      <w:pPr>
        <w:pStyle w:val="ListParagraph"/>
        <w:numPr>
          <w:ilvl w:val="0"/>
          <w:numId w:val="9"/>
        </w:numPr>
        <w:tabs>
          <w:tab w:val="left" w:pos="709"/>
        </w:tabs>
        <w:spacing w:after="0" w:line="240" w:lineRule="auto"/>
        <w:ind w:left="709" w:right="60" w:hanging="283"/>
        <w:jc w:val="both"/>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Plan, draft, manage, monitor, report and keep the building dossiers up-to-date.</w:t>
      </w:r>
    </w:p>
    <w:p w:rsidR="00282A72" w:rsidRDefault="00282A72" w:rsidP="00282A72">
      <w:pPr>
        <w:pStyle w:val="ListParagraph"/>
        <w:numPr>
          <w:ilvl w:val="0"/>
          <w:numId w:val="9"/>
        </w:numPr>
        <w:tabs>
          <w:tab w:val="left" w:pos="709"/>
        </w:tabs>
        <w:spacing w:after="0" w:line="240" w:lineRule="auto"/>
        <w:ind w:left="709" w:right="60" w:hanging="283"/>
        <w:jc w:val="both"/>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Assist in the management of day-to-day operational aspects of projects and functioning of the Representations.</w:t>
      </w:r>
    </w:p>
    <w:p w:rsidR="00282A72" w:rsidRDefault="00282A72" w:rsidP="00282A72">
      <w:pPr>
        <w:pStyle w:val="ListParagraph"/>
        <w:numPr>
          <w:ilvl w:val="0"/>
          <w:numId w:val="9"/>
        </w:numPr>
        <w:tabs>
          <w:tab w:val="left" w:pos="709"/>
        </w:tabs>
        <w:spacing w:after="0" w:line="240" w:lineRule="auto"/>
        <w:ind w:left="709" w:right="60" w:hanging="283"/>
        <w:jc w:val="both"/>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Work in team and provide promptly support and advice to the Head of sector and hierarchy.</w:t>
      </w:r>
    </w:p>
    <w:p w:rsidR="00282A72" w:rsidRDefault="00282A72" w:rsidP="00282A72">
      <w:pPr>
        <w:pStyle w:val="ListParagraph"/>
        <w:numPr>
          <w:ilvl w:val="0"/>
          <w:numId w:val="9"/>
        </w:numPr>
        <w:tabs>
          <w:tab w:val="left" w:pos="709"/>
        </w:tabs>
        <w:spacing w:after="0" w:line="240" w:lineRule="auto"/>
        <w:ind w:left="709" w:right="60" w:hanging="283"/>
        <w:jc w:val="both"/>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Perform missions to the EU Member States (once the health crisis allows).</w:t>
      </w:r>
    </w:p>
    <w:p w:rsidR="00282A72" w:rsidRDefault="00282A72" w:rsidP="00282A72">
      <w:pPr>
        <w:pStyle w:val="ListParagraph"/>
        <w:tabs>
          <w:tab w:val="left" w:pos="709"/>
        </w:tabs>
        <w:spacing w:after="0" w:line="240" w:lineRule="auto"/>
        <w:ind w:left="1774" w:right="60"/>
        <w:jc w:val="both"/>
        <w:rPr>
          <w:rFonts w:ascii="Times New Roman" w:eastAsia="Times New Roman" w:hAnsi="Times New Roman" w:cs="Times New Roman"/>
          <w:lang w:val="en-US" w:eastAsia="en-GB"/>
        </w:rPr>
      </w:pPr>
    </w:p>
    <w:p w:rsidR="00282A72" w:rsidRDefault="00282A72" w:rsidP="00282A72">
      <w:pPr>
        <w:tabs>
          <w:tab w:val="left" w:pos="709"/>
        </w:tabs>
        <w:spacing w:after="0" w:line="240" w:lineRule="auto"/>
        <w:ind w:left="426" w:right="60"/>
        <w:jc w:val="both"/>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We look for a dynamic and motivated official with an engineer background.</w:t>
      </w:r>
    </w:p>
    <w:p w:rsidR="00282A72" w:rsidRDefault="00282A72" w:rsidP="00282A72">
      <w:pPr>
        <w:tabs>
          <w:tab w:val="left" w:pos="709"/>
        </w:tabs>
        <w:spacing w:after="0" w:line="240" w:lineRule="auto"/>
        <w:ind w:left="426" w:right="60"/>
        <w:jc w:val="both"/>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Experience and knowhow in security, safety and health will be very advantageous.</w:t>
      </w:r>
    </w:p>
    <w:p w:rsidR="00282A72" w:rsidRDefault="00282A72" w:rsidP="00282A72">
      <w:pPr>
        <w:tabs>
          <w:tab w:val="left" w:pos="709"/>
        </w:tabs>
        <w:spacing w:after="0" w:line="240" w:lineRule="auto"/>
        <w:ind w:left="426" w:right="60"/>
        <w:jc w:val="both"/>
        <w:rPr>
          <w:rFonts w:ascii="Times New Roman" w:eastAsia="Times New Roman" w:hAnsi="Times New Roman" w:cs="Times New Roman"/>
          <w:lang w:val="en-US" w:eastAsia="en-GB"/>
        </w:rPr>
      </w:pPr>
    </w:p>
    <w:p w:rsidR="00282A72" w:rsidRDefault="00282A72" w:rsidP="00282A72">
      <w:pPr>
        <w:tabs>
          <w:tab w:val="left" w:pos="709"/>
        </w:tabs>
        <w:spacing w:after="0" w:line="240" w:lineRule="auto"/>
        <w:ind w:left="426" w:right="60"/>
        <w:jc w:val="both"/>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The successful candidate should demonstrate:</w:t>
      </w:r>
    </w:p>
    <w:p w:rsidR="00282A72" w:rsidRDefault="00282A72" w:rsidP="00282A72">
      <w:pPr>
        <w:pStyle w:val="ListParagraph"/>
        <w:numPr>
          <w:ilvl w:val="0"/>
          <w:numId w:val="9"/>
        </w:numPr>
        <w:tabs>
          <w:tab w:val="left" w:pos="709"/>
        </w:tabs>
        <w:spacing w:after="0" w:line="240" w:lineRule="auto"/>
        <w:ind w:left="709" w:right="60" w:hanging="283"/>
        <w:jc w:val="both"/>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A record of accomplishment in the field of building projects.</w:t>
      </w:r>
    </w:p>
    <w:p w:rsidR="00282A72" w:rsidRDefault="00282A72" w:rsidP="00282A72">
      <w:pPr>
        <w:pStyle w:val="ListParagraph"/>
        <w:numPr>
          <w:ilvl w:val="0"/>
          <w:numId w:val="9"/>
        </w:numPr>
        <w:tabs>
          <w:tab w:val="left" w:pos="709"/>
        </w:tabs>
        <w:spacing w:after="0" w:line="240" w:lineRule="auto"/>
        <w:ind w:left="709" w:right="60" w:hanging="283"/>
        <w:jc w:val="both"/>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Convincing analytical skills and problem solving.</w:t>
      </w:r>
    </w:p>
    <w:p w:rsidR="00282A72" w:rsidRDefault="00282A72" w:rsidP="00282A72">
      <w:pPr>
        <w:pStyle w:val="ListParagraph"/>
        <w:numPr>
          <w:ilvl w:val="0"/>
          <w:numId w:val="9"/>
        </w:numPr>
        <w:tabs>
          <w:tab w:val="left" w:pos="709"/>
        </w:tabs>
        <w:spacing w:after="0" w:line="240" w:lineRule="auto"/>
        <w:ind w:left="709" w:right="60" w:hanging="283"/>
        <w:jc w:val="both"/>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Consolidated drafting and presentation skills.</w:t>
      </w:r>
    </w:p>
    <w:p w:rsidR="00282A72" w:rsidRDefault="00282A72" w:rsidP="00282A72">
      <w:pPr>
        <w:pStyle w:val="ListParagraph"/>
        <w:numPr>
          <w:ilvl w:val="0"/>
          <w:numId w:val="9"/>
        </w:numPr>
        <w:tabs>
          <w:tab w:val="left" w:pos="709"/>
        </w:tabs>
        <w:spacing w:after="0" w:line="240" w:lineRule="auto"/>
        <w:ind w:left="709" w:right="60" w:hanging="283"/>
        <w:jc w:val="both"/>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Capacity to deliver results under tight deadlines.</w:t>
      </w:r>
    </w:p>
    <w:p w:rsidR="00282A72" w:rsidRDefault="00282A72" w:rsidP="00282A72">
      <w:pPr>
        <w:pStyle w:val="ListParagraph"/>
        <w:numPr>
          <w:ilvl w:val="0"/>
          <w:numId w:val="9"/>
        </w:numPr>
        <w:tabs>
          <w:tab w:val="left" w:pos="709"/>
        </w:tabs>
        <w:spacing w:after="0" w:line="240" w:lineRule="auto"/>
        <w:ind w:left="709" w:right="60" w:hanging="283"/>
        <w:jc w:val="both"/>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Being highly reliable, with a very strong sense of responsibility, have a sense of confidentiality and ethics, especially in the context of the building and horizontal dossiers.</w:t>
      </w:r>
    </w:p>
    <w:p w:rsidR="00282A72" w:rsidRDefault="00282A72" w:rsidP="00282A72">
      <w:pPr>
        <w:pStyle w:val="ListParagraph"/>
        <w:numPr>
          <w:ilvl w:val="0"/>
          <w:numId w:val="9"/>
        </w:numPr>
        <w:tabs>
          <w:tab w:val="left" w:pos="709"/>
        </w:tabs>
        <w:spacing w:after="0" w:line="240" w:lineRule="auto"/>
        <w:ind w:left="709" w:right="60" w:hanging="283"/>
        <w:jc w:val="both"/>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Be service-minded, flexible and a team player.</w:t>
      </w:r>
    </w:p>
    <w:p w:rsidR="00282A72" w:rsidRDefault="00282A72" w:rsidP="00282A72">
      <w:pPr>
        <w:pStyle w:val="ListParagraph"/>
        <w:numPr>
          <w:ilvl w:val="0"/>
          <w:numId w:val="9"/>
        </w:numPr>
        <w:tabs>
          <w:tab w:val="left" w:pos="709"/>
        </w:tabs>
        <w:spacing w:after="0" w:line="240" w:lineRule="auto"/>
        <w:ind w:left="709" w:right="60" w:hanging="283"/>
        <w:jc w:val="both"/>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Have the ability to collaborate with other Institutions and Commission departments involved in the projects.</w:t>
      </w:r>
    </w:p>
    <w:p w:rsidR="00282A72" w:rsidRDefault="00282A72" w:rsidP="00282A72">
      <w:pPr>
        <w:pStyle w:val="ListParagraph"/>
        <w:numPr>
          <w:ilvl w:val="0"/>
          <w:numId w:val="9"/>
        </w:numPr>
        <w:tabs>
          <w:tab w:val="left" w:pos="709"/>
        </w:tabs>
        <w:spacing w:after="0" w:line="240" w:lineRule="auto"/>
        <w:ind w:left="709" w:right="60" w:hanging="283"/>
        <w:jc w:val="both"/>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Have good communication skills, both oral and written, in English and ideally also in French.</w:t>
      </w:r>
    </w:p>
    <w:p w:rsidR="00282A72" w:rsidRDefault="00282A72" w:rsidP="00282A72">
      <w:pPr>
        <w:tabs>
          <w:tab w:val="left" w:pos="709"/>
        </w:tabs>
        <w:spacing w:after="0" w:line="240" w:lineRule="auto"/>
        <w:ind w:left="709" w:right="60"/>
        <w:jc w:val="both"/>
        <w:rPr>
          <w:rFonts w:ascii="Times New Roman" w:eastAsia="Times New Roman" w:hAnsi="Times New Roman" w:cs="Times New Roman"/>
          <w:lang w:val="en-US" w:eastAsia="en-GB"/>
        </w:rPr>
      </w:pPr>
    </w:p>
    <w:p w:rsidR="007B5C3C" w:rsidRPr="00282A72" w:rsidRDefault="00282A72" w:rsidP="00282A72">
      <w:pPr>
        <w:tabs>
          <w:tab w:val="left" w:pos="709"/>
        </w:tabs>
        <w:spacing w:after="0" w:line="240" w:lineRule="auto"/>
        <w:ind w:left="426" w:right="60"/>
        <w:jc w:val="both"/>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Familiarity with public procurements and contracts would constitute an advantage.</w:t>
      </w:r>
    </w:p>
    <w:p w:rsidR="00A54F80" w:rsidRPr="00A54F80" w:rsidRDefault="00E03E3E" w:rsidP="00A54F80">
      <w:pPr>
        <w:spacing w:after="0" w:line="240" w:lineRule="auto"/>
        <w:ind w:left="425"/>
        <w:jc w:val="both"/>
        <w:rPr>
          <w:rFonts w:ascii="Times New Roman" w:hAnsi="Times New Roman" w:cs="Times New Roman"/>
          <w:lang w:val="en-IE"/>
        </w:rPr>
      </w:pPr>
      <w:r w:rsidRPr="00E03E3E">
        <w:rPr>
          <w:rFonts w:ascii="Times New Roman" w:hAnsi="Times New Roman" w:cs="Times New Roman"/>
          <w:lang w:val="en-US"/>
        </w:rPr>
        <w:t xml:space="preserve"> </w:t>
      </w: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lastRenderedPageBreak/>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4F134C" w:rsidRDefault="00AF7D78" w:rsidP="004F134C">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w:t>
      </w:r>
      <w:r w:rsidR="007B5C3C">
        <w:rPr>
          <w:rFonts w:ascii="Times New Roman" w:eastAsia="Times New Roman" w:hAnsi="Times New Roman" w:cs="Times New Roman"/>
          <w:lang w:val="en-US" w:eastAsia="en-GB"/>
        </w:rPr>
        <w:t xml:space="preserve"> </w:t>
      </w:r>
      <w:r w:rsidR="00282A72" w:rsidRPr="00282A72">
        <w:rPr>
          <w:rFonts w:ascii="Times New Roman" w:eastAsia="Times New Roman" w:hAnsi="Times New Roman" w:cs="Times New Roman"/>
          <w:lang w:val="en-US" w:eastAsia="en-GB"/>
        </w:rPr>
        <w:t>Building projects in general, particular interests will be attributed to projects aiming to implement measures to protect buildings, assets and personnel</w:t>
      </w:r>
      <w:r w:rsidR="00A24935" w:rsidRPr="00A24935">
        <w:rPr>
          <w:rFonts w:ascii="Times New Roman" w:eastAsia="Times New Roman" w:hAnsi="Times New Roman" w:cs="Times New Roman"/>
          <w:lang w:val="en-US" w:eastAsia="en-GB"/>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282A72" w:rsidRPr="00282A72" w:rsidRDefault="00282A72" w:rsidP="00282A72">
      <w:pPr>
        <w:tabs>
          <w:tab w:val="left" w:pos="709"/>
        </w:tabs>
        <w:spacing w:after="0" w:line="240" w:lineRule="auto"/>
        <w:ind w:left="709" w:right="60"/>
        <w:jc w:val="both"/>
        <w:rPr>
          <w:rFonts w:ascii="Times New Roman" w:eastAsia="Times New Roman" w:hAnsi="Times New Roman" w:cs="Times New Roman"/>
          <w:lang w:val="en-US" w:eastAsia="en-GB"/>
        </w:rPr>
      </w:pPr>
      <w:r w:rsidRPr="00282A72">
        <w:rPr>
          <w:rFonts w:ascii="Times New Roman" w:eastAsia="Times New Roman" w:hAnsi="Times New Roman" w:cs="Times New Roman"/>
          <w:lang w:val="en-US" w:eastAsia="en-GB"/>
        </w:rPr>
        <w:t>Experience in building projects management for private companies, governments, regional or local Councils,  EU Institutions, possibly, but not limited to the area of Military, Police, Security Services, Fire Brigades, Civil Protection Services, or other similar organizations (list not exhaustive).</w:t>
      </w:r>
    </w:p>
    <w:p w:rsidR="00282A72" w:rsidRPr="00282A72" w:rsidRDefault="00282A72" w:rsidP="00282A72">
      <w:pPr>
        <w:tabs>
          <w:tab w:val="left" w:pos="709"/>
        </w:tabs>
        <w:spacing w:after="0" w:line="240" w:lineRule="auto"/>
        <w:ind w:left="709" w:right="60"/>
        <w:jc w:val="both"/>
        <w:rPr>
          <w:rFonts w:ascii="Times New Roman" w:eastAsia="Times New Roman" w:hAnsi="Times New Roman" w:cs="Times New Roman"/>
          <w:lang w:val="en-US" w:eastAsia="en-GB"/>
        </w:rPr>
      </w:pPr>
      <w:r w:rsidRPr="00282A72">
        <w:rPr>
          <w:rFonts w:ascii="Times New Roman" w:eastAsia="Times New Roman" w:hAnsi="Times New Roman" w:cs="Times New Roman"/>
          <w:lang w:val="en-US" w:eastAsia="en-GB"/>
        </w:rPr>
        <w:t>Knowledge of building and project management standards (advantageous to know the application of standards related to physical security or protection of buildings, assets and personnel).</w:t>
      </w:r>
    </w:p>
    <w:p w:rsidR="00282A72" w:rsidRPr="00282A72" w:rsidRDefault="00282A72" w:rsidP="00282A72">
      <w:pPr>
        <w:tabs>
          <w:tab w:val="left" w:pos="709"/>
        </w:tabs>
        <w:spacing w:after="0" w:line="240" w:lineRule="auto"/>
        <w:ind w:left="709" w:right="60"/>
        <w:jc w:val="both"/>
        <w:rPr>
          <w:rFonts w:ascii="Times New Roman" w:eastAsia="Times New Roman" w:hAnsi="Times New Roman" w:cs="Times New Roman"/>
          <w:lang w:val="en-US" w:eastAsia="en-GB"/>
        </w:rPr>
      </w:pPr>
      <w:r w:rsidRPr="00282A72">
        <w:rPr>
          <w:rFonts w:ascii="Times New Roman" w:eastAsia="Times New Roman" w:hAnsi="Times New Roman" w:cs="Times New Roman"/>
          <w:lang w:val="en-US" w:eastAsia="en-GB"/>
        </w:rPr>
        <w:t>Conduct of technical studies and analysis for the adoption of measures or application of new technologies in the relevant domains.</w:t>
      </w:r>
    </w:p>
    <w:p w:rsidR="00282A72" w:rsidRPr="00282A72" w:rsidRDefault="00282A72" w:rsidP="00282A72">
      <w:pPr>
        <w:tabs>
          <w:tab w:val="left" w:pos="709"/>
        </w:tabs>
        <w:spacing w:after="0" w:line="240" w:lineRule="auto"/>
        <w:ind w:left="709" w:right="60"/>
        <w:jc w:val="both"/>
        <w:rPr>
          <w:rFonts w:ascii="Times New Roman" w:eastAsia="Times New Roman" w:hAnsi="Times New Roman" w:cs="Times New Roman"/>
          <w:lang w:val="en-US" w:eastAsia="en-GB"/>
        </w:rPr>
      </w:pPr>
      <w:r w:rsidRPr="00282A72">
        <w:rPr>
          <w:rFonts w:ascii="Times New Roman" w:eastAsia="Times New Roman" w:hAnsi="Times New Roman" w:cs="Times New Roman"/>
          <w:lang w:val="en-US" w:eastAsia="en-GB"/>
        </w:rPr>
        <w:t>Defining the terms of reference for tenders in the fields of building engineering.</w:t>
      </w:r>
    </w:p>
    <w:p w:rsidR="00282A72" w:rsidRPr="00282A72" w:rsidRDefault="00282A72" w:rsidP="00282A72">
      <w:pPr>
        <w:tabs>
          <w:tab w:val="left" w:pos="709"/>
        </w:tabs>
        <w:spacing w:after="0" w:line="240" w:lineRule="auto"/>
        <w:ind w:left="709" w:right="60"/>
        <w:jc w:val="both"/>
        <w:rPr>
          <w:rFonts w:ascii="Times New Roman" w:eastAsia="Times New Roman" w:hAnsi="Times New Roman" w:cs="Times New Roman"/>
          <w:lang w:val="en-US" w:eastAsia="en-GB"/>
        </w:rPr>
      </w:pPr>
      <w:r w:rsidRPr="00282A72">
        <w:rPr>
          <w:rFonts w:ascii="Times New Roman" w:eastAsia="Times New Roman" w:hAnsi="Times New Roman" w:cs="Times New Roman"/>
          <w:lang w:val="en-US" w:eastAsia="en-GB"/>
        </w:rPr>
        <w:t>Any matured experience in projects related with the safety and health of the occupants/visitors in a public building would be advantageous.</w:t>
      </w:r>
    </w:p>
    <w:p w:rsidR="00282A72" w:rsidRPr="00282A72" w:rsidRDefault="00282A72" w:rsidP="00282A72">
      <w:pPr>
        <w:tabs>
          <w:tab w:val="left" w:pos="709"/>
        </w:tabs>
        <w:spacing w:after="0" w:line="240" w:lineRule="auto"/>
        <w:ind w:left="709" w:right="60"/>
        <w:jc w:val="both"/>
        <w:rPr>
          <w:rFonts w:ascii="Times New Roman" w:eastAsia="Times New Roman" w:hAnsi="Times New Roman" w:cs="Times New Roman"/>
          <w:lang w:val="en-US" w:eastAsia="en-GB"/>
        </w:rPr>
      </w:pPr>
      <w:r w:rsidRPr="00282A72">
        <w:rPr>
          <w:rFonts w:ascii="Times New Roman" w:eastAsia="Times New Roman" w:hAnsi="Times New Roman" w:cs="Times New Roman"/>
          <w:lang w:val="en-US" w:eastAsia="en-GB"/>
        </w:rPr>
        <w:t>Drafting plans and guidelines.</w:t>
      </w:r>
    </w:p>
    <w:p w:rsidR="00282A72" w:rsidRPr="00282A72" w:rsidRDefault="00282A72" w:rsidP="00282A72">
      <w:pPr>
        <w:tabs>
          <w:tab w:val="left" w:pos="709"/>
        </w:tabs>
        <w:spacing w:after="0" w:line="240" w:lineRule="auto"/>
        <w:ind w:left="709" w:right="60"/>
        <w:jc w:val="both"/>
        <w:rPr>
          <w:rFonts w:ascii="Times New Roman" w:eastAsia="Times New Roman" w:hAnsi="Times New Roman" w:cs="Times New Roman"/>
          <w:lang w:val="en-US" w:eastAsia="en-GB"/>
        </w:rPr>
      </w:pPr>
    </w:p>
    <w:p w:rsidR="007B5C3C" w:rsidRPr="00282A72" w:rsidRDefault="00282A72" w:rsidP="00282A72">
      <w:pPr>
        <w:tabs>
          <w:tab w:val="left" w:pos="709"/>
        </w:tabs>
        <w:spacing w:after="0" w:line="240" w:lineRule="auto"/>
        <w:ind w:left="709" w:right="60"/>
        <w:jc w:val="both"/>
        <w:rPr>
          <w:rFonts w:ascii="Times New Roman" w:eastAsia="Times New Roman" w:hAnsi="Times New Roman" w:cs="Times New Roman"/>
          <w:b/>
          <w:lang w:val="en-US" w:eastAsia="en-GB"/>
        </w:rPr>
      </w:pPr>
      <w:r w:rsidRPr="00282A72">
        <w:rPr>
          <w:rFonts w:ascii="Times New Roman" w:eastAsia="Times New Roman" w:hAnsi="Times New Roman" w:cs="Times New Roman"/>
          <w:b/>
          <w:lang w:val="en-US" w:eastAsia="en-GB"/>
        </w:rPr>
        <w:t xml:space="preserve">The SNE is required to have a security clearance up to SECRET UE/EU SECRET level according to Commission Decision (EU, </w:t>
      </w:r>
      <w:proofErr w:type="spellStart"/>
      <w:r w:rsidRPr="00282A72">
        <w:rPr>
          <w:rFonts w:ascii="Times New Roman" w:eastAsia="Times New Roman" w:hAnsi="Times New Roman" w:cs="Times New Roman"/>
          <w:b/>
          <w:lang w:val="en-US" w:eastAsia="en-GB"/>
        </w:rPr>
        <w:t>Euratom</w:t>
      </w:r>
      <w:proofErr w:type="spellEnd"/>
      <w:r w:rsidRPr="00282A72">
        <w:rPr>
          <w:rFonts w:ascii="Times New Roman" w:eastAsia="Times New Roman" w:hAnsi="Times New Roman" w:cs="Times New Roman"/>
          <w:b/>
          <w:lang w:val="en-US" w:eastAsia="en-GB"/>
        </w:rPr>
        <w:t>) 2015/444 of 13 March 2015, OJ L 72, 17.03.2015, p. 53. Therefore, the selected candidate should accept to undergo through a security vetting process, as stated in the above Decision and Commission security regulations.</w:t>
      </w:r>
    </w:p>
    <w:p w:rsidR="00A54F80" w:rsidRPr="00A92957" w:rsidRDefault="00A54F80" w:rsidP="00836786">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bookmarkStart w:id="0" w:name="_GoBack"/>
      <w:bookmarkEnd w:id="0"/>
    </w:p>
    <w:p w:rsidR="007B5C3C" w:rsidRPr="007B5C3C" w:rsidRDefault="00282A72" w:rsidP="007B5C3C">
      <w:pPr>
        <w:tabs>
          <w:tab w:val="left" w:pos="709"/>
        </w:tabs>
        <w:spacing w:after="0" w:line="240" w:lineRule="auto"/>
        <w:ind w:left="709" w:right="60"/>
        <w:jc w:val="both"/>
        <w:rPr>
          <w:rFonts w:ascii="Times New Roman" w:eastAsia="Times New Roman" w:hAnsi="Times New Roman" w:cs="Times New Roman"/>
          <w:lang w:val="en-US" w:eastAsia="en-GB"/>
        </w:rPr>
      </w:pPr>
      <w:r w:rsidRPr="00282A72">
        <w:rPr>
          <w:rFonts w:ascii="Times New Roman" w:eastAsia="Times New Roman" w:hAnsi="Times New Roman" w:cs="Times New Roman"/>
          <w:lang w:val="en-US" w:eastAsia="en-GB"/>
        </w:rPr>
        <w:t>English level C1 and French level B2</w:t>
      </w:r>
      <w:r w:rsidR="008F5F88">
        <w:rPr>
          <w:rFonts w:ascii="Times New Roman" w:eastAsia="Times New Roman" w:hAnsi="Times New Roman" w:cs="Times New Roman"/>
          <w:lang w:val="en-US" w:eastAsia="en-GB"/>
        </w:rPr>
        <w:t>.</w:t>
      </w:r>
    </w:p>
    <w:p w:rsidR="00C158B8" w:rsidRDefault="00C158B8" w:rsidP="00ED0F2B">
      <w:pPr>
        <w:tabs>
          <w:tab w:val="left" w:pos="426"/>
        </w:tabs>
        <w:spacing w:after="0" w:line="240" w:lineRule="auto"/>
        <w:ind w:left="709"/>
        <w:rPr>
          <w:rFonts w:ascii="Times New Roman" w:eastAsia="Times New Roman" w:hAnsi="Times New Roman" w:cs="Times New Roman"/>
          <w:lang w:val="en-US" w:eastAsia="en-GB"/>
        </w:rPr>
      </w:pPr>
    </w:p>
    <w:p w:rsidR="00AF7D78" w:rsidRPr="00AF7D78" w:rsidRDefault="00AF7D78" w:rsidP="00ED0F2B">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10"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F078A4" w:rsidRDefault="00F078A4" w:rsidP="00AF7D78">
      <w:pPr>
        <w:spacing w:after="0" w:line="240" w:lineRule="auto"/>
        <w:ind w:left="426"/>
        <w:rPr>
          <w:rFonts w:ascii="Times New Roman" w:eastAsia="Times New Roman" w:hAnsi="Times New Roman" w:cs="Times New Roman"/>
          <w:lang w:val="en-GB"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lastRenderedPageBreak/>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C56F28" w:rsidRPr="00AF7D78" w:rsidRDefault="00C56F2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1"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2"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3"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282A72">
      <w:pPr>
        <w:rPr>
          <w:lang w:val="en-US"/>
        </w:rPr>
      </w:pPr>
    </w:p>
    <w:sectPr w:rsidR="00AC55BD" w:rsidRPr="00AF7D78" w:rsidSect="004E1C73">
      <w:footerReference w:type="default" r:id="rId14"/>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7B5C3C" w:rsidRPr="006C5664" w:rsidRDefault="007B5C3C" w:rsidP="007B5C3C">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443AD"/>
    <w:multiLevelType w:val="hybridMultilevel"/>
    <w:tmpl w:val="E8546388"/>
    <w:lvl w:ilvl="0" w:tplc="21785350">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B36289"/>
    <w:multiLevelType w:val="hybridMultilevel"/>
    <w:tmpl w:val="B87AD1EE"/>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6FD0419"/>
    <w:multiLevelType w:val="hybridMultilevel"/>
    <w:tmpl w:val="E2240B2A"/>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4" w15:restartNumberingAfterBreak="0">
    <w:nsid w:val="38B37158"/>
    <w:multiLevelType w:val="hybridMultilevel"/>
    <w:tmpl w:val="240E76AA"/>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61CC0D82"/>
    <w:multiLevelType w:val="hybridMultilevel"/>
    <w:tmpl w:val="C0040A50"/>
    <w:lvl w:ilvl="0" w:tplc="65BAE8E8">
      <w:numFmt w:val="bullet"/>
      <w:lvlText w:val="•"/>
      <w:lvlJc w:val="left"/>
      <w:pPr>
        <w:ind w:left="785" w:hanging="360"/>
      </w:pPr>
      <w:rPr>
        <w:rFonts w:ascii="Times New Roman" w:eastAsiaTheme="minorHAnsi" w:hAnsi="Times New Roman"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6" w15:restartNumberingAfterBreak="0">
    <w:nsid w:val="69E55041"/>
    <w:multiLevelType w:val="hybridMultilevel"/>
    <w:tmpl w:val="28DA9482"/>
    <w:lvl w:ilvl="0" w:tplc="0809000F">
      <w:start w:val="1"/>
      <w:numFmt w:val="decimal"/>
      <w:lvlText w:val="%1."/>
      <w:lvlJc w:val="left"/>
      <w:pPr>
        <w:ind w:left="720" w:hanging="360"/>
      </w:pPr>
      <w:rPr>
        <w:rFonts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73EC658B"/>
    <w:multiLevelType w:val="hybridMultilevel"/>
    <w:tmpl w:val="C97654C6"/>
    <w:lvl w:ilvl="0" w:tplc="080C0001">
      <w:start w:val="1"/>
      <w:numFmt w:val="bullet"/>
      <w:lvlText w:val=""/>
      <w:lvlJc w:val="left"/>
      <w:pPr>
        <w:ind w:left="1131" w:hanging="705"/>
      </w:pPr>
      <w:rPr>
        <w:rFonts w:ascii="Symbol" w:hAnsi="Symbol" w:hint="default"/>
      </w:rPr>
    </w:lvl>
    <w:lvl w:ilvl="1" w:tplc="080C0003">
      <w:start w:val="1"/>
      <w:numFmt w:val="bullet"/>
      <w:lvlText w:val="o"/>
      <w:lvlJc w:val="left"/>
      <w:pPr>
        <w:ind w:left="1506" w:hanging="360"/>
      </w:pPr>
      <w:rPr>
        <w:rFonts w:ascii="Courier New" w:hAnsi="Courier New" w:cs="Courier New" w:hint="default"/>
      </w:rPr>
    </w:lvl>
    <w:lvl w:ilvl="2" w:tplc="080C0005">
      <w:start w:val="1"/>
      <w:numFmt w:val="bullet"/>
      <w:lvlText w:val=""/>
      <w:lvlJc w:val="left"/>
      <w:pPr>
        <w:ind w:left="2226" w:hanging="360"/>
      </w:pPr>
      <w:rPr>
        <w:rFonts w:ascii="Wingdings" w:hAnsi="Wingdings" w:hint="default"/>
      </w:rPr>
    </w:lvl>
    <w:lvl w:ilvl="3" w:tplc="080C0001">
      <w:start w:val="1"/>
      <w:numFmt w:val="bullet"/>
      <w:lvlText w:val=""/>
      <w:lvlJc w:val="left"/>
      <w:pPr>
        <w:ind w:left="2946" w:hanging="360"/>
      </w:pPr>
      <w:rPr>
        <w:rFonts w:ascii="Symbol" w:hAnsi="Symbol" w:hint="default"/>
      </w:rPr>
    </w:lvl>
    <w:lvl w:ilvl="4" w:tplc="080C0003">
      <w:start w:val="1"/>
      <w:numFmt w:val="bullet"/>
      <w:lvlText w:val="o"/>
      <w:lvlJc w:val="left"/>
      <w:pPr>
        <w:ind w:left="3666" w:hanging="360"/>
      </w:pPr>
      <w:rPr>
        <w:rFonts w:ascii="Courier New" w:hAnsi="Courier New" w:cs="Courier New" w:hint="default"/>
      </w:rPr>
    </w:lvl>
    <w:lvl w:ilvl="5" w:tplc="080C0005">
      <w:start w:val="1"/>
      <w:numFmt w:val="bullet"/>
      <w:lvlText w:val=""/>
      <w:lvlJc w:val="left"/>
      <w:pPr>
        <w:ind w:left="4386" w:hanging="360"/>
      </w:pPr>
      <w:rPr>
        <w:rFonts w:ascii="Wingdings" w:hAnsi="Wingdings" w:hint="default"/>
      </w:rPr>
    </w:lvl>
    <w:lvl w:ilvl="6" w:tplc="080C0001">
      <w:start w:val="1"/>
      <w:numFmt w:val="bullet"/>
      <w:lvlText w:val=""/>
      <w:lvlJc w:val="left"/>
      <w:pPr>
        <w:ind w:left="5106" w:hanging="360"/>
      </w:pPr>
      <w:rPr>
        <w:rFonts w:ascii="Symbol" w:hAnsi="Symbol" w:hint="default"/>
      </w:rPr>
    </w:lvl>
    <w:lvl w:ilvl="7" w:tplc="080C0003">
      <w:start w:val="1"/>
      <w:numFmt w:val="bullet"/>
      <w:lvlText w:val="o"/>
      <w:lvlJc w:val="left"/>
      <w:pPr>
        <w:ind w:left="5826" w:hanging="360"/>
      </w:pPr>
      <w:rPr>
        <w:rFonts w:ascii="Courier New" w:hAnsi="Courier New" w:cs="Courier New" w:hint="default"/>
      </w:rPr>
    </w:lvl>
    <w:lvl w:ilvl="8" w:tplc="080C0005">
      <w:start w:val="1"/>
      <w:numFmt w:val="bullet"/>
      <w:lvlText w:val=""/>
      <w:lvlJc w:val="left"/>
      <w:pPr>
        <w:ind w:left="6546" w:hanging="360"/>
      </w:pPr>
      <w:rPr>
        <w:rFonts w:ascii="Wingdings" w:hAnsi="Wingdings" w:hint="default"/>
      </w:rPr>
    </w:lvl>
  </w:abstractNum>
  <w:abstractNum w:abstractNumId="8" w15:restartNumberingAfterBreak="0">
    <w:nsid w:val="778160E0"/>
    <w:multiLevelType w:val="hybridMultilevel"/>
    <w:tmpl w:val="1E585C44"/>
    <w:lvl w:ilvl="0" w:tplc="F4FA9FD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5"/>
  </w:num>
  <w:num w:numId="5">
    <w:abstractNumId w:val="6"/>
  </w:num>
  <w:num w:numId="6">
    <w:abstractNumId w:val="4"/>
  </w:num>
  <w:num w:numId="7">
    <w:abstractNumId w:val="8"/>
  </w:num>
  <w:num w:numId="8">
    <w:abstractNumId w:val="0"/>
  </w:num>
  <w:num w:numId="9">
    <w:abstractNumId w:val="7"/>
    <w:lvlOverride w:ilvl="0"/>
    <w:lvlOverride w:ilvl="1"/>
    <w:lvlOverride w:ilvl="2"/>
    <w:lvlOverride w:ilvl="3"/>
    <w:lvlOverride w:ilvl="4"/>
    <w:lvlOverride w:ilvl="5"/>
    <w:lvlOverride w:ilvl="6"/>
    <w:lvlOverride w:ilvl="7"/>
    <w:lvlOverride w:ilv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21E33"/>
    <w:rsid w:val="000E4874"/>
    <w:rsid w:val="00124117"/>
    <w:rsid w:val="00124A9C"/>
    <w:rsid w:val="0013200A"/>
    <w:rsid w:val="0014734A"/>
    <w:rsid w:val="00150FE5"/>
    <w:rsid w:val="00151FDA"/>
    <w:rsid w:val="0019598C"/>
    <w:rsid w:val="00282A72"/>
    <w:rsid w:val="003F2FDC"/>
    <w:rsid w:val="0044334A"/>
    <w:rsid w:val="004520F7"/>
    <w:rsid w:val="00473C22"/>
    <w:rsid w:val="004871AC"/>
    <w:rsid w:val="004B29EB"/>
    <w:rsid w:val="004D7DCC"/>
    <w:rsid w:val="004F134C"/>
    <w:rsid w:val="00505BD2"/>
    <w:rsid w:val="00534042"/>
    <w:rsid w:val="00536D39"/>
    <w:rsid w:val="00547B27"/>
    <w:rsid w:val="005E6F50"/>
    <w:rsid w:val="00632DAF"/>
    <w:rsid w:val="006373E4"/>
    <w:rsid w:val="00640BB1"/>
    <w:rsid w:val="00660776"/>
    <w:rsid w:val="00673B92"/>
    <w:rsid w:val="006765E3"/>
    <w:rsid w:val="00691157"/>
    <w:rsid w:val="006B535C"/>
    <w:rsid w:val="007249C8"/>
    <w:rsid w:val="00757143"/>
    <w:rsid w:val="007B5C3C"/>
    <w:rsid w:val="007D5690"/>
    <w:rsid w:val="0083432B"/>
    <w:rsid w:val="00836786"/>
    <w:rsid w:val="00860C38"/>
    <w:rsid w:val="00863AE8"/>
    <w:rsid w:val="0087571D"/>
    <w:rsid w:val="0089313E"/>
    <w:rsid w:val="008C15E7"/>
    <w:rsid w:val="008F5F88"/>
    <w:rsid w:val="00943796"/>
    <w:rsid w:val="0098353F"/>
    <w:rsid w:val="00985910"/>
    <w:rsid w:val="00994581"/>
    <w:rsid w:val="009C7B2E"/>
    <w:rsid w:val="00A24935"/>
    <w:rsid w:val="00A54F80"/>
    <w:rsid w:val="00A63619"/>
    <w:rsid w:val="00A73BF8"/>
    <w:rsid w:val="00A92957"/>
    <w:rsid w:val="00AA37E2"/>
    <w:rsid w:val="00AD033B"/>
    <w:rsid w:val="00AF45CE"/>
    <w:rsid w:val="00AF7D78"/>
    <w:rsid w:val="00B10316"/>
    <w:rsid w:val="00B47B23"/>
    <w:rsid w:val="00BC14A5"/>
    <w:rsid w:val="00C158B8"/>
    <w:rsid w:val="00C56F28"/>
    <w:rsid w:val="00CA4A25"/>
    <w:rsid w:val="00CC4913"/>
    <w:rsid w:val="00CF677F"/>
    <w:rsid w:val="00D37EF6"/>
    <w:rsid w:val="00D46B98"/>
    <w:rsid w:val="00DC2053"/>
    <w:rsid w:val="00DF4FC4"/>
    <w:rsid w:val="00DF6CB3"/>
    <w:rsid w:val="00E03E3E"/>
    <w:rsid w:val="00E137DE"/>
    <w:rsid w:val="00E139F7"/>
    <w:rsid w:val="00E4016B"/>
    <w:rsid w:val="00ED0F2B"/>
    <w:rsid w:val="00F01FBD"/>
    <w:rsid w:val="00F078A4"/>
    <w:rsid w:val="00F1254B"/>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BAD9E"/>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 w:type="character" w:customStyle="1" w:styleId="Bodytext2">
    <w:name w:val="Body text|2_"/>
    <w:basedOn w:val="DefaultParagraphFont"/>
    <w:link w:val="Bodytext20"/>
    <w:locked/>
    <w:rsid w:val="00282A72"/>
    <w:rPr>
      <w:rFonts w:ascii="Arial" w:eastAsia="Arial" w:hAnsi="Arial" w:cs="Arial"/>
      <w:sz w:val="20"/>
      <w:szCs w:val="20"/>
      <w:shd w:val="clear" w:color="auto" w:fill="FFFFFF"/>
    </w:rPr>
  </w:style>
  <w:style w:type="paragraph" w:customStyle="1" w:styleId="Bodytext20">
    <w:name w:val="Body text|2"/>
    <w:basedOn w:val="Normal"/>
    <w:link w:val="Bodytext2"/>
    <w:qFormat/>
    <w:rsid w:val="00282A72"/>
    <w:pPr>
      <w:widowControl w:val="0"/>
      <w:shd w:val="clear" w:color="auto" w:fill="FFFFFF"/>
      <w:spacing w:before="100" w:after="100" w:line="224" w:lineRule="exact"/>
    </w:pPr>
    <w:rPr>
      <w:rFonts w:ascii="Arial" w:eastAsia="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1285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dps@edps.europa.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TA-PROTECTION-OFFICER@ec.europa.e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MAIL-B4@ec.europa.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uropass.cedefop.europa.eu/en/documents/curriculum-vitae" TargetMode="External"/><Relationship Id="rId4" Type="http://schemas.openxmlformats.org/officeDocument/2006/relationships/settings" Target="settings.xml"/><Relationship Id="rId9" Type="http://schemas.openxmlformats.org/officeDocument/2006/relationships/hyperlink" Target="mailto:sylvain.hubert@ec.europa.e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A125F6-A350-413E-A384-AED1E8D73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1848</Words>
  <Characters>10389</Characters>
  <Application>Microsoft Office Word</Application>
  <DocSecurity>0</DocSecurity>
  <Lines>247</Lines>
  <Paragraphs>118</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12119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CORNETTE Marie (HR)</cp:lastModifiedBy>
  <cp:revision>3</cp:revision>
  <dcterms:created xsi:type="dcterms:W3CDTF">2021-06-08T12:11:00Z</dcterms:created>
  <dcterms:modified xsi:type="dcterms:W3CDTF">2021-06-08T12:15:00Z</dcterms:modified>
</cp:coreProperties>
</file>