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F0702" w:rsidP="00CC7D0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w:t>
            </w:r>
            <w:r w:rsidR="00CC7D03">
              <w:rPr>
                <w:rFonts w:ascii="Times New Roman" w:eastAsia="Times New Roman" w:hAnsi="Times New Roman" w:cs="Times New Roman"/>
                <w:b/>
                <w:sz w:val="24"/>
                <w:szCs w:val="20"/>
                <w:lang w:val="de-DE" w:eastAsia="en-GB"/>
              </w:rPr>
              <w:t>NECT</w:t>
            </w:r>
            <w:r>
              <w:rPr>
                <w:rFonts w:ascii="Times New Roman" w:eastAsia="Times New Roman" w:hAnsi="Times New Roman" w:cs="Times New Roman"/>
                <w:b/>
                <w:sz w:val="24"/>
                <w:szCs w:val="20"/>
                <w:lang w:val="de-DE" w:eastAsia="en-GB"/>
              </w:rPr>
              <w:t>-</w:t>
            </w:r>
            <w:r w:rsidR="00CC7D03">
              <w:rPr>
                <w:rFonts w:ascii="Times New Roman" w:eastAsia="Times New Roman" w:hAnsi="Times New Roman" w:cs="Times New Roman"/>
                <w:b/>
                <w:sz w:val="24"/>
                <w:szCs w:val="20"/>
                <w:lang w:val="de-DE" w:eastAsia="en-GB"/>
              </w:rPr>
              <w:t>B</w:t>
            </w:r>
            <w:r>
              <w:rPr>
                <w:rFonts w:ascii="Times New Roman" w:eastAsia="Times New Roman" w:hAnsi="Times New Roman" w:cs="Times New Roman"/>
                <w:b/>
                <w:sz w:val="24"/>
                <w:szCs w:val="20"/>
                <w:lang w:val="de-DE" w:eastAsia="en-GB"/>
              </w:rPr>
              <w:t>-</w:t>
            </w:r>
            <w:r w:rsidR="00CC7D03">
              <w:rPr>
                <w:rFonts w:ascii="Times New Roman" w:eastAsia="Times New Roman" w:hAnsi="Times New Roman" w:cs="Times New Roman"/>
                <w:b/>
                <w:sz w:val="24"/>
                <w:szCs w:val="20"/>
                <w:lang w:val="de-DE" w:eastAsia="en-GB"/>
              </w:rPr>
              <w:t>3</w:t>
            </w:r>
            <w:r w:rsidR="00786B3F">
              <w:rPr>
                <w:rFonts w:ascii="Times New Roman" w:eastAsia="Times New Roman" w:hAnsi="Times New Roman" w:cs="Times New Roman"/>
                <w:b/>
                <w:sz w:val="24"/>
                <w:szCs w:val="20"/>
                <w:lang w:val="de-DE" w:eastAsia="en-GB"/>
              </w:rPr>
              <w:t>_B</w:t>
            </w:r>
            <w:bookmarkStart w:id="0" w:name="_GoBack"/>
            <w:bookmarkEnd w:id="0"/>
          </w:p>
        </w:tc>
      </w:tr>
      <w:tr w:rsidR="00AF7D78" w:rsidRPr="00786B3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F0702" w:rsidRPr="008926D2" w:rsidRDefault="00CC7D03" w:rsidP="00CF0702">
            <w:pPr>
              <w:rPr>
                <w:rFonts w:ascii="Times New Roman" w:hAnsi="Times New Roman" w:cs="Times New Roman"/>
                <w:b/>
                <w:lang w:val="en-GB"/>
              </w:rPr>
            </w:pPr>
            <w:r>
              <w:rPr>
                <w:rFonts w:ascii="Times New Roman" w:hAnsi="Times New Roman" w:cs="Times New Roman"/>
                <w:b/>
                <w:lang w:val="en-GB"/>
              </w:rPr>
              <w:t>Kamila KLOC</w:t>
            </w:r>
          </w:p>
          <w:p w:rsidR="00CF0702" w:rsidRPr="008926D2" w:rsidRDefault="00786B3F" w:rsidP="00CF0702">
            <w:pPr>
              <w:rPr>
                <w:rFonts w:ascii="Times New Roman" w:hAnsi="Times New Roman" w:cs="Times New Roman"/>
                <w:b/>
                <w:lang w:val="en-GB"/>
              </w:rPr>
            </w:pPr>
            <w:hyperlink r:id="rId9" w:history="1">
              <w:r w:rsidR="00CC7D03" w:rsidRPr="00333D33">
                <w:rPr>
                  <w:rStyle w:val="Hyperlink"/>
                  <w:rFonts w:ascii="Times New Roman" w:eastAsia="Times New Roman" w:hAnsi="Times New Roman" w:cs="Times New Roman"/>
                  <w:b/>
                  <w:sz w:val="24"/>
                  <w:szCs w:val="20"/>
                  <w:lang w:val="de-DE" w:eastAsia="en-GB"/>
                </w:rPr>
                <w:t>kamila.kloc@ec.europa.eu</w:t>
              </w:r>
            </w:hyperlink>
            <w:r w:rsidR="00CF0702" w:rsidRPr="008926D2">
              <w:rPr>
                <w:rFonts w:ascii="Times New Roman" w:hAnsi="Times New Roman" w:cs="Times New Roman"/>
                <w:b/>
                <w:lang w:val="en-GB"/>
              </w:rPr>
              <w:t xml:space="preserve"> </w:t>
            </w:r>
          </w:p>
          <w:p w:rsidR="00CF0702" w:rsidRPr="00A948FF" w:rsidRDefault="00CF0702" w:rsidP="00CF0702">
            <w:pPr>
              <w:rPr>
                <w:rFonts w:ascii="Times New Roman" w:hAnsi="Times New Roman" w:cs="Times New Roman"/>
                <w:b/>
                <w:lang w:val="en-GB"/>
              </w:rPr>
            </w:pPr>
            <w:r w:rsidRPr="00A948FF">
              <w:rPr>
                <w:rFonts w:ascii="Times New Roman" w:hAnsi="Times New Roman" w:cs="Times New Roman"/>
                <w:b/>
                <w:lang w:val="en-GB"/>
              </w:rPr>
              <w:t xml:space="preserve">+32 2 29 </w:t>
            </w:r>
            <w:r w:rsidR="00CC7D03">
              <w:rPr>
                <w:rFonts w:ascii="Times New Roman" w:hAnsi="Times New Roman" w:cs="Times New Roman"/>
                <w:b/>
                <w:lang w:val="en-GB"/>
              </w:rPr>
              <w:t>81806</w:t>
            </w:r>
          </w:p>
          <w:p w:rsidR="00CF0702" w:rsidRPr="00A948FF" w:rsidRDefault="00CF0702" w:rsidP="00CF0702">
            <w:pPr>
              <w:rPr>
                <w:rFonts w:ascii="Times New Roman" w:hAnsi="Times New Roman" w:cs="Times New Roman"/>
                <w:b/>
                <w:lang w:val="en-GB"/>
              </w:rPr>
            </w:pPr>
            <w:r w:rsidRPr="00A948FF">
              <w:rPr>
                <w:rFonts w:ascii="Times New Roman" w:hAnsi="Times New Roman" w:cs="Times New Roman"/>
                <w:b/>
                <w:lang w:val="en-GB"/>
              </w:rPr>
              <w:t>1</w:t>
            </w:r>
          </w:p>
          <w:p w:rsidR="00AF7D78" w:rsidRPr="00ED0F2B" w:rsidRDefault="00CC7D0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CC7D03">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C7D0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CC7D03"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86B3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4B7965" w:rsidRPr="004B7965" w:rsidRDefault="004B7965" w:rsidP="004B7965">
      <w:pPr>
        <w:spacing w:after="0" w:line="240" w:lineRule="auto"/>
        <w:ind w:left="426"/>
        <w:jc w:val="both"/>
        <w:rPr>
          <w:rFonts w:ascii="Times New Roman" w:hAnsi="Times New Roman" w:cs="Times New Roman"/>
          <w:lang w:val="en-IE"/>
        </w:rPr>
      </w:pPr>
      <w:r w:rsidRPr="004B7965">
        <w:rPr>
          <w:rFonts w:ascii="Times New Roman" w:hAnsi="Times New Roman" w:cs="Times New Roman"/>
          <w:lang w:val="en-IE"/>
        </w:rPr>
        <w:t xml:space="preserve">Unit B3 of the Directorate-General for Communications Networks, Content and Technology forms part of the Connectivity Directorate. This is the </w:t>
      </w:r>
      <w:proofErr w:type="gramStart"/>
      <w:r w:rsidRPr="004B7965">
        <w:rPr>
          <w:rFonts w:ascii="Times New Roman" w:hAnsi="Times New Roman" w:cs="Times New Roman"/>
          <w:lang w:val="en-IE"/>
        </w:rPr>
        <w:t>Directorate which</w:t>
      </w:r>
      <w:proofErr w:type="gramEnd"/>
      <w:r w:rsidRPr="004B7965">
        <w:rPr>
          <w:rFonts w:ascii="Times New Roman" w:hAnsi="Times New Roman" w:cs="Times New Roman"/>
          <w:lang w:val="en-IE"/>
        </w:rPr>
        <w:t xml:space="preserve"> runs major policy projects key to the functioning of electronic communications markets, such as the new EU regulatory framework, ‘Code’, the Roaming Regulation, the Cost reduction directive or Recommendations aiming at consistently and effectively regulating access to networks. Unit B3 is entrusted with applying the Commission`s oversight power in relation to national regulatory measures in all Member States. It thus ensures both the efficient development of telecommunications markets in Europe and effective cooperation between the national authorities and the Commission, to the benefit of consumers. </w:t>
      </w:r>
    </w:p>
    <w:p w:rsidR="004B7965" w:rsidRPr="004B7965" w:rsidRDefault="004B7965" w:rsidP="004B7965">
      <w:pPr>
        <w:spacing w:after="0" w:line="240" w:lineRule="auto"/>
        <w:ind w:left="426"/>
        <w:jc w:val="both"/>
        <w:rPr>
          <w:rFonts w:ascii="Times New Roman" w:hAnsi="Times New Roman" w:cs="Times New Roman"/>
          <w:lang w:val="en-IE"/>
        </w:rPr>
      </w:pPr>
    </w:p>
    <w:p w:rsidR="00547B27" w:rsidRPr="004B7965" w:rsidRDefault="004B7965" w:rsidP="004B7965">
      <w:pPr>
        <w:spacing w:after="0" w:line="240" w:lineRule="auto"/>
        <w:ind w:left="426"/>
        <w:jc w:val="both"/>
        <w:rPr>
          <w:rFonts w:ascii="Times New Roman" w:hAnsi="Times New Roman" w:cs="Times New Roman"/>
          <w:lang w:val="en-GB"/>
        </w:rPr>
      </w:pPr>
      <w:r w:rsidRPr="004B7965">
        <w:rPr>
          <w:rFonts w:ascii="Times New Roman" w:hAnsi="Times New Roman" w:cs="Times New Roman"/>
          <w:lang w:val="en-IE"/>
        </w:rPr>
        <w:t xml:space="preserve">The national expert </w:t>
      </w:r>
      <w:proofErr w:type="gramStart"/>
      <w:r w:rsidRPr="004B7965">
        <w:rPr>
          <w:rFonts w:ascii="Times New Roman" w:hAnsi="Times New Roman" w:cs="Times New Roman"/>
          <w:lang w:val="en-IE"/>
        </w:rPr>
        <w:t>will, under the supervision of a Commission Official, assess</w:t>
      </w:r>
      <w:proofErr w:type="gramEnd"/>
      <w:r w:rsidRPr="004B7965">
        <w:rPr>
          <w:rFonts w:ascii="Times New Roman" w:hAnsi="Times New Roman" w:cs="Times New Roman"/>
          <w:lang w:val="en-IE"/>
        </w:rPr>
        <w:t xml:space="preserve"> draft regulatory measures proposed by national regulatory authorities, in the context of Article 32 of the Code. These measures cover in particular the definition of markets, the designation of undertakings with significant market power and remedies. He/she will contribute to the preparation of decision letters to be </w:t>
      </w:r>
      <w:proofErr w:type="gramStart"/>
      <w:r w:rsidRPr="004B7965">
        <w:rPr>
          <w:rFonts w:ascii="Times New Roman" w:hAnsi="Times New Roman" w:cs="Times New Roman"/>
          <w:lang w:val="en-IE"/>
        </w:rPr>
        <w:t>adopted</w:t>
      </w:r>
      <w:proofErr w:type="gramEnd"/>
      <w:r w:rsidRPr="004B7965">
        <w:rPr>
          <w:rFonts w:ascii="Times New Roman" w:hAnsi="Times New Roman" w:cs="Times New Roman"/>
          <w:lang w:val="en-IE"/>
        </w:rPr>
        <w:t xml:space="preserve"> by the Commission and notified to Member States` authorities. He/she will further work on horizontal projects relating to relevant markets or regulatory remedies, such as the implementation of the access provisions of the new regulatory framework (‘Code’) including vertical separation, wholesale only and co-investment models and incentives for roll out of very high capacity networks.</w:t>
      </w:r>
    </w:p>
    <w:p w:rsidR="00CC7D03" w:rsidRDefault="00CC7D03" w:rsidP="00021E33">
      <w:pPr>
        <w:spacing w:after="0" w:line="240" w:lineRule="auto"/>
        <w:ind w:left="709" w:hanging="283"/>
        <w:jc w:val="both"/>
        <w:rPr>
          <w:rFonts w:ascii="Times New Roman" w:hAnsi="Times New Roman" w:cs="Times New Roman"/>
          <w:lang w:val="en-IE"/>
        </w:rPr>
      </w:pPr>
    </w:p>
    <w:p w:rsidR="004B7965" w:rsidRDefault="004B7965" w:rsidP="00021E33">
      <w:pPr>
        <w:spacing w:after="0" w:line="240" w:lineRule="auto"/>
        <w:ind w:left="709" w:hanging="283"/>
        <w:jc w:val="both"/>
        <w:rPr>
          <w:rFonts w:ascii="Times New Roman" w:hAnsi="Times New Roman" w:cs="Times New Roman"/>
          <w:lang w:val="en-IE"/>
        </w:rPr>
      </w:pPr>
    </w:p>
    <w:p w:rsidR="004B7965" w:rsidRDefault="004B7965" w:rsidP="00021E33">
      <w:pPr>
        <w:spacing w:after="0" w:line="240" w:lineRule="auto"/>
        <w:ind w:left="709" w:hanging="283"/>
        <w:jc w:val="both"/>
        <w:rPr>
          <w:rFonts w:ascii="Times New Roman" w:hAnsi="Times New Roman" w:cs="Times New Roman"/>
          <w:lang w:val="en-IE"/>
        </w:rPr>
      </w:pPr>
    </w:p>
    <w:p w:rsidR="004B7965" w:rsidRDefault="004B7965" w:rsidP="00021E33">
      <w:pPr>
        <w:spacing w:after="0" w:line="240" w:lineRule="auto"/>
        <w:ind w:left="709" w:hanging="283"/>
        <w:jc w:val="both"/>
        <w:rPr>
          <w:rFonts w:ascii="Times New Roman" w:hAnsi="Times New Roman" w:cs="Times New Roman"/>
          <w:lang w:val="en-IE"/>
        </w:rPr>
      </w:pPr>
    </w:p>
    <w:p w:rsidR="004B7965" w:rsidRDefault="004B7965" w:rsidP="00021E33">
      <w:pPr>
        <w:spacing w:after="0" w:line="240" w:lineRule="auto"/>
        <w:ind w:left="709" w:hanging="283"/>
        <w:jc w:val="both"/>
        <w:rPr>
          <w:rFonts w:ascii="Times New Roman" w:hAnsi="Times New Roman" w:cs="Times New Roman"/>
          <w:lang w:val="en-IE"/>
        </w:rPr>
      </w:pPr>
    </w:p>
    <w:p w:rsidR="004B7965" w:rsidRDefault="004B7965" w:rsidP="00021E33">
      <w:pPr>
        <w:spacing w:after="0" w:line="240" w:lineRule="auto"/>
        <w:ind w:left="709" w:hanging="283"/>
        <w:jc w:val="both"/>
        <w:rPr>
          <w:rFonts w:ascii="Times New Roman" w:hAnsi="Times New Roman" w:cs="Times New Roman"/>
          <w:lang w:val="en-IE"/>
        </w:rPr>
      </w:pPr>
    </w:p>
    <w:p w:rsidR="004B7965" w:rsidRDefault="004B7965"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4B7965">
        <w:rPr>
          <w:rFonts w:ascii="Times New Roman" w:eastAsia="Times New Roman" w:hAnsi="Times New Roman" w:cs="Times New Roman"/>
          <w:lang w:val="en-US" w:eastAsia="en-GB"/>
        </w:rPr>
        <w:t>in</w:t>
      </w:r>
      <w:proofErr w:type="gramEnd"/>
      <w:r w:rsidR="004B7965">
        <w:rPr>
          <w:rFonts w:ascii="Times New Roman" w:eastAsia="Times New Roman" w:hAnsi="Times New Roman" w:cs="Times New Roman"/>
          <w:lang w:val="en-US" w:eastAsia="en-GB"/>
        </w:rPr>
        <w:t xml:space="preserve"> the field(s): Law/engineering</w:t>
      </w:r>
      <w:r w:rsidR="00CC7D0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B7965" w:rsidRPr="004B7965" w:rsidRDefault="004B7965" w:rsidP="004B7965">
      <w:pPr>
        <w:pStyle w:val="ListParagraph"/>
        <w:numPr>
          <w:ilvl w:val="0"/>
          <w:numId w:val="5"/>
        </w:numPr>
        <w:tabs>
          <w:tab w:val="left" w:pos="709"/>
        </w:tabs>
        <w:spacing w:after="0" w:line="240" w:lineRule="auto"/>
        <w:ind w:right="60"/>
        <w:jc w:val="both"/>
        <w:rPr>
          <w:rFonts w:ascii="Times New Roman" w:hAnsi="Times New Roman" w:cs="Times New Roman"/>
          <w:lang w:val="en-US"/>
        </w:rPr>
      </w:pPr>
      <w:r w:rsidRPr="004B7965">
        <w:rPr>
          <w:rFonts w:ascii="Times New Roman" w:hAnsi="Times New Roman" w:cs="Times New Roman"/>
          <w:lang w:val="en-US"/>
        </w:rPr>
        <w:t>Sufficient professional experience relevant to the mission of the Directorate</w:t>
      </w:r>
    </w:p>
    <w:p w:rsidR="004B7965" w:rsidRPr="004B7965" w:rsidRDefault="004B7965" w:rsidP="004B7965">
      <w:pPr>
        <w:pStyle w:val="ListParagraph"/>
        <w:numPr>
          <w:ilvl w:val="0"/>
          <w:numId w:val="5"/>
        </w:numPr>
        <w:tabs>
          <w:tab w:val="left" w:pos="709"/>
        </w:tabs>
        <w:spacing w:after="0" w:line="240" w:lineRule="auto"/>
        <w:ind w:right="60"/>
        <w:jc w:val="both"/>
        <w:rPr>
          <w:rFonts w:ascii="Times New Roman" w:hAnsi="Times New Roman" w:cs="Times New Roman"/>
          <w:lang w:val="en-US"/>
        </w:rPr>
      </w:pPr>
      <w:r w:rsidRPr="004B7965">
        <w:rPr>
          <w:rFonts w:ascii="Times New Roman" w:hAnsi="Times New Roman" w:cs="Times New Roman"/>
          <w:lang w:val="en-US"/>
        </w:rPr>
        <w:t>Sufficient experience in the sector of electronic communications networks and services, and in particular in the field of developing and/or implementing the rules governing the sector in a ministry, national regulatory authority and/or a competition authority;</w:t>
      </w:r>
    </w:p>
    <w:p w:rsidR="004B7965" w:rsidRPr="004B7965" w:rsidRDefault="004B7965" w:rsidP="004B7965">
      <w:pPr>
        <w:pStyle w:val="ListParagraph"/>
        <w:numPr>
          <w:ilvl w:val="0"/>
          <w:numId w:val="5"/>
        </w:numPr>
        <w:tabs>
          <w:tab w:val="left" w:pos="709"/>
        </w:tabs>
        <w:spacing w:after="0" w:line="240" w:lineRule="auto"/>
        <w:ind w:right="60"/>
        <w:jc w:val="both"/>
        <w:rPr>
          <w:rFonts w:ascii="Times New Roman" w:hAnsi="Times New Roman" w:cs="Times New Roman"/>
          <w:lang w:val="en-US"/>
        </w:rPr>
      </w:pPr>
      <w:r w:rsidRPr="004B7965">
        <w:rPr>
          <w:rFonts w:ascii="Times New Roman" w:hAnsi="Times New Roman" w:cs="Times New Roman"/>
          <w:lang w:val="en-US"/>
        </w:rPr>
        <w:t>Technical knowledge regarding electronic communications networks would be an additional asset;</w:t>
      </w:r>
    </w:p>
    <w:p w:rsidR="004B7965" w:rsidRPr="004B7965" w:rsidRDefault="004B7965" w:rsidP="004B7965">
      <w:pPr>
        <w:pStyle w:val="ListParagraph"/>
        <w:numPr>
          <w:ilvl w:val="0"/>
          <w:numId w:val="5"/>
        </w:numPr>
        <w:tabs>
          <w:tab w:val="left" w:pos="709"/>
        </w:tabs>
        <w:spacing w:after="0" w:line="240" w:lineRule="auto"/>
        <w:ind w:right="60"/>
        <w:jc w:val="both"/>
        <w:rPr>
          <w:rFonts w:ascii="Times New Roman" w:hAnsi="Times New Roman" w:cs="Times New Roman"/>
          <w:lang w:val="en-US"/>
        </w:rPr>
      </w:pPr>
      <w:r w:rsidRPr="004B7965">
        <w:rPr>
          <w:rFonts w:ascii="Times New Roman" w:hAnsi="Times New Roman" w:cs="Times New Roman"/>
          <w:lang w:val="en-US"/>
        </w:rPr>
        <w:t>Knowledge of competition and/or regulatory law would be an asset;</w:t>
      </w:r>
    </w:p>
    <w:p w:rsidR="004B7965" w:rsidRPr="004B7965" w:rsidRDefault="004B7965" w:rsidP="004B7965">
      <w:pPr>
        <w:pStyle w:val="ListParagraph"/>
        <w:numPr>
          <w:ilvl w:val="0"/>
          <w:numId w:val="5"/>
        </w:numPr>
        <w:tabs>
          <w:tab w:val="left" w:pos="709"/>
        </w:tabs>
        <w:spacing w:after="0" w:line="240" w:lineRule="auto"/>
        <w:ind w:right="60"/>
        <w:jc w:val="both"/>
        <w:rPr>
          <w:rFonts w:ascii="Times New Roman" w:hAnsi="Times New Roman" w:cs="Times New Roman"/>
          <w:lang w:val="en-US"/>
        </w:rPr>
      </w:pPr>
      <w:r w:rsidRPr="004B7965">
        <w:rPr>
          <w:rFonts w:ascii="Times New Roman" w:hAnsi="Times New Roman" w:cs="Times New Roman"/>
          <w:lang w:val="en-US"/>
        </w:rPr>
        <w:t>Understanding of EU decision making procedures;</w:t>
      </w:r>
    </w:p>
    <w:p w:rsidR="004B7965" w:rsidRPr="004B7965" w:rsidRDefault="004B7965" w:rsidP="004B7965">
      <w:pPr>
        <w:pStyle w:val="ListParagraph"/>
        <w:numPr>
          <w:ilvl w:val="0"/>
          <w:numId w:val="5"/>
        </w:numPr>
        <w:tabs>
          <w:tab w:val="left" w:pos="709"/>
        </w:tabs>
        <w:spacing w:after="0" w:line="240" w:lineRule="auto"/>
        <w:ind w:right="60"/>
        <w:jc w:val="both"/>
        <w:rPr>
          <w:rFonts w:ascii="Times New Roman" w:hAnsi="Times New Roman" w:cs="Times New Roman"/>
          <w:lang w:val="en-US"/>
        </w:rPr>
      </w:pPr>
      <w:r w:rsidRPr="004B7965">
        <w:rPr>
          <w:rFonts w:ascii="Times New Roman" w:hAnsi="Times New Roman" w:cs="Times New Roman"/>
          <w:lang w:val="en-US"/>
        </w:rPr>
        <w:t>Ability to work as a team member and maintain excellent relations with officials at all levels inside and outside the Commission, in particular with national administrations;</w:t>
      </w:r>
    </w:p>
    <w:p w:rsidR="004B7965" w:rsidRPr="004B7965" w:rsidRDefault="004B7965" w:rsidP="004B7965">
      <w:pPr>
        <w:pStyle w:val="ListParagraph"/>
        <w:numPr>
          <w:ilvl w:val="0"/>
          <w:numId w:val="5"/>
        </w:numPr>
        <w:tabs>
          <w:tab w:val="left" w:pos="709"/>
        </w:tabs>
        <w:spacing w:after="0" w:line="240" w:lineRule="auto"/>
        <w:ind w:right="60"/>
        <w:jc w:val="both"/>
        <w:rPr>
          <w:rFonts w:ascii="Times New Roman" w:hAnsi="Times New Roman" w:cs="Times New Roman"/>
          <w:lang w:val="en-US"/>
        </w:rPr>
      </w:pPr>
      <w:r w:rsidRPr="004B7965">
        <w:rPr>
          <w:rFonts w:ascii="Times New Roman" w:hAnsi="Times New Roman" w:cs="Times New Roman"/>
          <w:lang w:val="en-US"/>
        </w:rPr>
        <w:t>Candidates must be nationals of EEA Member States.</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B7965" w:rsidRPr="004B7965" w:rsidRDefault="004B7965" w:rsidP="004B7965">
      <w:pPr>
        <w:tabs>
          <w:tab w:val="left" w:pos="426"/>
        </w:tabs>
        <w:spacing w:after="0" w:line="240" w:lineRule="auto"/>
        <w:ind w:left="709"/>
        <w:jc w:val="both"/>
        <w:rPr>
          <w:rFonts w:ascii="Times New Roman" w:eastAsia="Times New Roman" w:hAnsi="Times New Roman" w:cs="Times New Roman"/>
          <w:lang w:val="en-GB" w:eastAsia="en-GB"/>
        </w:rPr>
      </w:pPr>
      <w:r w:rsidRPr="004B7965">
        <w:rPr>
          <w:rFonts w:ascii="Times New Roman" w:eastAsia="Times New Roman" w:hAnsi="Times New Roman" w:cs="Times New Roman"/>
          <w:lang w:val="en-GB" w:eastAsia="en-GB"/>
        </w:rPr>
        <w:t xml:space="preserve">The SNE must have knowledge of two Community languages. For the execution of these </w:t>
      </w:r>
      <w:proofErr w:type="gramStart"/>
      <w:r w:rsidRPr="004B7965">
        <w:rPr>
          <w:rFonts w:ascii="Times New Roman" w:eastAsia="Times New Roman" w:hAnsi="Times New Roman" w:cs="Times New Roman"/>
          <w:lang w:val="en-GB" w:eastAsia="en-GB"/>
        </w:rPr>
        <w:t>duties</w:t>
      </w:r>
      <w:proofErr w:type="gramEnd"/>
      <w:r w:rsidRPr="004B7965">
        <w:rPr>
          <w:rFonts w:ascii="Times New Roman" w:eastAsia="Times New Roman" w:hAnsi="Times New Roman" w:cs="Times New Roman"/>
          <w:lang w:val="en-GB" w:eastAsia="en-GB"/>
        </w:rPr>
        <w:t xml:space="preserve"> the knowledge of English is required. Knowledge of any other Community languages is additional asset.</w:t>
      </w:r>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86B3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601802"/>
    <w:multiLevelType w:val="hybridMultilevel"/>
    <w:tmpl w:val="1520B5E2"/>
    <w:lvl w:ilvl="0" w:tplc="87983254">
      <w:start w:val="2"/>
      <w:numFmt w:val="bullet"/>
      <w:lvlText w:val="•"/>
      <w:lvlJc w:val="left"/>
      <w:pPr>
        <w:ind w:left="1414" w:hanging="705"/>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62A06C5A"/>
    <w:multiLevelType w:val="hybridMultilevel"/>
    <w:tmpl w:val="0D70C1E6"/>
    <w:lvl w:ilvl="0" w:tplc="15D4B88C">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67950B74"/>
    <w:multiLevelType w:val="hybridMultilevel"/>
    <w:tmpl w:val="0FD251C6"/>
    <w:lvl w:ilvl="0" w:tplc="96ACCA6C">
      <w:start w:val="2"/>
      <w:numFmt w:val="bullet"/>
      <w:lvlText w:val="-"/>
      <w:lvlJc w:val="left"/>
      <w:pPr>
        <w:ind w:left="1069" w:hanging="360"/>
      </w:pPr>
      <w:rPr>
        <w:rFonts w:ascii="Times New Roman" w:eastAsiaTheme="minorHAnsi" w:hAnsi="Times New Roman" w:cs="Times New Roman"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604FF"/>
    <w:rsid w:val="00473C22"/>
    <w:rsid w:val="004871AC"/>
    <w:rsid w:val="004B7965"/>
    <w:rsid w:val="004D7DCC"/>
    <w:rsid w:val="004F134C"/>
    <w:rsid w:val="00505BD2"/>
    <w:rsid w:val="00534042"/>
    <w:rsid w:val="00536D39"/>
    <w:rsid w:val="00547B27"/>
    <w:rsid w:val="005B29B9"/>
    <w:rsid w:val="005E6F50"/>
    <w:rsid w:val="00632DAF"/>
    <w:rsid w:val="006373E4"/>
    <w:rsid w:val="00640BB1"/>
    <w:rsid w:val="00660776"/>
    <w:rsid w:val="00673B92"/>
    <w:rsid w:val="00691157"/>
    <w:rsid w:val="007249C8"/>
    <w:rsid w:val="00757143"/>
    <w:rsid w:val="00786B3F"/>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948FF"/>
    <w:rsid w:val="00AA37E2"/>
    <w:rsid w:val="00AD033B"/>
    <w:rsid w:val="00AF45CE"/>
    <w:rsid w:val="00AF7D78"/>
    <w:rsid w:val="00B10316"/>
    <w:rsid w:val="00B47B23"/>
    <w:rsid w:val="00BC14A5"/>
    <w:rsid w:val="00C56F28"/>
    <w:rsid w:val="00CA4A25"/>
    <w:rsid w:val="00CC4913"/>
    <w:rsid w:val="00CC7D03"/>
    <w:rsid w:val="00CF0702"/>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97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4800">
      <w:bodyDiv w:val="1"/>
      <w:marLeft w:val="0"/>
      <w:marRight w:val="0"/>
      <w:marTop w:val="0"/>
      <w:marBottom w:val="0"/>
      <w:divBdr>
        <w:top w:val="none" w:sz="0" w:space="0" w:color="auto"/>
        <w:left w:val="none" w:sz="0" w:space="0" w:color="auto"/>
        <w:bottom w:val="none" w:sz="0" w:space="0" w:color="auto"/>
        <w:right w:val="none" w:sz="0" w:space="0" w:color="auto"/>
      </w:divBdr>
    </w:div>
    <w:div w:id="622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mila.kloc@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D789-E34A-4EA9-9115-8BD4392F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7732</Characters>
  <Application>Microsoft Office Word</Application>
  <DocSecurity>0</DocSecurity>
  <Lines>179</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2021-06-11T07:12:00Z</dcterms:created>
  <dcterms:modified xsi:type="dcterms:W3CDTF">2021-06-11T07:50:00Z</dcterms:modified>
</cp:coreProperties>
</file>