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bookmarkStart w:id="0" w:name="_GoBack"/>
      <w:bookmarkEnd w:id="0"/>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9C7B2E" w:rsidP="00DF6CB3">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FISMA-C-2</w:t>
            </w:r>
          </w:p>
        </w:tc>
      </w:tr>
      <w:tr w:rsidR="00AF7D78" w:rsidRPr="00AD033B"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9C7B2E" w:rsidRPr="009A421C" w:rsidRDefault="009C7B2E" w:rsidP="009C7B2E">
            <w:pPr>
              <w:rPr>
                <w:rFonts w:ascii="Times New Roman" w:hAnsi="Times New Roman" w:cs="Times New Roman"/>
                <w:b/>
                <w:lang w:val="en-GB"/>
              </w:rPr>
            </w:pPr>
            <w:r w:rsidRPr="009A421C">
              <w:rPr>
                <w:rFonts w:ascii="Times New Roman" w:hAnsi="Times New Roman" w:cs="Times New Roman"/>
                <w:b/>
                <w:lang w:val="en-GB"/>
              </w:rPr>
              <w:t>Patrick Pearson</w:t>
            </w:r>
          </w:p>
          <w:p w:rsidR="009C7B2E" w:rsidRPr="009A421C" w:rsidRDefault="00AD033B" w:rsidP="009C7B2E">
            <w:pPr>
              <w:rPr>
                <w:rFonts w:ascii="Times New Roman" w:hAnsi="Times New Roman" w:cs="Times New Roman"/>
                <w:b/>
                <w:lang w:val="en-GB"/>
              </w:rPr>
            </w:pPr>
            <w:r>
              <w:fldChar w:fldCharType="begin"/>
            </w:r>
            <w:r w:rsidRPr="00AD033B">
              <w:rPr>
                <w:lang w:val="en-GB"/>
              </w:rPr>
              <w:instrText xml:space="preserve"> HYPERLINK "mailto:Patrick.pearson@ec.europa.eu" </w:instrText>
            </w:r>
            <w:r>
              <w:fldChar w:fldCharType="separate"/>
            </w:r>
            <w:r w:rsidR="009C7B2E" w:rsidRPr="00067194">
              <w:rPr>
                <w:rStyle w:val="Hyperlink"/>
                <w:rFonts w:ascii="Times New Roman" w:hAnsi="Times New Roman" w:cs="Times New Roman"/>
                <w:b/>
                <w:lang w:val="en-GB"/>
              </w:rPr>
              <w:t>Patrick.pearson@ec.europa.eu</w:t>
            </w:r>
            <w:r>
              <w:rPr>
                <w:rStyle w:val="Hyperlink"/>
                <w:rFonts w:ascii="Times New Roman" w:hAnsi="Times New Roman" w:cs="Times New Roman"/>
                <w:b/>
                <w:lang w:val="en-GB"/>
              </w:rPr>
              <w:fldChar w:fldCharType="end"/>
            </w:r>
            <w:r w:rsidR="009C7B2E">
              <w:rPr>
                <w:rFonts w:ascii="Times New Roman" w:hAnsi="Times New Roman" w:cs="Times New Roman"/>
                <w:b/>
                <w:lang w:val="en-GB"/>
              </w:rPr>
              <w:t xml:space="preserve"> </w:t>
            </w:r>
          </w:p>
          <w:p w:rsidR="00B47B23" w:rsidRDefault="009C7B2E" w:rsidP="009C7B2E">
            <w:pPr>
              <w:rPr>
                <w:rFonts w:ascii="Times New Roman" w:eastAsia="Times New Roman" w:hAnsi="Times New Roman" w:cs="Times New Roman"/>
                <w:sz w:val="24"/>
                <w:szCs w:val="20"/>
                <w:lang w:val="de-DE" w:eastAsia="en-GB"/>
              </w:rPr>
            </w:pPr>
            <w:r w:rsidRPr="00AD033B">
              <w:rPr>
                <w:rFonts w:ascii="Times New Roman" w:hAnsi="Times New Roman" w:cs="Times New Roman"/>
                <w:b/>
                <w:lang w:val="en-GB"/>
              </w:rPr>
              <w:t>+32 229-55758</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0E4874"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0E4874">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691157"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AD033B"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9C7B2E" w:rsidRPr="009C7B2E" w:rsidRDefault="009C7B2E" w:rsidP="009C7B2E">
      <w:pPr>
        <w:spacing w:after="0" w:line="240" w:lineRule="auto"/>
        <w:ind w:left="426"/>
        <w:jc w:val="both"/>
        <w:rPr>
          <w:rFonts w:ascii="Times New Roman" w:eastAsia="Times New Roman" w:hAnsi="Times New Roman" w:cs="Times New Roman"/>
          <w:lang w:val="en-US" w:eastAsia="en-GB"/>
        </w:rPr>
      </w:pPr>
      <w:r w:rsidRPr="009C7B2E">
        <w:rPr>
          <w:rFonts w:ascii="Times New Roman" w:eastAsia="Times New Roman" w:hAnsi="Times New Roman" w:cs="Times New Roman"/>
          <w:lang w:val="en-US" w:eastAsia="en-GB"/>
        </w:rPr>
        <w:t>The Financial Markets Infrastructure unit in the Directorate General for Financial Stability, Financial Services and Capital Markets Union in the European Commission is interested in recruiting a seconded national expert from one of the Member States’ authorities that is responsible for the financial sector.</w:t>
      </w:r>
    </w:p>
    <w:p w:rsidR="009C7B2E" w:rsidRPr="009C7B2E" w:rsidRDefault="009C7B2E" w:rsidP="009C7B2E">
      <w:pPr>
        <w:spacing w:after="0" w:line="240" w:lineRule="auto"/>
        <w:ind w:left="426"/>
        <w:jc w:val="both"/>
        <w:rPr>
          <w:rFonts w:ascii="Times New Roman" w:eastAsia="Times New Roman" w:hAnsi="Times New Roman" w:cs="Times New Roman"/>
          <w:lang w:val="en-US" w:eastAsia="en-GB"/>
        </w:rPr>
      </w:pPr>
    </w:p>
    <w:p w:rsidR="009C7B2E" w:rsidRPr="009C7B2E" w:rsidRDefault="009C7B2E" w:rsidP="009C7B2E">
      <w:pPr>
        <w:spacing w:after="0" w:line="240" w:lineRule="auto"/>
        <w:ind w:left="426"/>
        <w:jc w:val="both"/>
        <w:rPr>
          <w:rFonts w:ascii="Times New Roman" w:eastAsia="Times New Roman" w:hAnsi="Times New Roman" w:cs="Times New Roman"/>
          <w:lang w:val="en-US" w:eastAsia="en-GB"/>
        </w:rPr>
      </w:pPr>
      <w:r w:rsidRPr="009C7B2E">
        <w:rPr>
          <w:rFonts w:ascii="Times New Roman" w:eastAsia="Times New Roman" w:hAnsi="Times New Roman" w:cs="Times New Roman"/>
          <w:lang w:val="en-US" w:eastAsia="en-GB"/>
        </w:rPr>
        <w:t>The areas of responsibility will cover, inter alia, one or more of the following topics. Analysis of market conditions and developments. Support for the Commission in providing an appropriate legislative, regulatory, self-regulatory and supervisory framework in the area of financial services, with a particular emphasis on post-trading issues in the field of derivatives clearing (EMIR) and issues related to post-trading market infrastructures (e.g. central counterparties, central securities depositories, trade repositories).</w:t>
      </w:r>
    </w:p>
    <w:p w:rsidR="009C7B2E" w:rsidRPr="009C7B2E" w:rsidRDefault="009C7B2E" w:rsidP="009C7B2E">
      <w:pPr>
        <w:spacing w:after="0" w:line="240" w:lineRule="auto"/>
        <w:ind w:left="426"/>
        <w:jc w:val="both"/>
        <w:rPr>
          <w:rFonts w:ascii="Times New Roman" w:eastAsia="Times New Roman" w:hAnsi="Times New Roman" w:cs="Times New Roman"/>
          <w:lang w:val="en-US" w:eastAsia="en-GB"/>
        </w:rPr>
      </w:pPr>
    </w:p>
    <w:p w:rsidR="009C7B2E" w:rsidRPr="009C7B2E" w:rsidRDefault="009C7B2E" w:rsidP="009C7B2E">
      <w:pPr>
        <w:spacing w:after="0" w:line="240" w:lineRule="auto"/>
        <w:ind w:left="426"/>
        <w:jc w:val="both"/>
        <w:rPr>
          <w:rFonts w:ascii="Times New Roman" w:eastAsia="Times New Roman" w:hAnsi="Times New Roman" w:cs="Times New Roman"/>
          <w:lang w:val="en-US" w:eastAsia="en-GB"/>
        </w:rPr>
      </w:pPr>
      <w:r w:rsidRPr="009C7B2E">
        <w:rPr>
          <w:rFonts w:ascii="Times New Roman" w:eastAsia="Times New Roman" w:hAnsi="Times New Roman" w:cs="Times New Roman"/>
          <w:lang w:val="en-US" w:eastAsia="en-GB"/>
        </w:rPr>
        <w:t xml:space="preserve">Functions &amp; </w:t>
      </w:r>
      <w:proofErr w:type="gramStart"/>
      <w:r w:rsidRPr="009C7B2E">
        <w:rPr>
          <w:rFonts w:ascii="Times New Roman" w:eastAsia="Times New Roman" w:hAnsi="Times New Roman" w:cs="Times New Roman"/>
          <w:lang w:val="en-US" w:eastAsia="en-GB"/>
        </w:rPr>
        <w:t>duties</w:t>
      </w:r>
      <w:r>
        <w:rPr>
          <w:rFonts w:ascii="Times New Roman" w:eastAsia="Times New Roman" w:hAnsi="Times New Roman" w:cs="Times New Roman"/>
          <w:lang w:val="en-US" w:eastAsia="en-GB"/>
        </w:rPr>
        <w:t xml:space="preserve"> :</w:t>
      </w:r>
      <w:proofErr w:type="gramEnd"/>
    </w:p>
    <w:p w:rsidR="009C7B2E" w:rsidRPr="009C7B2E" w:rsidRDefault="009C7B2E" w:rsidP="009C7B2E">
      <w:pPr>
        <w:pStyle w:val="ListParagraph"/>
        <w:numPr>
          <w:ilvl w:val="0"/>
          <w:numId w:val="15"/>
        </w:numPr>
        <w:spacing w:after="0" w:line="240" w:lineRule="auto"/>
        <w:ind w:left="709" w:hanging="283"/>
        <w:jc w:val="both"/>
        <w:rPr>
          <w:rFonts w:ascii="Times New Roman" w:eastAsia="Times New Roman" w:hAnsi="Times New Roman" w:cs="Times New Roman"/>
          <w:lang w:val="en-US" w:eastAsia="en-GB"/>
        </w:rPr>
      </w:pPr>
      <w:r w:rsidRPr="009C7B2E">
        <w:rPr>
          <w:rFonts w:ascii="Times New Roman" w:eastAsia="Times New Roman" w:hAnsi="Times New Roman" w:cs="Times New Roman"/>
          <w:lang w:val="en-US" w:eastAsia="en-GB"/>
        </w:rPr>
        <w:t>Contribute to the preparation of relevant legislative, regulatory and self-regulatory measures proposals in the area of derivatives/securities financing transactions and post-trading market infrastructures</w:t>
      </w:r>
    </w:p>
    <w:p w:rsidR="009C7B2E" w:rsidRPr="009C7B2E" w:rsidRDefault="009C7B2E" w:rsidP="009C7B2E">
      <w:pPr>
        <w:pStyle w:val="ListParagraph"/>
        <w:numPr>
          <w:ilvl w:val="0"/>
          <w:numId w:val="15"/>
        </w:numPr>
        <w:spacing w:after="0" w:line="240" w:lineRule="auto"/>
        <w:ind w:left="709" w:hanging="283"/>
        <w:jc w:val="both"/>
        <w:rPr>
          <w:rFonts w:ascii="Times New Roman" w:eastAsia="Times New Roman" w:hAnsi="Times New Roman" w:cs="Times New Roman"/>
          <w:lang w:val="en-US" w:eastAsia="en-GB"/>
        </w:rPr>
      </w:pPr>
      <w:r w:rsidRPr="009C7B2E">
        <w:rPr>
          <w:rFonts w:ascii="Times New Roman" w:eastAsia="Times New Roman" w:hAnsi="Times New Roman" w:cs="Times New Roman"/>
          <w:lang w:val="en-US" w:eastAsia="en-GB"/>
        </w:rPr>
        <w:t>Contribute to international issues and discussions on international standards in the area of securities and market infrastructures</w:t>
      </w:r>
    </w:p>
    <w:p w:rsidR="009C7B2E" w:rsidRPr="009C7B2E" w:rsidRDefault="009C7B2E" w:rsidP="009C7B2E">
      <w:pPr>
        <w:pStyle w:val="ListParagraph"/>
        <w:numPr>
          <w:ilvl w:val="0"/>
          <w:numId w:val="15"/>
        </w:numPr>
        <w:spacing w:after="0" w:line="240" w:lineRule="auto"/>
        <w:ind w:left="709" w:hanging="283"/>
        <w:jc w:val="both"/>
        <w:rPr>
          <w:rFonts w:ascii="Times New Roman" w:eastAsia="Times New Roman" w:hAnsi="Times New Roman" w:cs="Times New Roman"/>
          <w:lang w:val="en-US" w:eastAsia="en-GB"/>
        </w:rPr>
      </w:pPr>
      <w:r w:rsidRPr="009C7B2E">
        <w:rPr>
          <w:rFonts w:ascii="Times New Roman" w:eastAsia="Times New Roman" w:hAnsi="Times New Roman" w:cs="Times New Roman"/>
          <w:lang w:val="en-US" w:eastAsia="en-GB"/>
        </w:rPr>
        <w:t>Provide ex-ante evaluation, impact assessments and ex-post evaluation of EU-actions</w:t>
      </w:r>
    </w:p>
    <w:p w:rsidR="009C7B2E" w:rsidRPr="009C7B2E" w:rsidRDefault="009C7B2E" w:rsidP="009C7B2E">
      <w:pPr>
        <w:pStyle w:val="ListParagraph"/>
        <w:numPr>
          <w:ilvl w:val="0"/>
          <w:numId w:val="15"/>
        </w:numPr>
        <w:spacing w:after="0" w:line="240" w:lineRule="auto"/>
        <w:ind w:left="709" w:hanging="283"/>
        <w:jc w:val="both"/>
        <w:rPr>
          <w:rFonts w:ascii="Times New Roman" w:eastAsia="Times New Roman" w:hAnsi="Times New Roman" w:cs="Times New Roman"/>
          <w:lang w:val="en-US" w:eastAsia="en-GB"/>
        </w:rPr>
      </w:pPr>
      <w:r w:rsidRPr="009C7B2E">
        <w:rPr>
          <w:rFonts w:ascii="Times New Roman" w:eastAsia="Times New Roman" w:hAnsi="Times New Roman" w:cs="Times New Roman"/>
          <w:lang w:val="en-US" w:eastAsia="en-GB"/>
        </w:rPr>
        <w:t>Inform and explain the activities of the unit related to derivatives and post-trading issues to intermediaries, infrastructures and competent authorities</w:t>
      </w:r>
    </w:p>
    <w:p w:rsidR="009C7B2E" w:rsidRPr="009C7B2E" w:rsidRDefault="009C7B2E" w:rsidP="009C7B2E">
      <w:pPr>
        <w:pStyle w:val="ListParagraph"/>
        <w:numPr>
          <w:ilvl w:val="0"/>
          <w:numId w:val="15"/>
        </w:numPr>
        <w:spacing w:after="0" w:line="240" w:lineRule="auto"/>
        <w:ind w:left="709" w:hanging="283"/>
        <w:jc w:val="both"/>
        <w:rPr>
          <w:rFonts w:ascii="Times New Roman" w:eastAsia="Times New Roman" w:hAnsi="Times New Roman" w:cs="Times New Roman"/>
          <w:lang w:val="en-US" w:eastAsia="en-GB"/>
        </w:rPr>
      </w:pPr>
      <w:r w:rsidRPr="009C7B2E">
        <w:rPr>
          <w:rFonts w:ascii="Times New Roman" w:eastAsia="Times New Roman" w:hAnsi="Times New Roman" w:cs="Times New Roman"/>
          <w:lang w:val="en-US" w:eastAsia="en-GB"/>
        </w:rPr>
        <w:t>Monitor implementation of regulatory requirements related to derivatives clearing</w:t>
      </w:r>
    </w:p>
    <w:p w:rsidR="009C7B2E" w:rsidRPr="009C7B2E" w:rsidRDefault="009C7B2E" w:rsidP="009C7B2E">
      <w:pPr>
        <w:spacing w:after="0" w:line="240" w:lineRule="auto"/>
        <w:ind w:left="426"/>
        <w:jc w:val="both"/>
        <w:rPr>
          <w:rFonts w:ascii="Times New Roman" w:eastAsia="Times New Roman" w:hAnsi="Times New Roman" w:cs="Times New Roman"/>
          <w:lang w:val="en-US" w:eastAsia="en-GB"/>
        </w:rPr>
      </w:pPr>
    </w:p>
    <w:p w:rsidR="00943796" w:rsidRPr="00943796" w:rsidRDefault="009C7B2E" w:rsidP="009C7B2E">
      <w:pPr>
        <w:spacing w:after="0" w:line="240" w:lineRule="auto"/>
        <w:ind w:left="426"/>
        <w:jc w:val="both"/>
        <w:rPr>
          <w:rFonts w:ascii="Times New Roman" w:eastAsia="Times New Roman" w:hAnsi="Times New Roman" w:cs="Times New Roman"/>
          <w:lang w:val="en-US" w:eastAsia="en-GB"/>
        </w:rPr>
      </w:pPr>
      <w:r w:rsidRPr="009C7B2E">
        <w:rPr>
          <w:rFonts w:ascii="Times New Roman" w:eastAsia="Times New Roman" w:hAnsi="Times New Roman" w:cs="Times New Roman"/>
          <w:lang w:val="en-US" w:eastAsia="en-GB"/>
        </w:rPr>
        <w:t xml:space="preserve">Other tasks and responsibilities </w:t>
      </w:r>
      <w:proofErr w:type="gramStart"/>
      <w:r w:rsidRPr="009C7B2E">
        <w:rPr>
          <w:rFonts w:ascii="Times New Roman" w:eastAsia="Times New Roman" w:hAnsi="Times New Roman" w:cs="Times New Roman"/>
          <w:lang w:val="en-US" w:eastAsia="en-GB"/>
        </w:rPr>
        <w:t>may be allocated</w:t>
      </w:r>
      <w:proofErr w:type="gramEnd"/>
      <w:r w:rsidRPr="009C7B2E">
        <w:rPr>
          <w:rFonts w:ascii="Times New Roman" w:eastAsia="Times New Roman" w:hAnsi="Times New Roman" w:cs="Times New Roman"/>
          <w:lang w:val="en-US" w:eastAsia="en-GB"/>
        </w:rPr>
        <w:t>, depending on any specific experience and skills the candidate may bring to the workplace.</w:t>
      </w:r>
    </w:p>
    <w:p w:rsidR="00860C38" w:rsidRDefault="00860C38" w:rsidP="00860C38">
      <w:pPr>
        <w:spacing w:after="0" w:line="240" w:lineRule="auto"/>
        <w:ind w:left="709" w:hanging="283"/>
        <w:jc w:val="both"/>
        <w:rPr>
          <w:rFonts w:ascii="Times New Roman" w:eastAsia="Times New Roman" w:hAnsi="Times New Roman" w:cs="Times New Roman"/>
          <w:lang w:val="en-US" w:eastAsia="en-GB"/>
        </w:rPr>
      </w:pPr>
    </w:p>
    <w:p w:rsidR="009C7B2E" w:rsidRDefault="009C7B2E" w:rsidP="00860C38">
      <w:pPr>
        <w:spacing w:after="0" w:line="240" w:lineRule="auto"/>
        <w:ind w:left="709" w:hanging="283"/>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lastRenderedPageBreak/>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505BD2">
        <w:rPr>
          <w:rFonts w:ascii="Times New Roman" w:eastAsia="Times New Roman" w:hAnsi="Times New Roman" w:cs="Times New Roman"/>
          <w:lang w:val="en-US" w:eastAsia="en-GB"/>
        </w:rPr>
        <w:t xml:space="preserve"> </w:t>
      </w:r>
      <w:r w:rsidR="000E4874" w:rsidRPr="000E4874">
        <w:rPr>
          <w:rFonts w:ascii="Times New Roman" w:eastAsia="Times New Roman" w:hAnsi="Times New Roman" w:cs="Times New Roman"/>
          <w:lang w:val="en-US" w:eastAsia="en-GB"/>
        </w:rPr>
        <w:t>l</w:t>
      </w:r>
      <w:r w:rsidR="000E4874">
        <w:rPr>
          <w:rFonts w:ascii="Times New Roman" w:eastAsia="Times New Roman" w:hAnsi="Times New Roman" w:cs="Times New Roman"/>
          <w:lang w:val="en-US" w:eastAsia="en-GB"/>
        </w:rPr>
        <w:t>aw</w:t>
      </w:r>
      <w:r w:rsidR="000E4874" w:rsidRPr="000E4874">
        <w:rPr>
          <w:rFonts w:ascii="Times New Roman" w:eastAsia="Times New Roman" w:hAnsi="Times New Roman" w:cs="Times New Roman"/>
          <w:lang w:val="en-US" w:eastAsia="en-GB"/>
        </w:rPr>
        <w:t xml:space="preserve"> or </w:t>
      </w:r>
      <w:r w:rsidR="009C7B2E" w:rsidRPr="009C7B2E">
        <w:rPr>
          <w:rFonts w:ascii="Times New Roman" w:eastAsia="Times New Roman" w:hAnsi="Times New Roman" w:cs="Times New Roman"/>
          <w:lang w:val="en-US" w:eastAsia="en-GB"/>
        </w:rPr>
        <w:t>economics</w:t>
      </w:r>
      <w:r w:rsidR="00536D39">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DF6CB3" w:rsidRPr="0089313E" w:rsidRDefault="009C7B2E" w:rsidP="00691157">
      <w:pPr>
        <w:tabs>
          <w:tab w:val="left" w:pos="709"/>
        </w:tabs>
        <w:spacing w:after="0" w:line="240" w:lineRule="auto"/>
        <w:ind w:left="709" w:right="60"/>
        <w:jc w:val="both"/>
        <w:rPr>
          <w:rFonts w:ascii="Times New Roman" w:eastAsia="Times New Roman" w:hAnsi="Times New Roman" w:cs="Times New Roman"/>
          <w:lang w:val="en-US" w:eastAsia="en-GB"/>
        </w:rPr>
      </w:pPr>
      <w:r w:rsidRPr="009C7B2E">
        <w:rPr>
          <w:rFonts w:ascii="Times New Roman" w:eastAsia="Times New Roman" w:hAnsi="Times New Roman" w:cs="Times New Roman"/>
          <w:lang w:val="en-US" w:eastAsia="en-GB"/>
        </w:rPr>
        <w:t xml:space="preserve">We are looking for a candidate with a thorough knowledge of EU financial regulation and supervision (particularly with regard to post trading and derivatives issues), and a good knowledge and preferably experience of regulatory work in EU- and wider international fora. The preferred candidate will be a </w:t>
      </w:r>
      <w:proofErr w:type="gramStart"/>
      <w:r w:rsidRPr="009C7B2E">
        <w:rPr>
          <w:rFonts w:ascii="Times New Roman" w:eastAsia="Times New Roman" w:hAnsi="Times New Roman" w:cs="Times New Roman"/>
          <w:lang w:val="en-US" w:eastAsia="en-GB"/>
        </w:rPr>
        <w:t>team-player</w:t>
      </w:r>
      <w:proofErr w:type="gramEnd"/>
      <w:r w:rsidRPr="009C7B2E">
        <w:rPr>
          <w:rFonts w:ascii="Times New Roman" w:eastAsia="Times New Roman" w:hAnsi="Times New Roman" w:cs="Times New Roman"/>
          <w:lang w:val="en-US" w:eastAsia="en-GB"/>
        </w:rPr>
        <w:t xml:space="preserve"> and able to adequately participate in external meetings. The position will require a certain amount of travel and participation in international meetings.</w:t>
      </w:r>
    </w:p>
    <w:p w:rsidR="00151FDA" w:rsidRDefault="00151FD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536D39" w:rsidRDefault="009C7B2E"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9C7B2E">
        <w:rPr>
          <w:rFonts w:ascii="Times New Roman" w:eastAsia="Times New Roman" w:hAnsi="Times New Roman" w:cs="Times New Roman"/>
          <w:lang w:val="en-US" w:eastAsia="en-GB"/>
        </w:rPr>
        <w:t>The working language in the team is English.</w:t>
      </w:r>
    </w:p>
    <w:p w:rsidR="000E4874" w:rsidRDefault="000E4874"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8"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151FDA" w:rsidRDefault="00151FDA" w:rsidP="00AF7D78">
      <w:pPr>
        <w:spacing w:after="0" w:line="240" w:lineRule="auto"/>
        <w:ind w:left="426"/>
        <w:rPr>
          <w:rFonts w:ascii="Times New Roman" w:eastAsia="Times New Roman" w:hAnsi="Times New Roman" w:cs="Times New Roman"/>
          <w:sz w:val="24"/>
          <w:szCs w:val="20"/>
          <w:lang w:val="en-US" w:eastAsia="en-GB"/>
        </w:rPr>
      </w:pPr>
    </w:p>
    <w:p w:rsidR="009C7B2E" w:rsidRDefault="009C7B2E" w:rsidP="00AF7D78">
      <w:pPr>
        <w:spacing w:after="0" w:line="240" w:lineRule="auto"/>
        <w:ind w:left="426"/>
        <w:rPr>
          <w:rFonts w:ascii="Times New Roman" w:eastAsia="Times New Roman" w:hAnsi="Times New Roman" w:cs="Times New Roman"/>
          <w:sz w:val="24"/>
          <w:szCs w:val="20"/>
          <w:lang w:val="en-US" w:eastAsia="en-GB"/>
        </w:rPr>
      </w:pPr>
    </w:p>
    <w:p w:rsidR="009C7B2E" w:rsidRDefault="009C7B2E" w:rsidP="00AF7D78">
      <w:pPr>
        <w:spacing w:after="0" w:line="240" w:lineRule="auto"/>
        <w:ind w:left="426"/>
        <w:rPr>
          <w:rFonts w:ascii="Times New Roman" w:eastAsia="Times New Roman" w:hAnsi="Times New Roman" w:cs="Times New Roman"/>
          <w:sz w:val="24"/>
          <w:szCs w:val="20"/>
          <w:lang w:val="en-US" w:eastAsia="en-GB"/>
        </w:rPr>
      </w:pPr>
    </w:p>
    <w:p w:rsidR="009C7B2E" w:rsidRDefault="009C7B2E"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9"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0"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1"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AD033B">
      <w:pPr>
        <w:rPr>
          <w:lang w:val="en-US"/>
        </w:rPr>
      </w:pPr>
    </w:p>
    <w:sectPr w:rsidR="00AC55BD" w:rsidRPr="00AF7D78" w:rsidSect="004E1C73">
      <w:footerReference w:type="default" r:id="rId12"/>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2"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2"/>
  </w:num>
  <w:num w:numId="2">
    <w:abstractNumId w:val="0"/>
  </w:num>
  <w:num w:numId="3">
    <w:abstractNumId w:val="8"/>
  </w:num>
  <w:num w:numId="4">
    <w:abstractNumId w:val="1"/>
  </w:num>
  <w:num w:numId="5">
    <w:abstractNumId w:val="6"/>
  </w:num>
  <w:num w:numId="6">
    <w:abstractNumId w:val="5"/>
  </w:num>
  <w:num w:numId="7">
    <w:abstractNumId w:val="12"/>
  </w:num>
  <w:num w:numId="8">
    <w:abstractNumId w:val="14"/>
  </w:num>
  <w:num w:numId="9">
    <w:abstractNumId w:val="10"/>
  </w:num>
  <w:num w:numId="10">
    <w:abstractNumId w:val="4"/>
  </w:num>
  <w:num w:numId="11">
    <w:abstractNumId w:val="11"/>
  </w:num>
  <w:num w:numId="12">
    <w:abstractNumId w:val="13"/>
  </w:num>
  <w:num w:numId="13">
    <w:abstractNumId w:val="3"/>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E4874"/>
    <w:rsid w:val="00124A9C"/>
    <w:rsid w:val="0014734A"/>
    <w:rsid w:val="00151FDA"/>
    <w:rsid w:val="0019598C"/>
    <w:rsid w:val="0044334A"/>
    <w:rsid w:val="00505BD2"/>
    <w:rsid w:val="00534042"/>
    <w:rsid w:val="00536D39"/>
    <w:rsid w:val="00673B92"/>
    <w:rsid w:val="00691157"/>
    <w:rsid w:val="00757143"/>
    <w:rsid w:val="00860C38"/>
    <w:rsid w:val="0089313E"/>
    <w:rsid w:val="00943796"/>
    <w:rsid w:val="0098353F"/>
    <w:rsid w:val="009C7B2E"/>
    <w:rsid w:val="00AD033B"/>
    <w:rsid w:val="00AF7D78"/>
    <w:rsid w:val="00B47B23"/>
    <w:rsid w:val="00BC14A5"/>
    <w:rsid w:val="00CC4913"/>
    <w:rsid w:val="00CF677F"/>
    <w:rsid w:val="00D37EF6"/>
    <w:rsid w:val="00DF4FC4"/>
    <w:rsid w:val="00DF6CB3"/>
    <w:rsid w:val="00E137DE"/>
    <w:rsid w:val="00E4016B"/>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opass.cedefop.europa.eu/en/documents/curriculum-vita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dps@edps.europa.eu" TargetMode="External"/><Relationship Id="rId5" Type="http://schemas.openxmlformats.org/officeDocument/2006/relationships/footnotes" Target="footnotes.xml"/><Relationship Id="rId10" Type="http://schemas.openxmlformats.org/officeDocument/2006/relationships/hyperlink" Target="mailto:DATA-PROTECTION-OFFICER@ec.europa.eu" TargetMode="External"/><Relationship Id="rId4" Type="http://schemas.openxmlformats.org/officeDocument/2006/relationships/webSettings" Target="webSettings.xml"/><Relationship Id="rId9" Type="http://schemas.openxmlformats.org/officeDocument/2006/relationships/hyperlink" Target="mailto:HR-MAIL-B4@ec.europa.e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1304</Words>
  <Characters>7451</Characters>
  <Application>Microsoft Office Word</Application>
  <DocSecurity>0</DocSecurity>
  <Lines>177</Lines>
  <Paragraphs>87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2020-12-09T13:53:00Z</dcterms:created>
  <dcterms:modified xsi:type="dcterms:W3CDTF">2020-12-09T13:53:00Z</dcterms:modified>
</cp:coreProperties>
</file>