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DD2BF0"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SANTE-B-5</w:t>
            </w:r>
          </w:p>
        </w:tc>
      </w:tr>
      <w:tr w:rsidR="00AF7D78" w:rsidRPr="00B4613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D2BF0" w:rsidRPr="00E9254C" w:rsidRDefault="00DD2BF0" w:rsidP="00DD2BF0">
            <w:pPr>
              <w:rPr>
                <w:rFonts w:ascii="Times New Roman" w:eastAsia="Times New Roman" w:hAnsi="Times New Roman" w:cs="Times New Roman"/>
                <w:b/>
                <w:lang w:val="fi-FI" w:eastAsia="en-GB"/>
              </w:rPr>
            </w:pPr>
            <w:r w:rsidRPr="00E9254C">
              <w:rPr>
                <w:rFonts w:ascii="Times New Roman" w:eastAsia="Times New Roman" w:hAnsi="Times New Roman" w:cs="Times New Roman"/>
                <w:b/>
                <w:lang w:val="fi-FI" w:eastAsia="en-GB"/>
              </w:rPr>
              <w:t>Olga Solomon</w:t>
            </w:r>
          </w:p>
          <w:p w:rsidR="00DD2BF0" w:rsidRPr="00E9254C" w:rsidRDefault="00004361" w:rsidP="00DD2BF0">
            <w:pPr>
              <w:rPr>
                <w:rFonts w:ascii="Times New Roman" w:eastAsia="Times New Roman" w:hAnsi="Times New Roman" w:cs="Times New Roman"/>
                <w:b/>
                <w:lang w:val="fi-FI" w:eastAsia="en-GB"/>
              </w:rPr>
            </w:pPr>
            <w:hyperlink r:id="rId8" w:history="1">
              <w:r w:rsidR="00DD2BF0" w:rsidRPr="0063400C">
                <w:rPr>
                  <w:rStyle w:val="Hyperlink"/>
                  <w:rFonts w:ascii="Times New Roman" w:eastAsia="Times New Roman" w:hAnsi="Times New Roman" w:cs="Times New Roman"/>
                  <w:b/>
                  <w:lang w:val="fi-FI" w:eastAsia="en-GB"/>
                </w:rPr>
                <w:t>olga.solomon@ec.europa.eu</w:t>
              </w:r>
            </w:hyperlink>
            <w:r w:rsidR="00DD2BF0">
              <w:rPr>
                <w:rFonts w:ascii="Times New Roman" w:eastAsia="Times New Roman" w:hAnsi="Times New Roman" w:cs="Times New Roman"/>
                <w:b/>
                <w:lang w:val="fi-FI" w:eastAsia="en-GB"/>
              </w:rPr>
              <w:t xml:space="preserve"> </w:t>
            </w:r>
          </w:p>
          <w:p w:rsidR="008F1149" w:rsidRPr="008F1149" w:rsidRDefault="00DD2BF0" w:rsidP="00DD2BF0">
            <w:pPr>
              <w:rPr>
                <w:rFonts w:ascii="Times New Roman" w:eastAsia="Times New Roman" w:hAnsi="Times New Roman" w:cs="Times New Roman"/>
                <w:b/>
                <w:sz w:val="24"/>
                <w:szCs w:val="20"/>
                <w:lang w:val="en-US" w:eastAsia="en-GB"/>
              </w:rPr>
            </w:pPr>
            <w:r w:rsidRPr="00E9254C">
              <w:rPr>
                <w:rFonts w:ascii="Times New Roman" w:eastAsia="Times New Roman" w:hAnsi="Times New Roman" w:cs="Times New Roman"/>
                <w:b/>
                <w:lang w:val="fi-FI" w:eastAsia="en-GB"/>
              </w:rPr>
              <w:t>+32 2 2955959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461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613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613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 xml:space="preserve">The SNE will be posted in unit B.5. Unit SANTE B5 "Medicines: policy,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and monitoring" manages major parts of the regulatory framework for medicinal products for human use. It manages and coordinates the EU Pharmaceutical Strategy, one of the key projects of the current Commission. It is also responsible for the process of granting marketing </w:t>
      </w:r>
      <w:proofErr w:type="spellStart"/>
      <w:r w:rsidRPr="00DD2BF0">
        <w:rPr>
          <w:rFonts w:ascii="Times New Roman" w:eastAsia="Times New Roman" w:hAnsi="Times New Roman" w:cs="Times New Roman"/>
          <w:lang w:val="en-US" w:eastAsia="en-GB"/>
        </w:rPr>
        <w:t>authorisations</w:t>
      </w:r>
      <w:proofErr w:type="spellEnd"/>
      <w:r w:rsidRPr="00DD2BF0">
        <w:rPr>
          <w:rFonts w:ascii="Times New Roman" w:eastAsia="Times New Roman" w:hAnsi="Times New Roman" w:cs="Times New Roman"/>
          <w:lang w:val="en-US" w:eastAsia="en-GB"/>
        </w:rPr>
        <w:t xml:space="preserve"> to medicinal products for the entire EU. The unit regularly interacts with the European Medicines Agency</w:t>
      </w: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 xml:space="preserve">The SNE will arrive at an exciting moment, where the pace of innovation has increased dramatically, where new scientific developments start to challenge existing paradigm used in the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of medicines, where medicinal products become part of integrated therapies, where data, AI and algorithms start to play an increasing role and where the discussion about access and availability continues to dominate the political agenda. The EU pharmaceutical strategy is aimed at looking at this and other issues in a holistic way to make the EU pharmaceutical policy future-proof, but also to take lessons learnt from the COVID 19 pandemic into account.</w:t>
      </w: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The tasks of the SNE include:</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Provide expertise and support on studies, analysis and reports related to the implementation and evaluation of EU legislation on pharmaceuticals;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Contribute to the EU Pharmaceutical Strategy and related policy activities;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 xml:space="preserve">Support activities related to the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of medicinal products at EU level;</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Support activities related to the management of the COVID-19 pandemic related to the development of medicines including vaccines;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Develop, draft and manage legislation and guidelines for pharmaceutical products;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Ensure effective implementation of European Union legislation;</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Facilitate exchanges between Member States, the European Medicines Agency and develop best practices.</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DD2BF0" w:rsidRPr="00DD2BF0">
        <w:rPr>
          <w:rFonts w:ascii="Times New Roman" w:eastAsia="Times New Roman" w:hAnsi="Times New Roman" w:cs="Times New Roman"/>
          <w:lang w:val="en-US" w:eastAsia="en-GB"/>
        </w:rPr>
        <w:t>public health, law, economics, science or equivalent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DD2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At least three years in the field of pharmaceutical policy. Experience related to the tasks of this post will be an asset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DD2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Good command of English is essential and competency in French is desirable</w:t>
      </w:r>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00436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B614B47"/>
    <w:multiLevelType w:val="hybridMultilevel"/>
    <w:tmpl w:val="5684890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4361"/>
    <w:rsid w:val="0019598C"/>
    <w:rsid w:val="003165AD"/>
    <w:rsid w:val="00534042"/>
    <w:rsid w:val="0072493E"/>
    <w:rsid w:val="008F1149"/>
    <w:rsid w:val="00AF7D78"/>
    <w:rsid w:val="00B46139"/>
    <w:rsid w:val="00BC14A5"/>
    <w:rsid w:val="00C84F7A"/>
    <w:rsid w:val="00CF677F"/>
    <w:rsid w:val="00D37EF6"/>
    <w:rsid w:val="00DD2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solom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7324</Characters>
  <Application>Microsoft Office Word</Application>
  <DocSecurity>0</DocSecurity>
  <Lines>170</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2020-11-11T13:52:00Z</dcterms:created>
  <dcterms:modified xsi:type="dcterms:W3CDTF">2020-11-11T13:52:00Z</dcterms:modified>
</cp:coreProperties>
</file>