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4284D"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OLAF-B-1</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4284D" w:rsidRPr="00966004" w:rsidRDefault="00F4284D" w:rsidP="00F4284D">
            <w:pPr>
              <w:rPr>
                <w:rFonts w:ascii="Times New Roman" w:hAnsi="Times New Roman" w:cs="Times New Roman"/>
                <w:b/>
              </w:rPr>
            </w:pPr>
            <w:r w:rsidRPr="00966004">
              <w:rPr>
                <w:rFonts w:ascii="Times New Roman" w:hAnsi="Times New Roman" w:cs="Times New Roman"/>
                <w:b/>
              </w:rPr>
              <w:t>Lara DOBINSON</w:t>
            </w:r>
          </w:p>
          <w:p w:rsidR="00F4284D" w:rsidRPr="00966004" w:rsidRDefault="00F4284D" w:rsidP="00F4284D">
            <w:pPr>
              <w:rPr>
                <w:rFonts w:ascii="Times New Roman" w:hAnsi="Times New Roman" w:cs="Times New Roman"/>
                <w:b/>
              </w:rPr>
            </w:pPr>
            <w:hyperlink r:id="rId9" w:history="1">
              <w:r w:rsidRPr="00966004">
                <w:rPr>
                  <w:rFonts w:ascii="Times New Roman" w:hAnsi="Times New Roman" w:cs="Times New Roman"/>
                  <w:b/>
                  <w:color w:val="0000FF"/>
                  <w:u w:val="single"/>
                </w:rPr>
                <w:t>lara.dobinson@ec.europa.eu</w:t>
              </w:r>
            </w:hyperlink>
            <w:r w:rsidRPr="00966004">
              <w:rPr>
                <w:rFonts w:ascii="Times New Roman" w:hAnsi="Times New Roman" w:cs="Times New Roman"/>
                <w:b/>
              </w:rPr>
              <w:t xml:space="preserve"> </w:t>
            </w:r>
          </w:p>
          <w:p w:rsidR="00B47B23" w:rsidRDefault="00F4284D" w:rsidP="00F4284D">
            <w:pPr>
              <w:rPr>
                <w:rFonts w:ascii="Times New Roman" w:eastAsia="Times New Roman" w:hAnsi="Times New Roman" w:cs="Times New Roman"/>
                <w:sz w:val="24"/>
                <w:szCs w:val="20"/>
                <w:lang w:val="de-DE" w:eastAsia="en-GB"/>
              </w:rPr>
            </w:pPr>
            <w:r w:rsidRPr="00966004">
              <w:rPr>
                <w:rFonts w:ascii="Times New Roman" w:hAnsi="Times New Roman" w:cs="Times New Roman"/>
                <w:b/>
                <w:lang w:val="en-GB"/>
              </w:rPr>
              <w:t>+32 2 296 42 76</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 xml:space="preserve">Unit B.1 'Customs, Trade and Tobacco Anti-Fraud Strategy' is a central pillar of OLAF's Directorate responsible for Revenue and International Operations, Investigations &amp; Strategy. The mission of Unit B.1 is to provide a strategy to fight customs fraud and the illicit trade of goods affecting health or the environment, including tobacco products and counterfeit goods. To this effect, it provides support to OLAF investigators, Member State customs authorities and cooperates with Commission Services, other competent authorities including </w:t>
      </w:r>
      <w:proofErr w:type="spellStart"/>
      <w:r w:rsidRPr="00F4284D">
        <w:rPr>
          <w:rFonts w:ascii="Times New Roman" w:hAnsi="Times New Roman" w:cs="Times New Roman"/>
          <w:lang w:val="en-US"/>
        </w:rPr>
        <w:t>non-EU</w:t>
      </w:r>
      <w:proofErr w:type="spellEnd"/>
      <w:r w:rsidRPr="00F4284D">
        <w:rPr>
          <w:rFonts w:ascii="Times New Roman" w:hAnsi="Times New Roman" w:cs="Times New Roman"/>
          <w:lang w:val="en-US"/>
        </w:rPr>
        <w:t xml:space="preserve"> countries and relevant international </w:t>
      </w:r>
      <w:proofErr w:type="spellStart"/>
      <w:r w:rsidRPr="00F4284D">
        <w:rPr>
          <w:rFonts w:ascii="Times New Roman" w:hAnsi="Times New Roman" w:cs="Times New Roman"/>
          <w:lang w:val="en-US"/>
        </w:rPr>
        <w:t>organisations</w:t>
      </w:r>
      <w:proofErr w:type="spellEnd"/>
      <w:r w:rsidRPr="00F4284D">
        <w:rPr>
          <w:rFonts w:ascii="Times New Roman" w:hAnsi="Times New Roman" w:cs="Times New Roman"/>
          <w:lang w:val="en-US"/>
        </w:rPr>
        <w:t>.</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The Unit provides strategic support to investigations and implements Joint Customs Operations with relevant national, European and international entities. It also provides analytical services to Member State customs authorities and OLAF investigators and contributes to or initiate legislative initiatives in the revenue area at EU level (including Regulation 515/97). Moreover, the Unit develops and implements an antifraud strategy, negotiates mutual administrative assistance and antifraud measures in international agreements, and develops specific initiatives targeting the illicit tobacco trade. The Unit is also responsible for the policy development of various applications of a dedicated IT platform, the Anti-Fraud Information System (AFIS). The Unit is currently strengthening its activities in the area of data analysis.</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Unit OLAF.B.1 is composed of 16 members. The SNE should contribute to the:</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a)</w:t>
      </w:r>
      <w:r w:rsidRPr="00F4284D">
        <w:rPr>
          <w:rFonts w:ascii="Times New Roman" w:hAnsi="Times New Roman" w:cs="Times New Roman"/>
          <w:lang w:val="en-US"/>
        </w:rPr>
        <w:tab/>
      </w:r>
      <w:proofErr w:type="gramStart"/>
      <w:r w:rsidRPr="00F4284D">
        <w:rPr>
          <w:rFonts w:ascii="Times New Roman" w:hAnsi="Times New Roman" w:cs="Times New Roman"/>
          <w:lang w:val="en-US"/>
        </w:rPr>
        <w:t>implementation</w:t>
      </w:r>
      <w:proofErr w:type="gramEnd"/>
      <w:r w:rsidRPr="00F4284D">
        <w:rPr>
          <w:rFonts w:ascii="Times New Roman" w:hAnsi="Times New Roman" w:cs="Times New Roman"/>
          <w:lang w:val="en-US"/>
        </w:rPr>
        <w:t xml:space="preserve"> of new initiatives according to OLAF's role and competences in the customs strategy and mutual assistance domain;</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b)</w:t>
      </w:r>
      <w:r w:rsidRPr="00F4284D">
        <w:rPr>
          <w:rFonts w:ascii="Times New Roman" w:hAnsi="Times New Roman" w:cs="Times New Roman"/>
          <w:lang w:val="en-US"/>
        </w:rPr>
        <w:tab/>
      </w:r>
      <w:proofErr w:type="gramStart"/>
      <w:r w:rsidRPr="00F4284D">
        <w:rPr>
          <w:rFonts w:ascii="Times New Roman" w:hAnsi="Times New Roman" w:cs="Times New Roman"/>
          <w:lang w:val="en-US"/>
        </w:rPr>
        <w:t>policy</w:t>
      </w:r>
      <w:proofErr w:type="gramEnd"/>
      <w:r w:rsidRPr="00F4284D">
        <w:rPr>
          <w:rFonts w:ascii="Times New Roman" w:hAnsi="Times New Roman" w:cs="Times New Roman"/>
          <w:lang w:val="en-US"/>
        </w:rPr>
        <w:t xml:space="preserve"> support, including law enforcement aspects, in the area of customs, trade and tobacco anti-fraud.</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We are looking for a dynamic, pro-active and highly motivated customs or law enforcement officer with relevant professional experience in the tobacco control domain.</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A detailed understanding of the EU Strategy and Action Plan to fight the illicit trade in tobacco products, and its practical implementation in the Member States, would be essential.</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 xml:space="preserve"> </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 xml:space="preserve">Apart from a solid general customs or tobacco control background, the SNE should demonstrate effective experience in tobacco control law, policy and analysis, including law enforcement aspects, and its development at European and international level. An experience in an international </w:t>
      </w:r>
      <w:proofErr w:type="spellStart"/>
      <w:r w:rsidRPr="00F4284D">
        <w:rPr>
          <w:rFonts w:ascii="Times New Roman" w:hAnsi="Times New Roman" w:cs="Times New Roman"/>
          <w:lang w:val="en-US"/>
        </w:rPr>
        <w:t>organisation</w:t>
      </w:r>
      <w:proofErr w:type="spellEnd"/>
      <w:r w:rsidRPr="00F4284D">
        <w:rPr>
          <w:rFonts w:ascii="Times New Roman" w:hAnsi="Times New Roman" w:cs="Times New Roman"/>
          <w:lang w:val="en-US"/>
        </w:rPr>
        <w:t xml:space="preserve"> such as the WCO would be an asset. Participation in international meetings concerning policy in tobacco control would represent an advantage.</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F4284D" w:rsidRPr="00F4284D" w:rsidRDefault="00F4284D" w:rsidP="00F4284D">
      <w:pPr>
        <w:pStyle w:val="ListParagraph"/>
        <w:spacing w:after="0" w:line="240" w:lineRule="auto"/>
        <w:ind w:left="426"/>
        <w:jc w:val="both"/>
        <w:rPr>
          <w:rFonts w:ascii="Times New Roman" w:hAnsi="Times New Roman" w:cs="Times New Roman"/>
          <w:lang w:val="en-US"/>
        </w:rPr>
      </w:pPr>
      <w:proofErr w:type="spellStart"/>
      <w:r w:rsidRPr="00F4284D">
        <w:rPr>
          <w:rFonts w:ascii="Times New Roman" w:hAnsi="Times New Roman" w:cs="Times New Roman"/>
          <w:lang w:val="en-US"/>
        </w:rPr>
        <w:t>Organising</w:t>
      </w:r>
      <w:proofErr w:type="spellEnd"/>
      <w:r w:rsidRPr="00F4284D">
        <w:rPr>
          <w:rFonts w:ascii="Times New Roman" w:hAnsi="Times New Roman" w:cs="Times New Roman"/>
          <w:lang w:val="en-US"/>
        </w:rPr>
        <w:t xml:space="preserve"> and managing Joint Customs Operations aimed to tackle illicit trade in tobacco products could be an asset.</w:t>
      </w:r>
    </w:p>
    <w:p w:rsidR="00F4284D" w:rsidRPr="00F4284D" w:rsidRDefault="00F4284D" w:rsidP="00F4284D">
      <w:pPr>
        <w:pStyle w:val="ListParagraph"/>
        <w:spacing w:after="0" w:line="240" w:lineRule="auto"/>
        <w:ind w:left="426"/>
        <w:jc w:val="both"/>
        <w:rPr>
          <w:rFonts w:ascii="Times New Roman" w:hAnsi="Times New Roman" w:cs="Times New Roman"/>
          <w:lang w:val="en-US"/>
        </w:rPr>
      </w:pPr>
    </w:p>
    <w:p w:rsidR="004F134C" w:rsidRDefault="00F4284D" w:rsidP="00F4284D">
      <w:pPr>
        <w:pStyle w:val="ListParagraph"/>
        <w:spacing w:after="0" w:line="240" w:lineRule="auto"/>
        <w:ind w:left="426"/>
        <w:jc w:val="both"/>
        <w:rPr>
          <w:rFonts w:ascii="Times New Roman" w:hAnsi="Times New Roman" w:cs="Times New Roman"/>
          <w:lang w:val="en-US"/>
        </w:rPr>
      </w:pPr>
      <w:r w:rsidRPr="00F4284D">
        <w:rPr>
          <w:rFonts w:ascii="Times New Roman" w:hAnsi="Times New Roman" w:cs="Times New Roman"/>
          <w:lang w:val="en-US"/>
        </w:rPr>
        <w:t>Practical work experience in mutual assistance (Regulation 515/97) and coordination of investigation activities would be an additional advantage. Direct cooperation using Regulation 515/97 with OLAF for the exchange of information in the area of fighting illicit trade in tobacco products would be welcome.</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4284D" w:rsidRPr="00F4284D">
        <w:rPr>
          <w:rFonts w:ascii="Times New Roman" w:hAnsi="Times New Roman" w:cs="Times New Roman"/>
          <w:lang w:val="en-US"/>
        </w:rPr>
        <w:t>customs or tobacco control, especially law and policy, or coordination of enforcement activities at international level</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Pr="00F4284D" w:rsidRDefault="00F4284D" w:rsidP="00F4284D">
      <w:pPr>
        <w:pStyle w:val="ListParagraph"/>
        <w:numPr>
          <w:ilvl w:val="0"/>
          <w:numId w:val="32"/>
        </w:numPr>
        <w:tabs>
          <w:tab w:val="left" w:pos="709"/>
        </w:tabs>
        <w:spacing w:after="0" w:line="240" w:lineRule="auto"/>
        <w:ind w:left="1134" w:right="60"/>
        <w:jc w:val="both"/>
        <w:rPr>
          <w:rFonts w:ascii="Times New Roman" w:eastAsia="Times New Roman" w:hAnsi="Times New Roman" w:cs="Times New Roman"/>
          <w:lang w:val="en-US" w:eastAsia="en-GB"/>
        </w:rPr>
      </w:pPr>
      <w:r w:rsidRPr="00F4284D">
        <w:rPr>
          <w:rFonts w:ascii="Times New Roman" w:eastAsia="Times New Roman" w:hAnsi="Times New Roman" w:cs="Times New Roman"/>
          <w:lang w:val="en-US" w:eastAsia="en-GB"/>
        </w:rPr>
        <w:t>Effective experience in tobacco control law and policy, including coordination of enforcement aspects, and its development at European and international level</w:t>
      </w:r>
    </w:p>
    <w:p w:rsidR="00F4284D" w:rsidRPr="00F4284D" w:rsidRDefault="00F4284D" w:rsidP="00F4284D">
      <w:pPr>
        <w:pStyle w:val="ListParagraph"/>
        <w:numPr>
          <w:ilvl w:val="0"/>
          <w:numId w:val="32"/>
        </w:numPr>
        <w:tabs>
          <w:tab w:val="left" w:pos="709"/>
        </w:tabs>
        <w:spacing w:after="0" w:line="240" w:lineRule="auto"/>
        <w:ind w:left="1134" w:right="60"/>
        <w:jc w:val="both"/>
        <w:rPr>
          <w:rFonts w:ascii="Times New Roman" w:eastAsia="Times New Roman" w:hAnsi="Times New Roman" w:cs="Times New Roman"/>
          <w:lang w:val="en-US" w:eastAsia="en-GB"/>
        </w:rPr>
      </w:pPr>
      <w:r w:rsidRPr="00F4284D">
        <w:rPr>
          <w:rFonts w:ascii="Times New Roman" w:eastAsia="Times New Roman" w:hAnsi="Times New Roman" w:cs="Times New Roman"/>
          <w:lang w:val="en-US" w:eastAsia="en-GB"/>
        </w:rPr>
        <w:t>Experience in international cooperation for law enforcement investigation in the area of illicit trade in tobacco products at European and international level</w:t>
      </w:r>
    </w:p>
    <w:p w:rsidR="00151FDA" w:rsidRPr="00DC2053" w:rsidRDefault="00F4284D" w:rsidP="00F4284D">
      <w:pPr>
        <w:pStyle w:val="ListParagraph"/>
        <w:numPr>
          <w:ilvl w:val="0"/>
          <w:numId w:val="32"/>
        </w:numPr>
        <w:tabs>
          <w:tab w:val="left" w:pos="709"/>
        </w:tabs>
        <w:spacing w:after="0" w:line="240" w:lineRule="auto"/>
        <w:ind w:left="1134" w:right="60"/>
        <w:jc w:val="both"/>
        <w:rPr>
          <w:rFonts w:ascii="Times New Roman" w:eastAsia="Times New Roman" w:hAnsi="Times New Roman" w:cs="Times New Roman"/>
          <w:lang w:val="en-US" w:eastAsia="en-GB"/>
        </w:rPr>
      </w:pPr>
      <w:r w:rsidRPr="00F4284D">
        <w:rPr>
          <w:rFonts w:ascii="Times New Roman" w:eastAsia="Times New Roman" w:hAnsi="Times New Roman" w:cs="Times New Roman"/>
          <w:lang w:val="en-US" w:eastAsia="en-GB"/>
        </w:rPr>
        <w:t>Familiarity with tobacco control issues in a multilateral context</w:t>
      </w:r>
    </w:p>
    <w:p w:rsidR="00863AE8"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F4284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F4284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Pr="004D7DCC" w:rsidRDefault="00F4284D"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F4284D" w:rsidP="00F4284D">
      <w:pPr>
        <w:tabs>
          <w:tab w:val="left" w:pos="426"/>
        </w:tabs>
        <w:spacing w:after="0" w:line="240" w:lineRule="auto"/>
        <w:ind w:left="426"/>
        <w:rPr>
          <w:rFonts w:ascii="Times New Roman" w:eastAsia="Times New Roman" w:hAnsi="Times New Roman" w:cs="Times New Roman"/>
          <w:lang w:val="en-US" w:eastAsia="en-GB"/>
        </w:rPr>
      </w:pPr>
      <w:r w:rsidRPr="00F4284D">
        <w:rPr>
          <w:rFonts w:ascii="Times New Roman" w:eastAsia="Times New Roman" w:hAnsi="Times New Roman" w:cs="Times New Roman"/>
          <w:lang w:val="en-US" w:eastAsia="en-GB"/>
        </w:rPr>
        <w:t>The Unit works mainly in English and a good capacity to write and speak English is essential. Additional knowledge of the Commission's two other working languages (FR and DE) would be welcome. Any other relevant language would be an asset.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4284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ra.dobins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B5B8-6925-4600-9C68-128FB635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8745</Characters>
  <Application>Microsoft Office Word</Application>
  <DocSecurity>0</DocSecurity>
  <Lines>190</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2021-04-12T11:15:00Z</dcterms:created>
  <dcterms:modified xsi:type="dcterms:W3CDTF">2021-04-12T11:15:00Z</dcterms:modified>
</cp:coreProperties>
</file>