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F2FDC"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OLAF-A</w:t>
            </w:r>
            <w:r w:rsidR="00C56F28">
              <w:rPr>
                <w:rFonts w:ascii="Times New Roman" w:eastAsia="Times New Roman" w:hAnsi="Times New Roman" w:cs="Times New Roman"/>
                <w:b/>
                <w:sz w:val="24"/>
                <w:szCs w:val="20"/>
                <w:lang w:eastAsia="en-GB"/>
              </w:rPr>
              <w:t>-3</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2FDC" w:rsidRPr="00D37D48" w:rsidRDefault="003F2FDC" w:rsidP="003F2FDC">
            <w:pPr>
              <w:rPr>
                <w:rFonts w:ascii="Times New Roman" w:hAnsi="Times New Roman" w:cs="Times New Roman"/>
                <w:b/>
              </w:rPr>
            </w:pPr>
            <w:proofErr w:type="spellStart"/>
            <w:r w:rsidRPr="00D37D48">
              <w:rPr>
                <w:rFonts w:ascii="Times New Roman" w:hAnsi="Times New Roman" w:cs="Times New Roman"/>
                <w:b/>
              </w:rPr>
              <w:t>Amira</w:t>
            </w:r>
            <w:proofErr w:type="spellEnd"/>
            <w:r w:rsidRPr="00D37D48">
              <w:rPr>
                <w:rFonts w:ascii="Times New Roman" w:hAnsi="Times New Roman" w:cs="Times New Roman"/>
                <w:b/>
              </w:rPr>
              <w:t xml:space="preserve"> SZŐNYI</w:t>
            </w:r>
          </w:p>
          <w:p w:rsidR="003F2FDC" w:rsidRPr="00D37D48" w:rsidRDefault="003F2FDC" w:rsidP="003F2FDC">
            <w:pPr>
              <w:rPr>
                <w:rFonts w:ascii="Times New Roman" w:hAnsi="Times New Roman" w:cs="Times New Roman"/>
                <w:b/>
              </w:rPr>
            </w:pPr>
            <w:hyperlink r:id="rId9" w:history="1">
              <w:r w:rsidRPr="00EE67E4">
                <w:rPr>
                  <w:rStyle w:val="Hyperlink"/>
                  <w:rFonts w:ascii="Times New Roman" w:hAnsi="Times New Roman" w:cs="Times New Roman"/>
                  <w:b/>
                </w:rPr>
                <w:t>amira.szonyi@ec.europa.eu</w:t>
              </w:r>
            </w:hyperlink>
            <w:r>
              <w:rPr>
                <w:rFonts w:ascii="Times New Roman" w:hAnsi="Times New Roman" w:cs="Times New Roman"/>
                <w:b/>
              </w:rPr>
              <w:t xml:space="preserve"> </w:t>
            </w:r>
            <w:r w:rsidRPr="00D37D48">
              <w:rPr>
                <w:rFonts w:ascii="Times New Roman" w:hAnsi="Times New Roman" w:cs="Times New Roman"/>
                <w:b/>
              </w:rPr>
              <w:t xml:space="preserve"> </w:t>
            </w:r>
          </w:p>
          <w:p w:rsidR="00B47B23" w:rsidRDefault="003F2FDC" w:rsidP="003F2FDC">
            <w:pPr>
              <w:rPr>
                <w:rFonts w:ascii="Times New Roman" w:eastAsia="Times New Roman" w:hAnsi="Times New Roman" w:cs="Times New Roman"/>
                <w:sz w:val="24"/>
                <w:szCs w:val="20"/>
                <w:lang w:val="de-DE" w:eastAsia="en-GB"/>
              </w:rPr>
            </w:pPr>
            <w:r w:rsidRPr="00D37D48">
              <w:rPr>
                <w:rFonts w:ascii="Times New Roman" w:hAnsi="Times New Roman" w:cs="Times New Roman"/>
                <w:b/>
              </w:rPr>
              <w:t>+32 2 29 98209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C56F28"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3rd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1</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F2FDC" w:rsidRPr="003F2FDC" w:rsidRDefault="003F2FDC" w:rsidP="003F2FDC">
      <w:pPr>
        <w:pStyle w:val="ListParagraph"/>
        <w:spacing w:after="0" w:line="240" w:lineRule="auto"/>
        <w:ind w:left="426"/>
        <w:jc w:val="both"/>
        <w:rPr>
          <w:rFonts w:ascii="Times New Roman" w:hAnsi="Times New Roman" w:cs="Times New Roman"/>
          <w:lang w:val="en-US"/>
        </w:rPr>
      </w:pPr>
      <w:r w:rsidRPr="003F2FDC">
        <w:rPr>
          <w:rFonts w:ascii="Times New Roman" w:hAnsi="Times New Roman" w:cs="Times New Roman"/>
          <w:lang w:val="en-US"/>
        </w:rPr>
        <w:t>OLAF Unit A.3 is seeking to recruit a Seconded National Expert to reinforce its capacity to investigate allegations of fraud against the EU Budget and to liaise with national authorities in the Czech Republic, the Slovak Republic or Poland. Candidates must be staff members of national administrative, police, public prosecution authorities (or public authorities with administrative and/or criminal investigative powers) with at least ten (10) years' experience. Experience of investigation and/or prosecuting offences related to the Convention on the protection of the European Communities’ financial interests ("PIF offences") and/or fraud and/or corruption would be an asset.</w:t>
      </w:r>
    </w:p>
    <w:p w:rsidR="003F2FDC" w:rsidRPr="003F2FDC" w:rsidRDefault="003F2FDC" w:rsidP="003F2FDC">
      <w:pPr>
        <w:pStyle w:val="ListParagraph"/>
        <w:spacing w:after="0" w:line="240" w:lineRule="auto"/>
        <w:ind w:left="426"/>
        <w:jc w:val="both"/>
        <w:rPr>
          <w:rFonts w:ascii="Times New Roman" w:hAnsi="Times New Roman" w:cs="Times New Roman"/>
          <w:lang w:val="en-US"/>
        </w:rPr>
      </w:pPr>
    </w:p>
    <w:p w:rsidR="003F2FDC" w:rsidRPr="003F2FDC" w:rsidRDefault="003F2FDC" w:rsidP="003F2FDC">
      <w:pPr>
        <w:pStyle w:val="ListParagraph"/>
        <w:spacing w:after="0" w:line="240" w:lineRule="auto"/>
        <w:ind w:left="426"/>
        <w:jc w:val="both"/>
        <w:rPr>
          <w:rFonts w:ascii="Times New Roman" w:hAnsi="Times New Roman" w:cs="Times New Roman"/>
          <w:lang w:val="en-US"/>
        </w:rPr>
      </w:pPr>
      <w:r w:rsidRPr="003F2FDC">
        <w:rPr>
          <w:rFonts w:ascii="Times New Roman" w:hAnsi="Times New Roman" w:cs="Times New Roman"/>
          <w:lang w:val="en-US"/>
        </w:rPr>
        <w:t xml:space="preserve">The national expert will work in Unit OLAF/A.3, which is responsible for carrying out investigative activities in several Member States, including the three Member States mentioned above in cases of fraud or irregularities against the financial interests of the European Union. These activities mainly involve matters relating to the European Structural and Investment Funds, the EU Agricultural Funds and pre-accession aid in relation to Rural Development. Unit A.3 also coordinates enquiries conducted by the competent services for the Member States or candidate countries. The unit contributes to the monitoring of recommendations made </w:t>
      </w:r>
      <w:proofErr w:type="gramStart"/>
      <w:r w:rsidRPr="003F2FDC">
        <w:rPr>
          <w:rFonts w:ascii="Times New Roman" w:hAnsi="Times New Roman" w:cs="Times New Roman"/>
          <w:lang w:val="en-US"/>
        </w:rPr>
        <w:t>on the basis of</w:t>
      </w:r>
      <w:proofErr w:type="gramEnd"/>
      <w:r w:rsidRPr="003F2FDC">
        <w:rPr>
          <w:rFonts w:ascii="Times New Roman" w:hAnsi="Times New Roman" w:cs="Times New Roman"/>
          <w:lang w:val="en-US"/>
        </w:rPr>
        <w:t xml:space="preserve"> the findings of investigations.</w:t>
      </w:r>
    </w:p>
    <w:p w:rsidR="003F2FDC" w:rsidRPr="003F2FDC" w:rsidRDefault="003F2FDC" w:rsidP="003F2FDC">
      <w:pPr>
        <w:pStyle w:val="ListParagraph"/>
        <w:spacing w:after="0" w:line="240" w:lineRule="auto"/>
        <w:ind w:left="426"/>
        <w:jc w:val="both"/>
        <w:rPr>
          <w:rFonts w:ascii="Times New Roman" w:hAnsi="Times New Roman" w:cs="Times New Roman"/>
          <w:lang w:val="en-US"/>
        </w:rPr>
      </w:pPr>
    </w:p>
    <w:p w:rsidR="003F2FDC" w:rsidRPr="003F2FDC" w:rsidRDefault="003F2FDC" w:rsidP="003F2FDC">
      <w:pPr>
        <w:pStyle w:val="ListParagraph"/>
        <w:spacing w:after="0" w:line="240" w:lineRule="auto"/>
        <w:ind w:left="426"/>
        <w:jc w:val="both"/>
        <w:rPr>
          <w:rFonts w:ascii="Times New Roman" w:hAnsi="Times New Roman" w:cs="Times New Roman"/>
          <w:lang w:val="en-US"/>
        </w:rPr>
      </w:pPr>
      <w:r w:rsidRPr="003F2FDC">
        <w:rPr>
          <w:rFonts w:ascii="Times New Roman" w:hAnsi="Times New Roman" w:cs="Times New Roman"/>
          <w:lang w:val="en-US"/>
        </w:rPr>
        <w:t xml:space="preserve">The national expert will participate in the administrative investigations and the coordination cases mainly in relation to cases related to the European Structural and Investment Funds and to Agricultural expenditure in the five Members States for which Unit A.3 is responsible. The expert will contribute to OLAF’s investigative mission by participating in investigations in Member States, mainly the Czech Republic, the Slovak Republic and Poland, as provided in Regulation (EU, </w:t>
      </w:r>
      <w:proofErr w:type="spellStart"/>
      <w:r w:rsidRPr="003F2FDC">
        <w:rPr>
          <w:rFonts w:ascii="Times New Roman" w:hAnsi="Times New Roman" w:cs="Times New Roman"/>
          <w:lang w:val="en-US"/>
        </w:rPr>
        <w:t>Euratom</w:t>
      </w:r>
      <w:proofErr w:type="spellEnd"/>
      <w:r w:rsidRPr="003F2FDC">
        <w:rPr>
          <w:rFonts w:ascii="Times New Roman" w:hAnsi="Times New Roman" w:cs="Times New Roman"/>
          <w:lang w:val="en-US"/>
        </w:rPr>
        <w:t xml:space="preserve">) No 883/2013 and the Guidelines on Investigation Procedures for OLAF Staff. He/she will also contribute to the co-ordination of enquiries conducted by the competent services of the Member States or candidate countries. He/she will also contribute to the monitoring of recommendations of a judicial and financial nature as provided in the OLAF Guidelines on Monitoring. </w:t>
      </w:r>
      <w:r w:rsidRPr="003F2FDC">
        <w:rPr>
          <w:rFonts w:ascii="Times New Roman" w:hAnsi="Times New Roman" w:cs="Times New Roman"/>
          <w:lang w:val="en-US"/>
        </w:rPr>
        <w:lastRenderedPageBreak/>
        <w:t>These investigative and monitoring responsibilities require maintaining permanent contact with administrative, police and judicial authorities in Members States and candidate countries.</w:t>
      </w:r>
    </w:p>
    <w:p w:rsidR="003F2FDC" w:rsidRPr="003F2FDC" w:rsidRDefault="003F2FDC" w:rsidP="003F2FDC">
      <w:pPr>
        <w:pStyle w:val="ListParagraph"/>
        <w:spacing w:after="0" w:line="240" w:lineRule="auto"/>
        <w:ind w:left="426"/>
        <w:jc w:val="both"/>
        <w:rPr>
          <w:rFonts w:ascii="Times New Roman" w:hAnsi="Times New Roman" w:cs="Times New Roman"/>
          <w:lang w:val="en-US"/>
        </w:rPr>
      </w:pPr>
    </w:p>
    <w:p w:rsidR="004F134C" w:rsidRDefault="003F2FDC" w:rsidP="003F2FDC">
      <w:pPr>
        <w:pStyle w:val="ListParagraph"/>
        <w:spacing w:after="0" w:line="240" w:lineRule="auto"/>
        <w:ind w:left="426"/>
        <w:jc w:val="both"/>
        <w:rPr>
          <w:rFonts w:ascii="Times New Roman" w:hAnsi="Times New Roman" w:cs="Times New Roman"/>
          <w:lang w:val="en-US"/>
        </w:rPr>
      </w:pPr>
      <w:r w:rsidRPr="003F2FDC">
        <w:rPr>
          <w:rFonts w:ascii="Times New Roman" w:hAnsi="Times New Roman" w:cs="Times New Roman"/>
          <w:lang w:val="en-US"/>
        </w:rPr>
        <w:t>He/she will maintain and further develop contacts with the Czech, Slovak or Polish national administrative, police and judicial authorities in relation to cases dealt with by the unit.</w:t>
      </w:r>
    </w:p>
    <w:p w:rsidR="003F2FDC" w:rsidRDefault="003F2FDC"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3F2FDC" w:rsidRPr="003F2FDC">
        <w:rPr>
          <w:rFonts w:ascii="Times New Roman" w:hAnsi="Times New Roman" w:cs="Times New Roman"/>
          <w:lang w:val="en-US"/>
        </w:rPr>
        <w:t>law, economics, etc</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 xml:space="preserve">The national expert should have a solid background and proven professional experience (at least 5 years) at national level of administrative, police or judicial investigations in relation to irregularities and/or fraud, ideally to the EU budget. </w:t>
      </w:r>
      <w:proofErr w:type="spellStart"/>
      <w:r w:rsidRPr="003F2FDC">
        <w:rPr>
          <w:rFonts w:ascii="Times New Roman" w:eastAsia="Times New Roman" w:hAnsi="Times New Roman" w:cs="Times New Roman"/>
          <w:lang w:val="en-US" w:eastAsia="en-GB"/>
        </w:rPr>
        <w:t>He/She</w:t>
      </w:r>
      <w:proofErr w:type="spellEnd"/>
      <w:r w:rsidRPr="003F2FDC">
        <w:rPr>
          <w:rFonts w:ascii="Times New Roman" w:eastAsia="Times New Roman" w:hAnsi="Times New Roman" w:cs="Times New Roman"/>
          <w:lang w:val="en-US" w:eastAsia="en-GB"/>
        </w:rPr>
        <w:t xml:space="preserve"> should be familiar with the different national authorities in at least one of the following countries: the Czech Republic, the Slovak Republic or Poland (administrative services, police and judicial authorities) and have a good knowledge of the national procedures in relation to the protection of the EU's financial interests. Experience in assisting the Czech, Slovak, Polish, Hungarian, Danish, Swedish or the Irish authorities in preventing, investigating and prosecuting fraud involving the EU budget would be an additional advantage.</w:t>
      </w: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Knowledge of the European Structural and Investment Funds and/or the EU Common Agricultural Policy constitutes an asset.</w:t>
      </w: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The successful candidate must have good analytical, drafting and presentational skills and be a good communicator. Good judgement and the capacity to work effectively - both independently and as part of a team - are required.</w:t>
      </w: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A good knowledge of general IT applications (Word, Excel, PowerPoint, etc.) and the readiness to work with specific IT tools used in OLAF, especially those geared towards the management of operational cases, is essential.</w:t>
      </w:r>
    </w:p>
    <w:p w:rsidR="003F2FDC"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3F2FDC" w:rsidRDefault="003F2FDC" w:rsidP="003F2FDC">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The ability to work within a multicultural and multi-skilled team is therefore essential</w:t>
      </w:r>
      <w:r>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F2FD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F2FDC">
        <w:rPr>
          <w:rFonts w:ascii="Times New Roman" w:eastAsia="Times New Roman" w:hAnsi="Times New Roman" w:cs="Times New Roman"/>
          <w:lang w:val="en-US" w:eastAsia="en-GB"/>
        </w:rPr>
        <w:t>An excellent knowledge of at least one of the following three languages: Czech, Slovak or Polish, and a very good knowledge – spoken and written – of English, the working language of the unit, is required</w:t>
      </w:r>
      <w:bookmarkStart w:id="0" w:name="_GoBack"/>
      <w:bookmarkEnd w:id="0"/>
      <w:r w:rsidR="008C15E7" w:rsidRPr="008C15E7">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F2FD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7D78"/>
    <w:rsid w:val="00B10316"/>
    <w:rsid w:val="00B47B23"/>
    <w:rsid w:val="00BC14A5"/>
    <w:rsid w:val="00C56F28"/>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mira.szony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CEC6-E27A-4A82-9581-A468DA0D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9204</Characters>
  <Application>Microsoft Office Word</Application>
  <DocSecurity>0</DocSecurity>
  <Lines>200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2021-04-12T10:38:00Z</dcterms:created>
  <dcterms:modified xsi:type="dcterms:W3CDTF">2021-04-12T10:38:00Z</dcterms:modified>
</cp:coreProperties>
</file>