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10316"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HOME-C</w:t>
            </w:r>
            <w:r w:rsidR="00E139F7">
              <w:rPr>
                <w:rFonts w:ascii="Times New Roman" w:eastAsia="Times New Roman" w:hAnsi="Times New Roman" w:cs="Times New Roman"/>
                <w:b/>
                <w:sz w:val="24"/>
                <w:szCs w:val="20"/>
                <w:lang w:eastAsia="en-GB"/>
              </w:rPr>
              <w:t>-2</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10316" w:rsidRPr="00B3294A" w:rsidRDefault="00B10316" w:rsidP="00B10316">
            <w:pPr>
              <w:rPr>
                <w:rFonts w:ascii="Times New Roman" w:hAnsi="Times New Roman" w:cs="Times New Roman"/>
                <w:b/>
              </w:rPr>
            </w:pPr>
            <w:r w:rsidRPr="00B3294A">
              <w:rPr>
                <w:rFonts w:ascii="Times New Roman" w:hAnsi="Times New Roman" w:cs="Times New Roman"/>
                <w:b/>
              </w:rPr>
              <w:t>Laura CORRADO</w:t>
            </w:r>
          </w:p>
          <w:p w:rsidR="00B10316" w:rsidRPr="00B3294A" w:rsidRDefault="00B10316" w:rsidP="00B10316">
            <w:pPr>
              <w:rPr>
                <w:rFonts w:ascii="Times New Roman" w:hAnsi="Times New Roman" w:cs="Times New Roman"/>
                <w:b/>
              </w:rPr>
            </w:pPr>
            <w:hyperlink r:id="rId9" w:history="1">
              <w:r w:rsidRPr="00C8153B">
                <w:rPr>
                  <w:rStyle w:val="Hyperlink"/>
                  <w:rFonts w:ascii="Times New Roman" w:hAnsi="Times New Roman" w:cs="Times New Roman"/>
                  <w:b/>
                </w:rPr>
                <w:t>Laura.Corrado@ec.europa.eu</w:t>
              </w:r>
            </w:hyperlink>
            <w:r>
              <w:rPr>
                <w:rFonts w:ascii="Times New Roman" w:hAnsi="Times New Roman" w:cs="Times New Roman"/>
                <w:b/>
              </w:rPr>
              <w:t xml:space="preserve"> </w:t>
            </w:r>
          </w:p>
          <w:p w:rsidR="00B47B23" w:rsidRDefault="00B10316" w:rsidP="00B10316">
            <w:pPr>
              <w:rPr>
                <w:rFonts w:ascii="Times New Roman" w:eastAsia="Times New Roman" w:hAnsi="Times New Roman" w:cs="Times New Roman"/>
                <w:sz w:val="24"/>
                <w:szCs w:val="20"/>
                <w:lang w:val="de-DE" w:eastAsia="en-GB"/>
              </w:rPr>
            </w:pPr>
            <w:r w:rsidRPr="00B3294A">
              <w:rPr>
                <w:rFonts w:ascii="Times New Roman" w:hAnsi="Times New Roman" w:cs="Times New Roman"/>
                <w:b/>
              </w:rPr>
              <w:t>0032 2 2950831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139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139F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10316" w:rsidRPr="00B10316" w:rsidRDefault="00B10316" w:rsidP="00B10316">
      <w:pPr>
        <w:numPr>
          <w:ilvl w:val="0"/>
          <w:numId w:val="21"/>
        </w:numPr>
        <w:spacing w:after="0" w:line="240" w:lineRule="auto"/>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Policy development:</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Provide legal and policy advice on issues related to legal migration and other legal pathways (e.g. resettlement, humanitarian admission and other complementary pathways for persons in need of international protection);</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Contribute to the preparation of future policy and legislative developments in the area of legal migration, as well as of resettlement and humanitarian admission, including through the analysis and evaluation of existing legislation;</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Follow policy developments in Member States in the field of legal migration and other legal pathways.</w:t>
      </w:r>
    </w:p>
    <w:p w:rsidR="00B10316" w:rsidRPr="00B10316" w:rsidRDefault="00B10316" w:rsidP="00B10316">
      <w:pPr>
        <w:spacing w:after="0" w:line="240" w:lineRule="auto"/>
        <w:ind w:left="426"/>
        <w:jc w:val="both"/>
        <w:rPr>
          <w:rFonts w:ascii="Times New Roman" w:eastAsia="Times New Roman" w:hAnsi="Times New Roman" w:cs="Times New Roman"/>
          <w:lang w:val="en-US" w:eastAsia="en-GB"/>
        </w:rPr>
      </w:pPr>
    </w:p>
    <w:p w:rsidR="00B10316" w:rsidRPr="00B10316" w:rsidRDefault="00B10316" w:rsidP="00B10316">
      <w:pPr>
        <w:numPr>
          <w:ilvl w:val="0"/>
          <w:numId w:val="21"/>
        </w:numPr>
        <w:spacing w:after="0" w:line="240" w:lineRule="auto"/>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Coordination of policy activities:</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Establish and maintain regular contacts with other DGs and services of the Commission;</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Participate in relevant inter-service meetings and committees;</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Contribute to management of information exchanges between Commission and Member States in the field of legal migration and other legal pathways.</w:t>
      </w:r>
    </w:p>
    <w:p w:rsidR="00B10316" w:rsidRPr="00B10316" w:rsidRDefault="00B10316" w:rsidP="00B10316">
      <w:pPr>
        <w:spacing w:after="0" w:line="240" w:lineRule="auto"/>
        <w:ind w:left="426"/>
        <w:jc w:val="both"/>
        <w:rPr>
          <w:rFonts w:ascii="Times New Roman" w:eastAsia="Times New Roman" w:hAnsi="Times New Roman" w:cs="Times New Roman"/>
          <w:lang w:val="en-US" w:eastAsia="en-GB"/>
        </w:rPr>
      </w:pPr>
    </w:p>
    <w:p w:rsidR="00B10316" w:rsidRPr="00B10316" w:rsidRDefault="00B10316" w:rsidP="00B10316">
      <w:pPr>
        <w:numPr>
          <w:ilvl w:val="0"/>
          <w:numId w:val="21"/>
        </w:numPr>
        <w:spacing w:after="0" w:line="240" w:lineRule="auto"/>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Internal and external communication:</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Report to, inform and brief management and colleagues on legal and/ or policy developments and outcomes of discussions in the areas of legal migration, resettlement and humanitarian admission;</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Draft briefings, policy notes and speeches on the policy domains referred to above;</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Reply to requests for information, questions or complaints from other European Institutions, Member States and the public in general;</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 xml:space="preserve">Explain the activities of the </w:t>
      </w:r>
      <w:proofErr w:type="gramStart"/>
      <w:r w:rsidRPr="00B10316">
        <w:rPr>
          <w:rFonts w:ascii="Times New Roman" w:eastAsia="Times New Roman" w:hAnsi="Times New Roman" w:cs="Times New Roman"/>
          <w:lang w:val="en-US" w:eastAsia="en-GB"/>
        </w:rPr>
        <w:t>Directorate-General,</w:t>
      </w:r>
      <w:proofErr w:type="gramEnd"/>
      <w:r w:rsidRPr="00B10316">
        <w:rPr>
          <w:rFonts w:ascii="Times New Roman" w:eastAsia="Times New Roman" w:hAnsi="Times New Roman" w:cs="Times New Roman"/>
          <w:lang w:val="en-US" w:eastAsia="en-GB"/>
        </w:rPr>
        <w:t xml:space="preserve"> and in particular of the Unit, in the areas of legal migration, resettlement and humanitarian admission to Member States, third parties and the public in general, through presentations at conferences, seminars, workshops etc.</w:t>
      </w:r>
    </w:p>
    <w:p w:rsidR="00B10316" w:rsidRPr="00B10316" w:rsidRDefault="00B10316" w:rsidP="00B10316">
      <w:pPr>
        <w:numPr>
          <w:ilvl w:val="0"/>
          <w:numId w:val="21"/>
        </w:numPr>
        <w:spacing w:after="0" w:line="240" w:lineRule="auto"/>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lastRenderedPageBreak/>
        <w:t>Relations with other European institutions, stakeholders and civil society:</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Prepare, attend meetings and follow up discussions within the different EU Institutions;</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Draft replies to oral and/or written questions, petitions or investigations by the Ombudsman;</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Establish and maintain regular contacts and exchanges with other European Institutions, NGOs, Member States, research institutions, the academic community as well as relevant UN agencies;</w:t>
      </w:r>
    </w:p>
    <w:p w:rsidR="00B10316" w:rsidRPr="00B10316" w:rsidRDefault="00B10316" w:rsidP="00B10316">
      <w:pPr>
        <w:numPr>
          <w:ilvl w:val="0"/>
          <w:numId w:val="20"/>
        </w:numPr>
        <w:spacing w:after="0" w:line="240" w:lineRule="auto"/>
        <w:ind w:left="993" w:hanging="284"/>
        <w:jc w:val="both"/>
        <w:rPr>
          <w:rFonts w:ascii="Times New Roman" w:eastAsia="Times New Roman" w:hAnsi="Times New Roman" w:cs="Times New Roman"/>
          <w:lang w:val="en-US" w:eastAsia="en-GB"/>
        </w:rPr>
      </w:pPr>
      <w:proofErr w:type="spellStart"/>
      <w:r w:rsidRPr="00B10316">
        <w:rPr>
          <w:rFonts w:ascii="Times New Roman" w:eastAsia="Times New Roman" w:hAnsi="Times New Roman" w:cs="Times New Roman"/>
          <w:lang w:val="en-US" w:eastAsia="en-GB"/>
        </w:rPr>
        <w:t>Organise</w:t>
      </w:r>
      <w:proofErr w:type="spellEnd"/>
      <w:r w:rsidRPr="00B10316">
        <w:rPr>
          <w:rFonts w:ascii="Times New Roman" w:eastAsia="Times New Roman" w:hAnsi="Times New Roman" w:cs="Times New Roman"/>
          <w:lang w:val="en-US" w:eastAsia="en-GB"/>
        </w:rPr>
        <w:t xml:space="preserve"> and participate in meetings with other European Institutions, stakeholders and other </w:t>
      </w:r>
      <w:proofErr w:type="spellStart"/>
      <w:r w:rsidRPr="00B10316">
        <w:rPr>
          <w:rFonts w:ascii="Times New Roman" w:eastAsia="Times New Roman" w:hAnsi="Times New Roman" w:cs="Times New Roman"/>
          <w:lang w:val="en-US" w:eastAsia="en-GB"/>
        </w:rPr>
        <w:t>organisations</w:t>
      </w:r>
      <w:proofErr w:type="spellEnd"/>
      <w:r w:rsidRPr="00B10316">
        <w:rPr>
          <w:rFonts w:ascii="Times New Roman" w:eastAsia="Times New Roman" w:hAnsi="Times New Roman" w:cs="Times New Roman"/>
          <w:lang w:val="en-US" w:eastAsia="en-GB"/>
        </w:rPr>
        <w:t>.</w:t>
      </w:r>
    </w:p>
    <w:p w:rsidR="00B10316" w:rsidRPr="00B10316" w:rsidRDefault="00B10316" w:rsidP="00B10316">
      <w:pPr>
        <w:spacing w:after="0" w:line="240" w:lineRule="auto"/>
        <w:ind w:left="426"/>
        <w:jc w:val="both"/>
        <w:rPr>
          <w:rFonts w:ascii="Times New Roman" w:eastAsia="Times New Roman" w:hAnsi="Times New Roman" w:cs="Times New Roman"/>
          <w:lang w:val="en-US" w:eastAsia="en-GB"/>
        </w:rPr>
      </w:pPr>
    </w:p>
    <w:p w:rsidR="00B10316" w:rsidRPr="00B10316" w:rsidRDefault="00B10316" w:rsidP="00B10316">
      <w:pPr>
        <w:numPr>
          <w:ilvl w:val="0"/>
          <w:numId w:val="21"/>
        </w:numPr>
        <w:spacing w:after="0" w:line="240" w:lineRule="auto"/>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Verification and monitoring of national legislation (not related to the candidate’s Member State):</w:t>
      </w:r>
    </w:p>
    <w:p w:rsidR="00B10316" w:rsidRPr="00B10316" w:rsidRDefault="00B10316" w:rsidP="00B10316">
      <w:pPr>
        <w:numPr>
          <w:ilvl w:val="0"/>
          <w:numId w:val="20"/>
        </w:numPr>
        <w:spacing w:after="0" w:line="240" w:lineRule="auto"/>
        <w:ind w:left="993" w:hanging="295"/>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Verify whether EU legislation in the area of legal migration is correctly transposed by Member States;</w:t>
      </w:r>
    </w:p>
    <w:p w:rsidR="00B10316" w:rsidRPr="00B10316" w:rsidRDefault="00B10316" w:rsidP="00B10316">
      <w:pPr>
        <w:numPr>
          <w:ilvl w:val="0"/>
          <w:numId w:val="20"/>
        </w:numPr>
        <w:spacing w:after="0" w:line="240" w:lineRule="auto"/>
        <w:ind w:left="993" w:hanging="295"/>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Monitor the implementation of laws, regulations and / or administrative provisions in Member States;</w:t>
      </w:r>
    </w:p>
    <w:p w:rsidR="00B10316" w:rsidRPr="00B10316" w:rsidRDefault="00B10316" w:rsidP="00B10316">
      <w:pPr>
        <w:numPr>
          <w:ilvl w:val="0"/>
          <w:numId w:val="20"/>
        </w:numPr>
        <w:spacing w:after="0" w:line="240" w:lineRule="auto"/>
        <w:ind w:left="993" w:hanging="295"/>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Obtain and verify national provisions, identify problems and propose solutions.</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B10316">
        <w:rPr>
          <w:lang w:val="en-US"/>
        </w:rPr>
        <w:t>l</w:t>
      </w:r>
      <w:r w:rsidR="00B10316" w:rsidRPr="00B10316">
        <w:rPr>
          <w:rFonts w:ascii="Times New Roman" w:eastAsia="Times New Roman" w:hAnsi="Times New Roman" w:cs="Times New Roman"/>
          <w:lang w:val="en-GB" w:eastAsia="en-GB"/>
        </w:rPr>
        <w:t xml:space="preserve">aw, </w:t>
      </w:r>
      <w:r w:rsidR="00B10316">
        <w:rPr>
          <w:rFonts w:ascii="Times New Roman" w:eastAsia="Times New Roman" w:hAnsi="Times New Roman" w:cs="Times New Roman"/>
          <w:lang w:val="en-GB" w:eastAsia="en-GB"/>
        </w:rPr>
        <w:t>p</w:t>
      </w:r>
      <w:r w:rsidR="00B10316" w:rsidRPr="00B10316">
        <w:rPr>
          <w:rFonts w:ascii="Times New Roman" w:eastAsia="Times New Roman" w:hAnsi="Times New Roman" w:cs="Times New Roman"/>
          <w:lang w:val="en-GB" w:eastAsia="en-GB"/>
        </w:rPr>
        <w:t xml:space="preserve">olitical </w:t>
      </w:r>
      <w:r w:rsidR="00B10316">
        <w:rPr>
          <w:rFonts w:ascii="Times New Roman" w:eastAsia="Times New Roman" w:hAnsi="Times New Roman" w:cs="Times New Roman"/>
          <w:lang w:val="en-GB" w:eastAsia="en-GB"/>
        </w:rPr>
        <w:t>s</w:t>
      </w:r>
      <w:r w:rsidR="00B10316" w:rsidRPr="00B10316">
        <w:rPr>
          <w:rFonts w:ascii="Times New Roman" w:eastAsia="Times New Roman" w:hAnsi="Times New Roman" w:cs="Times New Roman"/>
          <w:lang w:val="en-GB" w:eastAsia="en-GB"/>
        </w:rPr>
        <w:t xml:space="preserve">ciences, </w:t>
      </w:r>
      <w:r w:rsidR="00B10316">
        <w:rPr>
          <w:rFonts w:ascii="Times New Roman" w:eastAsia="Times New Roman" w:hAnsi="Times New Roman" w:cs="Times New Roman"/>
          <w:lang w:val="en-GB" w:eastAsia="en-GB"/>
        </w:rPr>
        <w:t>social s</w:t>
      </w:r>
      <w:r w:rsidR="00B10316" w:rsidRPr="00B10316">
        <w:rPr>
          <w:rFonts w:ascii="Times New Roman" w:eastAsia="Times New Roman" w:hAnsi="Times New Roman" w:cs="Times New Roman"/>
          <w:lang w:val="en-GB" w:eastAsia="en-GB"/>
        </w:rPr>
        <w:t xml:space="preserve">ciences or </w:t>
      </w:r>
      <w:r w:rsidR="00B10316">
        <w:rPr>
          <w:rFonts w:ascii="Times New Roman" w:eastAsia="Times New Roman" w:hAnsi="Times New Roman" w:cs="Times New Roman"/>
          <w:lang w:val="en-GB" w:eastAsia="en-GB"/>
        </w:rPr>
        <w:t>e</w:t>
      </w:r>
      <w:r w:rsidR="00B10316" w:rsidRPr="00B10316">
        <w:rPr>
          <w:rFonts w:ascii="Times New Roman" w:eastAsia="Times New Roman" w:hAnsi="Times New Roman" w:cs="Times New Roman"/>
          <w:lang w:val="en-GB" w:eastAsia="en-GB"/>
        </w:rPr>
        <w:t>conomics</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B10316" w:rsidP="00660776">
      <w:pPr>
        <w:tabs>
          <w:tab w:val="left" w:pos="1276"/>
        </w:tabs>
        <w:spacing w:after="0" w:line="240" w:lineRule="auto"/>
        <w:ind w:left="709" w:right="60"/>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At least three years' professional experience in the field of migration and home affairs. Specific experience in the areas of legal migration and/ or asylum will be an asset.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1031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10316">
        <w:rPr>
          <w:rFonts w:ascii="Times New Roman" w:eastAsia="Times New Roman" w:hAnsi="Times New Roman" w:cs="Times New Roman"/>
          <w:lang w:val="en-US" w:eastAsia="en-GB"/>
        </w:rPr>
        <w:t xml:space="preserve">Fluent English required, both oral and written; good knowledge of French as well as of other European </w:t>
      </w:r>
      <w:proofErr w:type="gramStart"/>
      <w:r w:rsidRPr="00B10316">
        <w:rPr>
          <w:rFonts w:ascii="Times New Roman" w:eastAsia="Times New Roman" w:hAnsi="Times New Roman" w:cs="Times New Roman"/>
          <w:lang w:val="en-US" w:eastAsia="en-GB"/>
        </w:rPr>
        <w:t>languages,</w:t>
      </w:r>
      <w:proofErr w:type="gramEnd"/>
      <w:r w:rsidRPr="00B10316">
        <w:rPr>
          <w:rFonts w:ascii="Times New Roman" w:eastAsia="Times New Roman" w:hAnsi="Times New Roman" w:cs="Times New Roman"/>
          <w:lang w:val="en-US" w:eastAsia="en-GB"/>
        </w:rPr>
        <w:t xml:space="preserve"> will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r w:rsidRPr="00AF7D78">
        <w:rPr>
          <w:rFonts w:ascii="Times New Roman" w:eastAsia="Times New Roman" w:hAnsi="Times New Roman" w:cs="Times New Roman"/>
          <w:lang w:val="en-GB" w:eastAsia="en-GB"/>
        </w:rPr>
        <w:lastRenderedPageBreak/>
        <w:t>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1031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0"/>
  </w:num>
  <w:num w:numId="6">
    <w:abstractNumId w:val="9"/>
  </w:num>
  <w:num w:numId="7">
    <w:abstractNumId w:val="17"/>
  </w:num>
  <w:num w:numId="8">
    <w:abstractNumId w:val="19"/>
  </w:num>
  <w:num w:numId="9">
    <w:abstractNumId w:val="15"/>
  </w:num>
  <w:num w:numId="10">
    <w:abstractNumId w:val="7"/>
  </w:num>
  <w:num w:numId="11">
    <w:abstractNumId w:val="16"/>
  </w:num>
  <w:num w:numId="12">
    <w:abstractNumId w:val="18"/>
  </w:num>
  <w:num w:numId="13">
    <w:abstractNumId w:val="4"/>
  </w:num>
  <w:num w:numId="14">
    <w:abstractNumId w:val="12"/>
  </w:num>
  <w:num w:numId="15">
    <w:abstractNumId w:val="14"/>
  </w:num>
  <w:num w:numId="16">
    <w:abstractNumId w:val="0"/>
  </w:num>
  <w:num w:numId="17">
    <w:abstractNumId w:val="11"/>
  </w:num>
  <w:num w:numId="18">
    <w:abstractNumId w:val="8"/>
  </w:num>
  <w:num w:numId="19">
    <w:abstractNumId w:val="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FC9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aura.Corrad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C051-430B-44CF-8F7E-5D84F630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8053</Characters>
  <Application>Microsoft Office Word</Application>
  <DocSecurity>0</DocSecurity>
  <Lines>191</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2021-02-04T14:56:00Z</dcterms:created>
  <dcterms:modified xsi:type="dcterms:W3CDTF">2021-02-04T14:56:00Z</dcterms:modified>
</cp:coreProperties>
</file>